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2EA9" w14:textId="4163FEEF" w:rsidR="009B3B34" w:rsidRPr="001B28DE" w:rsidRDefault="009B3B34" w:rsidP="009B3B34">
      <w:pPr>
        <w:tabs>
          <w:tab w:val="left" w:pos="284"/>
          <w:tab w:val="left" w:pos="567"/>
        </w:tabs>
        <w:ind w:right="22"/>
        <w:jc w:val="center"/>
        <w:rPr>
          <w:rFonts w:ascii="Times New Roman" w:hAnsi="Times New Roman"/>
          <w:sz w:val="36"/>
          <w:szCs w:val="36"/>
        </w:rPr>
      </w:pPr>
      <w:r w:rsidRPr="001B28DE">
        <w:rPr>
          <w:rFonts w:ascii="Times New Roman" w:hAnsi="Times New Roman"/>
          <w:sz w:val="36"/>
          <w:szCs w:val="36"/>
        </w:rPr>
        <w:t>Techninė specifikacija</w:t>
      </w:r>
      <w:r>
        <w:rPr>
          <w:rFonts w:ascii="Times New Roman" w:hAnsi="Times New Roman"/>
          <w:sz w:val="36"/>
          <w:szCs w:val="36"/>
        </w:rPr>
        <w:t xml:space="preserve"> formoms </w:t>
      </w:r>
      <w:r w:rsidRPr="001B28DE">
        <w:rPr>
          <w:rFonts w:ascii="Times New Roman" w:hAnsi="Times New Roman"/>
          <w:sz w:val="36"/>
          <w:szCs w:val="36"/>
        </w:rPr>
        <w:t>:</w:t>
      </w:r>
    </w:p>
    <w:p w14:paraId="7402CB41" w14:textId="1089E692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Formos elastingos (kietumas pagal </w:t>
      </w:r>
      <w:proofErr w:type="spellStart"/>
      <w:r>
        <w:rPr>
          <w:rFonts w:ascii="Times New Roman" w:hAnsi="Times New Roman"/>
          <w:sz w:val="24"/>
        </w:rPr>
        <w:t>shore</w:t>
      </w:r>
      <w:proofErr w:type="spellEnd"/>
      <w:r>
        <w:rPr>
          <w:rFonts w:ascii="Times New Roman" w:hAnsi="Times New Roman"/>
          <w:sz w:val="24"/>
        </w:rPr>
        <w:t xml:space="preserve"> 30-40) privalo atlaikyti ne mažiau, kaip 300 užliejimo išėmimo ciklų įskaitant rankinį ir mechaninį išėmimą</w:t>
      </w:r>
      <w:r w:rsidR="007208BB">
        <w:rPr>
          <w:rFonts w:ascii="Times New Roman" w:hAnsi="Times New Roman"/>
          <w:sz w:val="24"/>
        </w:rPr>
        <w:t>, užtikrinti</w:t>
      </w:r>
      <w:r w:rsidR="00B57ED5">
        <w:rPr>
          <w:rFonts w:ascii="Times New Roman" w:hAnsi="Times New Roman"/>
          <w:sz w:val="24"/>
        </w:rPr>
        <w:t xml:space="preserve">, nemokamą </w:t>
      </w:r>
      <w:r w:rsidR="007208BB">
        <w:rPr>
          <w:rFonts w:ascii="Times New Roman" w:hAnsi="Times New Roman"/>
          <w:sz w:val="24"/>
        </w:rPr>
        <w:t xml:space="preserve"> 3metų remontą po perdavimo užsakovui</w:t>
      </w:r>
      <w:r w:rsidR="000909DA">
        <w:rPr>
          <w:rFonts w:ascii="Times New Roman" w:hAnsi="Times New Roman"/>
          <w:sz w:val="24"/>
        </w:rPr>
        <w:t xml:space="preserve">, neatlaikius liejimų skaičiaus formą </w:t>
      </w:r>
      <w:r w:rsidR="007D319C">
        <w:rPr>
          <w:rFonts w:ascii="Times New Roman" w:hAnsi="Times New Roman"/>
          <w:sz w:val="24"/>
        </w:rPr>
        <w:t>remontuoti/ar pakeisti nauja</w:t>
      </w:r>
      <w:r w:rsidR="000909DA">
        <w:rPr>
          <w:rFonts w:ascii="Times New Roman" w:hAnsi="Times New Roman"/>
          <w:sz w:val="24"/>
        </w:rPr>
        <w:t xml:space="preserve"> savo sąskaita.</w:t>
      </w:r>
    </w:p>
    <w:p w14:paraId="2A3C6FDB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p w14:paraId="6B9BE61E" w14:textId="08A82B02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Plastiko formos skirto</w:t>
      </w:r>
      <w:r w:rsidR="00823D7D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betono gaminiams lieti, pagal matmenis. </w:t>
      </w:r>
      <w:r w:rsidR="00823D7D">
        <w:rPr>
          <w:rFonts w:ascii="Times New Roman" w:hAnsi="Times New Roman"/>
          <w:sz w:val="24"/>
        </w:rPr>
        <w:t xml:space="preserve">Gaminių matmenys pateikti formas susiprojektuoti patiems. </w:t>
      </w:r>
    </w:p>
    <w:p w14:paraId="56D80AA1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tbl>
      <w:tblPr>
        <w:tblW w:w="529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0"/>
        <w:gridCol w:w="1630"/>
        <w:gridCol w:w="2598"/>
      </w:tblGrid>
      <w:tr w:rsidR="009B3B34" w:rsidRPr="005837FC" w14:paraId="40195427" w14:textId="77777777" w:rsidTr="00F15ADE">
        <w:trPr>
          <w:trHeight w:val="761"/>
        </w:trPr>
        <w:tc>
          <w:tcPr>
            <w:tcW w:w="10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C9489" w14:textId="77777777" w:rsidR="009B3B34" w:rsidRPr="005837FC" w:rsidRDefault="009B3B34" w:rsidP="00F15ADE">
            <w:pPr>
              <w:spacing w:after="240"/>
              <w:rPr>
                <w:rFonts w:cs="Arial"/>
                <w:sz w:val="24"/>
                <w:lang w:eastAsia="lt-LT"/>
                <w14:ligatures w14:val="none"/>
              </w:rPr>
            </w:pPr>
            <w:proofErr w:type="spellStart"/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Elementai</w:t>
            </w:r>
            <w:proofErr w:type="spellEnd"/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7B21A4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proofErr w:type="spellStart"/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Matmenys</w:t>
            </w:r>
            <w:proofErr w:type="spellEnd"/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</w:t>
            </w:r>
            <w:proofErr w:type="spellStart"/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centimetrais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+-2cm,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pagal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ilgį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ar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plotį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ir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+-1cm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pagal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storį</w:t>
            </w:r>
            <w:proofErr w:type="spellEnd"/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.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64A33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eastAsia="lt-LT"/>
                <w14:ligatures w14:val="none"/>
              </w:rPr>
              <w:t>Paviršiaus plotas (m2)</w:t>
            </w: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eastAsia="lt-LT"/>
                <w14:ligatures w14:val="none"/>
              </w:rPr>
              <w:br/>
              <w:t xml:space="preserve">vienam elementui </w:t>
            </w:r>
            <w:proofErr w:type="spellStart"/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eastAsia="lt-LT"/>
                <w14:ligatures w14:val="none"/>
              </w:rPr>
              <w:t>apytiksl</w:t>
            </w:r>
            <w:proofErr w:type="spellEnd"/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eastAsia="lt-LT"/>
                <w14:ligatures w14:val="none"/>
              </w:rPr>
              <w:t>.</w:t>
            </w:r>
          </w:p>
        </w:tc>
      </w:tr>
      <w:tr w:rsidR="009B3B34" w:rsidRPr="005837FC" w14:paraId="7D28AC5D" w14:textId="77777777" w:rsidTr="00F15ADE">
        <w:trPr>
          <w:trHeight w:val="419"/>
        </w:trPr>
        <w:tc>
          <w:tcPr>
            <w:tcW w:w="10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BE3CE7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E41</w:t>
            </w:r>
          </w:p>
        </w:tc>
        <w:tc>
          <w:tcPr>
            <w:tcW w:w="16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333080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120 x 40 x 4</w:t>
            </w:r>
          </w:p>
        </w:tc>
        <w:tc>
          <w:tcPr>
            <w:tcW w:w="2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87C63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0,</w:t>
            </w:r>
            <w:r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50</w:t>
            </w:r>
          </w:p>
        </w:tc>
      </w:tr>
      <w:tr w:rsidR="009B3B34" w:rsidRPr="005837FC" w14:paraId="0D7835DE" w14:textId="77777777" w:rsidTr="00F15ADE">
        <w:trPr>
          <w:trHeight w:val="347"/>
        </w:trPr>
        <w:tc>
          <w:tcPr>
            <w:tcW w:w="1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97A27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E42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FE224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120 x 40 x 4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134CDA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0,</w:t>
            </w:r>
            <w:r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50</w:t>
            </w:r>
          </w:p>
        </w:tc>
      </w:tr>
      <w:tr w:rsidR="009B3B34" w:rsidRPr="005837FC" w14:paraId="24FBC6A1" w14:textId="77777777" w:rsidTr="00F15ADE">
        <w:trPr>
          <w:trHeight w:val="327"/>
        </w:trPr>
        <w:tc>
          <w:tcPr>
            <w:tcW w:w="1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B743FD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E43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81F8C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120 x 40 x 4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F0125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0,50</w:t>
            </w:r>
          </w:p>
        </w:tc>
      </w:tr>
      <w:tr w:rsidR="009B3B34" w:rsidRPr="005837FC" w14:paraId="4A79AEE1" w14:textId="77777777" w:rsidTr="00F15ADE">
        <w:trPr>
          <w:trHeight w:val="461"/>
        </w:trPr>
        <w:tc>
          <w:tcPr>
            <w:tcW w:w="1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FCE53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E44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B3D11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120 x 40 x 4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272C3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0,75</w:t>
            </w:r>
          </w:p>
        </w:tc>
      </w:tr>
      <w:tr w:rsidR="009B3B34" w:rsidRPr="005837FC" w14:paraId="67AD142E" w14:textId="77777777" w:rsidTr="00F15ADE">
        <w:trPr>
          <w:trHeight w:val="468"/>
        </w:trPr>
        <w:tc>
          <w:tcPr>
            <w:tcW w:w="1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6DA4F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E45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1EA1C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120 x 40 x 4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EECBE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0,75</w:t>
            </w:r>
          </w:p>
        </w:tc>
      </w:tr>
      <w:tr w:rsidR="009B3B34" w:rsidRPr="005837FC" w14:paraId="3E541766" w14:textId="77777777" w:rsidTr="00F15ADE">
        <w:trPr>
          <w:trHeight w:val="462"/>
        </w:trPr>
        <w:tc>
          <w:tcPr>
            <w:tcW w:w="10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07F0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C1CC6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lang w:val="en-US" w:eastAsia="lt-LT"/>
                <w14:ligatures w14:val="none"/>
              </w:rPr>
              <w:t>E46</w:t>
            </w:r>
          </w:p>
        </w:tc>
        <w:tc>
          <w:tcPr>
            <w:tcW w:w="16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9D8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8BFA1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42 x 20 x 8</w:t>
            </w:r>
          </w:p>
        </w:tc>
        <w:tc>
          <w:tcPr>
            <w:tcW w:w="2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7C6C51" w14:textId="77777777" w:rsidR="009B3B34" w:rsidRPr="005837FC" w:rsidRDefault="009B3B34" w:rsidP="00F15ADE">
            <w:pPr>
              <w:rPr>
                <w:rFonts w:cs="Arial"/>
                <w:sz w:val="24"/>
                <w:lang w:eastAsia="lt-LT"/>
                <w14:ligatures w14:val="none"/>
              </w:rPr>
            </w:pPr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 xml:space="preserve">2,50 </w:t>
            </w:r>
            <w:proofErr w:type="spellStart"/>
            <w:r w:rsidRPr="005837FC">
              <w:rPr>
                <w:rFonts w:ascii="Times New Roman" w:hAnsi="Times New Roman"/>
                <w:color w:val="000000"/>
                <w:kern w:val="24"/>
                <w:sz w:val="24"/>
                <w:lang w:val="en-US" w:eastAsia="lt-LT"/>
                <w14:ligatures w14:val="none"/>
              </w:rPr>
              <w:t>lM</w:t>
            </w:r>
            <w:proofErr w:type="spellEnd"/>
          </w:p>
        </w:tc>
      </w:tr>
    </w:tbl>
    <w:p w14:paraId="3B1271D5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p w14:paraId="4DA5C0AF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Formos privalo atitikti šiuos raštus.</w:t>
      </w:r>
    </w:p>
    <w:p w14:paraId="6ADDDE47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0DA76FDC" wp14:editId="6B7B12ED">
            <wp:extent cx="2381250" cy="1636966"/>
            <wp:effectExtent l="0" t="0" r="0" b="1905"/>
            <wp:docPr id="1529372312" name="Grafinis elementa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372312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497" cy="16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286D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p w14:paraId="470CC752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p w14:paraId="504779F1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  <w:r w:rsidRPr="00A96D3E">
        <w:rPr>
          <w:rFonts w:ascii="Times New Roman" w:hAnsi="Times New Roman"/>
          <w:noProof/>
          <w:sz w:val="24"/>
        </w:rPr>
        <w:drawing>
          <wp:inline distT="0" distB="0" distL="0" distR="0" wp14:anchorId="6B91FD4A" wp14:editId="5AAEEF00">
            <wp:extent cx="1895475" cy="872669"/>
            <wp:effectExtent l="0" t="0" r="0" b="3810"/>
            <wp:docPr id="2050" name="Picture 25" descr="http://www.carpetstones.nl/images/elementen_e45_mul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5" descr="http://www.carpetstones.nl/images/elementen_e45_multi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65" cy="88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E45</w:t>
      </w:r>
    </w:p>
    <w:p w14:paraId="611DF4A1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p w14:paraId="553EBBC6" w14:textId="77777777" w:rsidR="009B3B34" w:rsidRDefault="009B3B34" w:rsidP="009B3B34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</w:p>
    <w:p w14:paraId="5998B8D0" w14:textId="22B4522E" w:rsidR="00BA468C" w:rsidRPr="00232ED0" w:rsidRDefault="009B3B34" w:rsidP="00232ED0">
      <w:pPr>
        <w:tabs>
          <w:tab w:val="left" w:pos="284"/>
          <w:tab w:val="left" w:pos="567"/>
        </w:tabs>
        <w:ind w:right="22"/>
        <w:jc w:val="both"/>
        <w:rPr>
          <w:rFonts w:ascii="Times New Roman" w:hAnsi="Times New Roman"/>
          <w:sz w:val="24"/>
        </w:rPr>
      </w:pPr>
      <w:r w:rsidRPr="00A96D3E">
        <w:rPr>
          <w:rFonts w:ascii="Times New Roman" w:hAnsi="Times New Roman"/>
          <w:noProof/>
          <w:sz w:val="24"/>
        </w:rPr>
        <w:drawing>
          <wp:inline distT="0" distB="0" distL="0" distR="0" wp14:anchorId="0413BB3B" wp14:editId="04026CF3">
            <wp:extent cx="2143125" cy="857250"/>
            <wp:effectExtent l="0" t="0" r="0" b="0"/>
            <wp:docPr id="2051" name="Picture 26" descr="http://www.carpetstones.nl/images/elementen_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26" descr="http://www.carpetstones.nl/images/elementen_e4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40" cy="859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E 46</w:t>
      </w:r>
    </w:p>
    <w:sectPr w:rsidR="00BA468C" w:rsidRPr="00232ED0" w:rsidSect="009B3B34">
      <w:head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4B5C" w14:textId="77777777" w:rsidR="002F4C76" w:rsidRDefault="002F4C76" w:rsidP="009B3B34">
      <w:r>
        <w:separator/>
      </w:r>
    </w:p>
  </w:endnote>
  <w:endnote w:type="continuationSeparator" w:id="0">
    <w:p w14:paraId="0991EBBA" w14:textId="77777777" w:rsidR="002F4C76" w:rsidRDefault="002F4C76" w:rsidP="009B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268B" w14:textId="77777777" w:rsidR="002F4C76" w:rsidRDefault="002F4C76" w:rsidP="009B3B34">
      <w:r>
        <w:separator/>
      </w:r>
    </w:p>
  </w:footnote>
  <w:footnote w:type="continuationSeparator" w:id="0">
    <w:p w14:paraId="51C5B13A" w14:textId="77777777" w:rsidR="002F4C76" w:rsidRDefault="002F4C76" w:rsidP="009B3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A67B0" w14:textId="77777777" w:rsidR="00AD5F7D" w:rsidRDefault="00AD5F7D" w:rsidP="00F847F4">
    <w:pPr>
      <w:ind w:right="-178"/>
      <w:jc w:val="center"/>
      <w:rPr>
        <w:b/>
        <w:caps/>
        <w:color w:val="808080"/>
      </w:rPr>
    </w:pPr>
  </w:p>
  <w:p w14:paraId="4C08BABB" w14:textId="77777777" w:rsidR="00AD5F7D" w:rsidRPr="004A1E9E" w:rsidRDefault="00000000" w:rsidP="00F847F4">
    <w:pPr>
      <w:ind w:right="-178"/>
      <w:jc w:val="center"/>
      <w:rPr>
        <w:b/>
        <w:caps/>
        <w:color w:val="808080"/>
      </w:rPr>
    </w:pPr>
    <w:r>
      <w:rPr>
        <w:b/>
        <w:caps/>
        <w:color w:val="808080"/>
      </w:rPr>
      <w:t>UAB ‚Progressus group‘</w:t>
    </w:r>
  </w:p>
  <w:p w14:paraId="05F07214" w14:textId="77777777" w:rsidR="00AD5F7D" w:rsidRPr="00D14494" w:rsidRDefault="00AD5F7D" w:rsidP="00F847F4">
    <w:pPr>
      <w:ind w:right="-178"/>
      <w:jc w:val="center"/>
    </w:pPr>
  </w:p>
  <w:p w14:paraId="74550A15" w14:textId="12E75800" w:rsidR="00AD5F7D" w:rsidRPr="004A1E9E" w:rsidRDefault="00000000" w:rsidP="00F847F4">
    <w:pPr>
      <w:ind w:right="-178"/>
      <w:jc w:val="center"/>
      <w:rPr>
        <w:color w:val="808080"/>
        <w:sz w:val="16"/>
        <w:szCs w:val="16"/>
      </w:rPr>
    </w:pPr>
    <w:r w:rsidRPr="004A1E9E">
      <w:rPr>
        <w:color w:val="808080"/>
        <w:sz w:val="16"/>
        <w:szCs w:val="16"/>
      </w:rPr>
      <w:t>(</w:t>
    </w:r>
    <w:r>
      <w:rPr>
        <w:color w:val="808080"/>
        <w:sz w:val="16"/>
        <w:szCs w:val="16"/>
      </w:rPr>
      <w:t xml:space="preserve">Raudondvario pl.141, Kaunas </w:t>
    </w:r>
    <w:hyperlink r:id="rId1" w:history="1">
      <w:r w:rsidR="009B3B34" w:rsidRPr="00D01329">
        <w:rPr>
          <w:rStyle w:val="Hipersaitas"/>
          <w:sz w:val="16"/>
          <w:szCs w:val="16"/>
        </w:rPr>
        <w:t>pirkimai.parama@progressusgroup.lt</w:t>
      </w:r>
    </w:hyperlink>
    <w:r>
      <w:rPr>
        <w:color w:val="808080"/>
        <w:sz w:val="16"/>
        <w:szCs w:val="16"/>
      </w:rPr>
      <w:t xml:space="preserve"> </w:t>
    </w:r>
    <w:r w:rsidRPr="004A1E9E">
      <w:rPr>
        <w:color w:val="808080"/>
        <w:sz w:val="16"/>
        <w:szCs w:val="16"/>
      </w:rPr>
      <w:t>)</w:t>
    </w:r>
  </w:p>
  <w:p w14:paraId="7D70B6E5" w14:textId="77777777" w:rsidR="00AD5F7D" w:rsidRDefault="00AD5F7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34"/>
    <w:rsid w:val="000909DA"/>
    <w:rsid w:val="00232ED0"/>
    <w:rsid w:val="002F4C76"/>
    <w:rsid w:val="003F681E"/>
    <w:rsid w:val="0050390C"/>
    <w:rsid w:val="00662DAA"/>
    <w:rsid w:val="007208BB"/>
    <w:rsid w:val="007D319C"/>
    <w:rsid w:val="00823D7D"/>
    <w:rsid w:val="009B3B34"/>
    <w:rsid w:val="00AD5F7D"/>
    <w:rsid w:val="00B57ED5"/>
    <w:rsid w:val="00BA468C"/>
    <w:rsid w:val="00BD2EEA"/>
    <w:rsid w:val="00BE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8542D"/>
  <w15:chartTrackingRefBased/>
  <w15:docId w15:val="{8F33349A-0CAE-429C-A2B5-71F5A17B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B3B34"/>
    <w:pPr>
      <w:spacing w:after="0" w:line="240" w:lineRule="auto"/>
    </w:pPr>
    <w:rPr>
      <w:rFonts w:ascii="Arial" w:eastAsia="Times New Roman" w:hAnsi="Arial" w:cs="Times New Roman"/>
      <w:kern w:val="0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9B3B34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9B3B3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B3B34"/>
    <w:rPr>
      <w:rFonts w:ascii="Arial" w:eastAsia="Times New Roman" w:hAnsi="Arial" w:cs="Times New Roman"/>
      <w:kern w:val="0"/>
      <w:sz w:val="20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3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irkimai.parama@progressusgroup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283</Characters>
  <Application>Microsoft Office Word</Application>
  <DocSecurity>0</DocSecurity>
  <Lines>2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Nerijus Baltrukonis</dc:creator>
  <cp:keywords/>
  <dc:description/>
  <cp:lastModifiedBy>Jurgita Gylytė</cp:lastModifiedBy>
  <cp:revision>2</cp:revision>
  <dcterms:created xsi:type="dcterms:W3CDTF">2025-01-02T15:37:00Z</dcterms:created>
  <dcterms:modified xsi:type="dcterms:W3CDTF">2025-01-02T15:37:00Z</dcterms:modified>
</cp:coreProperties>
</file>