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E5485A" w:rsidRDefault="00000000">
      <w:pPr>
        <w:tabs>
          <w:tab w:val="left" w:pos="567"/>
        </w:tabs>
        <w:jc w:val="center"/>
        <w:rPr>
          <w:rFonts w:ascii="Times New Roman" w:hAnsi="Times New Roman"/>
          <w:b/>
          <w:sz w:val="24"/>
        </w:rPr>
      </w:pPr>
      <w:r>
        <w:rPr>
          <w:rFonts w:ascii="Times New Roman" w:hAnsi="Times New Roman"/>
          <w:b/>
          <w:sz w:val="24"/>
        </w:rPr>
        <w:t>KONKURSO SĄLYGOS</w:t>
      </w:r>
    </w:p>
    <w:p w14:paraId="00000002" w14:textId="77777777" w:rsidR="00E5485A" w:rsidRDefault="00000000">
      <w:pPr>
        <w:tabs>
          <w:tab w:val="left" w:pos="567"/>
        </w:tabs>
        <w:jc w:val="center"/>
        <w:rPr>
          <w:rFonts w:ascii="Times New Roman" w:hAnsi="Times New Roman"/>
          <w:b/>
          <w:sz w:val="24"/>
        </w:rPr>
      </w:pPr>
      <w:r>
        <w:rPr>
          <w:rFonts w:ascii="Times New Roman" w:hAnsi="Times New Roman"/>
          <w:b/>
          <w:sz w:val="24"/>
        </w:rPr>
        <w:t xml:space="preserve">DĖL ELEKTRINIŲ KRAUTUVŲ PIRKIMO </w:t>
      </w:r>
    </w:p>
    <w:p w14:paraId="00000003" w14:textId="77777777" w:rsidR="00E5485A" w:rsidRDefault="00E5485A">
      <w:pPr>
        <w:pStyle w:val="Paantrat"/>
        <w:tabs>
          <w:tab w:val="left" w:pos="567"/>
        </w:tabs>
        <w:rPr>
          <w:rFonts w:ascii="Times New Roman" w:hAnsi="Times New Roman"/>
          <w:b/>
          <w:sz w:val="24"/>
          <w:u w:val="none"/>
        </w:rPr>
      </w:pPr>
    </w:p>
    <w:p w14:paraId="00000004" w14:textId="77777777" w:rsidR="00E5485A" w:rsidRDefault="00000000">
      <w:pPr>
        <w:pStyle w:val="Antrat1"/>
        <w:tabs>
          <w:tab w:val="left" w:pos="567"/>
        </w:tabs>
        <w:spacing w:before="0"/>
        <w:rPr>
          <w:rFonts w:ascii="Times New Roman" w:hAnsi="Times New Roman"/>
          <w:sz w:val="24"/>
        </w:rPr>
      </w:pPr>
      <w:bookmarkStart w:id="0" w:name="_heading=h.m2ep41lrkjcu" w:colFirst="0" w:colLast="0"/>
      <w:bookmarkEnd w:id="0"/>
      <w:r>
        <w:rPr>
          <w:rFonts w:ascii="Times New Roman" w:hAnsi="Times New Roman"/>
          <w:sz w:val="24"/>
        </w:rPr>
        <w:t xml:space="preserve">BENDROSIOS NUOSTATOS </w:t>
      </w:r>
    </w:p>
    <w:p w14:paraId="00000005" w14:textId="77777777" w:rsidR="00E5485A" w:rsidRDefault="00000000">
      <w:pPr>
        <w:numPr>
          <w:ilvl w:val="1"/>
          <w:numId w:val="6"/>
        </w:numPr>
        <w:tabs>
          <w:tab w:val="left" w:pos="567"/>
          <w:tab w:val="left" w:pos="840"/>
          <w:tab w:val="left" w:pos="1080"/>
        </w:tabs>
        <w:ind w:left="0" w:firstLine="0"/>
        <w:jc w:val="both"/>
        <w:rPr>
          <w:rFonts w:ascii="Times New Roman" w:hAnsi="Times New Roman"/>
          <w:sz w:val="24"/>
        </w:rPr>
      </w:pPr>
      <w:bookmarkStart w:id="1" w:name="_heading=h.cd7iwc19tu6t" w:colFirst="0" w:colLast="0"/>
      <w:bookmarkEnd w:id="1"/>
      <w:r>
        <w:rPr>
          <w:rFonts w:ascii="Times New Roman" w:hAnsi="Times New Roman"/>
          <w:i/>
          <w:sz w:val="24"/>
        </w:rPr>
        <w:t>UAB „Progressus group“</w:t>
      </w:r>
      <w:r>
        <w:rPr>
          <w:rFonts w:ascii="Times New Roman" w:hAnsi="Times New Roman"/>
          <w:sz w:val="24"/>
        </w:rPr>
        <w:t xml:space="preserve"> (toliau vadinama – Pirkėjas) vykdo pirkimą, įgyvendindama „Infrastruktūros, skirtos inovatyvių produktų gamybai, plėtra“ Nr. 02-064-K-0026 projektą, bendrai finansuojamą Europos Sąjungos fondų ir Lietuvos Respublikos lėšomis. Pirkimas vykdomas vadovaujantis </w:t>
      </w:r>
      <w:r>
        <w:rPr>
          <w:rFonts w:ascii="Times New Roman" w:hAnsi="Times New Roman"/>
          <w:color w:val="000000"/>
          <w:sz w:val="24"/>
        </w:rPr>
        <w:t xml:space="preserve">Sutarties dėl Europos Sąjungos veikimo principais – laisvo prekių judėjimo, įsisteigimo laisvės, laisvės teikti paslaugas, lygiateisiškumo, nediskriminavimo bei vienodo požiūrio, skaidrumo, proporcingumo ir abipusio pripažinimo principais, </w:t>
      </w:r>
      <w:r>
        <w:rPr>
          <w:rFonts w:ascii="Times New Roman" w:hAnsi="Times New Roman"/>
          <w:b/>
          <w:sz w:val="24"/>
        </w:rPr>
        <w:t>Projektų finansavimo ir administravimo taisyklėmis, patvirtintomis Lietuvos Respublikos finansų ministro 2022 m. birželio 22 d. įsakymu Nr. 1K-237</w:t>
      </w:r>
      <w:r>
        <w:rPr>
          <w:rFonts w:ascii="Times New Roman" w:hAnsi="Times New Roman"/>
          <w:sz w:val="24"/>
        </w:rPr>
        <w:t xml:space="preserve"> „Dėl 2021–2027 metų Europos Sąjungos fondų investicijų programos ir Ekonomikos gaivinimo ir atsparumo didinimo plano „Naujos kartos Lietuva“ įgyvendinimo“, (įskaitant, bet neapsiribojant 7 priedu „Pirkimų taisyklės“) (toliau – Taisyklės), Lietuvos Respublikos civiliniu kodeksu (toliau – Civilinis kodeksas), kitais teisės aktais bei šiomis konkurso</w:t>
      </w:r>
      <w:r>
        <w:rPr>
          <w:rFonts w:ascii="Times New Roman" w:hAnsi="Times New Roman"/>
          <w:i/>
          <w:sz w:val="24"/>
        </w:rPr>
        <w:t xml:space="preserve"> </w:t>
      </w:r>
      <w:r>
        <w:rPr>
          <w:rFonts w:ascii="Times New Roman" w:hAnsi="Times New Roman"/>
          <w:sz w:val="24"/>
        </w:rPr>
        <w:t>sąlygomis (toliau – konkurso sąlygos).</w:t>
      </w:r>
    </w:p>
    <w:p w14:paraId="00000006" w14:textId="77777777" w:rsidR="00E5485A" w:rsidRDefault="00000000">
      <w:pPr>
        <w:numPr>
          <w:ilvl w:val="1"/>
          <w:numId w:val="6"/>
        </w:numPr>
        <w:tabs>
          <w:tab w:val="left" w:pos="567"/>
          <w:tab w:val="left" w:pos="840"/>
          <w:tab w:val="left" w:pos="1080"/>
        </w:tabs>
        <w:ind w:left="0" w:firstLine="0"/>
        <w:jc w:val="both"/>
        <w:rPr>
          <w:rFonts w:ascii="Times New Roman" w:hAnsi="Times New Roman"/>
          <w:sz w:val="24"/>
        </w:rPr>
      </w:pPr>
      <w:r>
        <w:rPr>
          <w:rFonts w:ascii="Times New Roman" w:hAnsi="Times New Roman"/>
          <w:sz w:val="24"/>
        </w:rPr>
        <w:t>Projekto „Infrastruktūros, skirtos inovatyvių produktų gamybai, plėtra“ Nr. 02-064-K-0026 veiklos tiesiogiai prisideda prie darnaus vystymosi ir inovatyvumo (kūrybingumo) horizontaliojo principo. Numatoma investuoti į tvarias investicijas ir Projekto veiklos, vadovaujantis 2021 m. vasario 18 d. Komisijos pranešimu – Reikšmingos žalos nedarymo principo taikymo pagal  Ekonomikos gaivinimo ir atsparumo didinimo priemonės reglamentą techninėmis gairėmis (2021/C 58/01), atitinka reikšmingos žalos nedarymo principą, nes neturi neigiamo numatomo poveikio 6 aplinkos tikslams, nurodytiems Reglamento (ES) 2020/852 17 straipsnio 1 dalies a–f punktuose arba numatomas jų poveikis yra nereikšmingas, t. y. nedaro tiesioginio ir pirminio netiesioginio poveikio per visą gyvavimo ciklą.</w:t>
      </w:r>
    </w:p>
    <w:p w14:paraId="00000007" w14:textId="77777777" w:rsidR="00E5485A" w:rsidRDefault="00E5485A">
      <w:pPr>
        <w:tabs>
          <w:tab w:val="left" w:pos="567"/>
          <w:tab w:val="left" w:pos="840"/>
          <w:tab w:val="left" w:pos="1080"/>
        </w:tabs>
        <w:jc w:val="both"/>
        <w:rPr>
          <w:rFonts w:ascii="Times New Roman" w:hAnsi="Times New Roman"/>
          <w:sz w:val="24"/>
        </w:rPr>
      </w:pPr>
    </w:p>
    <w:p w14:paraId="00000008" w14:textId="77777777" w:rsidR="00E5485A" w:rsidRDefault="00000000">
      <w:pPr>
        <w:pStyle w:val="Antrat1"/>
        <w:tabs>
          <w:tab w:val="left" w:pos="567"/>
        </w:tabs>
        <w:spacing w:before="0"/>
        <w:rPr>
          <w:rFonts w:ascii="Times New Roman" w:hAnsi="Times New Roman"/>
          <w:sz w:val="24"/>
        </w:rPr>
      </w:pPr>
      <w:r>
        <w:rPr>
          <w:rFonts w:ascii="Times New Roman" w:hAnsi="Times New Roman"/>
          <w:sz w:val="24"/>
        </w:rPr>
        <w:t>PIRKIMO OBJEKTAS</w:t>
      </w:r>
    </w:p>
    <w:p w14:paraId="00000009" w14:textId="2C989158" w:rsidR="00E5485A" w:rsidRDefault="00000000">
      <w:pPr>
        <w:numPr>
          <w:ilvl w:val="1"/>
          <w:numId w:val="1"/>
        </w:numPr>
        <w:pBdr>
          <w:top w:val="nil"/>
          <w:left w:val="nil"/>
          <w:bottom w:val="nil"/>
          <w:right w:val="nil"/>
          <w:between w:val="nil"/>
        </w:pBdr>
        <w:tabs>
          <w:tab w:val="left" w:pos="567"/>
        </w:tabs>
        <w:ind w:left="0" w:firstLine="0"/>
        <w:jc w:val="both"/>
        <w:rPr>
          <w:rFonts w:ascii="Times New Roman" w:hAnsi="Times New Roman"/>
          <w:color w:val="000000"/>
          <w:sz w:val="24"/>
        </w:rPr>
      </w:pPr>
      <w:r>
        <w:rPr>
          <w:rFonts w:ascii="Times New Roman" w:hAnsi="Times New Roman"/>
          <w:color w:val="000000"/>
          <w:sz w:val="24"/>
        </w:rPr>
        <w:t xml:space="preserve">Pirkimo objektas – </w:t>
      </w:r>
      <w:r>
        <w:rPr>
          <w:rFonts w:ascii="Times New Roman" w:hAnsi="Times New Roman"/>
          <w:i/>
          <w:color w:val="000000"/>
          <w:sz w:val="24"/>
        </w:rPr>
        <w:t>elektriniai krautuvai</w:t>
      </w:r>
      <w:r w:rsidR="00885A9C">
        <w:rPr>
          <w:rFonts w:ascii="Times New Roman" w:hAnsi="Times New Roman"/>
          <w:i/>
          <w:color w:val="000000"/>
          <w:sz w:val="24"/>
        </w:rPr>
        <w:t xml:space="preserve"> – 2 kompl.</w:t>
      </w:r>
      <w:r>
        <w:rPr>
          <w:rFonts w:ascii="Times New Roman" w:hAnsi="Times New Roman"/>
          <w:i/>
          <w:color w:val="000000"/>
          <w:sz w:val="24"/>
        </w:rPr>
        <w:t xml:space="preserve">, </w:t>
      </w:r>
      <w:r>
        <w:rPr>
          <w:rFonts w:ascii="Times New Roman" w:hAnsi="Times New Roman"/>
          <w:color w:val="000000"/>
          <w:sz w:val="24"/>
        </w:rPr>
        <w:t>kurių matmenys, apimtis ir savybės nustatytos pateiktoje techninėje specifikacijoje, priedas Nr. 1.</w:t>
      </w:r>
    </w:p>
    <w:p w14:paraId="0000000A" w14:textId="77777777" w:rsidR="00E5485A" w:rsidRDefault="00000000">
      <w:pPr>
        <w:numPr>
          <w:ilvl w:val="1"/>
          <w:numId w:val="1"/>
        </w:numPr>
        <w:pBdr>
          <w:top w:val="nil"/>
          <w:left w:val="nil"/>
          <w:bottom w:val="nil"/>
          <w:right w:val="nil"/>
          <w:between w:val="nil"/>
        </w:pBdr>
        <w:tabs>
          <w:tab w:val="left" w:pos="567"/>
        </w:tabs>
        <w:ind w:left="0" w:firstLine="0"/>
        <w:jc w:val="both"/>
        <w:rPr>
          <w:rFonts w:ascii="Times New Roman" w:hAnsi="Times New Roman"/>
          <w:color w:val="000000"/>
          <w:sz w:val="24"/>
        </w:rPr>
      </w:pPr>
      <w:r>
        <w:rPr>
          <w:rFonts w:ascii="Times New Roman" w:hAnsi="Times New Roman"/>
          <w:color w:val="000000"/>
          <w:sz w:val="24"/>
        </w:rPr>
        <w:t>Jei techninėje specifikacijoje, apibūdinant pirkimo objektą, nurodytas konkretus modelis ar šaltinis, konkretus procesas ar prekės ženklas, patentas, tipai, konkreti kilmė, gamyba ar standartas, laikytina, kad priimtini ir savo savybėmis lygiaverčiai objektai.</w:t>
      </w:r>
    </w:p>
    <w:p w14:paraId="0000000B" w14:textId="77777777" w:rsidR="00E5485A" w:rsidRDefault="00000000">
      <w:pPr>
        <w:numPr>
          <w:ilvl w:val="1"/>
          <w:numId w:val="1"/>
        </w:numPr>
        <w:pBdr>
          <w:top w:val="nil"/>
          <w:left w:val="nil"/>
          <w:bottom w:val="nil"/>
          <w:right w:val="nil"/>
          <w:between w:val="nil"/>
        </w:pBdr>
        <w:tabs>
          <w:tab w:val="left" w:pos="567"/>
        </w:tabs>
        <w:ind w:left="0" w:firstLine="0"/>
        <w:jc w:val="both"/>
        <w:rPr>
          <w:rFonts w:ascii="Times New Roman" w:hAnsi="Times New Roman"/>
          <w:i/>
          <w:color w:val="000000"/>
          <w:sz w:val="24"/>
        </w:rPr>
      </w:pPr>
      <w:r>
        <w:rPr>
          <w:rFonts w:ascii="Times New Roman" w:hAnsi="Times New Roman"/>
          <w:color w:val="000000"/>
          <w:sz w:val="24"/>
        </w:rPr>
        <w:t>Pirkimo objektas į pirkimo objekto dalis neskaidomas.</w:t>
      </w:r>
    </w:p>
    <w:p w14:paraId="0000000C" w14:textId="4971AF44" w:rsidR="00E5485A" w:rsidRPr="008E6F14" w:rsidRDefault="00000000">
      <w:pPr>
        <w:numPr>
          <w:ilvl w:val="1"/>
          <w:numId w:val="1"/>
        </w:numPr>
        <w:pBdr>
          <w:top w:val="nil"/>
          <w:left w:val="nil"/>
          <w:bottom w:val="nil"/>
          <w:right w:val="nil"/>
          <w:between w:val="nil"/>
        </w:pBdr>
        <w:tabs>
          <w:tab w:val="left" w:pos="567"/>
        </w:tabs>
        <w:ind w:left="0" w:firstLine="0"/>
        <w:jc w:val="both"/>
        <w:rPr>
          <w:rFonts w:ascii="Times New Roman" w:hAnsi="Times New Roman"/>
          <w:color w:val="000000" w:themeColor="text1"/>
          <w:sz w:val="24"/>
        </w:rPr>
      </w:pPr>
      <w:r w:rsidRPr="008E6F14">
        <w:rPr>
          <w:rFonts w:ascii="Times New Roman" w:hAnsi="Times New Roman"/>
          <w:color w:val="000000" w:themeColor="text1"/>
          <w:sz w:val="24"/>
        </w:rPr>
        <w:t>Prekių pristatymo vieta – Gėlių 4 Veiveriai Prienų. raj.</w:t>
      </w:r>
      <w:r w:rsidR="008E6F14" w:rsidRPr="008E6F14">
        <w:rPr>
          <w:rFonts w:ascii="Times New Roman" w:hAnsi="Times New Roman"/>
          <w:color w:val="000000" w:themeColor="text1"/>
          <w:sz w:val="24"/>
        </w:rPr>
        <w:t xml:space="preserve"> </w:t>
      </w:r>
      <w:r w:rsidRPr="008E6F14">
        <w:rPr>
          <w:rFonts w:ascii="Times New Roman" w:hAnsi="Times New Roman"/>
          <w:color w:val="000000" w:themeColor="text1"/>
          <w:sz w:val="24"/>
        </w:rPr>
        <w:t>sav.</w:t>
      </w:r>
    </w:p>
    <w:p w14:paraId="0000000D" w14:textId="77777777" w:rsidR="00E5485A" w:rsidRDefault="00000000">
      <w:pPr>
        <w:numPr>
          <w:ilvl w:val="1"/>
          <w:numId w:val="1"/>
        </w:numPr>
        <w:pBdr>
          <w:top w:val="nil"/>
          <w:left w:val="nil"/>
          <w:bottom w:val="nil"/>
          <w:right w:val="nil"/>
          <w:between w:val="nil"/>
        </w:pBdr>
        <w:tabs>
          <w:tab w:val="left" w:pos="567"/>
        </w:tabs>
        <w:ind w:left="0" w:firstLine="0"/>
        <w:jc w:val="both"/>
        <w:rPr>
          <w:rFonts w:ascii="Times New Roman" w:hAnsi="Times New Roman"/>
          <w:color w:val="000000"/>
          <w:sz w:val="24"/>
        </w:rPr>
      </w:pPr>
      <w:r>
        <w:rPr>
          <w:rFonts w:ascii="Times New Roman" w:hAnsi="Times New Roman"/>
          <w:color w:val="000000"/>
          <w:sz w:val="24"/>
        </w:rPr>
        <w:t>Pirkimui taikomi žaliesiems pirkimams numatyti aplinkos apsaugos reikalavimai, kurie nurodyti techninėje specifikacijoje, priedas Nr. 1.</w:t>
      </w:r>
    </w:p>
    <w:p w14:paraId="0000000E" w14:textId="77777777" w:rsidR="00E5485A" w:rsidRDefault="00000000">
      <w:pPr>
        <w:numPr>
          <w:ilvl w:val="1"/>
          <w:numId w:val="1"/>
        </w:numPr>
        <w:pBdr>
          <w:top w:val="nil"/>
          <w:left w:val="nil"/>
          <w:bottom w:val="nil"/>
          <w:right w:val="nil"/>
          <w:between w:val="nil"/>
        </w:pBdr>
        <w:tabs>
          <w:tab w:val="left" w:pos="567"/>
        </w:tabs>
        <w:ind w:left="0" w:firstLine="0"/>
        <w:jc w:val="both"/>
        <w:rPr>
          <w:rFonts w:ascii="Times New Roman" w:hAnsi="Times New Roman"/>
          <w:color w:val="000000"/>
          <w:sz w:val="24"/>
        </w:rPr>
      </w:pPr>
      <w:r>
        <w:rPr>
          <w:rFonts w:ascii="Times New Roman" w:hAnsi="Times New Roman"/>
          <w:color w:val="000000"/>
          <w:sz w:val="24"/>
        </w:rPr>
        <w:t>Įsigyjama įranga turi atitikti reikšmingos žalos nedarymo horizontaliajam principui reikalavimus, kurie išdėstyti  techninėje specifikacijoje Nr. 1.</w:t>
      </w:r>
    </w:p>
    <w:p w14:paraId="0000000F" w14:textId="77777777" w:rsidR="00E5485A" w:rsidRDefault="00E5485A">
      <w:pPr>
        <w:pBdr>
          <w:top w:val="nil"/>
          <w:left w:val="nil"/>
          <w:bottom w:val="nil"/>
          <w:right w:val="nil"/>
          <w:between w:val="nil"/>
        </w:pBdr>
        <w:tabs>
          <w:tab w:val="left" w:pos="567"/>
        </w:tabs>
        <w:ind w:left="720" w:hanging="360"/>
        <w:jc w:val="both"/>
        <w:rPr>
          <w:rFonts w:ascii="Times New Roman" w:hAnsi="Times New Roman"/>
          <w:color w:val="000000"/>
          <w:sz w:val="24"/>
        </w:rPr>
      </w:pPr>
    </w:p>
    <w:p w14:paraId="00000010" w14:textId="77777777" w:rsidR="00E5485A" w:rsidRDefault="00000000">
      <w:pPr>
        <w:pStyle w:val="Antrat1"/>
        <w:tabs>
          <w:tab w:val="left" w:pos="567"/>
        </w:tabs>
        <w:spacing w:before="0"/>
        <w:rPr>
          <w:rFonts w:ascii="Times New Roman" w:hAnsi="Times New Roman"/>
          <w:sz w:val="24"/>
        </w:rPr>
      </w:pPr>
      <w:r>
        <w:rPr>
          <w:rFonts w:ascii="Times New Roman" w:hAnsi="Times New Roman"/>
          <w:sz w:val="24"/>
        </w:rPr>
        <w:t>REIKALAVIMAI DALYVIŲ KVALIFIKACIJAI</w:t>
      </w:r>
    </w:p>
    <w:p w14:paraId="00000011" w14:textId="77777777" w:rsidR="00E5485A" w:rsidRDefault="00000000">
      <w:pPr>
        <w:numPr>
          <w:ilvl w:val="1"/>
          <w:numId w:val="1"/>
        </w:numPr>
        <w:pBdr>
          <w:top w:val="nil"/>
          <w:left w:val="nil"/>
          <w:bottom w:val="nil"/>
          <w:right w:val="nil"/>
          <w:between w:val="nil"/>
        </w:pBdr>
        <w:tabs>
          <w:tab w:val="left" w:pos="567"/>
        </w:tabs>
        <w:spacing w:before="60" w:after="60"/>
        <w:jc w:val="both"/>
        <w:rPr>
          <w:rFonts w:ascii="Times New Roman" w:hAnsi="Times New Roman"/>
          <w:color w:val="000000"/>
          <w:sz w:val="24"/>
        </w:rPr>
      </w:pPr>
      <w:r>
        <w:rPr>
          <w:rFonts w:ascii="Times New Roman" w:hAnsi="Times New Roman"/>
          <w:color w:val="000000"/>
          <w:sz w:val="24"/>
        </w:rPr>
        <w:t>Tiekėjas, dalyvaujantis pirkime, turi atitikti šiuos minimalius kvalifikacijos reikalavimus:</w:t>
      </w:r>
    </w:p>
    <w:p w14:paraId="00000012" w14:textId="77777777" w:rsidR="00E5485A" w:rsidRDefault="00000000">
      <w:pPr>
        <w:pBdr>
          <w:top w:val="nil"/>
          <w:left w:val="nil"/>
          <w:bottom w:val="nil"/>
          <w:right w:val="nil"/>
          <w:between w:val="nil"/>
        </w:pBdr>
        <w:tabs>
          <w:tab w:val="left" w:pos="567"/>
        </w:tabs>
        <w:ind w:left="720" w:hanging="360"/>
        <w:jc w:val="both"/>
        <w:rPr>
          <w:rFonts w:ascii="Times New Roman" w:hAnsi="Times New Roman"/>
          <w:color w:val="000000"/>
          <w:sz w:val="24"/>
        </w:rPr>
      </w:pPr>
      <w:r>
        <w:rPr>
          <w:rFonts w:ascii="Times New Roman" w:hAnsi="Times New Roman"/>
          <w:color w:val="000000"/>
          <w:sz w:val="24"/>
        </w:rPr>
        <w:t>3.1.1.</w:t>
      </w:r>
      <w:r>
        <w:rPr>
          <w:rFonts w:ascii="Times New Roman" w:hAnsi="Times New Roman"/>
          <w:color w:val="000000"/>
          <w:sz w:val="24"/>
        </w:rPr>
        <w:tab/>
        <w:t>Tiekėjų kvalifikacijos reikalavimai ir jų įrodymo dokumentai:</w:t>
      </w:r>
    </w:p>
    <w:tbl>
      <w:tblPr>
        <w:tblStyle w:val="a"/>
        <w:tblW w:w="966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7"/>
        <w:gridCol w:w="3019"/>
        <w:gridCol w:w="2666"/>
        <w:gridCol w:w="3010"/>
      </w:tblGrid>
      <w:tr w:rsidR="00E5485A" w14:paraId="457DEFD7" w14:textId="77777777">
        <w:trPr>
          <w:cantSplit/>
          <w:tblHeader/>
        </w:trPr>
        <w:tc>
          <w:tcPr>
            <w:tcW w:w="967" w:type="dxa"/>
            <w:tcBorders>
              <w:top w:val="single" w:sz="4" w:space="0" w:color="000000"/>
              <w:left w:val="single" w:sz="4" w:space="0" w:color="000000"/>
              <w:bottom w:val="single" w:sz="4" w:space="0" w:color="000000"/>
              <w:right w:val="single" w:sz="4" w:space="0" w:color="000000"/>
            </w:tcBorders>
            <w:shd w:val="clear" w:color="auto" w:fill="auto"/>
          </w:tcPr>
          <w:p w14:paraId="00000013" w14:textId="77777777" w:rsidR="00E5485A" w:rsidRDefault="00000000">
            <w:pPr>
              <w:tabs>
                <w:tab w:val="left" w:pos="567"/>
              </w:tabs>
              <w:ind w:left="-959" w:firstLine="851"/>
              <w:jc w:val="center"/>
              <w:rPr>
                <w:rFonts w:ascii="Times New Roman" w:hAnsi="Times New Roman"/>
                <w:b/>
                <w:sz w:val="24"/>
              </w:rPr>
            </w:pPr>
            <w:r>
              <w:rPr>
                <w:rFonts w:ascii="Times New Roman" w:hAnsi="Times New Roman"/>
                <w:b/>
                <w:sz w:val="24"/>
              </w:rPr>
              <w:lastRenderedPageBreak/>
              <w:t xml:space="preserve">Eil. </w:t>
            </w:r>
          </w:p>
          <w:p w14:paraId="00000014" w14:textId="77777777" w:rsidR="00E5485A" w:rsidRDefault="00000000">
            <w:pPr>
              <w:tabs>
                <w:tab w:val="left" w:pos="567"/>
              </w:tabs>
              <w:ind w:left="-959" w:firstLine="851"/>
              <w:jc w:val="center"/>
              <w:rPr>
                <w:rFonts w:ascii="Times New Roman" w:hAnsi="Times New Roman"/>
                <w:b/>
                <w:sz w:val="24"/>
              </w:rPr>
            </w:pPr>
            <w:r>
              <w:rPr>
                <w:rFonts w:ascii="Times New Roman" w:hAnsi="Times New Roman"/>
                <w:b/>
                <w:sz w:val="24"/>
              </w:rPr>
              <w:t>Nr.</w:t>
            </w:r>
          </w:p>
        </w:tc>
        <w:tc>
          <w:tcPr>
            <w:tcW w:w="3019" w:type="dxa"/>
            <w:tcBorders>
              <w:top w:val="single" w:sz="4" w:space="0" w:color="000000"/>
              <w:left w:val="single" w:sz="4" w:space="0" w:color="000000"/>
              <w:bottom w:val="single" w:sz="4" w:space="0" w:color="000000"/>
              <w:right w:val="single" w:sz="4" w:space="0" w:color="000000"/>
            </w:tcBorders>
            <w:shd w:val="clear" w:color="auto" w:fill="auto"/>
          </w:tcPr>
          <w:p w14:paraId="00000015" w14:textId="77777777" w:rsidR="00E5485A" w:rsidRDefault="00000000">
            <w:pPr>
              <w:tabs>
                <w:tab w:val="left" w:pos="567"/>
              </w:tabs>
              <w:jc w:val="center"/>
              <w:rPr>
                <w:rFonts w:ascii="Times New Roman" w:hAnsi="Times New Roman"/>
                <w:b/>
                <w:sz w:val="24"/>
              </w:rPr>
            </w:pPr>
            <w:r>
              <w:rPr>
                <w:rFonts w:ascii="Times New Roman" w:hAnsi="Times New Roman"/>
                <w:b/>
                <w:sz w:val="24"/>
              </w:rPr>
              <w:t>Kvalifikacijos reikalavimai</w:t>
            </w:r>
          </w:p>
        </w:tc>
        <w:tc>
          <w:tcPr>
            <w:tcW w:w="2666" w:type="dxa"/>
            <w:tcBorders>
              <w:top w:val="single" w:sz="4" w:space="0" w:color="000000"/>
              <w:left w:val="single" w:sz="4" w:space="0" w:color="000000"/>
              <w:bottom w:val="single" w:sz="4" w:space="0" w:color="000000"/>
              <w:right w:val="single" w:sz="4" w:space="0" w:color="000000"/>
            </w:tcBorders>
            <w:shd w:val="clear" w:color="auto" w:fill="auto"/>
          </w:tcPr>
          <w:p w14:paraId="00000016" w14:textId="77777777" w:rsidR="00E5485A" w:rsidRDefault="00000000">
            <w:pPr>
              <w:tabs>
                <w:tab w:val="left" w:pos="567"/>
              </w:tabs>
              <w:jc w:val="center"/>
              <w:rPr>
                <w:rFonts w:ascii="Times New Roman" w:hAnsi="Times New Roman"/>
                <w:b/>
                <w:sz w:val="24"/>
              </w:rPr>
            </w:pPr>
            <w:r>
              <w:rPr>
                <w:rFonts w:ascii="Times New Roman" w:hAnsi="Times New Roman"/>
                <w:b/>
                <w:sz w:val="24"/>
              </w:rPr>
              <w:t>Reikalavimai ūkio subjekto grupei ir ar subtiekėjams</w:t>
            </w:r>
          </w:p>
        </w:tc>
        <w:tc>
          <w:tcPr>
            <w:tcW w:w="3010" w:type="dxa"/>
            <w:tcBorders>
              <w:top w:val="single" w:sz="4" w:space="0" w:color="000000"/>
              <w:left w:val="single" w:sz="4" w:space="0" w:color="000000"/>
              <w:bottom w:val="single" w:sz="4" w:space="0" w:color="000000"/>
              <w:right w:val="single" w:sz="4" w:space="0" w:color="000000"/>
            </w:tcBorders>
            <w:shd w:val="clear" w:color="auto" w:fill="auto"/>
          </w:tcPr>
          <w:p w14:paraId="00000017" w14:textId="77777777" w:rsidR="00E5485A" w:rsidRDefault="00000000">
            <w:pPr>
              <w:tabs>
                <w:tab w:val="left" w:pos="567"/>
              </w:tabs>
              <w:ind w:right="-108"/>
              <w:jc w:val="center"/>
              <w:rPr>
                <w:rFonts w:ascii="Times New Roman" w:hAnsi="Times New Roman"/>
                <w:b/>
                <w:sz w:val="24"/>
              </w:rPr>
            </w:pPr>
            <w:r>
              <w:rPr>
                <w:rFonts w:ascii="Times New Roman" w:hAnsi="Times New Roman"/>
                <w:b/>
                <w:sz w:val="24"/>
              </w:rPr>
              <w:t>Kvalifikacijos reikalavimus įrodantys dokumentai</w:t>
            </w:r>
          </w:p>
        </w:tc>
      </w:tr>
      <w:tr w:rsidR="00E5485A" w14:paraId="0B66E34D" w14:textId="77777777">
        <w:trPr>
          <w:cantSplit/>
        </w:trPr>
        <w:tc>
          <w:tcPr>
            <w:tcW w:w="967" w:type="dxa"/>
            <w:tcBorders>
              <w:top w:val="single" w:sz="4" w:space="0" w:color="000000"/>
              <w:left w:val="single" w:sz="4" w:space="0" w:color="000000"/>
              <w:bottom w:val="single" w:sz="4" w:space="0" w:color="000000"/>
              <w:right w:val="single" w:sz="4" w:space="0" w:color="000000"/>
            </w:tcBorders>
            <w:shd w:val="clear" w:color="auto" w:fill="auto"/>
          </w:tcPr>
          <w:p w14:paraId="00000018" w14:textId="77777777" w:rsidR="00E5485A" w:rsidRDefault="00000000">
            <w:pPr>
              <w:tabs>
                <w:tab w:val="left" w:pos="567"/>
              </w:tabs>
              <w:jc w:val="both"/>
              <w:rPr>
                <w:rFonts w:ascii="Times New Roman" w:hAnsi="Times New Roman"/>
                <w:sz w:val="24"/>
              </w:rPr>
            </w:pPr>
            <w:r>
              <w:rPr>
                <w:rFonts w:ascii="Times New Roman" w:hAnsi="Times New Roman"/>
                <w:sz w:val="24"/>
              </w:rPr>
              <w:t>3.1.1.1</w:t>
            </w:r>
          </w:p>
        </w:tc>
        <w:tc>
          <w:tcPr>
            <w:tcW w:w="3019" w:type="dxa"/>
            <w:tcBorders>
              <w:top w:val="single" w:sz="4" w:space="0" w:color="000000"/>
              <w:left w:val="single" w:sz="4" w:space="0" w:color="000000"/>
              <w:bottom w:val="single" w:sz="4" w:space="0" w:color="000000"/>
              <w:right w:val="single" w:sz="4" w:space="0" w:color="000000"/>
            </w:tcBorders>
            <w:shd w:val="clear" w:color="auto" w:fill="auto"/>
          </w:tcPr>
          <w:p w14:paraId="00000019" w14:textId="6EC24EB1" w:rsidR="00E5485A" w:rsidRPr="00F21B8D" w:rsidRDefault="00000000">
            <w:pPr>
              <w:tabs>
                <w:tab w:val="left" w:pos="567"/>
              </w:tabs>
              <w:jc w:val="both"/>
              <w:rPr>
                <w:rFonts w:ascii="Times New Roman" w:hAnsi="Times New Roman"/>
                <w:b/>
                <w:bCs/>
                <w:sz w:val="24"/>
              </w:rPr>
            </w:pPr>
            <w:r>
              <w:rPr>
                <w:rFonts w:ascii="Times New Roman" w:hAnsi="Times New Roman"/>
                <w:sz w:val="24"/>
              </w:rPr>
              <w:t xml:space="preserve">Vidutinės metinės pajamos, susijusios su pirkimo veikla, per paskutinius 3 finansinius metus, o jeigu ūkio subjektas įregistruotas ar veiklą atitinkamoje srityje pradėjo vėliau, – nuo ūkio subjekto įregistravimo ar veiklos su pirkimu susijusioje srityje pradžios, ne mažesnės kaip  </w:t>
            </w:r>
            <w:r w:rsidRPr="00F21B8D">
              <w:rPr>
                <w:rFonts w:ascii="Times New Roman" w:hAnsi="Times New Roman"/>
                <w:b/>
                <w:bCs/>
                <w:sz w:val="24"/>
              </w:rPr>
              <w:t>400</w:t>
            </w:r>
            <w:r w:rsidR="00F21B8D">
              <w:rPr>
                <w:rFonts w:ascii="Times New Roman" w:hAnsi="Times New Roman"/>
                <w:b/>
                <w:bCs/>
                <w:sz w:val="24"/>
              </w:rPr>
              <w:t> </w:t>
            </w:r>
            <w:r w:rsidRPr="00F21B8D">
              <w:rPr>
                <w:rFonts w:ascii="Times New Roman" w:hAnsi="Times New Roman"/>
                <w:b/>
                <w:bCs/>
                <w:sz w:val="24"/>
              </w:rPr>
              <w:t>000</w:t>
            </w:r>
            <w:r w:rsidR="00F21B8D">
              <w:rPr>
                <w:rFonts w:ascii="Times New Roman" w:hAnsi="Times New Roman"/>
                <w:b/>
                <w:bCs/>
                <w:sz w:val="24"/>
              </w:rPr>
              <w:t>,00</w:t>
            </w:r>
            <w:r w:rsidRPr="00F21B8D">
              <w:rPr>
                <w:rFonts w:ascii="Times New Roman" w:hAnsi="Times New Roman"/>
                <w:b/>
                <w:bCs/>
                <w:sz w:val="24"/>
              </w:rPr>
              <w:t xml:space="preserve"> €.</w:t>
            </w:r>
          </w:p>
          <w:p w14:paraId="0000001A" w14:textId="77777777" w:rsidR="00E5485A" w:rsidRDefault="00E5485A">
            <w:pPr>
              <w:tabs>
                <w:tab w:val="left" w:pos="567"/>
              </w:tabs>
              <w:jc w:val="both"/>
              <w:rPr>
                <w:rFonts w:ascii="Times New Roman" w:hAnsi="Times New Roman"/>
                <w:sz w:val="24"/>
              </w:rPr>
            </w:pPr>
          </w:p>
          <w:p w14:paraId="0000001B" w14:textId="77777777" w:rsidR="00E5485A" w:rsidRDefault="00E5485A">
            <w:pPr>
              <w:tabs>
                <w:tab w:val="left" w:pos="567"/>
              </w:tabs>
              <w:jc w:val="both"/>
              <w:rPr>
                <w:rFonts w:ascii="Times New Roman" w:hAnsi="Times New Roman"/>
                <w:i/>
                <w:sz w:val="24"/>
              </w:rPr>
            </w:pPr>
          </w:p>
        </w:tc>
        <w:tc>
          <w:tcPr>
            <w:tcW w:w="2666" w:type="dxa"/>
            <w:tcBorders>
              <w:top w:val="single" w:sz="4" w:space="0" w:color="000000"/>
              <w:left w:val="single" w:sz="4" w:space="0" w:color="000000"/>
              <w:bottom w:val="single" w:sz="4" w:space="0" w:color="000000"/>
              <w:right w:val="single" w:sz="4" w:space="0" w:color="000000"/>
            </w:tcBorders>
            <w:shd w:val="clear" w:color="auto" w:fill="auto"/>
          </w:tcPr>
          <w:p w14:paraId="0000001C" w14:textId="77777777" w:rsidR="00E5485A" w:rsidRDefault="00000000">
            <w:pPr>
              <w:tabs>
                <w:tab w:val="left" w:pos="567"/>
              </w:tabs>
              <w:jc w:val="both"/>
              <w:rPr>
                <w:rFonts w:ascii="Times New Roman" w:hAnsi="Times New Roman"/>
                <w:sz w:val="24"/>
              </w:rPr>
            </w:pPr>
            <w:r>
              <w:rPr>
                <w:rFonts w:ascii="Times New Roman" w:hAnsi="Times New Roman"/>
                <w:sz w:val="24"/>
              </w:rPr>
              <w:t>Jeigu pasiūlymą teikia ūkio subjektų grupė arba tiekėjas pasitelkia subtiekėjus – reikalavimą turi atitikti visi ūkio subjektų grupės nariai arba tiekėjas su subtiekėjais kartu (ūkio subjektų grupės narių arba tiekėjo ir subtiekėjų turima patirtis sumuojama), atsižvelgiant į jų prisiimamus įsipareigojimus</w:t>
            </w:r>
          </w:p>
        </w:tc>
        <w:tc>
          <w:tcPr>
            <w:tcW w:w="3010" w:type="dxa"/>
            <w:tcBorders>
              <w:top w:val="single" w:sz="4" w:space="0" w:color="000000"/>
              <w:left w:val="single" w:sz="4" w:space="0" w:color="000000"/>
              <w:bottom w:val="single" w:sz="4" w:space="0" w:color="000000"/>
              <w:right w:val="single" w:sz="4" w:space="0" w:color="000000"/>
            </w:tcBorders>
            <w:shd w:val="clear" w:color="auto" w:fill="auto"/>
          </w:tcPr>
          <w:p w14:paraId="0000001D" w14:textId="77777777" w:rsidR="00E5485A" w:rsidRDefault="00000000">
            <w:pPr>
              <w:tabs>
                <w:tab w:val="left" w:pos="567"/>
              </w:tabs>
              <w:jc w:val="both"/>
              <w:rPr>
                <w:rFonts w:ascii="Times New Roman" w:hAnsi="Times New Roman"/>
                <w:sz w:val="24"/>
              </w:rPr>
            </w:pPr>
            <w:r>
              <w:rPr>
                <w:rFonts w:ascii="Times New Roman" w:hAnsi="Times New Roman"/>
                <w:sz w:val="24"/>
              </w:rPr>
              <w:t>Paskutinių 3 finansinių metų, o jeigu ūkio subjektas įregistruotas ar veiklą atitinkamoje srityje pradėjo vėliau, – nuo ūkio subjekto įregistravimo ar veiklos su pirkimu susijusioje srityje pradžios, tiekėjo įmonės pažyma apie gautas pajamas iš veiklos, su kuria susijęs atliekamas pirkimas.</w:t>
            </w:r>
          </w:p>
        </w:tc>
      </w:tr>
      <w:tr w:rsidR="00E5485A" w14:paraId="51AEC6F3" w14:textId="77777777">
        <w:trPr>
          <w:cantSplit/>
        </w:trPr>
        <w:tc>
          <w:tcPr>
            <w:tcW w:w="967" w:type="dxa"/>
            <w:tcBorders>
              <w:top w:val="single" w:sz="4" w:space="0" w:color="000000"/>
              <w:left w:val="single" w:sz="4" w:space="0" w:color="000000"/>
              <w:bottom w:val="single" w:sz="4" w:space="0" w:color="000000"/>
              <w:right w:val="single" w:sz="4" w:space="0" w:color="000000"/>
            </w:tcBorders>
            <w:shd w:val="clear" w:color="auto" w:fill="auto"/>
          </w:tcPr>
          <w:p w14:paraId="0000001E" w14:textId="77777777" w:rsidR="00E5485A" w:rsidRDefault="00000000">
            <w:pPr>
              <w:tabs>
                <w:tab w:val="left" w:pos="567"/>
              </w:tabs>
              <w:jc w:val="both"/>
              <w:rPr>
                <w:rFonts w:ascii="Times New Roman" w:hAnsi="Times New Roman"/>
                <w:sz w:val="24"/>
              </w:rPr>
            </w:pPr>
            <w:r>
              <w:rPr>
                <w:rFonts w:ascii="Times New Roman" w:hAnsi="Times New Roman"/>
                <w:sz w:val="24"/>
              </w:rPr>
              <w:t>3.1.1.2</w:t>
            </w:r>
          </w:p>
        </w:tc>
        <w:tc>
          <w:tcPr>
            <w:tcW w:w="3019" w:type="dxa"/>
            <w:tcBorders>
              <w:top w:val="single" w:sz="4" w:space="0" w:color="000000"/>
              <w:left w:val="single" w:sz="4" w:space="0" w:color="000000"/>
              <w:bottom w:val="single" w:sz="4" w:space="0" w:color="000000"/>
              <w:right w:val="single" w:sz="4" w:space="0" w:color="000000"/>
            </w:tcBorders>
            <w:shd w:val="clear" w:color="auto" w:fill="auto"/>
          </w:tcPr>
          <w:p w14:paraId="0000001F" w14:textId="77777777" w:rsidR="00E5485A" w:rsidRDefault="00000000">
            <w:pPr>
              <w:tabs>
                <w:tab w:val="left" w:pos="567"/>
              </w:tabs>
              <w:jc w:val="both"/>
              <w:rPr>
                <w:rFonts w:ascii="Times New Roman" w:hAnsi="Times New Roman"/>
                <w:sz w:val="24"/>
              </w:rPr>
            </w:pPr>
            <w:r>
              <w:rPr>
                <w:rFonts w:ascii="Times New Roman" w:hAnsi="Times New Roman"/>
                <w:sz w:val="24"/>
              </w:rPr>
              <w:t>Tiekėjas privalo būti įsidiegęs LST EN ISO 14001:2015 aplinkos apsaugos vadybos sistemą ar lygiavertę.</w:t>
            </w:r>
          </w:p>
        </w:tc>
        <w:tc>
          <w:tcPr>
            <w:tcW w:w="2666" w:type="dxa"/>
            <w:tcBorders>
              <w:top w:val="single" w:sz="4" w:space="0" w:color="000000"/>
              <w:left w:val="single" w:sz="4" w:space="0" w:color="000000"/>
              <w:bottom w:val="single" w:sz="4" w:space="0" w:color="000000"/>
              <w:right w:val="single" w:sz="4" w:space="0" w:color="000000"/>
            </w:tcBorders>
            <w:shd w:val="clear" w:color="auto" w:fill="auto"/>
          </w:tcPr>
          <w:p w14:paraId="00000020" w14:textId="77777777" w:rsidR="00E5485A" w:rsidRDefault="00000000">
            <w:pPr>
              <w:tabs>
                <w:tab w:val="left" w:pos="567"/>
              </w:tabs>
              <w:jc w:val="both"/>
              <w:rPr>
                <w:rFonts w:ascii="Times New Roman" w:hAnsi="Times New Roman"/>
                <w:sz w:val="24"/>
              </w:rPr>
            </w:pPr>
            <w:r>
              <w:rPr>
                <w:rFonts w:ascii="Times New Roman" w:hAnsi="Times New Roman"/>
                <w:sz w:val="24"/>
              </w:rPr>
              <w:t>Jeigu pasiūlymą teikia ūkio subjektų grupė arba tiekėjas pasitelkia subtiekėjus – reikalavimą turi atitikti visi ūkio subjektų grupės nariai arba tiekėjas su subtiekėjais kartu (ūkio subjektų grupės narių arba tiekėjo ir subtiekėjų turima patirtis sumuojama), atsižvelgiant į jų prisiimamus įsipareigojimus</w:t>
            </w:r>
          </w:p>
        </w:tc>
        <w:tc>
          <w:tcPr>
            <w:tcW w:w="3010" w:type="dxa"/>
            <w:tcBorders>
              <w:top w:val="single" w:sz="4" w:space="0" w:color="000000"/>
              <w:left w:val="single" w:sz="4" w:space="0" w:color="000000"/>
              <w:bottom w:val="single" w:sz="4" w:space="0" w:color="000000"/>
              <w:right w:val="single" w:sz="4" w:space="0" w:color="000000"/>
            </w:tcBorders>
            <w:shd w:val="clear" w:color="auto" w:fill="auto"/>
          </w:tcPr>
          <w:p w14:paraId="00000021" w14:textId="1DBC8830" w:rsidR="00E5485A" w:rsidRDefault="00000000" w:rsidP="008E6F14">
            <w:pPr>
              <w:tabs>
                <w:tab w:val="left" w:pos="567"/>
              </w:tabs>
              <w:rPr>
                <w:rFonts w:ascii="Times New Roman" w:hAnsi="Times New Roman"/>
                <w:sz w:val="24"/>
              </w:rPr>
            </w:pPr>
            <w:r w:rsidRPr="008E6F14">
              <w:rPr>
                <w:rFonts w:ascii="Times New Roman" w:hAnsi="Times New Roman"/>
                <w:color w:val="000000" w:themeColor="text1"/>
                <w:sz w:val="24"/>
              </w:rPr>
              <w:t xml:space="preserve">Pateikiama atitinkamo dokumento kopija. </w:t>
            </w:r>
            <w:sdt>
              <w:sdtPr>
                <w:rPr>
                  <w:color w:val="000000" w:themeColor="text1"/>
                </w:rPr>
                <w:tag w:val="goog_rdk_1"/>
                <w:id w:val="173384267"/>
              </w:sdtPr>
              <w:sdtContent/>
            </w:sdt>
            <w:sdt>
              <w:sdtPr>
                <w:rPr>
                  <w:color w:val="000000" w:themeColor="text1"/>
                </w:rPr>
                <w:tag w:val="goog_rdk_2"/>
                <w:id w:val="1776752064"/>
                <w:showingPlcHdr/>
              </w:sdtPr>
              <w:sdtEndPr>
                <w:rPr>
                  <w:rFonts w:ascii="Times New Roman" w:hAnsi="Times New Roman"/>
                  <w:sz w:val="24"/>
                </w:rPr>
              </w:sdtEndPr>
              <w:sdtContent>
                <w:r w:rsidR="008E6F14" w:rsidRPr="008E6F14">
                  <w:rPr>
                    <w:color w:val="000000" w:themeColor="text1"/>
                  </w:rPr>
                  <w:t xml:space="preserve">     </w:t>
                </w:r>
              </w:sdtContent>
            </w:sdt>
          </w:p>
        </w:tc>
      </w:tr>
      <w:tr w:rsidR="008E6F14" w14:paraId="38503DD8" w14:textId="77777777">
        <w:trPr>
          <w:cantSplit/>
        </w:trPr>
        <w:tc>
          <w:tcPr>
            <w:tcW w:w="967" w:type="dxa"/>
            <w:tcBorders>
              <w:top w:val="single" w:sz="4" w:space="0" w:color="000000"/>
              <w:left w:val="single" w:sz="4" w:space="0" w:color="000000"/>
              <w:bottom w:val="single" w:sz="4" w:space="0" w:color="000000"/>
              <w:right w:val="single" w:sz="4" w:space="0" w:color="000000"/>
            </w:tcBorders>
            <w:shd w:val="clear" w:color="auto" w:fill="auto"/>
          </w:tcPr>
          <w:p w14:paraId="186ACAB2" w14:textId="57FE1DF9" w:rsidR="008E6F14" w:rsidRDefault="008E6F14">
            <w:pPr>
              <w:tabs>
                <w:tab w:val="left" w:pos="567"/>
              </w:tabs>
              <w:jc w:val="both"/>
              <w:rPr>
                <w:rFonts w:ascii="Times New Roman" w:hAnsi="Times New Roman"/>
                <w:sz w:val="24"/>
              </w:rPr>
            </w:pPr>
            <w:r>
              <w:rPr>
                <w:rFonts w:ascii="Times New Roman" w:hAnsi="Times New Roman"/>
                <w:sz w:val="24"/>
              </w:rPr>
              <w:t>3.1.1.3</w:t>
            </w:r>
          </w:p>
        </w:tc>
        <w:tc>
          <w:tcPr>
            <w:tcW w:w="3019" w:type="dxa"/>
            <w:tcBorders>
              <w:top w:val="single" w:sz="4" w:space="0" w:color="000000"/>
              <w:left w:val="single" w:sz="4" w:space="0" w:color="000000"/>
              <w:bottom w:val="single" w:sz="4" w:space="0" w:color="000000"/>
              <w:right w:val="single" w:sz="4" w:space="0" w:color="000000"/>
            </w:tcBorders>
            <w:shd w:val="clear" w:color="auto" w:fill="auto"/>
          </w:tcPr>
          <w:p w14:paraId="53EED0C0" w14:textId="3FA484C7" w:rsidR="008E6F14" w:rsidRDefault="008E6F14">
            <w:pPr>
              <w:tabs>
                <w:tab w:val="left" w:pos="567"/>
              </w:tabs>
              <w:jc w:val="both"/>
              <w:rPr>
                <w:rFonts w:ascii="Times New Roman" w:hAnsi="Times New Roman"/>
                <w:sz w:val="24"/>
              </w:rPr>
            </w:pPr>
            <w:r w:rsidRPr="008E6F14">
              <w:rPr>
                <w:rFonts w:ascii="Times New Roman" w:hAnsi="Times New Roman"/>
                <w:sz w:val="24"/>
              </w:rPr>
              <w:t xml:space="preserve">Tiekėjas turi teisę atstovauti prekės gamintojui arba turi oficialų susitarimą su tokiu atstovu dėl prekybos siūloma preke. </w:t>
            </w:r>
          </w:p>
        </w:tc>
        <w:tc>
          <w:tcPr>
            <w:tcW w:w="2666" w:type="dxa"/>
            <w:tcBorders>
              <w:top w:val="single" w:sz="4" w:space="0" w:color="000000"/>
              <w:left w:val="single" w:sz="4" w:space="0" w:color="000000"/>
              <w:bottom w:val="single" w:sz="4" w:space="0" w:color="000000"/>
              <w:right w:val="single" w:sz="4" w:space="0" w:color="000000"/>
            </w:tcBorders>
            <w:shd w:val="clear" w:color="auto" w:fill="auto"/>
          </w:tcPr>
          <w:p w14:paraId="0BCB3789" w14:textId="5EAA2043" w:rsidR="008E6F14" w:rsidRDefault="008E6F14">
            <w:pPr>
              <w:tabs>
                <w:tab w:val="left" w:pos="567"/>
              </w:tabs>
              <w:jc w:val="both"/>
              <w:rPr>
                <w:rFonts w:ascii="Times New Roman" w:hAnsi="Times New Roman"/>
                <w:sz w:val="24"/>
              </w:rPr>
            </w:pPr>
            <w:r w:rsidRPr="008E6F14">
              <w:rPr>
                <w:rFonts w:ascii="Times New Roman" w:hAnsi="Times New Roman"/>
                <w:sz w:val="24"/>
              </w:rPr>
              <w:t>Jeigu pasiūlymą teikia ūkio subjektų grupė arba tiekėjas pasitelkia subtiekėjus – reikalavimą turi atitikti visi ūkio subjektų grupės nariai arba tiekėjas su subtiekėjais kartu (ūkio subjektų grupės narių arba tiekėjo ir subtiekėjų turima patirtis sumuojama), atsižvelgiant į jų prisiimamus įsipareigojimus</w:t>
            </w:r>
          </w:p>
        </w:tc>
        <w:tc>
          <w:tcPr>
            <w:tcW w:w="3010" w:type="dxa"/>
            <w:tcBorders>
              <w:top w:val="single" w:sz="4" w:space="0" w:color="000000"/>
              <w:left w:val="single" w:sz="4" w:space="0" w:color="000000"/>
              <w:bottom w:val="single" w:sz="4" w:space="0" w:color="000000"/>
              <w:right w:val="single" w:sz="4" w:space="0" w:color="000000"/>
            </w:tcBorders>
            <w:shd w:val="clear" w:color="auto" w:fill="auto"/>
          </w:tcPr>
          <w:p w14:paraId="0E1E37D2" w14:textId="16CCF4BB" w:rsidR="008E6F14" w:rsidRPr="008E6F14" w:rsidRDefault="008E6F14" w:rsidP="008E6F14">
            <w:pPr>
              <w:tabs>
                <w:tab w:val="left" w:pos="567"/>
              </w:tabs>
              <w:rPr>
                <w:rFonts w:ascii="Times New Roman" w:hAnsi="Times New Roman"/>
                <w:color w:val="000000" w:themeColor="text1"/>
                <w:sz w:val="24"/>
              </w:rPr>
            </w:pPr>
            <w:r w:rsidRPr="008E6F14">
              <w:rPr>
                <w:rFonts w:ascii="Times New Roman" w:hAnsi="Times New Roman"/>
                <w:color w:val="000000" w:themeColor="text1"/>
                <w:sz w:val="24"/>
              </w:rPr>
              <w:t xml:space="preserve">Pasiūlyme turi būti pateikti </w:t>
            </w:r>
            <w:r>
              <w:rPr>
                <w:rFonts w:ascii="Times New Roman" w:hAnsi="Times New Roman"/>
                <w:color w:val="000000" w:themeColor="text1"/>
                <w:sz w:val="24"/>
              </w:rPr>
              <w:t xml:space="preserve">tai </w:t>
            </w:r>
            <w:r w:rsidRPr="008E6F14">
              <w:rPr>
                <w:rFonts w:ascii="Times New Roman" w:hAnsi="Times New Roman"/>
                <w:color w:val="000000" w:themeColor="text1"/>
                <w:sz w:val="24"/>
              </w:rPr>
              <w:t>patvirtinantys dokumentai</w:t>
            </w:r>
            <w:r>
              <w:rPr>
                <w:rFonts w:ascii="Times New Roman" w:hAnsi="Times New Roman"/>
                <w:color w:val="000000" w:themeColor="text1"/>
                <w:sz w:val="24"/>
              </w:rPr>
              <w:t xml:space="preserve"> </w:t>
            </w:r>
            <w:r w:rsidRPr="008E6F14">
              <w:rPr>
                <w:rFonts w:ascii="Times New Roman" w:hAnsi="Times New Roman"/>
                <w:color w:val="000000" w:themeColor="text1"/>
                <w:sz w:val="24"/>
              </w:rPr>
              <w:t>(sutartis, įgaliojimas ar kiti dokumentai).</w:t>
            </w:r>
          </w:p>
        </w:tc>
      </w:tr>
    </w:tbl>
    <w:p w14:paraId="00000022" w14:textId="77777777" w:rsidR="00E5485A" w:rsidRDefault="00E5485A">
      <w:pPr>
        <w:pBdr>
          <w:top w:val="nil"/>
          <w:left w:val="nil"/>
          <w:bottom w:val="nil"/>
          <w:right w:val="nil"/>
          <w:between w:val="nil"/>
        </w:pBdr>
        <w:tabs>
          <w:tab w:val="left" w:pos="567"/>
          <w:tab w:val="left" w:pos="426"/>
        </w:tabs>
        <w:ind w:left="720" w:hanging="360"/>
        <w:jc w:val="both"/>
        <w:rPr>
          <w:rFonts w:ascii="Times New Roman" w:hAnsi="Times New Roman"/>
          <w:b/>
          <w:color w:val="000000"/>
          <w:sz w:val="24"/>
        </w:rPr>
      </w:pPr>
    </w:p>
    <w:p w14:paraId="00000023" w14:textId="77777777" w:rsidR="00E5485A" w:rsidRDefault="00000000">
      <w:pPr>
        <w:numPr>
          <w:ilvl w:val="1"/>
          <w:numId w:val="1"/>
        </w:numPr>
        <w:pBdr>
          <w:top w:val="nil"/>
          <w:left w:val="nil"/>
          <w:bottom w:val="nil"/>
          <w:right w:val="nil"/>
          <w:between w:val="nil"/>
        </w:pBdr>
        <w:tabs>
          <w:tab w:val="left" w:pos="567"/>
        </w:tabs>
        <w:ind w:left="0" w:firstLine="0"/>
        <w:jc w:val="both"/>
        <w:rPr>
          <w:rFonts w:ascii="Times New Roman" w:hAnsi="Times New Roman"/>
          <w:color w:val="000000"/>
          <w:sz w:val="24"/>
        </w:rPr>
      </w:pPr>
      <w:r>
        <w:rPr>
          <w:rFonts w:ascii="Times New Roman" w:hAnsi="Times New Roman"/>
          <w:color w:val="000000"/>
          <w:sz w:val="24"/>
        </w:rPr>
        <w:lastRenderedPageBreak/>
        <w:t>Tiekėjas gali remtis tik tokiais kitų ūkio subjektų (pvz. subtiekėjų) pajėgumais, siekdamas įrodyti savo atitikima kvalifikacijos reikalavimais, kuriais jis realiai galės disponuoti pirkimo sutarties vykdymo metu. Tiekėjas turi pareigą Pirkėjui pasiūlyme užtikrinti, kad per visą pirkimo sutarties vykdymo laikotarpį ūkio subjekto, kurio pajėgumais buvo pasiremta, ištekliai tiekėjui bus prieinami. Tikrindamas, ar tiekėjui bus prieinami kitų ūkio subjektų, kurių pajėgumais jis remiasi, kad atitiktų kvalifikacijos reikalavimus, turimi ištekliai, Pirkėjas iš tiekėjo priima bet kokias tai patvirtinančias priemones.</w:t>
      </w:r>
    </w:p>
    <w:p w14:paraId="00000024" w14:textId="77777777" w:rsidR="00E5485A" w:rsidRDefault="00000000">
      <w:pPr>
        <w:numPr>
          <w:ilvl w:val="1"/>
          <w:numId w:val="1"/>
        </w:numPr>
        <w:pBdr>
          <w:top w:val="nil"/>
          <w:left w:val="nil"/>
          <w:bottom w:val="nil"/>
          <w:right w:val="nil"/>
          <w:between w:val="nil"/>
        </w:pBdr>
        <w:tabs>
          <w:tab w:val="left" w:pos="567"/>
        </w:tabs>
        <w:ind w:left="0" w:firstLine="0"/>
        <w:jc w:val="both"/>
        <w:rPr>
          <w:rFonts w:ascii="Times New Roman" w:hAnsi="Times New Roman"/>
          <w:color w:val="000000"/>
          <w:sz w:val="24"/>
        </w:rPr>
      </w:pPr>
      <w:r>
        <w:rPr>
          <w:rFonts w:ascii="Times New Roman" w:hAnsi="Times New Roman"/>
          <w:color w:val="000000"/>
          <w:sz w:val="24"/>
        </w:rPr>
        <w:t>Jeigu tiekėjas negali pateikti nurodytų dokumentų, nes atitinkamoje šalyje tokie dokumentai neišduodami arba toje šalyje išduodami dokumentai neapima visų keliamų klausimų – pateikiama oficiali tiekėjo deklaracija arba lygiavertis dokumentas.</w:t>
      </w:r>
    </w:p>
    <w:p w14:paraId="00000025" w14:textId="77777777" w:rsidR="00E5485A" w:rsidRDefault="00000000">
      <w:pPr>
        <w:numPr>
          <w:ilvl w:val="1"/>
          <w:numId w:val="1"/>
        </w:numPr>
        <w:pBdr>
          <w:top w:val="nil"/>
          <w:left w:val="nil"/>
          <w:bottom w:val="nil"/>
          <w:right w:val="nil"/>
          <w:between w:val="nil"/>
        </w:pBdr>
        <w:shd w:val="clear" w:color="auto" w:fill="FFFFFF"/>
        <w:tabs>
          <w:tab w:val="left" w:pos="567"/>
        </w:tabs>
        <w:ind w:left="0" w:firstLine="0"/>
        <w:jc w:val="both"/>
        <w:rPr>
          <w:rFonts w:ascii="Times New Roman" w:hAnsi="Times New Roman"/>
          <w:color w:val="000000"/>
          <w:sz w:val="24"/>
        </w:rPr>
      </w:pPr>
      <w:r>
        <w:rPr>
          <w:rFonts w:ascii="Times New Roman" w:hAnsi="Times New Roman"/>
          <w:color w:val="000000"/>
          <w:sz w:val="24"/>
        </w:rPr>
        <w:t>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p>
    <w:p w14:paraId="00000026" w14:textId="77777777" w:rsidR="00E5485A" w:rsidRDefault="00E5485A">
      <w:pPr>
        <w:pBdr>
          <w:top w:val="nil"/>
          <w:left w:val="nil"/>
          <w:bottom w:val="nil"/>
          <w:right w:val="nil"/>
          <w:between w:val="nil"/>
        </w:pBdr>
        <w:tabs>
          <w:tab w:val="left" w:pos="567"/>
        </w:tabs>
        <w:ind w:left="720" w:hanging="360"/>
        <w:jc w:val="both"/>
        <w:rPr>
          <w:rFonts w:ascii="Times New Roman" w:hAnsi="Times New Roman"/>
          <w:color w:val="000000"/>
          <w:sz w:val="24"/>
        </w:rPr>
      </w:pPr>
    </w:p>
    <w:p w14:paraId="00000027" w14:textId="77777777" w:rsidR="00E5485A" w:rsidRDefault="00000000">
      <w:pPr>
        <w:pStyle w:val="Antrat1"/>
        <w:tabs>
          <w:tab w:val="left" w:pos="567"/>
        </w:tabs>
        <w:spacing w:before="0"/>
        <w:rPr>
          <w:rFonts w:ascii="Times New Roman" w:hAnsi="Times New Roman"/>
          <w:sz w:val="24"/>
        </w:rPr>
      </w:pPr>
      <w:bookmarkStart w:id="2" w:name="_heading=h.p8vr7trw52y3" w:colFirst="0" w:colLast="0"/>
      <w:bookmarkEnd w:id="2"/>
      <w:r>
        <w:rPr>
          <w:rFonts w:ascii="Times New Roman" w:hAnsi="Times New Roman"/>
          <w:sz w:val="24"/>
        </w:rPr>
        <w:t xml:space="preserve">REIKALAVIMAI PASIŪLYMŲ PATEIKIMUI </w:t>
      </w:r>
    </w:p>
    <w:p w14:paraId="00000028" w14:textId="77777777" w:rsidR="00E5485A" w:rsidRDefault="00000000">
      <w:pPr>
        <w:numPr>
          <w:ilvl w:val="1"/>
          <w:numId w:val="7"/>
        </w:numPr>
        <w:tabs>
          <w:tab w:val="left" w:pos="567"/>
        </w:tabs>
        <w:ind w:left="0" w:firstLine="0"/>
        <w:jc w:val="both"/>
        <w:rPr>
          <w:rFonts w:ascii="Times New Roman" w:hAnsi="Times New Roman"/>
          <w:i/>
          <w:color w:val="000000"/>
          <w:sz w:val="24"/>
        </w:rPr>
      </w:pPr>
      <w:r>
        <w:rPr>
          <w:rFonts w:ascii="Times New Roman" w:hAnsi="Times New Roman"/>
          <w:sz w:val="24"/>
        </w:rPr>
        <w:t xml:space="preserve">Tiekėjo pasiūlymas bei kita korespondencija pateikiama </w:t>
      </w:r>
      <w:r>
        <w:rPr>
          <w:rFonts w:ascii="Times New Roman" w:hAnsi="Times New Roman"/>
          <w:i/>
          <w:sz w:val="24"/>
        </w:rPr>
        <w:t>lietuvių kalba</w:t>
      </w:r>
      <w:r>
        <w:rPr>
          <w:rFonts w:ascii="Times New Roman" w:hAnsi="Times New Roman"/>
          <w:sz w:val="24"/>
        </w:rPr>
        <w:t xml:space="preserve">. </w:t>
      </w:r>
    </w:p>
    <w:p w14:paraId="00000029" w14:textId="77777777" w:rsidR="00E5485A" w:rsidRDefault="00000000">
      <w:pPr>
        <w:jc w:val="both"/>
        <w:rPr>
          <w:rFonts w:ascii="Times New Roman" w:hAnsi="Times New Roman"/>
          <w:sz w:val="24"/>
        </w:rPr>
      </w:pPr>
      <w:r>
        <w:rPr>
          <w:rFonts w:ascii="Times New Roman" w:hAnsi="Times New Roman"/>
          <w:sz w:val="24"/>
        </w:rPr>
        <w:t xml:space="preserve">4.2 Pasiūlymas teikiamas </w:t>
      </w:r>
      <w:r>
        <w:rPr>
          <w:rFonts w:ascii="Times New Roman" w:hAnsi="Times New Roman"/>
          <w:i/>
          <w:sz w:val="24"/>
        </w:rPr>
        <w:t xml:space="preserve">elektroniniame laiške adresu  </w:t>
      </w:r>
      <w:hyperlink r:id="rId8">
        <w:r w:rsidR="00E5485A">
          <w:rPr>
            <w:rFonts w:ascii="Times New Roman" w:hAnsi="Times New Roman"/>
            <w:i/>
            <w:color w:val="0000FF"/>
            <w:sz w:val="24"/>
            <w:u w:val="single"/>
          </w:rPr>
          <w:t>pirkimai.parama@progressusgroup.lt</w:t>
        </w:r>
      </w:hyperlink>
      <w:r>
        <w:rPr>
          <w:rFonts w:ascii="Times New Roman" w:hAnsi="Times New Roman"/>
          <w:i/>
          <w:sz w:val="24"/>
        </w:rPr>
        <w:t xml:space="preserve"> </w:t>
      </w:r>
      <w:r>
        <w:rPr>
          <w:rFonts w:ascii="Times New Roman" w:hAnsi="Times New Roman"/>
          <w:sz w:val="24"/>
        </w:rPr>
        <w:t xml:space="preserve">. Pasiūlymas turi būti parengtas užpildant Priedą Nr. 2, pasirašytas (tinkama pasirašytas ir nuskenuotas dokumentas arba dokumentas pasirašytas elektroniniu parašu) ir pateiktas elektroniniu paštu: </w:t>
      </w:r>
      <w:hyperlink r:id="rId9">
        <w:r w:rsidR="00E5485A">
          <w:rPr>
            <w:rFonts w:ascii="Times New Roman" w:hAnsi="Times New Roman"/>
            <w:color w:val="0000FF"/>
            <w:sz w:val="24"/>
            <w:u w:val="single"/>
          </w:rPr>
          <w:t>pirkimai.parama@progressusgroup.lt</w:t>
        </w:r>
      </w:hyperlink>
      <w:r>
        <w:rPr>
          <w:rFonts w:ascii="Times New Roman" w:hAnsi="Times New Roman"/>
          <w:sz w:val="24"/>
        </w:rPr>
        <w:t xml:space="preserve"> . </w:t>
      </w:r>
    </w:p>
    <w:p w14:paraId="0000002A" w14:textId="77777777" w:rsidR="00E5485A" w:rsidRDefault="00000000">
      <w:pPr>
        <w:numPr>
          <w:ilvl w:val="1"/>
          <w:numId w:val="2"/>
        </w:numPr>
        <w:pBdr>
          <w:top w:val="nil"/>
          <w:left w:val="nil"/>
          <w:bottom w:val="nil"/>
          <w:right w:val="nil"/>
          <w:between w:val="nil"/>
        </w:pBdr>
        <w:tabs>
          <w:tab w:val="left" w:pos="567"/>
        </w:tabs>
        <w:spacing w:before="60" w:after="60"/>
        <w:jc w:val="both"/>
        <w:rPr>
          <w:rFonts w:ascii="Times New Roman" w:hAnsi="Times New Roman"/>
          <w:i/>
          <w:color w:val="000000"/>
          <w:sz w:val="24"/>
        </w:rPr>
      </w:pPr>
      <w:r>
        <w:rPr>
          <w:rFonts w:ascii="Times New Roman" w:hAnsi="Times New Roman"/>
          <w:i/>
          <w:color w:val="000000"/>
          <w:sz w:val="24"/>
        </w:rPr>
        <w:t xml:space="preserve"> </w:t>
      </w:r>
      <w:r>
        <w:rPr>
          <w:rFonts w:ascii="Times New Roman" w:hAnsi="Times New Roman"/>
          <w:b/>
          <w:color w:val="000000"/>
          <w:sz w:val="24"/>
        </w:rPr>
        <w:t>Pasiūlymą sudaro:</w:t>
      </w:r>
    </w:p>
    <w:p w14:paraId="0000002B" w14:textId="77777777" w:rsidR="00E5485A" w:rsidRDefault="00000000">
      <w:pPr>
        <w:numPr>
          <w:ilvl w:val="2"/>
          <w:numId w:val="2"/>
        </w:numPr>
        <w:tabs>
          <w:tab w:val="left" w:pos="567"/>
        </w:tabs>
        <w:jc w:val="both"/>
        <w:rPr>
          <w:rFonts w:ascii="Times New Roman" w:hAnsi="Times New Roman"/>
          <w:i/>
          <w:sz w:val="24"/>
        </w:rPr>
      </w:pPr>
      <w:r>
        <w:rPr>
          <w:rFonts w:ascii="Times New Roman" w:hAnsi="Times New Roman"/>
          <w:b/>
          <w:sz w:val="24"/>
        </w:rPr>
        <w:t>užpildyta pasiūlymo forma, parengta pagal šių pirkimo konkurso sąlygų 2 priedą, bei pasiūlymo formoje nurodyti dokumentai;</w:t>
      </w:r>
    </w:p>
    <w:p w14:paraId="0000002C" w14:textId="77777777" w:rsidR="00E5485A" w:rsidRDefault="00000000">
      <w:pPr>
        <w:numPr>
          <w:ilvl w:val="2"/>
          <w:numId w:val="2"/>
        </w:numPr>
        <w:tabs>
          <w:tab w:val="left" w:pos="567"/>
        </w:tabs>
        <w:jc w:val="both"/>
        <w:rPr>
          <w:rFonts w:ascii="Times New Roman" w:hAnsi="Times New Roman"/>
          <w:i/>
          <w:sz w:val="24"/>
        </w:rPr>
      </w:pPr>
      <w:r>
        <w:rPr>
          <w:rFonts w:ascii="Times New Roman" w:hAnsi="Times New Roman"/>
          <w:b/>
          <w:sz w:val="24"/>
        </w:rPr>
        <w:t>jungtinės veiklos sutarties kopija, jei pasiūlymą teikia ūkio subjektų grupė.</w:t>
      </w:r>
    </w:p>
    <w:p w14:paraId="0000002D" w14:textId="77777777" w:rsidR="00E5485A" w:rsidRDefault="00000000">
      <w:pPr>
        <w:numPr>
          <w:ilvl w:val="1"/>
          <w:numId w:val="2"/>
        </w:numPr>
        <w:tabs>
          <w:tab w:val="left" w:pos="567"/>
        </w:tabs>
        <w:ind w:left="0" w:firstLine="0"/>
        <w:jc w:val="both"/>
        <w:rPr>
          <w:rFonts w:ascii="Times New Roman" w:hAnsi="Times New Roman"/>
          <w:i/>
          <w:sz w:val="24"/>
        </w:rPr>
      </w:pPr>
      <w:r>
        <w:rPr>
          <w:rFonts w:ascii="Times New Roman" w:hAnsi="Times New Roman"/>
          <w:sz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0000002E" w14:textId="77777777" w:rsidR="00E5485A" w:rsidRDefault="00000000">
      <w:pPr>
        <w:numPr>
          <w:ilvl w:val="1"/>
          <w:numId w:val="2"/>
        </w:numPr>
        <w:tabs>
          <w:tab w:val="left" w:pos="567"/>
        </w:tabs>
        <w:ind w:left="0" w:firstLine="0"/>
        <w:jc w:val="both"/>
        <w:rPr>
          <w:rFonts w:ascii="Times New Roman" w:hAnsi="Times New Roman"/>
          <w:sz w:val="24"/>
        </w:rPr>
      </w:pPr>
      <w:r>
        <w:rPr>
          <w:rFonts w:ascii="Times New Roman" w:hAnsi="Times New Roman"/>
          <w:sz w:val="24"/>
        </w:rPr>
        <w:t>Tiekėjams nėra leidžiama pateikti alternatyvių pasiūlymų. Tiekėjui pateikus alternatyvų pasiūlymą, jo pasiūlymas ir alternatyvus pasiūlymas (alternatyvūs pasiūlymai) bus atmesti.</w:t>
      </w:r>
    </w:p>
    <w:p w14:paraId="0000002F" w14:textId="77777777" w:rsidR="00E5485A" w:rsidRDefault="00000000">
      <w:pPr>
        <w:numPr>
          <w:ilvl w:val="1"/>
          <w:numId w:val="2"/>
        </w:numPr>
        <w:tabs>
          <w:tab w:val="left" w:pos="567"/>
        </w:tabs>
        <w:ind w:left="0" w:firstLine="0"/>
        <w:jc w:val="both"/>
        <w:rPr>
          <w:rFonts w:ascii="Times New Roman" w:hAnsi="Times New Roman"/>
          <w:sz w:val="24"/>
        </w:rPr>
      </w:pPr>
      <w:r>
        <w:rPr>
          <w:rFonts w:ascii="Times New Roman" w:hAnsi="Times New Roman"/>
          <w:sz w:val="24"/>
        </w:rPr>
        <w:t>Pasiūlymo pateikimo terminas nurodytas skelbime apie pirkimą, kuris paskelbtas interneto svetainėje esinvesticijos.lt.</w:t>
      </w:r>
    </w:p>
    <w:p w14:paraId="00000030" w14:textId="77777777" w:rsidR="00E5485A" w:rsidRDefault="00000000">
      <w:pPr>
        <w:numPr>
          <w:ilvl w:val="1"/>
          <w:numId w:val="2"/>
        </w:numPr>
        <w:tabs>
          <w:tab w:val="left" w:pos="567"/>
        </w:tabs>
        <w:ind w:left="0" w:firstLine="0"/>
        <w:jc w:val="both"/>
        <w:rPr>
          <w:rFonts w:ascii="Times New Roman" w:hAnsi="Times New Roman"/>
          <w:sz w:val="24"/>
        </w:rPr>
      </w:pPr>
      <w:r>
        <w:rPr>
          <w:rFonts w:ascii="Times New Roman" w:hAnsi="Times New Roman"/>
          <w:sz w:val="24"/>
        </w:rPr>
        <w:t xml:space="preserve">Pasiūlymo kaina pateikiama eurais </w:t>
      </w:r>
      <w:r>
        <w:rPr>
          <w:rFonts w:ascii="Times New Roman" w:hAnsi="Times New Roman"/>
          <w:color w:val="000000"/>
          <w:sz w:val="24"/>
        </w:rPr>
        <w:t xml:space="preserve">su PVM. </w:t>
      </w:r>
      <w:r>
        <w:rPr>
          <w:rFonts w:ascii="Times New Roman" w:hAnsi="Times New Roman"/>
          <w:sz w:val="24"/>
        </w:rPr>
        <w:t>Į kainą turi būti įskaityti visi mokesčiai ir visos tiekėjo išlaidos.</w:t>
      </w:r>
    </w:p>
    <w:p w14:paraId="00000031" w14:textId="77777777" w:rsidR="00E5485A" w:rsidRDefault="00000000">
      <w:pPr>
        <w:numPr>
          <w:ilvl w:val="1"/>
          <w:numId w:val="2"/>
        </w:numPr>
        <w:tabs>
          <w:tab w:val="left" w:pos="567"/>
        </w:tabs>
        <w:ind w:left="0" w:firstLine="0"/>
        <w:jc w:val="both"/>
        <w:rPr>
          <w:rFonts w:ascii="Times New Roman" w:hAnsi="Times New Roman"/>
          <w:sz w:val="24"/>
        </w:rPr>
      </w:pPr>
      <w:r>
        <w:rPr>
          <w:rFonts w:ascii="Times New Roman" w:hAnsi="Times New Roman"/>
          <w:sz w:val="24"/>
        </w:rPr>
        <w:t>Pasiūlymo kaina vertinama eurais be PVM.</w:t>
      </w:r>
    </w:p>
    <w:p w14:paraId="00000032" w14:textId="77777777" w:rsidR="00E5485A" w:rsidRDefault="00000000">
      <w:pPr>
        <w:numPr>
          <w:ilvl w:val="1"/>
          <w:numId w:val="2"/>
        </w:numPr>
        <w:tabs>
          <w:tab w:val="left" w:pos="567"/>
        </w:tabs>
        <w:ind w:left="0" w:firstLine="0"/>
        <w:jc w:val="both"/>
        <w:rPr>
          <w:rFonts w:ascii="Times New Roman" w:hAnsi="Times New Roman"/>
          <w:i/>
          <w:sz w:val="24"/>
        </w:rPr>
      </w:pPr>
      <w:r>
        <w:rPr>
          <w:rFonts w:ascii="Times New Roman" w:hAnsi="Times New Roman"/>
          <w:sz w:val="24"/>
        </w:rPr>
        <w:t>Pasiūlymas turi galioti ne trumpiau nei 90 dienų nuo pasiūlymo pateikimo dienos. Jeigu pasiūlyme nenurodytas jo galiojimo laikas, laikoma, kad pasiūlymas galioja tiek, kiek numatyta pirkimo dokumentuose.</w:t>
      </w:r>
    </w:p>
    <w:p w14:paraId="00000033" w14:textId="54DD066B" w:rsidR="00E5485A" w:rsidRPr="00A07F3D" w:rsidRDefault="00000000">
      <w:pPr>
        <w:numPr>
          <w:ilvl w:val="1"/>
          <w:numId w:val="2"/>
        </w:numPr>
        <w:tabs>
          <w:tab w:val="left" w:pos="567"/>
        </w:tabs>
        <w:ind w:left="0" w:firstLine="0"/>
        <w:jc w:val="both"/>
        <w:rPr>
          <w:rFonts w:ascii="Times New Roman" w:hAnsi="Times New Roman"/>
          <w:b/>
          <w:bCs/>
          <w:i/>
          <w:color w:val="EE0000"/>
          <w:sz w:val="24"/>
        </w:rPr>
      </w:pPr>
      <w:sdt>
        <w:sdtPr>
          <w:rPr>
            <w:b/>
            <w:bCs/>
          </w:rPr>
          <w:tag w:val="goog_rdk_3"/>
          <w:id w:val="1915052188"/>
          <w:showingPlcHdr/>
        </w:sdtPr>
        <w:sdtEndPr>
          <w:rPr>
            <w:color w:val="000000" w:themeColor="text1"/>
          </w:rPr>
        </w:sdtEndPr>
        <w:sdtContent>
          <w:r w:rsidR="008E6F14" w:rsidRPr="00A07F3D">
            <w:rPr>
              <w:b/>
              <w:bCs/>
            </w:rPr>
            <w:t xml:space="preserve">     </w:t>
          </w:r>
        </w:sdtContent>
      </w:sdt>
      <w:r w:rsidRPr="00A07F3D">
        <w:rPr>
          <w:rFonts w:ascii="Times New Roman" w:hAnsi="Times New Roman"/>
          <w:b/>
          <w:bCs/>
          <w:color w:val="000000" w:themeColor="text1"/>
          <w:sz w:val="24"/>
        </w:rPr>
        <w:t>Pasiūlymo galiojimo užtikrinimui iki pasiūlymo pateikimo  tiekėjas sumoka depozitą 10</w:t>
      </w:r>
      <w:r w:rsidR="00A07F3D">
        <w:rPr>
          <w:rFonts w:ascii="Times New Roman" w:hAnsi="Times New Roman"/>
          <w:b/>
          <w:bCs/>
          <w:color w:val="000000" w:themeColor="text1"/>
          <w:sz w:val="24"/>
        </w:rPr>
        <w:t> </w:t>
      </w:r>
      <w:r w:rsidRPr="00A07F3D">
        <w:rPr>
          <w:rFonts w:ascii="Times New Roman" w:hAnsi="Times New Roman"/>
          <w:b/>
          <w:bCs/>
          <w:color w:val="000000" w:themeColor="text1"/>
          <w:sz w:val="24"/>
        </w:rPr>
        <w:t>000</w:t>
      </w:r>
      <w:r w:rsidR="00A07F3D">
        <w:rPr>
          <w:rFonts w:ascii="Times New Roman" w:hAnsi="Times New Roman"/>
          <w:b/>
          <w:bCs/>
          <w:color w:val="000000" w:themeColor="text1"/>
          <w:sz w:val="24"/>
        </w:rPr>
        <w:t>,00</w:t>
      </w:r>
      <w:r w:rsidRPr="00A07F3D">
        <w:rPr>
          <w:rFonts w:ascii="Times New Roman" w:hAnsi="Times New Roman"/>
          <w:b/>
          <w:bCs/>
          <w:color w:val="000000" w:themeColor="text1"/>
          <w:sz w:val="24"/>
        </w:rPr>
        <w:t xml:space="preserve"> €  į pirkėjo sąskaitą LT827044000085622271 arba pateikia besąlyginę LR registruoto banko garantiją. Depozitas gražinamas sudarius sutartį per 2 darbo dienas. Nesumokėjus depozito arba nepateikus LR registruoto banko  garantijos, pasiūlymas atmetamas.</w:t>
      </w:r>
    </w:p>
    <w:p w14:paraId="00000034" w14:textId="77777777" w:rsidR="00E5485A" w:rsidRDefault="00E5485A">
      <w:pPr>
        <w:tabs>
          <w:tab w:val="left" w:pos="567"/>
        </w:tabs>
        <w:jc w:val="both"/>
        <w:rPr>
          <w:rFonts w:ascii="Times New Roman" w:hAnsi="Times New Roman"/>
          <w:i/>
          <w:color w:val="EE0000"/>
          <w:sz w:val="24"/>
        </w:rPr>
      </w:pPr>
    </w:p>
    <w:p w14:paraId="00000035" w14:textId="77777777" w:rsidR="00E5485A" w:rsidRDefault="00000000">
      <w:pPr>
        <w:numPr>
          <w:ilvl w:val="0"/>
          <w:numId w:val="2"/>
        </w:numPr>
        <w:pBdr>
          <w:top w:val="nil"/>
          <w:left w:val="nil"/>
          <w:bottom w:val="nil"/>
          <w:right w:val="nil"/>
          <w:between w:val="nil"/>
        </w:pBdr>
        <w:tabs>
          <w:tab w:val="left" w:pos="567"/>
        </w:tabs>
        <w:spacing w:before="60" w:after="60"/>
        <w:jc w:val="center"/>
        <w:rPr>
          <w:rFonts w:ascii="Times New Roman" w:hAnsi="Times New Roman"/>
          <w:color w:val="000000"/>
          <w:sz w:val="24"/>
        </w:rPr>
      </w:pPr>
      <w:bookmarkStart w:id="3" w:name="_heading=h.ymzocuebodla" w:colFirst="0" w:colLast="0"/>
      <w:bookmarkEnd w:id="3"/>
      <w:r>
        <w:rPr>
          <w:rFonts w:ascii="Times New Roman" w:hAnsi="Times New Roman"/>
          <w:b/>
          <w:color w:val="000000"/>
          <w:sz w:val="24"/>
        </w:rPr>
        <w:t>KONKURSO SĄLYGŲ PAAIŠKINIMAS IR PATIKSLINIMAS</w:t>
      </w:r>
    </w:p>
    <w:p w14:paraId="00000036" w14:textId="77777777" w:rsidR="00E5485A" w:rsidRDefault="00000000">
      <w:pPr>
        <w:tabs>
          <w:tab w:val="left" w:pos="567"/>
        </w:tabs>
        <w:jc w:val="both"/>
        <w:rPr>
          <w:rFonts w:ascii="Times New Roman" w:hAnsi="Times New Roman"/>
          <w:sz w:val="24"/>
        </w:rPr>
      </w:pPr>
      <w:r>
        <w:rPr>
          <w:rFonts w:ascii="Times New Roman" w:hAnsi="Times New Roman"/>
          <w:sz w:val="24"/>
        </w:rPr>
        <w:lastRenderedPageBreak/>
        <w:t xml:space="preserve">5.1 Pirkėjas atsako į kiekvieną Tiekėjo rašytinį prašymą paaiškinti ar patikslinti pirkimo sąlygas, jeigu prašymas gautas ne vėliau kaip prieš 3 darbo dienas iki pirkimo pasiūlymų pateikimo termino pabaigos. Į laiku gautą tiekėjo prašymą paaiškinti konkurso sąlygas pirkėjas atsako ne vėliau kaip per 2 darbo dienas nuo jo gavimo dienos ir ne vėliau kaip likus 2 darbo dienoms iki pasiūlymų pateikimo termino pabaigos. </w:t>
      </w:r>
    </w:p>
    <w:p w14:paraId="00000037" w14:textId="77777777" w:rsidR="00E5485A" w:rsidRDefault="00000000">
      <w:pPr>
        <w:tabs>
          <w:tab w:val="left" w:pos="567"/>
        </w:tabs>
        <w:jc w:val="both"/>
        <w:rPr>
          <w:rFonts w:ascii="Times New Roman" w:hAnsi="Times New Roman"/>
          <w:sz w:val="24"/>
        </w:rPr>
      </w:pPr>
      <w:bookmarkStart w:id="4" w:name="_heading=h.luijewfv83qt" w:colFirst="0" w:colLast="0"/>
      <w:bookmarkEnd w:id="4"/>
      <w:r>
        <w:rPr>
          <w:rFonts w:ascii="Times New Roman" w:hAnsi="Times New Roman"/>
          <w:sz w:val="24"/>
        </w:rPr>
        <w:t>5.2 Nesibaigus pasiūlymų pateikimo, bet ne vėliau kaip likus 2 darbo dienoms iki pasiūlymų pateikimo termino pabaigos, Pirkėjas turi teisę savo iniciatyva paaiškinti, patikslinti konkurso sąlygas.</w:t>
      </w:r>
    </w:p>
    <w:p w14:paraId="00000038" w14:textId="77777777" w:rsidR="00E5485A" w:rsidRDefault="00000000">
      <w:pPr>
        <w:numPr>
          <w:ilvl w:val="1"/>
          <w:numId w:val="2"/>
        </w:numPr>
        <w:tabs>
          <w:tab w:val="left" w:pos="567"/>
        </w:tabs>
        <w:ind w:left="0" w:firstLine="0"/>
        <w:jc w:val="both"/>
        <w:rPr>
          <w:rFonts w:ascii="Times New Roman" w:hAnsi="Times New Roman"/>
          <w:sz w:val="24"/>
        </w:rPr>
      </w:pPr>
      <w:r>
        <w:rPr>
          <w:rFonts w:ascii="Times New Roman" w:hAnsi="Times New Roman"/>
          <w:color w:val="000000"/>
          <w:sz w:val="24"/>
        </w:rPr>
        <w:t>Jei paskelbus kvietimą dalyvauti pirkime keičiama esminė pasiūlymams parengti būtina informacija, taip pat kai tiekėjui (-ams) teikiami su pirkimu susiję paaiškinimai ir (ar) keičiami ir (ar) tikslinami kvalifikacijos reikalavimai, Pirkėjas interneto svetainėje esinvesticijos.lt paskelbia pakeistą kvietimą dalyvauti pirkime, iš naujo nustatydamas ne trumpesnį kaip 5 darbo dienų terminą pasiūlymams pateikti.</w:t>
      </w:r>
    </w:p>
    <w:p w14:paraId="00000039" w14:textId="77777777" w:rsidR="00E5485A" w:rsidRDefault="00E5485A">
      <w:pPr>
        <w:tabs>
          <w:tab w:val="left" w:pos="142"/>
        </w:tabs>
        <w:jc w:val="both"/>
        <w:rPr>
          <w:rFonts w:ascii="Times New Roman" w:hAnsi="Times New Roman"/>
          <w:strike/>
          <w:sz w:val="24"/>
        </w:rPr>
      </w:pPr>
    </w:p>
    <w:p w14:paraId="0000003A" w14:textId="77777777" w:rsidR="00E5485A" w:rsidRDefault="00000000">
      <w:pPr>
        <w:pStyle w:val="Antrat1"/>
        <w:numPr>
          <w:ilvl w:val="0"/>
          <w:numId w:val="2"/>
        </w:numPr>
        <w:tabs>
          <w:tab w:val="left" w:pos="567"/>
        </w:tabs>
        <w:spacing w:before="0"/>
        <w:rPr>
          <w:rFonts w:ascii="Times New Roman" w:hAnsi="Times New Roman"/>
          <w:sz w:val="24"/>
        </w:rPr>
      </w:pPr>
      <w:bookmarkStart w:id="5" w:name="_heading=h.kfydcvfc3lie" w:colFirst="0" w:colLast="0"/>
      <w:bookmarkEnd w:id="5"/>
      <w:r>
        <w:rPr>
          <w:rFonts w:ascii="Times New Roman" w:hAnsi="Times New Roman"/>
          <w:sz w:val="24"/>
        </w:rPr>
        <w:t>DERYBŲ REIKALAVIMAI</w:t>
      </w:r>
    </w:p>
    <w:p w14:paraId="0000003B" w14:textId="77777777" w:rsidR="00E5485A" w:rsidRDefault="00000000">
      <w:pPr>
        <w:pBdr>
          <w:top w:val="nil"/>
          <w:left w:val="nil"/>
          <w:bottom w:val="nil"/>
          <w:right w:val="nil"/>
          <w:between w:val="nil"/>
        </w:pBdr>
        <w:tabs>
          <w:tab w:val="left" w:pos="567"/>
        </w:tabs>
        <w:ind w:left="720" w:hanging="360"/>
        <w:jc w:val="both"/>
        <w:rPr>
          <w:rFonts w:ascii="Times New Roman" w:hAnsi="Times New Roman"/>
          <w:color w:val="000000"/>
          <w:sz w:val="24"/>
        </w:rPr>
      </w:pPr>
      <w:r>
        <w:rPr>
          <w:rFonts w:ascii="Times New Roman" w:hAnsi="Times New Roman"/>
          <w:color w:val="000000"/>
          <w:sz w:val="24"/>
        </w:rPr>
        <w:t>6.1. Derybos vykdomos nebus.</w:t>
      </w:r>
    </w:p>
    <w:p w14:paraId="0000003C" w14:textId="77777777" w:rsidR="00E5485A" w:rsidRDefault="00E5485A">
      <w:pPr>
        <w:pBdr>
          <w:top w:val="nil"/>
          <w:left w:val="nil"/>
          <w:bottom w:val="nil"/>
          <w:right w:val="nil"/>
          <w:between w:val="nil"/>
        </w:pBdr>
        <w:tabs>
          <w:tab w:val="left" w:pos="567"/>
        </w:tabs>
        <w:ind w:left="720" w:hanging="360"/>
        <w:jc w:val="both"/>
        <w:rPr>
          <w:rFonts w:ascii="Times New Roman" w:hAnsi="Times New Roman"/>
          <w:color w:val="000000"/>
          <w:sz w:val="24"/>
        </w:rPr>
      </w:pPr>
    </w:p>
    <w:p w14:paraId="0000003D" w14:textId="77777777" w:rsidR="00E5485A" w:rsidRDefault="00000000">
      <w:pPr>
        <w:pStyle w:val="Antrat1"/>
        <w:numPr>
          <w:ilvl w:val="0"/>
          <w:numId w:val="2"/>
        </w:numPr>
        <w:spacing w:before="0"/>
        <w:rPr>
          <w:rFonts w:ascii="Times New Roman" w:hAnsi="Times New Roman"/>
          <w:sz w:val="24"/>
        </w:rPr>
      </w:pPr>
      <w:r>
        <w:rPr>
          <w:rFonts w:ascii="Times New Roman" w:hAnsi="Times New Roman"/>
          <w:sz w:val="24"/>
        </w:rPr>
        <w:t>PASIŪLYMŲ NAGRINĖJIMAS IR VERTINIMAS</w:t>
      </w:r>
    </w:p>
    <w:p w14:paraId="0000003E" w14:textId="77777777" w:rsidR="00E5485A" w:rsidRDefault="00E5485A">
      <w:pPr>
        <w:rPr>
          <w:rFonts w:ascii="Times New Roman" w:hAnsi="Times New Roman"/>
          <w:sz w:val="24"/>
        </w:rPr>
      </w:pPr>
    </w:p>
    <w:p w14:paraId="0000003F" w14:textId="77777777" w:rsidR="00E5485A" w:rsidRDefault="00000000">
      <w:pPr>
        <w:jc w:val="both"/>
        <w:rPr>
          <w:rFonts w:ascii="Times New Roman" w:hAnsi="Times New Roman"/>
          <w:sz w:val="24"/>
        </w:rPr>
      </w:pPr>
      <w:r>
        <w:rPr>
          <w:rFonts w:ascii="Times New Roman" w:hAnsi="Times New Roman"/>
          <w:sz w:val="24"/>
        </w:rPr>
        <w:t xml:space="preserve">7.1 Pasiūlymų nagrinėjimo, vertinimo ir palyginimo procedūras atlieka Komisija, tiekėjams ar jų įgaliotiems atstovams nedalyvaujant. </w:t>
      </w:r>
    </w:p>
    <w:p w14:paraId="00000040" w14:textId="77777777" w:rsidR="00E5485A" w:rsidRDefault="00000000">
      <w:pPr>
        <w:jc w:val="both"/>
        <w:rPr>
          <w:rFonts w:ascii="Times New Roman" w:hAnsi="Times New Roman"/>
          <w:sz w:val="24"/>
        </w:rPr>
      </w:pPr>
      <w:r>
        <w:rPr>
          <w:rFonts w:ascii="Times New Roman" w:hAnsi="Times New Roman"/>
          <w:sz w:val="24"/>
        </w:rPr>
        <w:t xml:space="preserve">7.2 Iškilus klausimams dėl pasiūlymo turinio ir Komisijai raštu paprašius, tiekėjai privalo per Komisijos nurodytą terminą pateikti raštu papildomus paaiškinimus nekeisdami pasiūlymo esmės. </w:t>
      </w:r>
    </w:p>
    <w:p w14:paraId="00000041" w14:textId="77777777" w:rsidR="00E5485A" w:rsidRDefault="00000000">
      <w:pPr>
        <w:jc w:val="both"/>
        <w:rPr>
          <w:rFonts w:ascii="Times New Roman" w:hAnsi="Times New Roman"/>
          <w:i/>
          <w:sz w:val="24"/>
        </w:rPr>
      </w:pPr>
      <w:r>
        <w:rPr>
          <w:rFonts w:ascii="Times New Roman" w:hAnsi="Times New Roman"/>
          <w:sz w:val="24"/>
        </w:rPr>
        <w:t xml:space="preserve">7.3 </w:t>
      </w:r>
      <w:r>
        <w:rPr>
          <w:rFonts w:ascii="Times New Roman" w:hAnsi="Times New Roman"/>
          <w:i/>
          <w:sz w:val="24"/>
        </w:rPr>
        <w:t>Vertinimo kriterijus – mažiausia kaina. Pasiūlymuose nurodytos kainos bus vertinamos eurais be PVM.</w:t>
      </w:r>
    </w:p>
    <w:p w14:paraId="00000042" w14:textId="77777777" w:rsidR="00E5485A" w:rsidRDefault="00000000">
      <w:pPr>
        <w:jc w:val="both"/>
        <w:rPr>
          <w:rFonts w:ascii="Times New Roman" w:hAnsi="Times New Roman"/>
          <w:sz w:val="24"/>
        </w:rPr>
      </w:pPr>
      <w:r>
        <w:rPr>
          <w:rFonts w:ascii="Times New Roman" w:hAnsi="Times New Roman"/>
          <w:sz w:val="24"/>
        </w:rPr>
        <w:t>7.4 Jei tiekėjas pateikė netikslius, neišsamius ar klaidingus dokumentus ar duomenis apie atitiktį konkurso sąlygose nustatytiems reikalavimams arba šių dokumentų ar duomenų trūksta, Pirkėjas gali prašyti kandidatą ar dalyvį šiuos dokumentus ar duomenis patikslinti, papildyti arba paaiškinti per jo nustatytą terminą.</w:t>
      </w:r>
    </w:p>
    <w:p w14:paraId="00000043" w14:textId="77777777" w:rsidR="00E5485A" w:rsidRDefault="00000000">
      <w:pPr>
        <w:tabs>
          <w:tab w:val="left" w:pos="-142"/>
        </w:tabs>
        <w:jc w:val="both"/>
        <w:rPr>
          <w:rFonts w:ascii="Times New Roman" w:hAnsi="Times New Roman"/>
          <w:b/>
          <w:strike/>
          <w:sz w:val="24"/>
          <w:u w:val="single"/>
        </w:rPr>
      </w:pPr>
      <w:r>
        <w:rPr>
          <w:rFonts w:ascii="Times New Roman" w:hAnsi="Times New Roman"/>
          <w:sz w:val="24"/>
        </w:rPr>
        <w:t xml:space="preserve">7.5 Pirkėjas turi teisę reikalauti, kad tiekėjas pagrįstų pasiūlyme nurodytą kainą ar jos sudedamąsias dalis, jeigu jos atrodo neįprastai mažos, nurodydama konkrečius dokumentus ir duomenis, kuriuos tiekėjas turi pateikti. </w:t>
      </w:r>
    </w:p>
    <w:p w14:paraId="00000044" w14:textId="77777777" w:rsidR="00E5485A" w:rsidRDefault="00000000">
      <w:pPr>
        <w:numPr>
          <w:ilvl w:val="1"/>
          <w:numId w:val="3"/>
        </w:numPr>
        <w:pBdr>
          <w:top w:val="nil"/>
          <w:left w:val="nil"/>
          <w:bottom w:val="nil"/>
          <w:right w:val="nil"/>
          <w:between w:val="nil"/>
        </w:pBdr>
        <w:tabs>
          <w:tab w:val="left" w:pos="567"/>
        </w:tabs>
        <w:spacing w:before="60" w:after="60"/>
        <w:jc w:val="both"/>
        <w:rPr>
          <w:rFonts w:ascii="Times New Roman" w:hAnsi="Times New Roman"/>
          <w:color w:val="000000"/>
          <w:sz w:val="24"/>
        </w:rPr>
      </w:pPr>
      <w:r>
        <w:rPr>
          <w:rFonts w:ascii="Times New Roman" w:hAnsi="Times New Roman"/>
          <w:color w:val="000000"/>
          <w:sz w:val="24"/>
        </w:rPr>
        <w:t>Pasiūlymas atmetamas, jeigu:</w:t>
      </w:r>
    </w:p>
    <w:p w14:paraId="00000045" w14:textId="77777777" w:rsidR="00E5485A" w:rsidRDefault="00000000">
      <w:pPr>
        <w:numPr>
          <w:ilvl w:val="2"/>
          <w:numId w:val="3"/>
        </w:numPr>
        <w:pBdr>
          <w:top w:val="nil"/>
          <w:left w:val="nil"/>
          <w:bottom w:val="nil"/>
          <w:right w:val="nil"/>
          <w:between w:val="nil"/>
        </w:pBdr>
        <w:tabs>
          <w:tab w:val="left" w:pos="567"/>
        </w:tabs>
        <w:spacing w:before="60" w:after="60"/>
        <w:jc w:val="both"/>
        <w:rPr>
          <w:rFonts w:ascii="Times New Roman" w:hAnsi="Times New Roman"/>
          <w:color w:val="000000"/>
          <w:sz w:val="24"/>
        </w:rPr>
      </w:pPr>
      <w:r>
        <w:rPr>
          <w:rFonts w:ascii="Times New Roman" w:hAnsi="Times New Roman"/>
          <w:color w:val="000000"/>
          <w:sz w:val="24"/>
        </w:rPr>
        <w:t>tiekėjas pateikė daugiau nei vieną pasiūlymą (atmetami visi tiekėjo pasiūlymai);</w:t>
      </w:r>
    </w:p>
    <w:p w14:paraId="00000046" w14:textId="77777777" w:rsidR="00E5485A" w:rsidRDefault="00000000">
      <w:pPr>
        <w:rPr>
          <w:rFonts w:ascii="Times New Roman" w:hAnsi="Times New Roman"/>
          <w:sz w:val="24"/>
        </w:rPr>
      </w:pPr>
      <w:r>
        <w:rPr>
          <w:rFonts w:ascii="Times New Roman" w:hAnsi="Times New Roman"/>
          <w:sz w:val="24"/>
        </w:rPr>
        <w:t>7.6.2 pasiūlymas neatitiko konkurso sąlygose nustatytų reikalavimų arba dalyvis, Pirkėjo prašymu, nekeisdamas pasiūlymo esmės, nepaaiškino arba nepatikslino savo pasiūlymo;</w:t>
      </w:r>
    </w:p>
    <w:p w14:paraId="00000047" w14:textId="77777777" w:rsidR="00E5485A" w:rsidRDefault="00000000">
      <w:pPr>
        <w:numPr>
          <w:ilvl w:val="2"/>
          <w:numId w:val="4"/>
        </w:numPr>
        <w:pBdr>
          <w:top w:val="nil"/>
          <w:left w:val="nil"/>
          <w:bottom w:val="nil"/>
          <w:right w:val="nil"/>
          <w:between w:val="nil"/>
        </w:pBdr>
        <w:tabs>
          <w:tab w:val="left" w:pos="567"/>
        </w:tabs>
        <w:spacing w:before="60" w:after="60"/>
        <w:jc w:val="both"/>
        <w:rPr>
          <w:rFonts w:ascii="Times New Roman" w:hAnsi="Times New Roman"/>
          <w:color w:val="000000"/>
          <w:sz w:val="24"/>
        </w:rPr>
      </w:pPr>
      <w:r>
        <w:rPr>
          <w:rFonts w:ascii="Times New Roman" w:hAnsi="Times New Roman"/>
          <w:color w:val="000000"/>
          <w:sz w:val="24"/>
        </w:rPr>
        <w:t>tiekėjas per Pirkėjo nurodytą terminą neištaisė aritmetinių klaidų ir (ar) nepaaiškino pasiūlymo;</w:t>
      </w:r>
    </w:p>
    <w:p w14:paraId="00000048" w14:textId="77777777" w:rsidR="00E5485A" w:rsidRDefault="00000000">
      <w:pPr>
        <w:numPr>
          <w:ilvl w:val="2"/>
          <w:numId w:val="5"/>
        </w:numPr>
        <w:pBdr>
          <w:top w:val="nil"/>
          <w:left w:val="nil"/>
          <w:bottom w:val="nil"/>
          <w:right w:val="nil"/>
          <w:between w:val="nil"/>
        </w:pBdr>
        <w:tabs>
          <w:tab w:val="left" w:pos="567"/>
        </w:tabs>
        <w:spacing w:before="60" w:after="60"/>
        <w:jc w:val="both"/>
        <w:rPr>
          <w:rFonts w:ascii="Times New Roman" w:hAnsi="Times New Roman"/>
          <w:color w:val="000000"/>
          <w:sz w:val="24"/>
        </w:rPr>
      </w:pPr>
      <w:r>
        <w:rPr>
          <w:rFonts w:ascii="Times New Roman" w:hAnsi="Times New Roman"/>
          <w:color w:val="000000"/>
          <w:sz w:val="24"/>
        </w:rPr>
        <w:t>buvo pasiūlyta neįprastai maža kaina ir tiekėjas, Pirkėjo prašymu, nepateikė raštiško kainos sudėtinių dalių pagrindimo arba kitaip nepagrindė neįprastai mažos kainos;</w:t>
      </w:r>
    </w:p>
    <w:p w14:paraId="00000049" w14:textId="77777777" w:rsidR="00E5485A" w:rsidRDefault="00000000">
      <w:pPr>
        <w:numPr>
          <w:ilvl w:val="2"/>
          <w:numId w:val="5"/>
        </w:numPr>
        <w:pBdr>
          <w:top w:val="nil"/>
          <w:left w:val="nil"/>
          <w:bottom w:val="nil"/>
          <w:right w:val="nil"/>
          <w:between w:val="nil"/>
        </w:pBdr>
        <w:tabs>
          <w:tab w:val="left" w:pos="567"/>
        </w:tabs>
        <w:spacing w:before="60" w:after="60"/>
        <w:jc w:val="both"/>
        <w:rPr>
          <w:rFonts w:ascii="Times New Roman" w:hAnsi="Times New Roman"/>
          <w:color w:val="000000"/>
          <w:sz w:val="24"/>
        </w:rPr>
      </w:pPr>
      <w:r>
        <w:rPr>
          <w:rFonts w:ascii="Times New Roman" w:hAnsi="Times New Roman"/>
          <w:color w:val="000000"/>
          <w:sz w:val="24"/>
        </w:rPr>
        <w:t>tiekėjas pateikė melagingą informaciją, kurią Pirkėjas gali įrodyti bet kokiomis teisėtomis priemonėmis;</w:t>
      </w:r>
    </w:p>
    <w:p w14:paraId="0000004A" w14:textId="77777777" w:rsidR="00E5485A" w:rsidRDefault="00000000">
      <w:pPr>
        <w:numPr>
          <w:ilvl w:val="2"/>
          <w:numId w:val="5"/>
        </w:numPr>
        <w:pBdr>
          <w:top w:val="nil"/>
          <w:left w:val="nil"/>
          <w:bottom w:val="nil"/>
          <w:right w:val="nil"/>
          <w:between w:val="nil"/>
        </w:pBdr>
        <w:tabs>
          <w:tab w:val="left" w:pos="567"/>
        </w:tabs>
        <w:spacing w:before="60" w:after="60"/>
        <w:jc w:val="both"/>
        <w:rPr>
          <w:rFonts w:ascii="Times New Roman" w:hAnsi="Times New Roman"/>
          <w:color w:val="000000"/>
          <w:sz w:val="24"/>
        </w:rPr>
      </w:pPr>
      <w:r>
        <w:rPr>
          <w:rFonts w:ascii="Times New Roman" w:hAnsi="Times New Roman"/>
          <w:color w:val="000000"/>
          <w:sz w:val="24"/>
        </w:rPr>
        <w:t>tiekėjo, kurio pasiūlymas neatmestas dėl kitų priežasčių, buvo pasiūlyta per didelė, Pirkėjui nepriimtina pasiūlymo kaina;</w:t>
      </w:r>
    </w:p>
    <w:p w14:paraId="0000004B" w14:textId="77777777" w:rsidR="00E5485A" w:rsidRDefault="00000000">
      <w:pPr>
        <w:numPr>
          <w:ilvl w:val="2"/>
          <w:numId w:val="5"/>
        </w:numPr>
        <w:pBdr>
          <w:top w:val="nil"/>
          <w:left w:val="nil"/>
          <w:bottom w:val="nil"/>
          <w:right w:val="nil"/>
          <w:between w:val="nil"/>
        </w:pBdr>
        <w:tabs>
          <w:tab w:val="left" w:pos="567"/>
        </w:tabs>
        <w:spacing w:before="60" w:after="60"/>
        <w:jc w:val="both"/>
        <w:rPr>
          <w:rFonts w:ascii="Times New Roman" w:hAnsi="Times New Roman"/>
          <w:color w:val="000000"/>
          <w:sz w:val="24"/>
        </w:rPr>
      </w:pPr>
      <w:r>
        <w:rPr>
          <w:rFonts w:ascii="Times New Roman" w:hAnsi="Times New Roman"/>
          <w:color w:val="000000"/>
          <w:sz w:val="24"/>
        </w:rPr>
        <w:t>nesumokėjus depozito arba nepateikus LR registruoto garantijos, kaip nurodyta 4.10 punkte, pasiūlymas atmetamas.</w:t>
      </w:r>
    </w:p>
    <w:p w14:paraId="0000004C" w14:textId="77777777" w:rsidR="00E5485A" w:rsidRDefault="00E5485A">
      <w:pPr>
        <w:pBdr>
          <w:top w:val="nil"/>
          <w:left w:val="nil"/>
          <w:bottom w:val="nil"/>
          <w:right w:val="nil"/>
          <w:between w:val="nil"/>
        </w:pBdr>
        <w:tabs>
          <w:tab w:val="left" w:pos="567"/>
        </w:tabs>
        <w:spacing w:before="60" w:after="60"/>
        <w:ind w:left="1286" w:hanging="360"/>
        <w:jc w:val="both"/>
        <w:rPr>
          <w:rFonts w:ascii="Times New Roman" w:hAnsi="Times New Roman"/>
          <w:color w:val="000000"/>
          <w:sz w:val="24"/>
        </w:rPr>
      </w:pPr>
    </w:p>
    <w:p w14:paraId="0000004D" w14:textId="77777777" w:rsidR="00E5485A" w:rsidRDefault="00000000">
      <w:pPr>
        <w:numPr>
          <w:ilvl w:val="1"/>
          <w:numId w:val="5"/>
        </w:numPr>
        <w:pBdr>
          <w:top w:val="nil"/>
          <w:left w:val="nil"/>
          <w:bottom w:val="nil"/>
          <w:right w:val="nil"/>
          <w:between w:val="nil"/>
        </w:pBdr>
        <w:tabs>
          <w:tab w:val="left" w:pos="567"/>
          <w:tab w:val="left" w:pos="-142"/>
        </w:tabs>
        <w:spacing w:before="60" w:after="60"/>
        <w:jc w:val="both"/>
        <w:rPr>
          <w:rFonts w:ascii="Times New Roman" w:hAnsi="Times New Roman"/>
          <w:b/>
          <w:strike/>
          <w:color w:val="000000"/>
          <w:sz w:val="24"/>
          <w:u w:val="single"/>
        </w:rPr>
      </w:pPr>
      <w:r>
        <w:rPr>
          <w:rFonts w:ascii="Times New Roman" w:hAnsi="Times New Roman"/>
          <w:color w:val="000000"/>
          <w:sz w:val="24"/>
        </w:rPr>
        <w:lastRenderedPageBreak/>
        <w:t>Pirkimo sutartis sudaroma raštu su laimėjusį pasiūlymą pateikusiu tiekėju. Sudarant pirkimo sutartį negali būti keičiama laimėjusio tiekėjo galutinio pasiūlymo kaina ir sąlygos, taip pat kvietime dalyvauti pirkime nustatytos sąlygos.</w:t>
      </w:r>
    </w:p>
    <w:p w14:paraId="0000004E" w14:textId="77777777" w:rsidR="00E5485A" w:rsidRDefault="00000000">
      <w:pPr>
        <w:numPr>
          <w:ilvl w:val="1"/>
          <w:numId w:val="5"/>
        </w:numPr>
        <w:pBdr>
          <w:top w:val="nil"/>
          <w:left w:val="nil"/>
          <w:bottom w:val="nil"/>
          <w:right w:val="nil"/>
          <w:between w:val="nil"/>
        </w:pBdr>
        <w:tabs>
          <w:tab w:val="left" w:pos="567"/>
        </w:tabs>
        <w:spacing w:before="60" w:after="60"/>
        <w:jc w:val="both"/>
        <w:rPr>
          <w:rFonts w:ascii="Times New Roman" w:hAnsi="Times New Roman"/>
          <w:color w:val="000000"/>
          <w:sz w:val="24"/>
        </w:rPr>
      </w:pPr>
      <w:r>
        <w:rPr>
          <w:rFonts w:ascii="Times New Roman" w:hAnsi="Times New Roman"/>
          <w:color w:val="000000"/>
          <w:sz w:val="24"/>
        </w:rPr>
        <w:t xml:space="preserve">Jeigu tiekėjas, kurio pasiūlymas pripažintas laimėjusiu iki nurodyto laiko nesudaro pirkimo sutarties, Pirkėjas siūlo sudaryti pirkimo sutartį kitam Pirkime dalyvavusiam tiekėjui, kurio pasiūlymas pagal patvirtintą pasiūlymų eilę yra pirmas po tiekėjo, atsisakiusio sudaryti pirkimo sutartį. </w:t>
      </w:r>
    </w:p>
    <w:p w14:paraId="0000004F" w14:textId="77777777" w:rsidR="00E5485A" w:rsidRDefault="00E5485A">
      <w:pPr>
        <w:pBdr>
          <w:top w:val="nil"/>
          <w:left w:val="nil"/>
          <w:bottom w:val="nil"/>
          <w:right w:val="nil"/>
          <w:between w:val="nil"/>
        </w:pBdr>
        <w:tabs>
          <w:tab w:val="left" w:pos="567"/>
        </w:tabs>
        <w:ind w:left="720" w:hanging="360"/>
        <w:jc w:val="both"/>
        <w:rPr>
          <w:rFonts w:ascii="Times New Roman" w:hAnsi="Times New Roman"/>
          <w:color w:val="000000"/>
          <w:sz w:val="24"/>
        </w:rPr>
      </w:pPr>
    </w:p>
    <w:p w14:paraId="00000050" w14:textId="77777777" w:rsidR="00E5485A" w:rsidRDefault="00000000">
      <w:pPr>
        <w:numPr>
          <w:ilvl w:val="0"/>
          <w:numId w:val="5"/>
        </w:numPr>
        <w:pBdr>
          <w:top w:val="nil"/>
          <w:left w:val="nil"/>
          <w:bottom w:val="nil"/>
          <w:right w:val="nil"/>
          <w:between w:val="nil"/>
        </w:pBdr>
        <w:tabs>
          <w:tab w:val="left" w:pos="567"/>
          <w:tab w:val="left" w:pos="1560"/>
        </w:tabs>
        <w:spacing w:before="60" w:after="60"/>
        <w:jc w:val="center"/>
        <w:rPr>
          <w:rFonts w:ascii="Times New Roman" w:hAnsi="Times New Roman"/>
          <w:b/>
          <w:color w:val="000000"/>
          <w:sz w:val="24"/>
        </w:rPr>
      </w:pPr>
      <w:bookmarkStart w:id="6" w:name="_heading=h.kc7csurn3be2" w:colFirst="0" w:colLast="0"/>
      <w:bookmarkEnd w:id="6"/>
      <w:r>
        <w:rPr>
          <w:rFonts w:ascii="Times New Roman" w:hAnsi="Times New Roman"/>
          <w:b/>
          <w:color w:val="000000"/>
          <w:sz w:val="24"/>
        </w:rPr>
        <w:t>PIRKIMO SUTARTIES SĄLYGOS</w:t>
      </w:r>
    </w:p>
    <w:p w14:paraId="00000051" w14:textId="77777777" w:rsidR="00E5485A" w:rsidRDefault="00E5485A">
      <w:pPr>
        <w:tabs>
          <w:tab w:val="left" w:pos="567"/>
          <w:tab w:val="left" w:pos="1560"/>
        </w:tabs>
        <w:jc w:val="center"/>
        <w:rPr>
          <w:rFonts w:ascii="Times New Roman" w:hAnsi="Times New Roman"/>
          <w:b/>
          <w:sz w:val="24"/>
        </w:rPr>
      </w:pPr>
    </w:p>
    <w:p w14:paraId="00000052" w14:textId="77777777" w:rsidR="00E5485A" w:rsidRDefault="00000000">
      <w:pPr>
        <w:shd w:val="clear" w:color="auto" w:fill="FFFFFF"/>
        <w:tabs>
          <w:tab w:val="left" w:pos="426"/>
          <w:tab w:val="left" w:pos="567"/>
          <w:tab w:val="left" w:pos="1134"/>
        </w:tabs>
        <w:jc w:val="both"/>
        <w:rPr>
          <w:rFonts w:ascii="Times New Roman" w:hAnsi="Times New Roman"/>
          <w:b/>
          <w:sz w:val="24"/>
        </w:rPr>
      </w:pPr>
      <w:r>
        <w:rPr>
          <w:rFonts w:ascii="Times New Roman" w:hAnsi="Times New Roman"/>
          <w:b/>
          <w:sz w:val="24"/>
        </w:rPr>
        <w:t xml:space="preserve">8.1 Elektrinių krautuvų pateikimo terminas </w:t>
      </w:r>
      <w:r w:rsidRPr="008E6F14">
        <w:rPr>
          <w:rFonts w:ascii="Times New Roman" w:hAnsi="Times New Roman"/>
          <w:b/>
          <w:color w:val="000000" w:themeColor="text1"/>
          <w:sz w:val="24"/>
        </w:rPr>
        <w:t xml:space="preserve">yra </w:t>
      </w:r>
      <w:sdt>
        <w:sdtPr>
          <w:rPr>
            <w:color w:val="000000" w:themeColor="text1"/>
          </w:rPr>
          <w:tag w:val="goog_rdk_4"/>
          <w:id w:val="-159158212"/>
        </w:sdtPr>
        <w:sdtContent/>
      </w:sdt>
      <w:r w:rsidRPr="008E6F14">
        <w:rPr>
          <w:rFonts w:ascii="Times New Roman" w:hAnsi="Times New Roman"/>
          <w:b/>
          <w:color w:val="000000" w:themeColor="text1"/>
          <w:sz w:val="24"/>
        </w:rPr>
        <w:t xml:space="preserve">12 mėnesiai </w:t>
      </w:r>
      <w:r>
        <w:rPr>
          <w:rFonts w:ascii="Times New Roman" w:hAnsi="Times New Roman"/>
          <w:b/>
          <w:sz w:val="24"/>
        </w:rPr>
        <w:t>nuo sutarties pasirašymo dienos. Sutarties pratęsimo galimybė nenumatoma.</w:t>
      </w:r>
    </w:p>
    <w:p w14:paraId="00000053" w14:textId="77777777" w:rsidR="00E5485A" w:rsidRDefault="00000000">
      <w:pPr>
        <w:tabs>
          <w:tab w:val="left" w:pos="426"/>
          <w:tab w:val="left" w:pos="851"/>
          <w:tab w:val="left" w:pos="1134"/>
        </w:tabs>
        <w:rPr>
          <w:rFonts w:ascii="Times New Roman" w:hAnsi="Times New Roman"/>
          <w:sz w:val="24"/>
        </w:rPr>
      </w:pPr>
      <w:r>
        <w:rPr>
          <w:rFonts w:ascii="Times New Roman" w:hAnsi="Times New Roman"/>
          <w:sz w:val="24"/>
        </w:rPr>
        <w:t>8.2 Atsiskaitymo  sąlygos:</w:t>
      </w:r>
    </w:p>
    <w:p w14:paraId="00000054" w14:textId="501E11F8" w:rsidR="00E5485A" w:rsidRDefault="00000000">
      <w:pPr>
        <w:tabs>
          <w:tab w:val="left" w:pos="426"/>
          <w:tab w:val="left" w:pos="567"/>
          <w:tab w:val="left" w:pos="851"/>
          <w:tab w:val="left" w:pos="1134"/>
        </w:tabs>
        <w:jc w:val="both"/>
        <w:rPr>
          <w:rFonts w:ascii="Times New Roman" w:hAnsi="Times New Roman"/>
          <w:b/>
          <w:i/>
          <w:color w:val="FF0000"/>
          <w:sz w:val="24"/>
        </w:rPr>
      </w:pPr>
      <w:r>
        <w:rPr>
          <w:rFonts w:ascii="Times New Roman" w:hAnsi="Times New Roman"/>
          <w:sz w:val="24"/>
        </w:rPr>
        <w:t>8.2.1 išankstinis mokėjimas</w:t>
      </w:r>
      <w:r>
        <w:rPr>
          <w:rFonts w:ascii="Times New Roman" w:hAnsi="Times New Roman"/>
          <w:color w:val="000000"/>
          <w:sz w:val="24"/>
        </w:rPr>
        <w:t>:</w:t>
      </w:r>
      <w:r>
        <w:rPr>
          <w:rFonts w:ascii="Times New Roman" w:hAnsi="Times New Roman"/>
          <w:b/>
          <w:i/>
          <w:color w:val="000000"/>
          <w:sz w:val="24"/>
        </w:rPr>
        <w:t xml:space="preserve">  iki 30 proc. nuo sutarties vertės tiekėjui pateikus Lietuvos banko prižiūrimos finansų įstaigos ar draudimo įmonės garantiją, laidavimo raštą arba laidavimo draudimo raštą dėl avanso dalies</w:t>
      </w:r>
      <w:r w:rsidR="00465329">
        <w:rPr>
          <w:rFonts w:ascii="Times New Roman" w:hAnsi="Times New Roman"/>
          <w:b/>
          <w:i/>
          <w:color w:val="000000"/>
          <w:sz w:val="24"/>
        </w:rPr>
        <w:t>.</w:t>
      </w:r>
      <w:r>
        <w:rPr>
          <w:rFonts w:ascii="Times New Roman" w:hAnsi="Times New Roman"/>
          <w:b/>
          <w:i/>
          <w:color w:val="000000"/>
          <w:sz w:val="24"/>
        </w:rPr>
        <w:t xml:space="preserve"> </w:t>
      </w:r>
    </w:p>
    <w:p w14:paraId="00000055" w14:textId="77777777" w:rsidR="00E5485A" w:rsidRDefault="00000000">
      <w:pPr>
        <w:tabs>
          <w:tab w:val="left" w:pos="426"/>
          <w:tab w:val="left" w:pos="567"/>
          <w:tab w:val="left" w:pos="851"/>
          <w:tab w:val="left" w:pos="1134"/>
        </w:tabs>
        <w:jc w:val="both"/>
        <w:rPr>
          <w:rFonts w:ascii="Times New Roman" w:hAnsi="Times New Roman"/>
          <w:sz w:val="24"/>
        </w:rPr>
      </w:pPr>
      <w:r>
        <w:rPr>
          <w:rFonts w:ascii="Times New Roman" w:hAnsi="Times New Roman"/>
          <w:sz w:val="24"/>
        </w:rPr>
        <w:t>8.2.2 Už kiekvieną krautuvą apmokama pagal  priėmimo-perdavimo  aktą ir sąskaitą faktūrą  bet  ne vėliau kaip negu 60 kalendorinių dienų nuo prekių gavimo dienos.</w:t>
      </w:r>
    </w:p>
    <w:p w14:paraId="00000056" w14:textId="77777777" w:rsidR="00E5485A" w:rsidRDefault="00000000">
      <w:pPr>
        <w:tabs>
          <w:tab w:val="left" w:pos="426"/>
          <w:tab w:val="left" w:pos="851"/>
          <w:tab w:val="left" w:pos="1134"/>
        </w:tabs>
        <w:rPr>
          <w:rFonts w:ascii="Times New Roman" w:hAnsi="Times New Roman"/>
          <w:sz w:val="24"/>
        </w:rPr>
      </w:pPr>
      <w:r>
        <w:rPr>
          <w:rFonts w:ascii="Times New Roman" w:hAnsi="Times New Roman"/>
          <w:sz w:val="24"/>
        </w:rPr>
        <w:t>8.3 Tiekėjui laiku ir (arba) tinkamai neįvykdžius sutarties be pagrįstų ir nuo Tiekėjo nepriklausančių aplinkybių, Pirkėjas skaičiuoja 0,02 % dydžio delspinigius nuo neįvykdytos Pirkimo sutarties vertės tol, kol bus įvykdyti visi įsipareigojimai, tačiau neviršijant 5 proc. sutarties vertės.</w:t>
      </w:r>
    </w:p>
    <w:p w14:paraId="00000057" w14:textId="77777777" w:rsidR="00E5485A" w:rsidRDefault="00000000">
      <w:pPr>
        <w:tabs>
          <w:tab w:val="left" w:pos="426"/>
          <w:tab w:val="left" w:pos="567"/>
          <w:tab w:val="left" w:pos="851"/>
          <w:tab w:val="left" w:pos="1134"/>
        </w:tabs>
        <w:jc w:val="both"/>
        <w:rPr>
          <w:rFonts w:ascii="Times New Roman" w:hAnsi="Times New Roman"/>
          <w:sz w:val="24"/>
        </w:rPr>
      </w:pPr>
      <w:r>
        <w:rPr>
          <w:rFonts w:ascii="Times New Roman" w:hAnsi="Times New Roman"/>
          <w:sz w:val="24"/>
        </w:rPr>
        <w:t>8.4 Be pateisinamų priežasčių per Sutartyje nustatytą terminą Pirkėjui nesumokėjus už tinkamai atliktą ir priimtą Pirkimo objektą, Tiekėjas gali pareikalauti mokėti 0,02 proc. dydžio delspinigius nuo vėluojamos sumokėti sumos už kiekvieną uždelstą dieną, kol bus įvykdyti visi įsipareigojimai, tačiau neviršijant 5 proc. sutarties vertės.</w:t>
      </w:r>
    </w:p>
    <w:p w14:paraId="00000058" w14:textId="77777777" w:rsidR="00E5485A" w:rsidRDefault="00000000">
      <w:pPr>
        <w:tabs>
          <w:tab w:val="left" w:pos="426"/>
          <w:tab w:val="left" w:pos="567"/>
          <w:tab w:val="left" w:pos="1134"/>
        </w:tabs>
        <w:jc w:val="both"/>
        <w:rPr>
          <w:rFonts w:ascii="Times New Roman" w:hAnsi="Times New Roman"/>
          <w:sz w:val="24"/>
        </w:rPr>
      </w:pPr>
      <w:r>
        <w:rPr>
          <w:rFonts w:ascii="Times New Roman" w:hAnsi="Times New Roman"/>
          <w:sz w:val="24"/>
        </w:rPr>
        <w:t>8.5 Pirkimo sutartis pasirašoma su laimėjusį pasiūlymą pateikusiu tiekėju šiose konkurso sąlygose nustatytomis sąlygomis, vadovaujantis Taisyklėmis ir Civiliniu kodeksu.</w:t>
      </w:r>
    </w:p>
    <w:p w14:paraId="00000059" w14:textId="77777777" w:rsidR="00E5485A" w:rsidRDefault="00E5485A">
      <w:pPr>
        <w:tabs>
          <w:tab w:val="left" w:pos="567"/>
        </w:tabs>
        <w:rPr>
          <w:rFonts w:ascii="Times New Roman" w:hAnsi="Times New Roman"/>
          <w:sz w:val="24"/>
        </w:rPr>
      </w:pPr>
    </w:p>
    <w:p w14:paraId="0000005A" w14:textId="77777777" w:rsidR="00E5485A" w:rsidRDefault="00000000">
      <w:pPr>
        <w:pStyle w:val="Antrat1"/>
        <w:numPr>
          <w:ilvl w:val="0"/>
          <w:numId w:val="5"/>
        </w:numPr>
        <w:tabs>
          <w:tab w:val="left" w:pos="567"/>
        </w:tabs>
        <w:spacing w:before="0"/>
        <w:rPr>
          <w:rFonts w:ascii="Times New Roman" w:hAnsi="Times New Roman"/>
          <w:sz w:val="24"/>
        </w:rPr>
      </w:pPr>
      <w:bookmarkStart w:id="7" w:name="_heading=h.yrrqllho6pzd" w:colFirst="0" w:colLast="0"/>
      <w:bookmarkEnd w:id="7"/>
      <w:r>
        <w:rPr>
          <w:rFonts w:ascii="Times New Roman" w:hAnsi="Times New Roman"/>
          <w:sz w:val="24"/>
        </w:rPr>
        <w:t>PRIEDAI</w:t>
      </w:r>
    </w:p>
    <w:p w14:paraId="0000005B" w14:textId="77777777" w:rsidR="00E5485A" w:rsidRDefault="00000000">
      <w:pPr>
        <w:tabs>
          <w:tab w:val="left" w:pos="284"/>
          <w:tab w:val="left" w:pos="567"/>
        </w:tabs>
        <w:ind w:right="22"/>
        <w:rPr>
          <w:rFonts w:ascii="Times New Roman" w:hAnsi="Times New Roman"/>
          <w:i/>
          <w:color w:val="FF0000"/>
          <w:sz w:val="24"/>
        </w:rPr>
      </w:pPr>
      <w:bookmarkStart w:id="8" w:name="_heading=h.7sfnd0igzre" w:colFirst="0" w:colLast="0"/>
      <w:bookmarkEnd w:id="8"/>
      <w:r>
        <w:rPr>
          <w:rFonts w:ascii="Times New Roman" w:hAnsi="Times New Roman"/>
          <w:sz w:val="24"/>
        </w:rPr>
        <w:t>Priedas Nr. 1. Techninė specifikacija;</w:t>
      </w:r>
    </w:p>
    <w:p w14:paraId="0000005C" w14:textId="77777777" w:rsidR="00E5485A" w:rsidRDefault="00000000">
      <w:pPr>
        <w:tabs>
          <w:tab w:val="left" w:pos="567"/>
        </w:tabs>
        <w:jc w:val="both"/>
        <w:rPr>
          <w:rFonts w:ascii="Times New Roman" w:hAnsi="Times New Roman"/>
          <w:sz w:val="24"/>
        </w:rPr>
      </w:pPr>
      <w:r>
        <w:rPr>
          <w:rFonts w:ascii="Times New Roman" w:hAnsi="Times New Roman"/>
          <w:sz w:val="24"/>
        </w:rPr>
        <w:t>Priedas Nr. 2. Pasiūlymo forma.</w:t>
      </w:r>
    </w:p>
    <w:p w14:paraId="0000005D" w14:textId="77777777" w:rsidR="00E5485A" w:rsidRDefault="00E5485A">
      <w:pPr>
        <w:tabs>
          <w:tab w:val="left" w:pos="567"/>
        </w:tabs>
        <w:jc w:val="both"/>
        <w:rPr>
          <w:rFonts w:ascii="Times New Roman" w:hAnsi="Times New Roman"/>
          <w:sz w:val="24"/>
        </w:rPr>
      </w:pPr>
      <w:bookmarkStart w:id="9" w:name="_heading=h.407x60swvj1o" w:colFirst="0" w:colLast="0"/>
      <w:bookmarkEnd w:id="9"/>
    </w:p>
    <w:p w14:paraId="0000005E" w14:textId="77777777" w:rsidR="00E5485A" w:rsidRDefault="00E5485A">
      <w:pPr>
        <w:tabs>
          <w:tab w:val="left" w:pos="284"/>
          <w:tab w:val="left" w:pos="567"/>
        </w:tabs>
        <w:ind w:right="22"/>
        <w:rPr>
          <w:rFonts w:ascii="Times New Roman" w:hAnsi="Times New Roman"/>
          <w:sz w:val="24"/>
        </w:rPr>
      </w:pPr>
    </w:p>
    <w:sectPr w:rsidR="00E5485A">
      <w:headerReference w:type="default" r:id="rId10"/>
      <w:pgSz w:w="11906" w:h="16838"/>
      <w:pgMar w:top="1701" w:right="567" w:bottom="1134" w:left="1701" w:header="567" w:footer="567"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18ADF" w14:textId="77777777" w:rsidR="000873D2" w:rsidRDefault="000873D2">
      <w:r>
        <w:separator/>
      </w:r>
    </w:p>
  </w:endnote>
  <w:endnote w:type="continuationSeparator" w:id="0">
    <w:p w14:paraId="25C6C836" w14:textId="77777777" w:rsidR="000873D2" w:rsidRDefault="00087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97B16" w14:textId="77777777" w:rsidR="000873D2" w:rsidRDefault="000873D2">
      <w:r>
        <w:separator/>
      </w:r>
    </w:p>
  </w:footnote>
  <w:footnote w:type="continuationSeparator" w:id="0">
    <w:p w14:paraId="3F10EA6F" w14:textId="77777777" w:rsidR="000873D2" w:rsidRDefault="000873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5F" w14:textId="77777777" w:rsidR="00E5485A" w:rsidRDefault="00E5485A">
    <w:pPr>
      <w:ind w:right="-178"/>
      <w:jc w:val="center"/>
      <w:rPr>
        <w:b/>
        <w:smallCaps/>
        <w:color w:val="808080"/>
      </w:rPr>
    </w:pPr>
  </w:p>
  <w:p w14:paraId="00000060" w14:textId="77777777" w:rsidR="00E5485A" w:rsidRDefault="00000000">
    <w:pPr>
      <w:ind w:right="-178"/>
      <w:jc w:val="center"/>
      <w:rPr>
        <w:b/>
        <w:smallCaps/>
        <w:color w:val="808080"/>
      </w:rPr>
    </w:pPr>
    <w:r>
      <w:rPr>
        <w:b/>
        <w:smallCaps/>
        <w:color w:val="808080"/>
      </w:rPr>
      <w:t>UAB ‚PROGRESSUS GROUP‘</w:t>
    </w:r>
  </w:p>
  <w:p w14:paraId="00000061" w14:textId="77777777" w:rsidR="00E5485A" w:rsidRDefault="00E5485A">
    <w:pPr>
      <w:ind w:right="-178"/>
      <w:jc w:val="center"/>
    </w:pPr>
  </w:p>
  <w:p w14:paraId="00000062" w14:textId="77777777" w:rsidR="00E5485A" w:rsidRDefault="00000000">
    <w:pPr>
      <w:ind w:right="-178"/>
      <w:jc w:val="center"/>
      <w:rPr>
        <w:color w:val="808080"/>
        <w:sz w:val="16"/>
        <w:szCs w:val="16"/>
      </w:rPr>
    </w:pPr>
    <w:r>
      <w:rPr>
        <w:color w:val="808080"/>
        <w:sz w:val="16"/>
        <w:szCs w:val="16"/>
      </w:rPr>
      <w:t xml:space="preserve">(Raudondvario pl.141, Kaunas </w:t>
    </w:r>
    <w:hyperlink r:id="rId1">
      <w:r w:rsidR="00E5485A">
        <w:rPr>
          <w:color w:val="0000FF"/>
          <w:sz w:val="16"/>
          <w:szCs w:val="16"/>
          <w:u w:val="single"/>
        </w:rPr>
        <w:t>info@progressusgroup.lt</w:t>
      </w:r>
    </w:hyperlink>
    <w:r>
      <w:rPr>
        <w:color w:val="808080"/>
        <w:sz w:val="16"/>
        <w:szCs w:val="16"/>
      </w:rPr>
      <w:t xml:space="preserve"> )</w:t>
    </w:r>
  </w:p>
  <w:p w14:paraId="00000063" w14:textId="77777777" w:rsidR="00E5485A" w:rsidRDefault="00E5485A">
    <w:pPr>
      <w:pBdr>
        <w:top w:val="nil"/>
        <w:left w:val="nil"/>
        <w:bottom w:val="nil"/>
        <w:right w:val="nil"/>
        <w:between w:val="nil"/>
      </w:pBdr>
      <w:tabs>
        <w:tab w:val="center" w:pos="4819"/>
        <w:tab w:val="right" w:pos="9638"/>
      </w:tabs>
      <w:rPr>
        <w:rFonts w:eastAsia="Arial" w:cs="Arial"/>
        <w:color w:val="00000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E6A39"/>
    <w:multiLevelType w:val="multilevel"/>
    <w:tmpl w:val="D1C865FA"/>
    <w:lvl w:ilvl="0">
      <w:start w:val="4"/>
      <w:numFmt w:val="decimal"/>
      <w:lvlText w:val="%1"/>
      <w:lvlJc w:val="left"/>
      <w:pPr>
        <w:ind w:left="360" w:hanging="360"/>
      </w:pPr>
    </w:lvl>
    <w:lvl w:ilvl="1">
      <w:start w:val="3"/>
      <w:numFmt w:val="decimal"/>
      <w:lvlText w:val="%1.%2"/>
      <w:lvlJc w:val="left"/>
      <w:pPr>
        <w:ind w:left="3195" w:hanging="360"/>
      </w:pPr>
      <w:rPr>
        <w:i w:val="0"/>
        <w:color w:val="000000" w:themeColor="text1"/>
        <w:u w:val="none"/>
      </w:rPr>
    </w:lvl>
    <w:lvl w:ilvl="2">
      <w:start w:val="1"/>
      <w:numFmt w:val="decimal"/>
      <w:lvlText w:val="%1.%2.%3"/>
      <w:lvlJc w:val="left"/>
      <w:pPr>
        <w:ind w:left="720" w:hanging="720"/>
      </w:pPr>
      <w:rPr>
        <w:b w:val="0"/>
        <w:i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22D33712"/>
    <w:multiLevelType w:val="multilevel"/>
    <w:tmpl w:val="DCC4CB64"/>
    <w:lvl w:ilvl="0">
      <w:start w:val="7"/>
      <w:numFmt w:val="decimal"/>
      <w:lvlText w:val="%1."/>
      <w:lvlJc w:val="left"/>
      <w:pPr>
        <w:ind w:left="540" w:hanging="540"/>
      </w:pPr>
    </w:lvl>
    <w:lvl w:ilvl="1">
      <w:start w:val="6"/>
      <w:numFmt w:val="decimal"/>
      <w:lvlText w:val="%1.%2."/>
      <w:lvlJc w:val="left"/>
      <w:pPr>
        <w:ind w:left="540" w:hanging="540"/>
      </w:pPr>
    </w:lvl>
    <w:lvl w:ilvl="2">
      <w:start w:val="3"/>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2D223041"/>
    <w:multiLevelType w:val="multilevel"/>
    <w:tmpl w:val="CA5499AC"/>
    <w:lvl w:ilvl="0">
      <w:start w:val="4"/>
      <w:numFmt w:val="decimal"/>
      <w:lvlText w:val="%1."/>
      <w:lvlJc w:val="left"/>
      <w:pPr>
        <w:ind w:left="360" w:hanging="360"/>
      </w:pPr>
      <w:rPr>
        <w:b/>
      </w:rPr>
    </w:lvl>
    <w:lvl w:ilvl="1">
      <w:start w:val="1"/>
      <w:numFmt w:val="decimal"/>
      <w:lvlText w:val="%1.%2"/>
      <w:lvlJc w:val="left"/>
      <w:pPr>
        <w:ind w:left="857" w:hanging="432"/>
      </w:pPr>
      <w:rPr>
        <w:b w:val="0"/>
        <w:i w:val="0"/>
        <w:strike w:val="0"/>
      </w:rPr>
    </w:lvl>
    <w:lvl w:ilvl="2">
      <w:start w:val="1"/>
      <w:numFmt w:val="decimal"/>
      <w:lvlText w:val="%1.%2.%3."/>
      <w:lvlJc w:val="left"/>
      <w:pPr>
        <w:ind w:left="1224" w:hanging="504"/>
      </w:pPr>
      <w:rPr>
        <w:i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12F1CE7"/>
    <w:multiLevelType w:val="multilevel"/>
    <w:tmpl w:val="0C2EA50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193719C"/>
    <w:multiLevelType w:val="multilevel"/>
    <w:tmpl w:val="61020644"/>
    <w:lvl w:ilvl="0">
      <w:start w:val="7"/>
      <w:numFmt w:val="decimal"/>
      <w:lvlText w:val="%1"/>
      <w:lvlJc w:val="left"/>
      <w:pPr>
        <w:ind w:left="480" w:hanging="480"/>
      </w:pPr>
    </w:lvl>
    <w:lvl w:ilvl="1">
      <w:start w:val="6"/>
      <w:numFmt w:val="decimal"/>
      <w:lvlText w:val="%1.%2"/>
      <w:lvlJc w:val="left"/>
      <w:pPr>
        <w:ind w:left="480" w:hanging="480"/>
      </w:pPr>
      <w:rPr>
        <w:strike w:val="0"/>
      </w:rPr>
    </w:lvl>
    <w:lvl w:ilvl="2">
      <w:start w:val="4"/>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4B426F93"/>
    <w:multiLevelType w:val="multilevel"/>
    <w:tmpl w:val="32B8040A"/>
    <w:lvl w:ilvl="0">
      <w:start w:val="7"/>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63910566"/>
    <w:multiLevelType w:val="multilevel"/>
    <w:tmpl w:val="8F80A6EA"/>
    <w:lvl w:ilvl="0">
      <w:start w:val="1"/>
      <w:numFmt w:val="decimal"/>
      <w:pStyle w:val="Antrat1"/>
      <w:lvlText w:val="%1."/>
      <w:lvlJc w:val="left"/>
      <w:pPr>
        <w:ind w:left="720" w:hanging="360"/>
      </w:pPr>
    </w:lvl>
    <w:lvl w:ilvl="1">
      <w:start w:val="1"/>
      <w:numFmt w:val="decimal"/>
      <w:pStyle w:val="Sraopastraipa"/>
      <w:lvlText w:val="%1.%2."/>
      <w:lvlJc w:val="left"/>
      <w:pPr>
        <w:ind w:left="720" w:hanging="360"/>
      </w:pPr>
      <w:rPr>
        <w:b w:val="0"/>
        <w:i w:val="0"/>
        <w:color w:val="000000"/>
      </w:rPr>
    </w:lvl>
    <w:lvl w:ilvl="2">
      <w:start w:val="1"/>
      <w:numFmt w:val="decimal"/>
      <w:lvlText w:val="%1.%2.%3."/>
      <w:lvlJc w:val="left"/>
      <w:pPr>
        <w:ind w:left="1080" w:hanging="720"/>
      </w:pPr>
      <w:rPr>
        <w:color w:val="00000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294144922">
    <w:abstractNumId w:val="6"/>
  </w:num>
  <w:num w:numId="2" w16cid:durableId="1942444808">
    <w:abstractNumId w:val="0"/>
  </w:num>
  <w:num w:numId="3" w16cid:durableId="1472403257">
    <w:abstractNumId w:val="5"/>
  </w:num>
  <w:num w:numId="4" w16cid:durableId="673655244">
    <w:abstractNumId w:val="1"/>
  </w:num>
  <w:num w:numId="5" w16cid:durableId="2003852992">
    <w:abstractNumId w:val="4"/>
  </w:num>
  <w:num w:numId="6" w16cid:durableId="1304387147">
    <w:abstractNumId w:val="3"/>
  </w:num>
  <w:num w:numId="7" w16cid:durableId="12369342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85A"/>
    <w:rsid w:val="00046B68"/>
    <w:rsid w:val="000873D2"/>
    <w:rsid w:val="000B43D6"/>
    <w:rsid w:val="00465329"/>
    <w:rsid w:val="00767CFD"/>
    <w:rsid w:val="00885A9C"/>
    <w:rsid w:val="008E6F14"/>
    <w:rsid w:val="00A07F3D"/>
    <w:rsid w:val="00B241B5"/>
    <w:rsid w:val="00E5485A"/>
    <w:rsid w:val="00E9377C"/>
    <w:rsid w:val="00ED40AA"/>
    <w:rsid w:val="00F21B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92235"/>
  <w15:docId w15:val="{2AADD829-C376-4421-AE95-63C049270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35C52"/>
    <w:rPr>
      <w:rFonts w:eastAsia="Times New Roman" w:cs="Times New Roman"/>
      <w:szCs w:val="24"/>
    </w:rPr>
  </w:style>
  <w:style w:type="paragraph" w:styleId="Antrat1">
    <w:name w:val="heading 1"/>
    <w:basedOn w:val="prastasis"/>
    <w:next w:val="prastasis"/>
    <w:link w:val="Antrat1Diagrama"/>
    <w:uiPriority w:val="9"/>
    <w:qFormat/>
    <w:rsid w:val="00D35C52"/>
    <w:pPr>
      <w:keepNext/>
      <w:numPr>
        <w:numId w:val="1"/>
      </w:numPr>
      <w:spacing w:before="240"/>
      <w:jc w:val="center"/>
      <w:outlineLvl w:val="0"/>
    </w:pPr>
    <w:rPr>
      <w:b/>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uiPriority w:val="10"/>
    <w:qFormat/>
    <w:pPr>
      <w:keepNext/>
      <w:keepLines/>
      <w:spacing w:before="480" w:after="120"/>
    </w:pPr>
    <w:rPr>
      <w:b/>
      <w:sz w:val="72"/>
      <w:szCs w:val="72"/>
    </w:rPr>
  </w:style>
  <w:style w:type="character" w:customStyle="1" w:styleId="Antrat1Diagrama">
    <w:name w:val="Antraštė 1 Diagrama"/>
    <w:basedOn w:val="Numatytasispastraiposriftas"/>
    <w:link w:val="Antrat1"/>
    <w:rsid w:val="00D35C52"/>
    <w:rPr>
      <w:rFonts w:ascii="Arial" w:eastAsia="Times New Roman" w:hAnsi="Arial" w:cs="Times New Roman"/>
      <w:b/>
      <w:kern w:val="0"/>
      <w:sz w:val="20"/>
      <w:szCs w:val="24"/>
    </w:rPr>
  </w:style>
  <w:style w:type="paragraph" w:styleId="Puslapioinaostekstas">
    <w:name w:val="footnote text"/>
    <w:basedOn w:val="prastasis"/>
    <w:link w:val="PuslapioinaostekstasDiagrama"/>
    <w:semiHidden/>
    <w:unhideWhenUsed/>
    <w:rsid w:val="00D35C52"/>
    <w:rPr>
      <w:szCs w:val="20"/>
    </w:rPr>
  </w:style>
  <w:style w:type="character" w:customStyle="1" w:styleId="PuslapioinaostekstasDiagrama">
    <w:name w:val="Puslapio išnašos tekstas Diagrama"/>
    <w:basedOn w:val="Numatytasispastraiposriftas"/>
    <w:link w:val="Puslapioinaostekstas"/>
    <w:semiHidden/>
    <w:rsid w:val="00D35C52"/>
    <w:rPr>
      <w:rFonts w:ascii="Arial" w:eastAsia="Times New Roman" w:hAnsi="Arial" w:cs="Times New Roman"/>
      <w:kern w:val="0"/>
      <w:sz w:val="20"/>
      <w:szCs w:val="20"/>
    </w:rPr>
  </w:style>
  <w:style w:type="paragraph" w:styleId="Paantrat">
    <w:name w:val="Subtitle"/>
    <w:basedOn w:val="prastasis"/>
    <w:next w:val="prastasis"/>
    <w:link w:val="PaantratDiagrama"/>
    <w:uiPriority w:val="11"/>
    <w:qFormat/>
    <w:rPr>
      <w:u w:val="single"/>
    </w:rPr>
  </w:style>
  <w:style w:type="character" w:customStyle="1" w:styleId="PaantratDiagrama">
    <w:name w:val="Paantraštė Diagrama"/>
    <w:basedOn w:val="Numatytasispastraiposriftas"/>
    <w:link w:val="Paantrat"/>
    <w:uiPriority w:val="99"/>
    <w:rsid w:val="00D35C52"/>
    <w:rPr>
      <w:rFonts w:ascii="Arial" w:eastAsia="Times New Roman" w:hAnsi="Arial" w:cs="Times New Roman"/>
      <w:kern w:val="0"/>
      <w:sz w:val="20"/>
      <w:szCs w:val="24"/>
      <w:u w:val="single"/>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35C52"/>
    <w:rPr>
      <w:rFonts w:ascii="Arial" w:eastAsia="Times New Roman" w:hAnsi="Arial" w:cs="Arial"/>
      <w:color w:val="000000" w:themeColor="text1"/>
      <w:sz w:val="20"/>
      <w:szCs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
    <w:basedOn w:val="prastasis"/>
    <w:link w:val="SraopastraipaDiagrama"/>
    <w:qFormat/>
    <w:rsid w:val="00D35C52"/>
    <w:pPr>
      <w:numPr>
        <w:ilvl w:val="1"/>
        <w:numId w:val="1"/>
      </w:numPr>
      <w:tabs>
        <w:tab w:val="left" w:pos="567"/>
      </w:tabs>
      <w:spacing w:before="60" w:after="60"/>
      <w:jc w:val="both"/>
    </w:pPr>
    <w:rPr>
      <w:rFonts w:cs="Arial"/>
      <w:color w:val="000000" w:themeColor="text1"/>
      <w:kern w:val="2"/>
      <w:szCs w:val="20"/>
    </w:rPr>
  </w:style>
  <w:style w:type="character" w:styleId="Puslapioinaosnuoroda">
    <w:name w:val="footnote reference"/>
    <w:aliases w:val="fr"/>
    <w:basedOn w:val="Numatytasispastraiposriftas"/>
    <w:semiHidden/>
    <w:unhideWhenUsed/>
    <w:rsid w:val="00D35C52"/>
    <w:rPr>
      <w:vertAlign w:val="superscript"/>
    </w:rPr>
  </w:style>
  <w:style w:type="character" w:styleId="Vietosrezervavimoenklotekstas">
    <w:name w:val="Placeholder Text"/>
    <w:basedOn w:val="Numatytasispastraiposriftas"/>
    <w:uiPriority w:val="99"/>
    <w:semiHidden/>
    <w:rsid w:val="00D35C52"/>
    <w:rPr>
      <w:color w:val="808080"/>
    </w:rPr>
  </w:style>
  <w:style w:type="character" w:customStyle="1" w:styleId="Laukeliai">
    <w:name w:val="Laukeliai"/>
    <w:basedOn w:val="Numatytasispastraiposriftas"/>
    <w:uiPriority w:val="1"/>
    <w:rsid w:val="00D35C52"/>
    <w:rPr>
      <w:rFonts w:ascii="Arial" w:hAnsi="Arial" w:cs="Arial" w:hint="default"/>
      <w:sz w:val="20"/>
      <w:szCs w:val="20"/>
    </w:rPr>
  </w:style>
  <w:style w:type="character" w:styleId="Hipersaitas">
    <w:name w:val="Hyperlink"/>
    <w:rsid w:val="00D35C52"/>
    <w:rPr>
      <w:color w:val="0000FF"/>
      <w:u w:val="single"/>
    </w:rPr>
  </w:style>
  <w:style w:type="paragraph" w:styleId="Komentarotekstas">
    <w:name w:val="annotation text"/>
    <w:basedOn w:val="prastasis"/>
    <w:link w:val="KomentarotekstasDiagrama"/>
    <w:semiHidden/>
    <w:rsid w:val="00D35C52"/>
    <w:pPr>
      <w:spacing w:after="200" w:line="276" w:lineRule="auto"/>
    </w:pPr>
    <w:rPr>
      <w:rFonts w:ascii="Times New Roman" w:eastAsia="Calibri" w:hAnsi="Times New Roman"/>
      <w:szCs w:val="20"/>
    </w:rPr>
  </w:style>
  <w:style w:type="character" w:customStyle="1" w:styleId="KomentarotekstasDiagrama">
    <w:name w:val="Komentaro tekstas Diagrama"/>
    <w:basedOn w:val="Numatytasispastraiposriftas"/>
    <w:link w:val="Komentarotekstas"/>
    <w:semiHidden/>
    <w:rsid w:val="00D35C52"/>
    <w:rPr>
      <w:rFonts w:ascii="Times New Roman" w:eastAsia="Calibri" w:hAnsi="Times New Roman" w:cs="Times New Roman"/>
      <w:kern w:val="0"/>
      <w:sz w:val="20"/>
      <w:szCs w:val="20"/>
    </w:rPr>
  </w:style>
  <w:style w:type="character" w:styleId="Komentaronuoroda">
    <w:name w:val="annotation reference"/>
    <w:semiHidden/>
    <w:rsid w:val="00D35C52"/>
    <w:rPr>
      <w:sz w:val="16"/>
      <w:szCs w:val="16"/>
    </w:rPr>
  </w:style>
  <w:style w:type="paragraph" w:styleId="Porat">
    <w:name w:val="footer"/>
    <w:basedOn w:val="prastasis"/>
    <w:link w:val="PoratDiagrama"/>
    <w:rsid w:val="00C03887"/>
    <w:pPr>
      <w:tabs>
        <w:tab w:val="center" w:pos="4320"/>
        <w:tab w:val="right" w:pos="8640"/>
      </w:tabs>
    </w:pPr>
    <w:rPr>
      <w:rFonts w:ascii="Times New Roman" w:hAnsi="Times New Roman"/>
      <w:sz w:val="24"/>
      <w:szCs w:val="20"/>
    </w:rPr>
  </w:style>
  <w:style w:type="character" w:customStyle="1" w:styleId="PoratDiagrama">
    <w:name w:val="Poraštė Diagrama"/>
    <w:basedOn w:val="Numatytasispastraiposriftas"/>
    <w:link w:val="Porat"/>
    <w:rsid w:val="00C03887"/>
    <w:rPr>
      <w:rFonts w:ascii="Times New Roman" w:eastAsia="Times New Roman" w:hAnsi="Times New Roman" w:cs="Times New Roman"/>
      <w:kern w:val="0"/>
      <w:sz w:val="24"/>
      <w:szCs w:val="20"/>
      <w:lang w:eastAsia="lt-LT"/>
    </w:rPr>
  </w:style>
  <w:style w:type="character" w:styleId="Neapdorotaspaminjimas">
    <w:name w:val="Unresolved Mention"/>
    <w:basedOn w:val="Numatytasispastraiposriftas"/>
    <w:uiPriority w:val="99"/>
    <w:semiHidden/>
    <w:unhideWhenUsed/>
    <w:rsid w:val="00475C5B"/>
    <w:rPr>
      <w:color w:val="605E5C"/>
      <w:shd w:val="clear" w:color="auto" w:fill="E1DFDD"/>
    </w:rPr>
  </w:style>
  <w:style w:type="paragraph" w:styleId="Antrats">
    <w:name w:val="header"/>
    <w:basedOn w:val="prastasis"/>
    <w:link w:val="AntratsDiagrama"/>
    <w:uiPriority w:val="99"/>
    <w:unhideWhenUsed/>
    <w:rsid w:val="00F847F4"/>
    <w:pPr>
      <w:tabs>
        <w:tab w:val="center" w:pos="4819"/>
        <w:tab w:val="right" w:pos="9638"/>
      </w:tabs>
    </w:pPr>
  </w:style>
  <w:style w:type="character" w:customStyle="1" w:styleId="AntratsDiagrama">
    <w:name w:val="Antraštės Diagrama"/>
    <w:basedOn w:val="Numatytasispastraiposriftas"/>
    <w:link w:val="Antrats"/>
    <w:uiPriority w:val="99"/>
    <w:rsid w:val="00F847F4"/>
    <w:rPr>
      <w:rFonts w:ascii="Arial" w:eastAsia="Times New Roman" w:hAnsi="Arial" w:cs="Times New Roman"/>
      <w:kern w:val="0"/>
      <w:sz w:val="20"/>
      <w:szCs w:val="24"/>
    </w:rPr>
  </w:style>
  <w:style w:type="paragraph" w:styleId="Pataisymai">
    <w:name w:val="Revision"/>
    <w:hidden/>
    <w:uiPriority w:val="99"/>
    <w:semiHidden/>
    <w:rsid w:val="00127DF7"/>
    <w:rPr>
      <w:rFonts w:eastAsia="Times New Roman" w:cs="Times New Roman"/>
      <w:szCs w:val="24"/>
    </w:rPr>
  </w:style>
  <w:style w:type="paragraph" w:styleId="Komentarotema">
    <w:name w:val="annotation subject"/>
    <w:basedOn w:val="Komentarotekstas"/>
    <w:next w:val="Komentarotekstas"/>
    <w:link w:val="KomentarotemaDiagrama"/>
    <w:uiPriority w:val="99"/>
    <w:semiHidden/>
    <w:unhideWhenUsed/>
    <w:rsid w:val="00280AF2"/>
    <w:pPr>
      <w:spacing w:after="0" w:line="240" w:lineRule="auto"/>
    </w:pPr>
    <w:rPr>
      <w:rFonts w:ascii="Arial" w:eastAsia="Times New Roman" w:hAnsi="Arial"/>
      <w:b/>
      <w:bCs/>
    </w:rPr>
  </w:style>
  <w:style w:type="character" w:customStyle="1" w:styleId="KomentarotemaDiagrama">
    <w:name w:val="Komentaro tema Diagrama"/>
    <w:basedOn w:val="KomentarotekstasDiagrama"/>
    <w:link w:val="Komentarotema"/>
    <w:uiPriority w:val="99"/>
    <w:semiHidden/>
    <w:rsid w:val="00280AF2"/>
    <w:rPr>
      <w:rFonts w:ascii="Arial" w:eastAsia="Times New Roman" w:hAnsi="Arial" w:cs="Times New Roman"/>
      <w:b/>
      <w:bCs/>
      <w:kern w:val="0"/>
      <w:sz w:val="20"/>
      <w:szCs w:val="20"/>
    </w:rPr>
  </w:style>
  <w:style w:type="paragraph" w:customStyle="1" w:styleId="pf0">
    <w:name w:val="pf0"/>
    <w:basedOn w:val="prastasis"/>
    <w:rsid w:val="00EA5FB0"/>
    <w:pPr>
      <w:spacing w:before="100" w:beforeAutospacing="1" w:after="100" w:afterAutospacing="1"/>
    </w:pPr>
    <w:rPr>
      <w:rFonts w:ascii="Times New Roman" w:hAnsi="Times New Roman"/>
      <w:sz w:val="24"/>
    </w:rPr>
  </w:style>
  <w:style w:type="character" w:customStyle="1" w:styleId="cf01">
    <w:name w:val="cf01"/>
    <w:basedOn w:val="Numatytasispastraiposriftas"/>
    <w:rsid w:val="00EA5FB0"/>
    <w:rPr>
      <w:rFonts w:ascii="Segoe UI" w:hAnsi="Segoe UI" w:cs="Segoe UI" w:hint="default"/>
      <w:sz w:val="18"/>
      <w:szCs w:val="18"/>
    </w:rPr>
  </w:style>
  <w:style w:type="character" w:customStyle="1" w:styleId="cf11">
    <w:name w:val="cf11"/>
    <w:basedOn w:val="Numatytasispastraiposriftas"/>
    <w:rsid w:val="00EA5FB0"/>
    <w:rPr>
      <w:rFonts w:ascii="Segoe UI" w:hAnsi="Segoe UI" w:cs="Segoe UI" w:hint="default"/>
      <w:i/>
      <w:iCs/>
      <w:sz w:val="18"/>
      <w:szCs w:val="18"/>
    </w:rPr>
  </w:style>
  <w:style w:type="character" w:styleId="Perirtashipersaitas">
    <w:name w:val="FollowedHyperlink"/>
    <w:basedOn w:val="Numatytasispastraiposriftas"/>
    <w:uiPriority w:val="99"/>
    <w:semiHidden/>
    <w:unhideWhenUsed/>
    <w:rsid w:val="00BB1109"/>
    <w:rPr>
      <w:color w:val="954F72" w:themeColor="followedHyperlink"/>
      <w:u w:val="single"/>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pirkimai.parama@progressusgroup.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irkimai.parama@progressusgroup.lt"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mailto:info@progressusgroup.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ellq1xpfFQrgrd0ll8NWiHaZqA==">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8736</Words>
  <Characters>4981</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 Vitkauskas</dc:creator>
  <cp:lastModifiedBy>Jurgita Gylytė</cp:lastModifiedBy>
  <cp:revision>8</cp:revision>
  <dcterms:created xsi:type="dcterms:W3CDTF">2025-02-14T09:46:00Z</dcterms:created>
  <dcterms:modified xsi:type="dcterms:W3CDTF">2025-05-23T10:14:00Z</dcterms:modified>
</cp:coreProperties>
</file>