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22" w:after="0"/>
        <w:ind w:left="90" w:right="1523"/>
        <w:jc w:val="center"/>
        <w:rPr>
          <w:rFonts w:ascii="Times New Roman" w:hAnsi="Times New Roman" w:eastAsia="Calibri Light" w:cs="Times New Roman"/>
          <w:sz w:val="24"/>
          <w:szCs w:val="24"/>
          <w:lang w:val="lt-LT" w:eastAsia="lt-LT" w:bidi="lt-LT"/>
        </w:rPr>
      </w:pPr>
      <w:r>
        <w:rPr>
          <w:rFonts w:eastAsia="Calibri Light" w:cs="Times New Roman" w:ascii="Times New Roman" w:hAnsi="Times New Roman"/>
          <w:color w:val="808080"/>
          <w:sz w:val="24"/>
          <w:szCs w:val="24"/>
          <w:lang w:val="lt-LT" w:eastAsia="lt-LT" w:bidi="lt-LT"/>
        </w:rPr>
        <w:t>UŽDAROJI AKCINĖ BENDROVĖ „Šiltėja“</w:t>
      </w:r>
    </w:p>
    <w:p>
      <w:pPr>
        <w:pStyle w:val="Normal"/>
        <w:widowControl w:val="false"/>
        <w:spacing w:lineRule="auto" w:line="240" w:before="3" w:after="0"/>
        <w:jc w:val="both"/>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r>
    </w:p>
    <w:p>
      <w:pPr>
        <w:pStyle w:val="Normal"/>
        <w:ind w:right="-178"/>
        <w:jc w:val="center"/>
        <w:rPr>
          <w:color w:val="808080"/>
          <w:sz w:val="20"/>
          <w:szCs w:val="20"/>
          <w:lang w:val="lt-LT"/>
        </w:rPr>
      </w:pPr>
      <w:bookmarkStart w:id="0" w:name="_bookmark1"/>
      <w:bookmarkEnd w:id="0"/>
      <w:r>
        <w:rPr>
          <w:color w:val="808080"/>
          <w:sz w:val="20"/>
          <w:szCs w:val="20"/>
          <w:lang w:val="lt-LT"/>
        </w:rPr>
        <w:t>Buveinės adresas Naujoji g. 142, LT-62175 Alytus, įm. kodas 149965160, PVM kodas LT499651610</w:t>
      </w:r>
    </w:p>
    <w:p>
      <w:pPr>
        <w:pStyle w:val="Normal"/>
        <w:widowControl w:val="false"/>
        <w:spacing w:lineRule="auto" w:line="240" w:before="0" w:after="0"/>
        <w:jc w:val="both"/>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drawing>
          <wp:anchor behindDoc="0" distT="0" distB="0" distL="114300" distR="114300" simplePos="0" locked="0" layoutInCell="0" allowOverlap="1" relativeHeight="13">
            <wp:simplePos x="0" y="0"/>
            <wp:positionH relativeFrom="column">
              <wp:posOffset>1993900</wp:posOffset>
            </wp:positionH>
            <wp:positionV relativeFrom="paragraph">
              <wp:posOffset>98425</wp:posOffset>
            </wp:positionV>
            <wp:extent cx="2581275" cy="1485900"/>
            <wp:effectExtent l="0" t="0" r="0" b="0"/>
            <wp:wrapTight wrapText="bothSides">
              <wp:wrapPolygon edited="0">
                <wp:start x="-170" y="0"/>
                <wp:lineTo x="-170" y="21044"/>
                <wp:lineTo x="21398" y="21044"/>
                <wp:lineTo x="21398" y="0"/>
                <wp:lineTo x="-170" y="0"/>
              </wp:wrapPolygon>
            </wp:wrapTight>
            <wp:docPr id="1" name="Picture 2" descr="Kuriame-Lietuvos-ateiti-logotipas-1 | Vilniaus r. Pagirių gimna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uriame-Lietuvos-ateiti-logotipas-1 | Vilniaus r. Pagirių gimnazija"/>
                    <pic:cNvPicPr>
                      <a:picLocks noChangeAspect="1" noChangeArrowheads="1"/>
                    </pic:cNvPicPr>
                  </pic:nvPicPr>
                  <pic:blipFill>
                    <a:blip r:embed="rId2"/>
                    <a:stretch>
                      <a:fillRect/>
                    </a:stretch>
                  </pic:blipFill>
                  <pic:spPr bwMode="auto">
                    <a:xfrm>
                      <a:off x="0" y="0"/>
                      <a:ext cx="2581275" cy="1485900"/>
                    </a:xfrm>
                    <a:prstGeom prst="rect">
                      <a:avLst/>
                    </a:prstGeom>
                  </pic:spPr>
                </pic:pic>
              </a:graphicData>
            </a:graphic>
          </wp:anchor>
        </w:drawing>
      </w:r>
    </w:p>
    <w:p>
      <w:pPr>
        <w:sectPr>
          <w:type w:val="nextPage"/>
          <w:pgSz w:w="11906" w:h="16838"/>
          <w:pgMar w:left="1300" w:right="640" w:gutter="0" w:header="0" w:top="840" w:footer="0" w:bottom="280"/>
          <w:pgNumType w:fmt="decimal"/>
          <w:formProt w:val="false"/>
          <w:textDirection w:val="lrTb"/>
          <w:docGrid w:type="default" w:linePitch="299" w:charSpace="8192"/>
        </w:sectPr>
      </w:pPr>
    </w:p>
    <w:p>
      <w:pPr>
        <w:pStyle w:val="Normal"/>
        <w:widowControl w:val="false"/>
        <w:spacing w:lineRule="auto" w:line="240" w:before="0" w:after="0"/>
        <w:jc w:val="both"/>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r>
      <w:bookmarkStart w:id="1" w:name="_bookmark3"/>
      <w:bookmarkStart w:id="2" w:name="_bookmark3"/>
      <w:bookmarkEnd w:id="2"/>
    </w:p>
    <w:p>
      <w:pPr>
        <w:pStyle w:val="Normal"/>
        <w:widowControl w:val="false"/>
        <w:spacing w:lineRule="auto" w:line="240" w:before="0" w:after="0"/>
        <w:jc w:val="both"/>
        <w:rPr>
          <w:rFonts w:ascii="Times New Roman" w:hAnsi="Times New Roman" w:eastAsia="Calibri Light" w:cs="Times New Roman"/>
          <w:sz w:val="24"/>
          <w:szCs w:val="24"/>
          <w:lang w:val="lt-LT" w:eastAsia="lt-LT" w:bidi="lt-LT"/>
        </w:rPr>
      </w:pPr>
      <w:r>
        <w:br w:type="column"/>
      </w:r>
      <w:r>
        <w:rPr>
          <w:rFonts w:eastAsia="Calibri Light" w:cs="Times New Roman" w:ascii="Times New Roman" w:hAnsi="Times New Roman"/>
          <w:sz w:val="24"/>
          <w:szCs w:val="24"/>
          <w:lang w:val="lt-LT" w:eastAsia="lt-LT" w:bidi="lt-LT"/>
        </w:rPr>
      </w:r>
    </w:p>
    <w:p>
      <w:pPr>
        <w:pStyle w:val="Normal"/>
        <w:widowControl w:val="false"/>
        <w:numPr>
          <w:ilvl w:val="0"/>
          <w:numId w:val="0"/>
        </w:numPr>
        <w:spacing w:lineRule="auto" w:line="360" w:before="48" w:after="0"/>
        <w:ind w:hanging="0" w:left="41" w:right="3525"/>
        <w:jc w:val="center"/>
        <w:outlineLvl w:val="0"/>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r>
    </w:p>
    <w:p>
      <w:pPr>
        <w:pStyle w:val="Normal"/>
        <w:widowControl w:val="false"/>
        <w:numPr>
          <w:ilvl w:val="0"/>
          <w:numId w:val="0"/>
        </w:numPr>
        <w:spacing w:lineRule="auto" w:line="360" w:before="48" w:after="0"/>
        <w:ind w:hanging="0" w:left="41" w:right="3525"/>
        <w:jc w:val="center"/>
        <w:outlineLvl w:val="0"/>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t>KONKURSO SĄLYGOS</w:t>
      </w:r>
    </w:p>
    <w:p>
      <w:pPr>
        <w:sectPr>
          <w:type w:val="continuous"/>
          <w:pgSz w:w="11906" w:h="16838"/>
          <w:pgMar w:left="1300" w:right="640" w:gutter="0" w:header="0" w:top="840" w:footer="0" w:bottom="280"/>
          <w:cols w:num="2" w:equalWidth="false" w:sep="false">
            <w:col w:w="3709" w:space="40"/>
            <w:col w:w="6216"/>
          </w:cols>
          <w:formProt w:val="false"/>
          <w:textDirection w:val="lrTb"/>
          <w:docGrid w:type="default" w:linePitch="299" w:charSpace="8192"/>
        </w:sectPr>
      </w:pPr>
    </w:p>
    <w:p>
      <w:pPr>
        <w:pStyle w:val="Normal"/>
        <w:widowControl w:val="false"/>
        <w:spacing w:lineRule="auto" w:line="360" w:before="0" w:after="0"/>
        <w:ind w:left="90" w:right="-20"/>
        <w:jc w:val="center"/>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t>„</w:t>
      </w:r>
      <w:r>
        <w:rPr>
          <w:rFonts w:eastAsia="Calibri Light" w:cs="Times New Roman" w:ascii="Times New Roman" w:hAnsi="Times New Roman"/>
          <w:sz w:val="24"/>
          <w:szCs w:val="24"/>
          <w:lang w:val="lt-LT" w:eastAsia="lt-LT" w:bidi="lt-LT"/>
        </w:rPr>
        <w:t>Pastato fasado ir stogo šiltinimas uždarų porų poliuretanu su apdailos darbais“</w:t>
      </w:r>
    </w:p>
    <w:p>
      <w:pPr>
        <w:pStyle w:val="Normal"/>
        <w:widowControl w:val="false"/>
        <w:spacing w:lineRule="auto" w:line="360" w:before="0" w:after="0"/>
        <w:ind w:left="1535" w:right="1523"/>
        <w:jc w:val="center"/>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r>
    </w:p>
    <w:p>
      <w:pPr>
        <w:pStyle w:val="Normal"/>
        <w:widowControl w:val="false"/>
        <w:spacing w:lineRule="auto" w:line="360" w:before="0" w:after="0"/>
        <w:ind w:left="1535" w:right="1523"/>
        <w:jc w:val="center"/>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r>
    </w:p>
    <w:p>
      <w:pPr>
        <w:pStyle w:val="Normal"/>
        <w:widowControl w:val="false"/>
        <w:spacing w:lineRule="auto" w:line="360" w:before="0" w:after="0"/>
        <w:ind w:left="1535" w:right="1523"/>
        <w:jc w:val="center"/>
        <w:rPr>
          <w:rFonts w:ascii="Times New Roman" w:hAnsi="Times New Roman" w:eastAsia="Calibri Light" w:cs="Times New Roman"/>
          <w:sz w:val="24"/>
          <w:szCs w:val="24"/>
          <w:lang w:val="lt-LT" w:eastAsia="lt-LT" w:bidi="lt-LT"/>
        </w:rPr>
      </w:pPr>
      <w:r>
        <w:rPr>
          <w:rFonts w:eastAsia="Calibri Light" w:cs="Times New Roman" w:ascii="Times New Roman" w:hAnsi="Times New Roman"/>
          <w:sz w:val="24"/>
          <w:szCs w:val="24"/>
          <w:lang w:val="lt-LT" w:eastAsia="lt-LT" w:bidi="lt-LT"/>
        </w:rPr>
        <w:t>TURINYS</w:t>
      </w:r>
    </w:p>
    <w:p>
      <w:pPr>
        <w:pStyle w:val="Normal"/>
        <w:widowControl w:val="false"/>
        <w:numPr>
          <w:ilvl w:val="0"/>
          <w:numId w:val="3"/>
        </w:numPr>
        <w:tabs>
          <w:tab w:val="clear" w:pos="720"/>
          <w:tab w:val="left" w:pos="571" w:leader="none"/>
          <w:tab w:val="left" w:pos="572" w:leader="none"/>
          <w:tab w:val="right" w:pos="9757" w:leader="dot"/>
        </w:tabs>
        <w:spacing w:lineRule="auto" w:line="360" w:before="382" w:after="0"/>
        <w:ind w:hanging="454" w:left="571"/>
        <w:jc w:val="both"/>
        <w:rPr>
          <w:rFonts w:ascii="Times New Roman" w:hAnsi="Times New Roman" w:eastAsia="Calibri Light" w:cs="Times New Roman"/>
          <w:sz w:val="24"/>
          <w:szCs w:val="24"/>
          <w:lang w:val="lt-LT" w:eastAsia="lt-LT" w:bidi="lt-LT"/>
        </w:rPr>
      </w:pPr>
      <w:hyperlink w:anchor="_bookmark9">
        <w:r>
          <w:rPr>
            <w:rStyle w:val="ListLabel73"/>
            <w:rFonts w:eastAsia="Calibri Light" w:cs="Times New Roman" w:ascii="Times New Roman" w:hAnsi="Times New Roman"/>
            <w:sz w:val="24"/>
            <w:szCs w:val="24"/>
            <w:lang w:val="lt-LT" w:eastAsia="lt-LT" w:bidi="lt-LT"/>
          </w:rPr>
          <w:t>BENDROSIOS</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NUOSTATOS</w:t>
          <w:tab/>
          <w:t>2</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5" w:after="0"/>
        <w:ind w:hanging="481" w:left="598"/>
        <w:jc w:val="both"/>
        <w:rPr>
          <w:rFonts w:ascii="Times New Roman" w:hAnsi="Times New Roman" w:eastAsia="Calibri Light" w:cs="Times New Roman"/>
          <w:sz w:val="24"/>
          <w:szCs w:val="24"/>
          <w:lang w:val="lt-LT" w:eastAsia="lt-LT" w:bidi="lt-LT"/>
        </w:rPr>
      </w:pPr>
      <w:hyperlink w:anchor="_bookmark10">
        <w:r>
          <w:rPr>
            <w:rStyle w:val="ListLabel73"/>
            <w:rFonts w:eastAsia="Calibri Light" w:cs="Times New Roman" w:ascii="Times New Roman" w:hAnsi="Times New Roman"/>
            <w:sz w:val="24"/>
            <w:szCs w:val="24"/>
            <w:lang w:val="lt-LT" w:eastAsia="lt-LT" w:bidi="lt-LT"/>
          </w:rPr>
          <w:t>PIRKIMO</w:t>
        </w:r>
        <w:r>
          <w:rPr>
            <w:rStyle w:val="ListLabel73"/>
            <w:rFonts w:eastAsia="Calibri Light" w:cs="Times New Roman" w:ascii="Times New Roman" w:hAnsi="Times New Roman"/>
            <w:spacing w:val="-2"/>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OBJEKTAS</w:t>
          <w:tab/>
          <w:t>2</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1">
        <w:bookmarkStart w:id="3" w:name="_bookmark6"/>
        <w:bookmarkEnd w:id="3"/>
        <w:r>
          <w:rPr>
            <w:rStyle w:val="ListLabel73"/>
            <w:rFonts w:eastAsia="Calibri Light" w:cs="Times New Roman" w:ascii="Times New Roman" w:hAnsi="Times New Roman"/>
            <w:sz w:val="24"/>
            <w:szCs w:val="24"/>
            <w:lang w:val="lt-LT" w:eastAsia="lt-LT" w:bidi="lt-LT"/>
          </w:rPr>
          <w:t>TIEKĖJŲ KVALIFIKACIJOS REIKALAVIMAI</w:t>
          <w:tab/>
          <w:t>3</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2">
        <w:r>
          <w:rPr>
            <w:rStyle w:val="ListLabel73"/>
            <w:rFonts w:eastAsia="Calibri Light" w:cs="Times New Roman" w:ascii="Times New Roman" w:hAnsi="Times New Roman"/>
            <w:sz w:val="24"/>
            <w:szCs w:val="24"/>
            <w:lang w:val="lt-LT" w:eastAsia="lt-LT" w:bidi="lt-LT"/>
          </w:rPr>
          <w:t>PASIŪLYMŲ RENGIMAS,</w:t>
        </w:r>
        <w:r>
          <w:rPr>
            <w:rStyle w:val="ListLabel73"/>
            <w:rFonts w:eastAsia="Calibri Light" w:cs="Times New Roman" w:ascii="Times New Roman" w:hAnsi="Times New Roman"/>
            <w:spacing w:val="-3"/>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PATEIKIMAS,</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KEITIMAS</w:t>
          <w:tab/>
          <w:t>4</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6" w:after="0"/>
        <w:ind w:hanging="481" w:left="598"/>
        <w:jc w:val="both"/>
        <w:rPr>
          <w:rFonts w:ascii="Times New Roman" w:hAnsi="Times New Roman" w:eastAsia="Calibri Light" w:cs="Times New Roman"/>
          <w:sz w:val="24"/>
          <w:szCs w:val="24"/>
          <w:lang w:val="lt-LT" w:eastAsia="lt-LT" w:bidi="lt-LT"/>
        </w:rPr>
      </w:pPr>
      <w:hyperlink w:anchor="_bookmark5">
        <w:r>
          <w:rPr>
            <w:rStyle w:val="ListLabel73"/>
            <w:rFonts w:eastAsia="Calibri Light" w:cs="Times New Roman" w:ascii="Times New Roman" w:hAnsi="Times New Roman"/>
            <w:sz w:val="24"/>
            <w:szCs w:val="24"/>
            <w:lang w:val="lt-LT" w:eastAsia="lt-LT" w:bidi="lt-LT"/>
          </w:rPr>
          <w:t>KONKURSO SĄLYGŲ PAAIŠKINIMAS</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IR</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PATIKSLINIMAS</w:t>
          <w:tab/>
          <w:t>6</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8">
        <w:r>
          <w:rPr>
            <w:rStyle w:val="ListLabel73"/>
            <w:rFonts w:eastAsia="Calibri Light" w:cs="Times New Roman" w:ascii="Times New Roman" w:hAnsi="Times New Roman"/>
            <w:spacing w:val="-8"/>
            <w:sz w:val="24"/>
            <w:szCs w:val="24"/>
            <w:lang w:val="lt-LT" w:eastAsia="lt-LT" w:bidi="lt-LT"/>
          </w:rPr>
          <w:t xml:space="preserve">PASIŪLYMŲ </w:t>
        </w:r>
        <w:r>
          <w:rPr>
            <w:rStyle w:val="ListLabel73"/>
            <w:rFonts w:eastAsia="Calibri Light" w:cs="Times New Roman" w:ascii="Times New Roman" w:hAnsi="Times New Roman"/>
            <w:sz w:val="24"/>
            <w:szCs w:val="24"/>
            <w:lang w:val="lt-LT" w:eastAsia="lt-LT" w:bidi="lt-LT"/>
          </w:rPr>
          <w:t>NAGRINĖJIMAS IR PASIŪLYMŲ</w:t>
        </w:r>
        <w:r>
          <w:rPr>
            <w:rStyle w:val="ListLabel73"/>
            <w:rFonts w:eastAsia="Calibri Light" w:cs="Times New Roman" w:ascii="Times New Roman" w:hAnsi="Times New Roman"/>
            <w:spacing w:val="-8"/>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ATMETIMO</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PRIEŽASTYS</w:t>
          <w:tab/>
          <w:t>6</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4">
        <w:bookmarkStart w:id="4" w:name="_bookmark7"/>
        <w:bookmarkEnd w:id="4"/>
        <w:r>
          <w:rPr>
            <w:rStyle w:val="ListLabel73"/>
            <w:rFonts w:eastAsia="Calibri Light" w:cs="Times New Roman" w:ascii="Times New Roman" w:hAnsi="Times New Roman"/>
            <w:sz w:val="24"/>
            <w:szCs w:val="24"/>
            <w:lang w:val="lt-LT" w:eastAsia="lt-LT" w:bidi="lt-LT"/>
          </w:rPr>
          <w:t>PASIŪLYMŲ</w:t>
        </w:r>
        <w:r>
          <w:rPr>
            <w:rStyle w:val="ListLabel73"/>
            <w:rFonts w:eastAsia="Calibri Light" w:cs="Times New Roman" w:ascii="Times New Roman" w:hAnsi="Times New Roman"/>
            <w:spacing w:val="-2"/>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ATMETIMO</w:t>
        </w:r>
        <w:r>
          <w:rPr>
            <w:rStyle w:val="ListLabel73"/>
            <w:rFonts w:eastAsia="Calibri Light" w:cs="Times New Roman" w:ascii="Times New Roman" w:hAnsi="Times New Roman"/>
            <w:spacing w:val="-3"/>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PRIEŽASTYS</w:t>
          <w:tab/>
          <w:t>7</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5" w:after="0"/>
        <w:ind w:hanging="481" w:left="598"/>
        <w:jc w:val="both"/>
        <w:rPr>
          <w:rFonts w:ascii="Times New Roman" w:hAnsi="Times New Roman" w:eastAsia="Calibri Light" w:cs="Times New Roman"/>
          <w:sz w:val="24"/>
          <w:szCs w:val="24"/>
          <w:lang w:val="lt-LT" w:eastAsia="lt-LT" w:bidi="lt-LT"/>
        </w:rPr>
      </w:pPr>
      <w:hyperlink w:anchor="_bookmark8">
        <w:r>
          <w:rPr>
            <w:rStyle w:val="ListLabel73"/>
            <w:rFonts w:eastAsia="Calibri Light" w:cs="Times New Roman" w:ascii="Times New Roman" w:hAnsi="Times New Roman"/>
            <w:sz w:val="24"/>
            <w:szCs w:val="24"/>
            <w:lang w:val="lt-LT" w:eastAsia="lt-LT" w:bidi="lt-LT"/>
          </w:rPr>
          <w:t>PASIŪLYMŲ</w:t>
        </w:r>
        <w:r>
          <w:rPr>
            <w:rStyle w:val="ListLabel73"/>
            <w:rFonts w:eastAsia="Calibri Light" w:cs="Times New Roman" w:ascii="Times New Roman" w:hAnsi="Times New Roman"/>
            <w:spacing w:val="-2"/>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VERTINIMAS</w:t>
          <w:tab/>
          <w:t>8</w:t>
        </w:r>
      </w:hyperlink>
    </w:p>
    <w:p>
      <w:pPr>
        <w:pStyle w:val="Normal"/>
        <w:widowControl w:val="false"/>
        <w:numPr>
          <w:ilvl w:val="0"/>
          <w:numId w:val="3"/>
        </w:numPr>
        <w:tabs>
          <w:tab w:val="clear" w:pos="720"/>
          <w:tab w:val="left" w:pos="598" w:leader="none"/>
          <w:tab w:val="left" w:pos="599" w:leader="none"/>
          <w:tab w:val="right" w:pos="9757" w:leader="dot"/>
        </w:tabs>
        <w:spacing w:lineRule="auto" w:line="360" w:before="44" w:after="0"/>
        <w:ind w:hanging="481" w:left="598"/>
        <w:jc w:val="both"/>
        <w:rPr>
          <w:rFonts w:ascii="Times New Roman" w:hAnsi="Times New Roman" w:eastAsia="Calibri Light" w:cs="Times New Roman"/>
          <w:sz w:val="24"/>
          <w:szCs w:val="24"/>
          <w:lang w:val="lt-LT" w:eastAsia="lt-LT" w:bidi="lt-LT"/>
        </w:rPr>
      </w:pPr>
      <w:hyperlink w:anchor="_bookmark0">
        <w:r>
          <w:rPr>
            <w:rStyle w:val="ListLabel73"/>
            <w:rFonts w:eastAsia="Calibri Light" w:cs="Times New Roman" w:ascii="Times New Roman" w:hAnsi="Times New Roman"/>
            <w:sz w:val="24"/>
            <w:szCs w:val="24"/>
            <w:lang w:val="lt-LT" w:eastAsia="lt-LT" w:bidi="lt-LT"/>
          </w:rPr>
          <w:t>DERYBOS</w:t>
          <w:tab/>
          <w:t>8</w:t>
        </w:r>
      </w:hyperlink>
    </w:p>
    <w:p>
      <w:pPr>
        <w:pStyle w:val="Normal"/>
        <w:widowControl w:val="false"/>
        <w:numPr>
          <w:ilvl w:val="0"/>
          <w:numId w:val="3"/>
        </w:numPr>
        <w:tabs>
          <w:tab w:val="clear" w:pos="720"/>
          <w:tab w:val="left" w:pos="599" w:leader="none"/>
          <w:tab w:val="right" w:pos="9757" w:leader="dot"/>
        </w:tabs>
        <w:spacing w:lineRule="auto" w:line="360" w:before="45" w:after="0"/>
        <w:ind w:hanging="481" w:left="598"/>
        <w:jc w:val="both"/>
        <w:rPr>
          <w:rFonts w:ascii="Times New Roman" w:hAnsi="Times New Roman" w:eastAsia="Calibri Light" w:cs="Times New Roman"/>
          <w:sz w:val="24"/>
          <w:szCs w:val="24"/>
          <w:lang w:val="lt-LT" w:eastAsia="lt-LT" w:bidi="lt-LT"/>
        </w:rPr>
      </w:pPr>
      <w:hyperlink w:anchor="_bookmark6">
        <w:r>
          <w:rPr>
            <w:rStyle w:val="ListLabel73"/>
            <w:rFonts w:eastAsia="Calibri Light" w:cs="Times New Roman" w:ascii="Times New Roman" w:hAnsi="Times New Roman"/>
            <w:sz w:val="24"/>
            <w:szCs w:val="24"/>
            <w:lang w:val="lt-LT" w:eastAsia="lt-LT" w:bidi="lt-LT"/>
          </w:rPr>
          <w:t>SPRENDIMAS DĖL LAIMĖTOJO</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NUSTATYMO</w:t>
          <w:tab/>
          <w:t>9</w:t>
        </w:r>
      </w:hyperlink>
    </w:p>
    <w:p>
      <w:pPr>
        <w:pStyle w:val="Normal"/>
        <w:widowControl w:val="false"/>
        <w:numPr>
          <w:ilvl w:val="0"/>
          <w:numId w:val="3"/>
        </w:numPr>
        <w:tabs>
          <w:tab w:val="clear" w:pos="720"/>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0">
        <w:r>
          <w:rPr>
            <w:rStyle w:val="ListLabel73"/>
            <w:rFonts w:eastAsia="Calibri Light" w:cs="Times New Roman" w:ascii="Times New Roman" w:hAnsi="Times New Roman"/>
            <w:sz w:val="24"/>
            <w:szCs w:val="24"/>
            <w:lang w:val="lt-LT" w:eastAsia="lt-LT" w:bidi="lt-LT"/>
          </w:rPr>
          <w:t>PIRKIMO</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SUTARTIES</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SĄLYGOS</w:t>
          <w:tab/>
          <w:t>9</w:t>
        </w:r>
      </w:hyperlink>
    </w:p>
    <w:p>
      <w:pPr>
        <w:pStyle w:val="Normal"/>
        <w:widowControl w:val="false"/>
        <w:numPr>
          <w:ilvl w:val="0"/>
          <w:numId w:val="3"/>
        </w:numPr>
        <w:tabs>
          <w:tab w:val="clear" w:pos="720"/>
          <w:tab w:val="left" w:pos="599" w:leader="none"/>
          <w:tab w:val="right" w:pos="9757" w:leader="dot"/>
        </w:tabs>
        <w:spacing w:lineRule="auto" w:line="360" w:before="43" w:after="0"/>
        <w:ind w:hanging="481" w:left="598"/>
        <w:jc w:val="both"/>
        <w:rPr>
          <w:rFonts w:ascii="Times New Roman" w:hAnsi="Times New Roman" w:eastAsia="Calibri Light" w:cs="Times New Roman"/>
          <w:sz w:val="24"/>
          <w:szCs w:val="24"/>
          <w:lang w:val="lt-LT" w:eastAsia="lt-LT" w:bidi="lt-LT"/>
        </w:rPr>
      </w:pPr>
      <w:hyperlink w:anchor="_bookmark3">
        <w:r>
          <w:rPr>
            <w:rStyle w:val="ListLabel73"/>
            <w:rFonts w:eastAsia="Calibri Light" w:cs="Times New Roman" w:ascii="Times New Roman" w:hAnsi="Times New Roman"/>
            <w:sz w:val="24"/>
            <w:szCs w:val="24"/>
            <w:lang w:val="lt-LT" w:eastAsia="lt-LT" w:bidi="lt-LT"/>
          </w:rPr>
          <w:t>BAIGIAMOSIOS</w:t>
        </w:r>
        <w:r>
          <w:rPr>
            <w:rStyle w:val="ListLabel73"/>
            <w:rFonts w:eastAsia="Calibri Light" w:cs="Times New Roman" w:ascii="Times New Roman" w:hAnsi="Times New Roman"/>
            <w:spacing w:val="-1"/>
            <w:sz w:val="24"/>
            <w:szCs w:val="24"/>
            <w:lang w:val="lt-LT" w:eastAsia="lt-LT" w:bidi="lt-LT"/>
          </w:rPr>
          <w:t xml:space="preserve"> </w:t>
        </w:r>
        <w:r>
          <w:rPr>
            <w:rStyle w:val="ListLabel73"/>
            <w:rFonts w:eastAsia="Calibri Light" w:cs="Times New Roman" w:ascii="Times New Roman" w:hAnsi="Times New Roman"/>
            <w:sz w:val="24"/>
            <w:szCs w:val="24"/>
            <w:lang w:val="lt-LT" w:eastAsia="lt-LT" w:bidi="lt-LT"/>
          </w:rPr>
          <w:t>NUOSTATOS</w:t>
          <w:tab/>
          <w:t>10</w:t>
        </w:r>
      </w:hyperlink>
      <w:bookmarkStart w:id="5" w:name="_bookmark8"/>
    </w:p>
    <w:p>
      <w:pPr>
        <w:pStyle w:val="Normal"/>
        <w:widowControl w:val="false"/>
        <w:tabs>
          <w:tab w:val="clear" w:pos="720"/>
          <w:tab w:val="right" w:pos="9757" w:leader="dot"/>
        </w:tabs>
        <w:spacing w:lineRule="auto" w:line="360" w:before="46" w:after="0"/>
        <w:ind w:left="118"/>
        <w:jc w:val="both"/>
        <w:rPr>
          <w:rFonts w:ascii="Times New Roman" w:hAnsi="Times New Roman" w:eastAsia="Calibri Light" w:cs="Times New Roman"/>
          <w:sz w:val="24"/>
          <w:szCs w:val="24"/>
          <w:lang w:val="lt-LT" w:eastAsia="lt-LT" w:bidi="lt-LT"/>
        </w:rPr>
      </w:pPr>
      <w:hyperlink w:anchor="_bookmark7">
        <w:bookmarkEnd w:id="5"/>
        <w:r>
          <w:rPr>
            <w:rStyle w:val="ListLabel73"/>
            <w:rFonts w:eastAsia="Calibri Light" w:cs="Times New Roman" w:ascii="Times New Roman" w:hAnsi="Times New Roman"/>
            <w:sz w:val="24"/>
            <w:szCs w:val="24"/>
            <w:lang w:val="lt-LT" w:eastAsia="lt-LT" w:bidi="lt-LT"/>
          </w:rPr>
          <w:t>PRIEDAI</w:t>
          <w:tab/>
          <w:t>11</w:t>
        </w:r>
      </w:hyperlink>
    </w:p>
    <w:p>
      <w:pPr>
        <w:sectPr>
          <w:type w:val="continuous"/>
          <w:pgSz w:w="11906" w:h="16838"/>
          <w:pgMar w:left="1300" w:right="640" w:gutter="0" w:header="0" w:top="840" w:footer="0" w:bottom="280"/>
          <w:formProt w:val="false"/>
          <w:textDirection w:val="lrTb"/>
          <w:docGrid w:type="default" w:linePitch="299" w:charSpace="8192"/>
        </w:sectPr>
      </w:pP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BENDROSIOS NUOSTATOS</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1"/>
          <w:numId w:val="2"/>
        </w:numPr>
        <w:tabs>
          <w:tab w:val="clear" w:pos="720"/>
          <w:tab w:val="left" w:pos="540" w:leader="none"/>
        </w:tabs>
        <w:spacing w:lineRule="auto" w:line="360" w:before="0" w:after="0"/>
        <w:contextualSpacing/>
        <w:jc w:val="both"/>
        <w:rPr>
          <w:rFonts w:ascii="Times New Roman" w:hAnsi="Times New Roman" w:eastAsia="Times New Roman" w:cs="Times New Roman"/>
          <w:bCs/>
          <w:sz w:val="24"/>
          <w:szCs w:val="24"/>
          <w:lang w:val="lt-LT"/>
        </w:rPr>
      </w:pPr>
      <w:r>
        <w:rPr>
          <w:rFonts w:cs="Times New Roman" w:ascii="Times New Roman" w:hAnsi="Times New Roman"/>
          <w:sz w:val="24"/>
          <w:szCs w:val="24"/>
          <w:lang w:val="lt-LT"/>
        </w:rPr>
        <w:t>Uždaroji akcinė bendrovė "Šiltėja" (toliau vadinama – Pirkėjas) įgyvendindama projektą „Modulinių sienų ir sieninių skydų gamyba iš organinių medžia</w:t>
      </w:r>
      <w:r>
        <w:rPr>
          <w:rFonts w:cs="Times New Roman" w:ascii="Times New Roman" w:hAnsi="Times New Roman"/>
          <w:sz w:val="24"/>
          <w:szCs w:val="24"/>
          <w:shd w:fill="auto" w:val="clear"/>
          <w:lang w:val="lt-LT"/>
        </w:rPr>
        <w:t>gų“ (Nr. 0</w:t>
      </w:r>
      <w:r>
        <w:rPr>
          <w:rFonts w:cs="Times New Roman" w:ascii="Times New Roman" w:hAnsi="Times New Roman"/>
          <w:sz w:val="24"/>
          <w:szCs w:val="24"/>
          <w:lang w:val="lt-LT"/>
        </w:rPr>
        <w:t>1-004-K-000</w:t>
      </w:r>
      <w:r>
        <w:rPr>
          <w:rFonts w:cs="Times New Roman" w:ascii="Times New Roman" w:hAnsi="Times New Roman"/>
          <w:sz w:val="24"/>
          <w:szCs w:val="24"/>
          <w:lang w:val="lt-LT"/>
        </w:rPr>
        <w:t>6</w:t>
      </w:r>
      <w:r>
        <w:rPr>
          <w:rFonts w:cs="Times New Roman" w:ascii="Times New Roman" w:hAnsi="Times New Roman"/>
          <w:sz w:val="24"/>
          <w:szCs w:val="24"/>
          <w:lang w:val="lt-LT"/>
        </w:rPr>
        <w:t xml:space="preserve">), </w:t>
      </w:r>
      <w:r>
        <w:rPr>
          <w:rFonts w:cs="Times New Roman" w:ascii="Times New Roman" w:hAnsi="Times New Roman"/>
          <w:sz w:val="24"/>
          <w:szCs w:val="24"/>
          <w:lang w:val="lt-LT" w:eastAsia="lt-LT"/>
        </w:rPr>
        <w:t>bendrai finansuojamą Europos Sąjungos struktūrinių fondų lėšomis</w:t>
      </w:r>
      <w:r>
        <w:rPr>
          <w:rFonts w:cs="Times New Roman" w:ascii="Times New Roman" w:hAnsi="Times New Roman"/>
          <w:sz w:val="24"/>
          <w:szCs w:val="24"/>
          <w:lang w:val="lt-LT"/>
        </w:rPr>
        <w:t xml:space="preserve"> (toliau- Projektas), numato įsigyti </w:t>
      </w:r>
      <w:r>
        <w:rPr>
          <w:rFonts w:eastAsia="Times New Roman" w:cs="Times New Roman" w:ascii="Times New Roman" w:hAnsi="Times New Roman"/>
          <w:bCs/>
          <w:sz w:val="24"/>
          <w:szCs w:val="24"/>
          <w:lang w:val="lt-LT"/>
        </w:rPr>
        <w:t xml:space="preserve">pastato fasado ir stogo šiltinimas uždarų porų poliuretanu su apdailos darbus </w:t>
      </w:r>
      <w:r>
        <w:rPr>
          <w:rFonts w:cs="Times New Roman" w:ascii="Times New Roman" w:hAnsi="Times New Roman"/>
          <w:sz w:val="24"/>
          <w:szCs w:val="24"/>
          <w:lang w:val="lt-LT"/>
        </w:rPr>
        <w:t>(toliau – Darbai) darbus</w:t>
      </w:r>
      <w:r>
        <w:rPr>
          <w:rFonts w:eastAsia="Calibri Light" w:cs="Times New Roman" w:ascii="Times New Roman" w:hAnsi="Times New Roman"/>
          <w:b/>
          <w:sz w:val="24"/>
          <w:szCs w:val="24"/>
          <w:lang w:val="lt-LT" w:eastAsia="lt-LT" w:bidi="lt-LT"/>
        </w:rPr>
        <w:t xml:space="preserve">. </w:t>
      </w:r>
      <w:r>
        <w:rPr>
          <w:rFonts w:cs="Times New Roman" w:ascii="Times New Roman" w:hAnsi="Times New Roman"/>
          <w:sz w:val="24"/>
          <w:szCs w:val="24"/>
          <w:lang w:val="lt-LT"/>
        </w:rPr>
        <w:t>Projektas įgyvendinamas pagal pažangos priemonę „Skatinti pastatų renovaciją“ kvietimą Nr. 01-004-K „Organinių medžiagų gamybinių pajėgumų sukūrimas“.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vadovaujantis Taisyklėmis, Lietuvos Respublikos civiliniu kodeksu (toliau – Civilinis kodeksas), kitais teisės aktais bei šiomis konkurso sąlygomis (toliau – Konkurso sąlygos).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Skelbimas apie pirkimą paskelbtas Europos Sąjungos struktūrinės paramos svetainėje www.esinvesticijos.lt.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Pirkimas atliekamas konkurso būdu laikantis lygiateisiškumo, nediskriminavimo, abipusio pripažinimo, proporcingumo, skaidrumo principų.</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Pirkėjas yra pridėtinės vertės mokesčio (toliau – PVM) mokėtojas. PVM mokėtojo kodas -  LT499651610</w:t>
      </w:r>
      <w:r>
        <w:rPr>
          <w:rFonts w:cs="Times New Roman" w:ascii="Times New Roman" w:hAnsi="Times New Roman"/>
          <w:sz w:val="24"/>
          <w:szCs w:val="24"/>
        </w:rPr>
        <w: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Pirkimą organizuoja ir vykdo Pirkėjo sudaryta pirkimo komisija (toliau – Komisija).</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Išlaidos, susijusios su dalyvavimu pirkime, Tiekėjams nekompensuojamos.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color w:val="000000"/>
          <w:sz w:val="24"/>
          <w:szCs w:val="24"/>
          <w:shd w:fill="auto" w:val="clear"/>
          <w:lang w:val="lt-LT"/>
        </w:rPr>
        <w:t xml:space="preserve">Pirkėjo įgaliotas asmuo palaikyti tiesioginį ryšį su tiekėjais ir gauti iš jų su pirkimo procedūromis susijusius pranešimus: techninės specifikacijos ir pirkimų sąlygos klausimais - Rytis Benevičius, el. p. </w:t>
      </w:r>
      <w:hyperlink r:id="rId3">
        <w:r>
          <w:rPr>
            <w:rStyle w:val="Hyperlink"/>
            <w:rFonts w:cs="Times New Roman" w:ascii="Times New Roman" w:hAnsi="Times New Roman"/>
            <w:color w:val="000000"/>
            <w:sz w:val="24"/>
            <w:szCs w:val="24"/>
            <w:shd w:fill="auto" w:val="clear"/>
            <w:lang w:val="lt-LT"/>
          </w:rPr>
          <w:t>info@silteja.</w:t>
        </w:r>
      </w:hyperlink>
      <w:r>
        <w:rPr>
          <w:rStyle w:val="Hyperlink"/>
          <w:rFonts w:cs="Times New Roman" w:ascii="Times New Roman" w:hAnsi="Times New Roman"/>
          <w:color w:val="000000"/>
          <w:sz w:val="24"/>
          <w:szCs w:val="24"/>
          <w:shd w:fill="auto" w:val="clear"/>
          <w:lang w:val="lt-LT"/>
        </w:rPr>
        <w:t>com</w:t>
      </w:r>
      <w:r>
        <w:rPr>
          <w:rFonts w:cs="Times New Roman" w:ascii="Times New Roman" w:hAnsi="Times New Roman"/>
          <w:color w:val="000000"/>
          <w:sz w:val="24"/>
          <w:szCs w:val="24"/>
          <w:shd w:fill="auto" w:val="clear"/>
          <w:lang w:val="lt-LT"/>
        </w:rPr>
        <w:t>, tel.nr +37068244734.</w:t>
      </w:r>
      <w:r>
        <w:rPr>
          <w:rFonts w:cs="Times New Roman" w:ascii="Times New Roman" w:hAnsi="Times New Roman"/>
          <w:sz w:val="24"/>
          <w:szCs w:val="24"/>
          <w:shd w:fill="auto" w:val="clear"/>
          <w:lang w:val="lt-LT"/>
        </w:rPr>
        <w:tab/>
      </w:r>
      <w:r>
        <w:rPr>
          <w:rFonts w:cs="Times New Roman" w:ascii="Times New Roman" w:hAnsi="Times New Roman"/>
          <w:sz w:val="24"/>
          <w:szCs w:val="24"/>
          <w:lang w:val="lt-LT"/>
        </w:rPr>
        <w:tab/>
        <w:tab/>
        <w:tab/>
        <w:tab/>
        <w:t>.</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PIRKIMO OBJEKTAS</w:t>
      </w:r>
    </w:p>
    <w:p>
      <w:pPr>
        <w:pStyle w:val="ListParagraph"/>
        <w:numPr>
          <w:ilvl w:val="1"/>
          <w:numId w:val="2"/>
        </w:numPr>
        <w:tabs>
          <w:tab w:val="clear" w:pos="720"/>
          <w:tab w:val="left" w:pos="540" w:leader="none"/>
        </w:tabs>
        <w:spacing w:lineRule="auto" w:line="360" w:before="0" w:after="0"/>
        <w:contextualSpacing/>
        <w:jc w:val="both"/>
        <w:rPr>
          <w:rFonts w:ascii="Times New Roman" w:hAnsi="Times New Roman" w:eastAsia="Times New Roman" w:cs="Times New Roman"/>
          <w:bCs/>
          <w:sz w:val="24"/>
          <w:szCs w:val="24"/>
          <w:lang w:val="lt-LT"/>
        </w:rPr>
      </w:pPr>
      <w:r>
        <w:rPr>
          <w:rFonts w:cs="Times New Roman" w:ascii="Times New Roman" w:hAnsi="Times New Roman"/>
          <w:sz w:val="24"/>
          <w:szCs w:val="24"/>
          <w:lang w:val="lt-LT"/>
        </w:rPr>
        <w:t xml:space="preserve">Numatoma įsigyti </w:t>
      </w:r>
      <w:r>
        <w:rPr>
          <w:rFonts w:eastAsia="Times New Roman" w:cs="Times New Roman" w:ascii="Times New Roman" w:hAnsi="Times New Roman"/>
          <w:bCs/>
          <w:sz w:val="24"/>
          <w:szCs w:val="24"/>
          <w:lang w:val="lt-LT"/>
        </w:rPr>
        <w:t>pastato fasado ir stogo šiltinimas uždarų porų poliuretanu su apdailos darbus</w:t>
      </w:r>
      <w:r>
        <w:rPr>
          <w:rFonts w:eastAsia="Calibri Light" w:cs="Times New Roman" w:ascii="Times New Roman" w:hAnsi="Times New Roman"/>
          <w:b/>
          <w:sz w:val="24"/>
          <w:szCs w:val="24"/>
          <w:lang w:val="lt-LT" w:eastAsia="lt-LT" w:bidi="lt-LT"/>
        </w:rPr>
        <w:t xml:space="preserve">, </w:t>
      </w:r>
      <w:r>
        <w:rPr>
          <w:rFonts w:cs="Times New Roman" w:ascii="Times New Roman" w:hAnsi="Times New Roman"/>
          <w:sz w:val="24"/>
          <w:szCs w:val="24"/>
          <w:lang w:val="lt-LT"/>
        </w:rPr>
        <w:t>kurių savybės nustatytos pateiktoje techninėje užduotyje (konkurso sąlygų 1 priedas)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Pirkimas nėra skirstomas į dalis.</w:t>
      </w:r>
    </w:p>
    <w:p>
      <w:pPr>
        <w:pStyle w:val="ListParagraph"/>
        <w:numPr>
          <w:ilvl w:val="1"/>
          <w:numId w:val="2"/>
        </w:numPr>
        <w:spacing w:lineRule="auto" w:line="360"/>
        <w:jc w:val="both"/>
        <w:rPr>
          <w:highlight w:val="none"/>
          <w:shd w:fill="auto" w:val="clear"/>
        </w:rPr>
      </w:pPr>
      <w:r>
        <w:rPr>
          <w:rFonts w:cs="Times New Roman" w:ascii="Times New Roman" w:hAnsi="Times New Roman"/>
          <w:sz w:val="24"/>
          <w:szCs w:val="24"/>
          <w:shd w:fill="auto" w:val="clear"/>
          <w:lang w:val="lt-LT"/>
        </w:rPr>
        <w:t>Darbai turi būti atlikti adresu Agrastų g. 2, Vilnius ne vėliau kaip iki 2025 m. gegužės 1 d. 23:59 val.</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TIEKĖJŲ KVALIFIKACIJOS REIKALAVIMAI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dalyvaujantis pirkime, turi atitikti šiuos minimalius kvalifikacijos reikalavimus: </w:t>
      </w:r>
    </w:p>
    <w:p>
      <w:pPr>
        <w:pStyle w:val="ListParagraph"/>
        <w:numPr>
          <w:ilvl w:val="2"/>
          <w:numId w:val="4"/>
        </w:numPr>
        <w:spacing w:lineRule="auto" w:line="360"/>
        <w:ind w:hanging="720" w:left="1080"/>
        <w:jc w:val="both"/>
        <w:rPr>
          <w:rFonts w:ascii="Times New Roman" w:hAnsi="Times New Roman" w:cs="Times New Roman"/>
          <w:sz w:val="24"/>
          <w:szCs w:val="24"/>
          <w:lang w:val="lt-LT"/>
        </w:rPr>
      </w:pPr>
      <w:r>
        <w:rPr>
          <w:rFonts w:cs="Times New Roman" w:ascii="Times New Roman" w:hAnsi="Times New Roman"/>
          <w:sz w:val="24"/>
          <w:szCs w:val="24"/>
          <w:lang w:val="lt-LT"/>
        </w:rPr>
        <w:t>Bendrieji tiekėjų kvalifikacijos reikalavimai</w:t>
      </w:r>
    </w:p>
    <w:tbl>
      <w:tblPr>
        <w:tblW w:w="9384" w:type="dxa"/>
        <w:jc w:val="left"/>
        <w:tblInd w:w="250" w:type="dxa"/>
        <w:tblLayout w:type="fixed"/>
        <w:tblCellMar>
          <w:top w:w="0" w:type="dxa"/>
          <w:left w:w="5" w:type="dxa"/>
          <w:bottom w:w="0" w:type="dxa"/>
          <w:right w:w="5" w:type="dxa"/>
        </w:tblCellMar>
        <w:tblLook w:firstRow="1" w:noVBand="0" w:lastRow="1" w:firstColumn="1" w:lastColumn="1" w:noHBand="0" w:val="01e0"/>
      </w:tblPr>
      <w:tblGrid>
        <w:gridCol w:w="959"/>
        <w:gridCol w:w="3260"/>
        <w:gridCol w:w="1646"/>
        <w:gridCol w:w="3518"/>
      </w:tblGrid>
      <w:tr>
        <w:trPr>
          <w:trHeight w:val="690" w:hRule="atLeast"/>
        </w:trPr>
        <w:tc>
          <w:tcPr>
            <w:tcW w:w="959" w:type="dxa"/>
            <w:tcBorders>
              <w:top w:val="single" w:sz="4" w:space="0" w:color="000000"/>
              <w:left w:val="single" w:sz="4" w:space="0" w:color="000000"/>
              <w:bottom w:val="single" w:sz="4" w:space="0" w:color="000000"/>
              <w:right w:val="single" w:sz="4" w:space="0" w:color="000000"/>
            </w:tcBorders>
          </w:tcPr>
          <w:p>
            <w:pPr>
              <w:pStyle w:val="TableParagraph"/>
              <w:ind w:left="0" w:right="143"/>
              <w:jc w:val="right"/>
              <w:rPr>
                <w:b/>
                <w:sz w:val="24"/>
                <w:szCs w:val="24"/>
                <w:lang w:val="lt-LT"/>
              </w:rPr>
            </w:pPr>
            <w:r>
              <w:rPr>
                <w:b/>
                <w:sz w:val="24"/>
                <w:szCs w:val="24"/>
                <w:lang w:val="lt-LT"/>
              </w:rPr>
              <w:t>Eil. Nr.</w:t>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ind w:left="45"/>
              <w:jc w:val="center"/>
              <w:rPr>
                <w:b/>
                <w:sz w:val="24"/>
                <w:szCs w:val="24"/>
                <w:lang w:val="lt-LT"/>
              </w:rPr>
            </w:pPr>
            <w:r>
              <w:rPr>
                <w:b/>
                <w:sz w:val="24"/>
                <w:szCs w:val="24"/>
                <w:lang w:val="lt-LT"/>
              </w:rPr>
              <w:t>Kvalifikacijos reikalavimai</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ind w:left="124" w:right="114"/>
              <w:jc w:val="center"/>
              <w:rPr>
                <w:b/>
                <w:sz w:val="24"/>
                <w:szCs w:val="24"/>
                <w:lang w:val="lt-LT"/>
              </w:rPr>
            </w:pPr>
            <w:r>
              <w:rPr>
                <w:b/>
                <w:w w:val="95"/>
                <w:sz w:val="24"/>
                <w:szCs w:val="24"/>
                <w:lang w:val="lt-LT"/>
              </w:rPr>
              <w:t xml:space="preserve">Kvalifikacijos </w:t>
            </w:r>
            <w:r>
              <w:rPr>
                <w:b/>
                <w:sz w:val="24"/>
                <w:szCs w:val="24"/>
                <w:lang w:val="lt-LT"/>
              </w:rPr>
              <w:t>reikalavimų</w:t>
            </w:r>
          </w:p>
          <w:p>
            <w:pPr>
              <w:pStyle w:val="TableParagraph"/>
              <w:spacing w:lineRule="exact" w:line="210" w:before="1" w:after="0"/>
              <w:ind w:left="117" w:right="114"/>
              <w:jc w:val="center"/>
              <w:rPr>
                <w:b/>
                <w:sz w:val="24"/>
                <w:szCs w:val="24"/>
                <w:lang w:val="lt-LT"/>
              </w:rPr>
            </w:pPr>
            <w:r>
              <w:rPr>
                <w:b/>
                <w:sz w:val="24"/>
                <w:szCs w:val="24"/>
                <w:lang w:val="lt-LT"/>
              </w:rPr>
              <w:t>reikšmė</w:t>
            </w:r>
          </w:p>
        </w:tc>
        <w:tc>
          <w:tcPr>
            <w:tcW w:w="3518" w:type="dxa"/>
            <w:tcBorders>
              <w:top w:val="single" w:sz="4" w:space="0" w:color="000000"/>
              <w:left w:val="single" w:sz="4" w:space="0" w:color="000000"/>
              <w:bottom w:val="single" w:sz="4" w:space="0" w:color="000000"/>
              <w:right w:val="single" w:sz="4" w:space="0" w:color="000000"/>
            </w:tcBorders>
          </w:tcPr>
          <w:p>
            <w:pPr>
              <w:pStyle w:val="TableParagraph"/>
              <w:ind w:left="630" w:right="519"/>
              <w:jc w:val="center"/>
              <w:rPr>
                <w:b/>
                <w:sz w:val="24"/>
                <w:szCs w:val="24"/>
                <w:lang w:val="lt-LT"/>
              </w:rPr>
            </w:pPr>
            <w:r>
              <w:rPr>
                <w:b/>
                <w:sz w:val="24"/>
                <w:szCs w:val="24"/>
                <w:lang w:val="lt-LT"/>
              </w:rPr>
              <w:t>Kvalifikacijos reikalavimus įrodantys dokumentai</w:t>
            </w:r>
          </w:p>
        </w:tc>
      </w:tr>
      <w:tr>
        <w:trPr>
          <w:trHeight w:val="620" w:hRule="atLeast"/>
        </w:trPr>
        <w:tc>
          <w:tcPr>
            <w:tcW w:w="95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0" w:right="180"/>
              <w:jc w:val="right"/>
              <w:rPr>
                <w:sz w:val="24"/>
                <w:szCs w:val="24"/>
                <w:lang w:val="lt-LT"/>
              </w:rPr>
            </w:pPr>
            <w:r>
              <w:rPr>
                <w:sz w:val="24"/>
                <w:szCs w:val="24"/>
                <w:lang w:val="lt-LT"/>
              </w:rPr>
              <w:t>3.1.1.1</w:t>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980" w:leader="none"/>
                <w:tab w:val="left" w:pos="2224" w:leader="none"/>
              </w:tabs>
              <w:ind w:left="105" w:right="101"/>
              <w:jc w:val="both"/>
              <w:rPr>
                <w:sz w:val="24"/>
                <w:szCs w:val="24"/>
                <w:lang w:val="lt-LT"/>
              </w:rPr>
            </w:pPr>
            <w:r>
              <w:rPr>
                <w:sz w:val="24"/>
                <w:szCs w:val="24"/>
                <w:lang w:val="lt-LT"/>
              </w:rPr>
              <w:t>Tiekėjas (fizinis asmuo) arba teikėjo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arba panaikintas), ir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ind w:left="107" w:right="83"/>
              <w:rPr>
                <w:sz w:val="24"/>
                <w:szCs w:val="24"/>
                <w:lang w:val="lt-LT"/>
              </w:rPr>
            </w:pPr>
            <w:r>
              <w:rPr>
                <w:sz w:val="24"/>
                <w:szCs w:val="24"/>
                <w:lang w:val="lt-LT"/>
              </w:rPr>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4"/>
              <w:jc w:val="both"/>
              <w:rPr>
                <w:sz w:val="24"/>
                <w:szCs w:val="24"/>
                <w:lang w:val="lt-LT"/>
              </w:rPr>
            </w:pPr>
            <w:r>
              <w:rPr>
                <w:sz w:val="24"/>
                <w:szCs w:val="24"/>
                <w:lang w:val="lt-LT"/>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trPr>
          <w:trHeight w:val="3909" w:hRule="atLeast"/>
        </w:trPr>
        <w:tc>
          <w:tcPr>
            <w:tcW w:w="95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0" w:right="180"/>
              <w:jc w:val="right"/>
              <w:rPr>
                <w:sz w:val="24"/>
                <w:szCs w:val="24"/>
                <w:lang w:val="lt-LT"/>
              </w:rPr>
            </w:pPr>
            <w:r>
              <w:rPr>
                <w:sz w:val="24"/>
                <w:szCs w:val="24"/>
                <w:lang w:val="lt-LT"/>
              </w:rPr>
              <w:t>3.1.1.2.</w:t>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980" w:leader="none"/>
                <w:tab w:val="left" w:pos="2224" w:leader="none"/>
              </w:tabs>
              <w:ind w:left="105" w:right="101"/>
              <w:jc w:val="both"/>
              <w:rPr>
                <w:sz w:val="24"/>
                <w:szCs w:val="24"/>
                <w:lang w:val="lt-LT"/>
              </w:rPr>
            </w:pPr>
            <w:r>
              <w:rPr>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
              <w:ind w:left="107" w:right="83"/>
              <w:rPr>
                <w:sz w:val="24"/>
                <w:szCs w:val="24"/>
                <w:lang w:val="lt-LT"/>
              </w:rPr>
            </w:pPr>
            <w:r>
              <w:rPr>
                <w:sz w:val="24"/>
                <w:szCs w:val="24"/>
                <w:lang w:val="lt-LT"/>
              </w:rPr>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4"/>
              <w:jc w:val="both"/>
              <w:rPr>
                <w:sz w:val="24"/>
                <w:szCs w:val="24"/>
                <w:lang w:val="lt-LT"/>
              </w:rPr>
            </w:pPr>
            <w:r>
              <w:rPr>
                <w:sz w:val="24"/>
                <w:szCs w:val="24"/>
                <w:lang w:val="lt-LT"/>
              </w:rPr>
              <w:t>Tiekėjo deklaracija (Priedas Nr. 3), patvirtinanti, kad tiekėjas nėra bankrutavęs, likviduojamas, su kreditoriais sudaręs taikos sutarties, sustabdęs ar apribojęs savo veiklos arba jo padėtis pagal šalies, kurioje jis registruotas, įstatymus nėra tokia pati ar panaši. Tiekėjui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r>
    </w:tbl>
    <w:p>
      <w:pPr>
        <w:pStyle w:val="ListParagraph"/>
        <w:spacing w:lineRule="auto" w:line="360"/>
        <w:ind w:left="108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2"/>
          <w:numId w:val="4"/>
        </w:numPr>
        <w:spacing w:lineRule="auto" w:line="360"/>
        <w:ind w:hanging="720" w:left="1080"/>
        <w:jc w:val="both"/>
        <w:rPr>
          <w:rFonts w:ascii="Times New Roman" w:hAnsi="Times New Roman" w:cs="Times New Roman"/>
          <w:sz w:val="24"/>
          <w:szCs w:val="24"/>
          <w:lang w:val="lt-LT"/>
        </w:rPr>
      </w:pPr>
      <w:r>
        <w:rPr>
          <w:rFonts w:cs="Times New Roman" w:ascii="Times New Roman" w:hAnsi="Times New Roman"/>
          <w:sz w:val="24"/>
          <w:szCs w:val="24"/>
          <w:lang w:val="lt-LT"/>
        </w:rPr>
        <w:t>Ekonominės ir finansinės būklės, techninio ir profesinio pajėgumo</w:t>
      </w:r>
    </w:p>
    <w:tbl>
      <w:tblPr>
        <w:tblW w:w="9418" w:type="dxa"/>
        <w:jc w:val="left"/>
        <w:tblInd w:w="216" w:type="dxa"/>
        <w:tblLayout w:type="fixed"/>
        <w:tblCellMar>
          <w:top w:w="0" w:type="dxa"/>
          <w:left w:w="5" w:type="dxa"/>
          <w:bottom w:w="0" w:type="dxa"/>
          <w:right w:w="5" w:type="dxa"/>
        </w:tblCellMar>
        <w:tblLook w:firstRow="1" w:noVBand="0" w:lastRow="1" w:firstColumn="1" w:lastColumn="1" w:noHBand="0" w:val="01e0"/>
      </w:tblPr>
      <w:tblGrid>
        <w:gridCol w:w="970"/>
        <w:gridCol w:w="3059"/>
        <w:gridCol w:w="2071"/>
        <w:gridCol w:w="3317"/>
      </w:tblGrid>
      <w:tr>
        <w:trPr>
          <w:trHeight w:val="460" w:hRule="atLeast"/>
        </w:trPr>
        <w:tc>
          <w:tcPr>
            <w:tcW w:w="970"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hanging="5" w:left="287" w:right="363"/>
              <w:rPr>
                <w:b/>
                <w:sz w:val="24"/>
                <w:szCs w:val="24"/>
                <w:lang w:val="lt-LT"/>
              </w:rPr>
            </w:pPr>
            <w:r>
              <w:rPr>
                <w:b/>
                <w:sz w:val="24"/>
                <w:szCs w:val="24"/>
                <w:lang w:val="lt-LT"/>
              </w:rPr>
              <w:t>Eil.</w:t>
            </w:r>
            <w:r>
              <w:rPr>
                <w:b/>
                <w:w w:val="99"/>
                <w:sz w:val="24"/>
                <w:szCs w:val="24"/>
                <w:lang w:val="lt-LT"/>
              </w:rPr>
              <w:t xml:space="preserve"> </w:t>
            </w:r>
            <w:r>
              <w:rPr>
                <w:b/>
                <w:sz w:val="24"/>
                <w:szCs w:val="24"/>
                <w:lang w:val="lt-LT"/>
              </w:rPr>
              <w:t>Nr.</w:t>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ind w:left="371"/>
              <w:rPr>
                <w:b/>
                <w:sz w:val="24"/>
                <w:szCs w:val="24"/>
                <w:lang w:val="lt-LT"/>
              </w:rPr>
            </w:pPr>
            <w:r>
              <w:rPr>
                <w:b/>
                <w:sz w:val="24"/>
                <w:szCs w:val="24"/>
                <w:lang w:val="lt-LT"/>
              </w:rPr>
              <w:t>Kvalifikacijos reikalavimai</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ind w:left="128" w:right="122"/>
              <w:jc w:val="center"/>
              <w:rPr>
                <w:b/>
                <w:sz w:val="24"/>
                <w:szCs w:val="24"/>
                <w:lang w:val="lt-LT"/>
              </w:rPr>
            </w:pPr>
            <w:r>
              <w:rPr>
                <w:b/>
                <w:sz w:val="24"/>
                <w:szCs w:val="24"/>
                <w:lang w:val="lt-LT"/>
              </w:rPr>
              <w:t>Kvalifikacijos</w:t>
            </w:r>
          </w:p>
          <w:p>
            <w:pPr>
              <w:pStyle w:val="TableParagraph"/>
              <w:spacing w:lineRule="exact" w:line="210"/>
              <w:ind w:left="128" w:right="128"/>
              <w:jc w:val="center"/>
              <w:rPr>
                <w:b/>
                <w:sz w:val="24"/>
                <w:szCs w:val="24"/>
                <w:lang w:val="lt-LT"/>
              </w:rPr>
            </w:pPr>
            <w:r>
              <w:rPr>
                <w:b/>
                <w:sz w:val="24"/>
                <w:szCs w:val="24"/>
                <w:lang w:val="lt-LT"/>
              </w:rPr>
              <w:t>reikalavimų reikšmė</w:t>
            </w:r>
          </w:p>
        </w:tc>
        <w:tc>
          <w:tcPr>
            <w:tcW w:w="331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hanging="1095" w:left="1384"/>
              <w:rPr>
                <w:b/>
                <w:sz w:val="24"/>
                <w:szCs w:val="24"/>
                <w:lang w:val="lt-LT"/>
              </w:rPr>
            </w:pPr>
            <w:r>
              <w:rPr>
                <w:b/>
                <w:sz w:val="24"/>
                <w:szCs w:val="24"/>
                <w:lang w:val="lt-LT"/>
              </w:rPr>
              <w:t>Kvalifikacijos reikalavimus įrodantys dokumentai</w:t>
            </w:r>
          </w:p>
        </w:tc>
      </w:tr>
      <w:tr>
        <w:trPr>
          <w:trHeight w:val="2071" w:hRule="atLeast"/>
        </w:trPr>
        <w:tc>
          <w:tcPr>
            <w:tcW w:w="970"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rPr>
                <w:sz w:val="24"/>
                <w:szCs w:val="24"/>
                <w:lang w:val="lt-LT"/>
              </w:rPr>
            </w:pPr>
            <w:r>
              <w:rPr>
                <w:sz w:val="24"/>
                <w:szCs w:val="24"/>
                <w:lang w:val="lt-LT"/>
              </w:rPr>
              <w:t>3.1.2.1</w:t>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ind w:left="107" w:right="98"/>
              <w:jc w:val="both"/>
              <w:rPr>
                <w:sz w:val="24"/>
                <w:szCs w:val="24"/>
                <w:lang w:val="lt-LT"/>
              </w:rPr>
            </w:pPr>
            <w:r>
              <w:rPr>
                <w:sz w:val="24"/>
                <w:szCs w:val="24"/>
                <w:lang w:val="lt-LT"/>
              </w:rPr>
              <w:t xml:space="preserve">Tiekėjas per pastaruosius 10 metų arba per laiką nuo jo įregistravimo dienos (jeigu tiekėjas vykdė veiklą trumpiau kaip 10 metų) įvykdė arba vykdo bent 1 (vieną) panašaus pobūdžio sutartį,apimančią analogiškos </w:t>
            </w:r>
            <w:r>
              <w:rPr>
                <w:color w:val="000000"/>
                <w:sz w:val="24"/>
                <w:szCs w:val="24"/>
                <w:lang w:val="lt-LT"/>
              </w:rPr>
              <w:t>apimties, ne mažesnės nei 4200 m²</w:t>
            </w:r>
            <w:r>
              <w:rPr>
                <w:sz w:val="24"/>
                <w:szCs w:val="24"/>
                <w:lang w:val="lt-LT"/>
              </w:rPr>
              <w:t xml:space="preserve"> pastato šiltinimą uždarų porų poliuretanu</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ind w:left="106" w:right="87"/>
              <w:rPr>
                <w:sz w:val="24"/>
                <w:szCs w:val="24"/>
                <w:lang w:val="lt-LT"/>
              </w:rPr>
            </w:pPr>
            <w:r>
              <w:rPr>
                <w:sz w:val="24"/>
                <w:szCs w:val="24"/>
                <w:lang w:val="lt-LT"/>
              </w:rPr>
              <w:t>Tiekėjo, neatitinkančio šio reikalavimo,</w:t>
            </w:r>
          </w:p>
          <w:p>
            <w:pPr>
              <w:pStyle w:val="TableParagraph"/>
              <w:ind w:left="106" w:right="87"/>
              <w:rPr>
                <w:sz w:val="24"/>
                <w:szCs w:val="24"/>
                <w:lang w:val="lt-LT"/>
              </w:rPr>
            </w:pPr>
            <w:r>
              <w:rPr>
                <w:sz w:val="24"/>
                <w:szCs w:val="24"/>
                <w:lang w:val="lt-LT"/>
              </w:rPr>
              <w:t>pasiūlymas atmetamas</w:t>
            </w:r>
          </w:p>
        </w:tc>
        <w:tc>
          <w:tcPr>
            <w:tcW w:w="3317"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59" w:leader="none"/>
              </w:tabs>
              <w:ind w:left="106" w:right="98"/>
              <w:rPr>
                <w:sz w:val="24"/>
                <w:szCs w:val="24"/>
                <w:lang w:val="lt-LT"/>
              </w:rPr>
            </w:pPr>
            <w:r>
              <w:rPr>
                <w:sz w:val="24"/>
                <w:szCs w:val="24"/>
                <w:lang w:val="lt-LT"/>
              </w:rPr>
              <w:t>Tiekėjo vadovo ar jo įgalioto asmens pasirašyta (-as) įvykdytos (-ų) ar vykdomos (-ų) sutarties (-čių) sąrašas, nurodant: užsakovą, įrangos paskirtį ir/ar gamybinį procesą, sudarymo ir/arba įvykdymo datas ir kontaktinį asmenį.</w:t>
            </w:r>
          </w:p>
        </w:tc>
      </w:tr>
      <w:tr>
        <w:trPr>
          <w:trHeight w:val="2071" w:hRule="atLeast"/>
        </w:trPr>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75"/>
              <w:rPr>
                <w:sz w:val="24"/>
                <w:szCs w:val="24"/>
                <w:lang w:val="lt-LT"/>
              </w:rPr>
            </w:pPr>
            <w:r>
              <w:rPr>
                <w:sz w:val="24"/>
                <w:szCs w:val="24"/>
                <w:lang w:val="lt-LT"/>
              </w:rPr>
              <w:t>3.1.2.2</w:t>
            </w:r>
          </w:p>
        </w:tc>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ind w:left="107" w:right="98"/>
              <w:jc w:val="both"/>
              <w:rPr>
                <w:sz w:val="24"/>
                <w:szCs w:val="24"/>
                <w:lang w:val="lt-LT"/>
              </w:rPr>
            </w:pPr>
            <w:r>
              <w:rPr>
                <w:sz w:val="24"/>
                <w:szCs w:val="24"/>
                <w:lang w:val="lt-LT"/>
              </w:rPr>
              <w:t>Tiekėjas turi turėti personalą</w:t>
            </w:r>
          </w:p>
          <w:p>
            <w:pPr>
              <w:pStyle w:val="TableParagraph"/>
              <w:ind w:left="107" w:right="98"/>
              <w:jc w:val="both"/>
              <w:rPr>
                <w:sz w:val="24"/>
                <w:szCs w:val="24"/>
                <w:lang w:val="lt-LT"/>
              </w:rPr>
            </w:pPr>
            <w:r>
              <w:rPr>
                <w:sz w:val="24"/>
                <w:szCs w:val="24"/>
                <w:lang w:val="lt-LT"/>
              </w:rPr>
              <w:t>galintį atlikti šiltinimo darbus: Projekto vadovas (diegėjas) per pastaruosius 10 metų turi būti įvykdęs bent vieną analogiškos apimties, ne mažesnės nei 4200 m² šiltinimo darbus uždarų porų poliuretanu.</w:t>
            </w:r>
          </w:p>
        </w:tc>
        <w:tc>
          <w:tcPr>
            <w:tcW w:w="20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ind w:left="106" w:right="87"/>
              <w:rPr>
                <w:sz w:val="24"/>
                <w:szCs w:val="24"/>
                <w:lang w:val="lt-LT"/>
              </w:rPr>
            </w:pPr>
            <w:r>
              <w:rPr>
                <w:sz w:val="24"/>
                <w:szCs w:val="24"/>
                <w:lang w:val="lt-LT"/>
              </w:rPr>
              <w:t>Tiekėjo, neatitinkančio šio reikalavimo,</w:t>
            </w:r>
          </w:p>
          <w:p>
            <w:pPr>
              <w:pStyle w:val="TableParagraph"/>
              <w:ind w:left="106" w:right="87"/>
              <w:rPr>
                <w:sz w:val="24"/>
                <w:szCs w:val="24"/>
                <w:lang w:val="lt-LT"/>
              </w:rPr>
            </w:pPr>
            <w:r>
              <w:rPr>
                <w:sz w:val="24"/>
                <w:szCs w:val="24"/>
                <w:lang w:val="lt-LT"/>
              </w:rPr>
              <w:t>pasiūlymas atmetamas</w:t>
            </w:r>
          </w:p>
        </w:tc>
        <w:tc>
          <w:tcPr>
            <w:tcW w:w="33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tabs>
                <w:tab w:val="clear" w:pos="720"/>
                <w:tab w:val="left" w:pos="359" w:leader="none"/>
              </w:tabs>
              <w:ind w:left="106" w:right="98"/>
              <w:rPr>
                <w:sz w:val="24"/>
                <w:szCs w:val="24"/>
                <w:lang w:val="lt-LT"/>
              </w:rPr>
            </w:pPr>
            <w:r>
              <w:rPr>
                <w:sz w:val="24"/>
                <w:szCs w:val="24"/>
                <w:lang w:val="lt-LT"/>
              </w:rPr>
              <w:t>Projekto vadovo (diegėjo) gyvenimo aprašymas, kur būtų nurodytas atliktas diegimas, užsakovas, įrangos paskirtį</w:t>
            </w:r>
          </w:p>
          <w:p>
            <w:pPr>
              <w:pStyle w:val="TableParagraph"/>
              <w:tabs>
                <w:tab w:val="clear" w:pos="720"/>
                <w:tab w:val="left" w:pos="359" w:leader="none"/>
              </w:tabs>
              <w:ind w:left="106" w:right="98"/>
              <w:rPr>
                <w:sz w:val="24"/>
                <w:szCs w:val="24"/>
                <w:lang w:val="lt-LT"/>
              </w:rPr>
            </w:pPr>
            <w:r>
              <w:rPr>
                <w:sz w:val="24"/>
                <w:szCs w:val="24"/>
                <w:lang w:val="lt-LT"/>
              </w:rPr>
              <w:t>ir/ar gamybinį procesą, vykdymo datas ir kontaktinį asmenį.</w:t>
            </w:r>
          </w:p>
        </w:tc>
      </w:tr>
    </w:tbl>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t>*Pastabos:</w:t>
      </w:r>
    </w:p>
    <w:p>
      <w:pPr>
        <w:pStyle w:val="ListParagraph"/>
        <w:widowControl w:val="false"/>
        <w:numPr>
          <w:ilvl w:val="0"/>
          <w:numId w:val="7"/>
        </w:numPr>
        <w:tabs>
          <w:tab w:val="clear" w:pos="720"/>
          <w:tab w:val="left" w:pos="1316" w:leader="none"/>
        </w:tabs>
        <w:spacing w:lineRule="auto" w:line="240" w:before="0" w:after="0"/>
        <w:ind w:firstLine="720" w:left="358" w:right="213"/>
        <w:contextualSpacing w:val="false"/>
        <w:jc w:val="both"/>
        <w:rPr>
          <w:rFonts w:ascii="Times New Roman" w:hAnsi="Times New Roman" w:cs="Times New Roman"/>
          <w:lang w:val="lt-LT"/>
        </w:rPr>
      </w:pPr>
      <w:r>
        <w:rPr>
          <w:rFonts w:cs="Times New Roman" w:ascii="Times New Roman" w:hAnsi="Times New Roman"/>
          <w:lang w:val="lt-LT"/>
        </w:rPr>
        <w:t>jeigu tiekėjas negali pateikti nurodytų dokumentų, nes atitinkamoje šalyje tokie dokumentai neišduodami arba toje šalyje išduodami dokumentai neapima visų keliamų klausimų – pateikiama priesaikos deklaracija arba oficiali tiekėjo</w:t>
      </w:r>
      <w:r>
        <w:rPr>
          <w:rFonts w:cs="Times New Roman" w:ascii="Times New Roman" w:hAnsi="Times New Roman"/>
          <w:spacing w:val="-1"/>
          <w:lang w:val="lt-LT"/>
        </w:rPr>
        <w:t xml:space="preserve"> </w:t>
      </w:r>
      <w:r>
        <w:rPr>
          <w:rFonts w:cs="Times New Roman" w:ascii="Times New Roman" w:hAnsi="Times New Roman"/>
          <w:lang w:val="lt-LT"/>
        </w:rPr>
        <w:t>deklaracija;</w:t>
      </w:r>
    </w:p>
    <w:p>
      <w:pPr>
        <w:pStyle w:val="ListParagraph"/>
        <w:widowControl w:val="false"/>
        <w:numPr>
          <w:ilvl w:val="0"/>
          <w:numId w:val="7"/>
        </w:numPr>
        <w:tabs>
          <w:tab w:val="clear" w:pos="720"/>
          <w:tab w:val="left" w:pos="1318" w:leader="none"/>
        </w:tabs>
        <w:spacing w:lineRule="auto" w:line="240" w:before="2" w:after="0"/>
        <w:ind w:firstLine="720" w:left="358" w:right="222"/>
        <w:contextualSpacing w:val="false"/>
        <w:jc w:val="both"/>
        <w:rPr>
          <w:rFonts w:ascii="Times New Roman" w:hAnsi="Times New Roman" w:cs="Times New Roman"/>
          <w:lang w:val="lt-LT"/>
        </w:rPr>
      </w:pPr>
      <w:r>
        <w:rPr>
          <w:rFonts w:cs="Times New Roman" w:ascii="Times New Roman" w:hAnsi="Times New Roman"/>
          <w:lang w:val="lt-LT"/>
        </w:rPr>
        <w:t>dokumentų kopijos yra tvirtinamos tiekėjo ar jo įgalioto asmens parašu, nurodant žodžius „Kopija tikra“ ir pareigų pavadinimą, vardą (vardo raidę), pavardę, datą ir antspaudą (jei</w:t>
      </w:r>
      <w:r>
        <w:rPr>
          <w:rFonts w:cs="Times New Roman" w:ascii="Times New Roman" w:hAnsi="Times New Roman"/>
          <w:spacing w:val="-14"/>
          <w:lang w:val="lt-LT"/>
        </w:rPr>
        <w:t xml:space="preserve"> </w:t>
      </w:r>
      <w:r>
        <w:rPr>
          <w:rFonts w:cs="Times New Roman" w:ascii="Times New Roman" w:hAnsi="Times New Roman"/>
          <w:lang w:val="lt-LT"/>
        </w:rPr>
        <w:t>turi).</w:t>
      </w:r>
    </w:p>
    <w:p>
      <w:pPr>
        <w:pStyle w:val="ListParagraph"/>
        <w:spacing w:lineRule="auto" w:line="360"/>
        <w:ind w:left="432"/>
        <w:jc w:val="both"/>
        <w:rPr>
          <w:rFonts w:ascii="Times New Roman" w:hAnsi="Times New Roman" w:cs="Times New Roman"/>
          <w:sz w:val="20"/>
          <w:szCs w:val="20"/>
          <w:lang w:val="lt-LT"/>
        </w:rPr>
      </w:pPr>
      <w:r>
        <w:rPr>
          <w:rFonts w:cs="Times New Roman" w:ascii="Times New Roman" w:hAnsi="Times New Roman"/>
          <w:sz w:val="20"/>
          <w:szCs w:val="20"/>
          <w:lang w:val="lt-LT"/>
        </w:rPr>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Tiekėjo pasiūlymas atmetamas, jeigu apie nustatytų reikalavimų atitikimą jis pateikė melagingą informaciją, kurią pirkėjas gali įrodyti bet kokiomis teisėtomis priemonėmis.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savo pasiūlyme turi nurodyti, kokius subrangovus ir kokiai pirkimo pasiūlymo daliai (procentais pagal kiekvieną lokalinės sąmatos skyrių) atlikti jis ketina juos pasitelkti. Subrangovai turi atitikti konkurso sąlygų 3.1.1.1- 3.1.1.2 punktuose nustatytus kvalifikacijos reikalavimus.</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PASIŪLYMŲ RENGIMAS, PATEIKIMAS, KEITIMAS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Pateikdamas pasiūlymą, tiekėjas sutinka su šiomis konkurso sąlygomis ir patvirtina, kad jo pasiūlyme  pateikta informacija yra teisinga ir apima viską, ko reikia tinkamam pirkimo sutarties įvykdymui.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pateikiamas raštu, pasirašytas tiekėjo arba jo įgalioto asmens.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Tiekėjo pasiūlymas bei kita korespondencija pateikiama lietuvių kalba. Jei pridedami dokumentai yra išduoti kita kalba, Pirkėjas, atlikdamas nagrinėjimo, vertinimo ir palyginimo procedūras, turi teisę paprašyti vertimo į lietuvių kalbą.</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pasiūlymą privalo pateikti pagal konkurso sąlygų priede Nr. 2 pateiktą formą. Pasiūlymai teikiami užklijuotame voke (ant voko turi būti užrašytas Pirkėjo pavadinimas, adresas, pirkimo pavadinimas, tiekėjo pavadinimas ir adresas, taip pat gali būti užrašas „Neatplėšti iki pasiūlymų pateikimo termino pabaigos“, vokas su pasiūlymu grąžinamas jį atsiuntusiam tiekėjui, jeigu pasiūlymas pateiktas neužklijuotame voke) arba skenuoti el. paštu.</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Pasiūlymą sudaro Tiekėjo raštu pateiktų dokumentų visuma:</w:t>
      </w:r>
    </w:p>
    <w:p>
      <w:pPr>
        <w:pStyle w:val="ListParagraph"/>
        <w:numPr>
          <w:ilvl w:val="2"/>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užpildyta pasiūlymo forma, parengta pagal šių pirkimo konkurso sąlygų priedą Nr. 2;</w:t>
      </w:r>
    </w:p>
    <w:p>
      <w:pPr>
        <w:pStyle w:val="ListParagraph"/>
        <w:numPr>
          <w:ilvl w:val="2"/>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konkurso sąlygose nurodytus minimalius kvalifikacijos reikalavimus pagrindžiantys dokumentai;</w:t>
      </w:r>
    </w:p>
    <w:p>
      <w:pPr>
        <w:pStyle w:val="ListParagraph"/>
        <w:numPr>
          <w:ilvl w:val="2"/>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jungtinės veiklos sutartis arba jos kopija, jei bendrą pasiūlymą teikia ūkio subjektų grupė;</w:t>
      </w:r>
    </w:p>
    <w:p>
      <w:pPr>
        <w:pStyle w:val="ListParagraph"/>
        <w:numPr>
          <w:ilvl w:val="2"/>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siekiant įsitikinti, kad Tiekėjo pateiktame komerciniame pasiūlyme yra numatytos visos pagal Techninį projektą darbų apimtys, Tiekėjas kartu su komerciniu pasiūlymu turi pateikti lokalines sąmatas, parengtas pagal galiojančius statinio statybos skaičiuojamosios kainos dalies nustatymo LR teisės aktus.</w:t>
      </w:r>
    </w:p>
    <w:p>
      <w:pPr>
        <w:pStyle w:val="ListParagraph"/>
        <w:numPr>
          <w:ilvl w:val="2"/>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kita konkurso sąlygose prašoma informacija ir (ar) dokumentai.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gali pateikti pasiūlymą visai darbų apimčiai.</w:t>
      </w:r>
    </w:p>
    <w:p>
      <w:pPr>
        <w:pStyle w:val="ListParagraph"/>
        <w:numPr>
          <w:ilvl w:val="1"/>
          <w:numId w:val="2"/>
        </w:numPr>
        <w:spacing w:lineRule="auto" w:line="360"/>
        <w:jc w:val="both"/>
        <w:rPr>
          <w:lang w:val="lt-LT"/>
        </w:rPr>
      </w:pPr>
      <w:r>
        <w:rPr>
          <w:rFonts w:cs="Times New Roman" w:ascii="Times New Roman" w:hAnsi="Times New Roman"/>
          <w:sz w:val="24"/>
          <w:szCs w:val="24"/>
          <w:lang w:val="lt-LT"/>
        </w:rPr>
        <w:t>Tiekėjams nėra leidžiama pateikti alternatyvių pasiūlymų. Tiekėjui pateikus alternatyvų pasiūlymą, jo pasiūlymas ir alternatyvus pasiūlymas (alternatyvūs pasiūlymai) bus atmesti.</w:t>
      </w:r>
    </w:p>
    <w:p>
      <w:pPr>
        <w:pStyle w:val="ListParagraph"/>
        <w:numPr>
          <w:ilvl w:val="1"/>
          <w:numId w:val="2"/>
        </w:numPr>
        <w:spacing w:lineRule="auto" w:line="36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4"/>
          <w:szCs w:val="24"/>
          <w:shd w:fill="auto" w:val="clear"/>
          <w:lang w:val="lt-LT"/>
        </w:rPr>
        <w:t>Pasiūlymas turi būti pateiktas iki gruodžio 4 d. 10 val. 00 min. (Lietuvos Respublikos laiku) atsiuntus el. paštu</w:t>
      </w:r>
      <w:r>
        <w:rPr>
          <w:rFonts w:cs="Times New Roman" w:ascii="Times New Roman" w:hAnsi="Times New Roman"/>
          <w:sz w:val="24"/>
          <w:szCs w:val="24"/>
          <w:u w:val="single"/>
          <w:shd w:fill="auto" w:val="clear"/>
          <w:lang w:val="lt-LT"/>
        </w:rPr>
        <w:t xml:space="preserve"> pirkimai@silteja.</w:t>
      </w:r>
      <w:r>
        <w:rPr>
          <w:rFonts w:cs="Times New Roman" w:ascii="Times New Roman" w:hAnsi="Times New Roman"/>
          <w:sz w:val="24"/>
          <w:szCs w:val="24"/>
          <w:u w:val="single"/>
          <w:shd w:fill="auto" w:val="clear"/>
          <w:lang w:val="lt-LT"/>
        </w:rPr>
        <w:t>com</w:t>
      </w:r>
      <w:r>
        <w:rPr>
          <w:rFonts w:cs="Times New Roman" w:ascii="Times New Roman" w:hAnsi="Times New Roman"/>
          <w:sz w:val="24"/>
          <w:szCs w:val="24"/>
          <w:shd w:fill="auto" w:val="clear"/>
          <w:lang w:val="lt-LT"/>
        </w:rPr>
        <w:t>. Pirkėjas užtikrina, kad prie šio el. pašto priėjimą turės tik Pirkimo komisijos nariai ir, kad šiuo paštu gauti pirkimo dokumentai bus atidaromi, nagrinėjami ir vertinami tik pasibaigus pasiūlymų pateikimo terminui. Pasiūlymų pateikimo klausimais galima kreiptis į UAB „Šiltėja“ el.p. info@silteja.</w:t>
      </w:r>
      <w:r>
        <w:rPr>
          <w:rFonts w:cs="Times New Roman" w:ascii="Times New Roman" w:hAnsi="Times New Roman"/>
          <w:sz w:val="24"/>
          <w:szCs w:val="24"/>
          <w:shd w:fill="auto" w:val="clear"/>
          <w:lang w:val="lt-LT"/>
        </w:rPr>
        <w:t>com</w:t>
      </w:r>
      <w:r>
        <w:rPr>
          <w:rFonts w:cs="Times New Roman" w:ascii="Times New Roman" w:hAnsi="Times New Roman"/>
          <w:sz w:val="24"/>
          <w:szCs w:val="24"/>
          <w:shd w:fill="auto" w:val="clear"/>
          <w:lang w:val="lt-LT"/>
        </w:rPr>
        <w:t>. Tiekėjo prašymu Pirkėjas nedelsdamas pateikia rašytinį patvirtinimą, kad tiekėjo pasiūlymas yra gautas, ir nurodo gavimo dieną, valandą ir minutę.</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Pirkėjas neatsako už pašto vėlavimus, el.pašto sutrikimus ar kitus nenumatytus atvejus, dėl kurių pasiūlymai nebuvo gauti ar gauti pavėluotai. Pavėluotai gauti pasiūlymai užklijuotame voke neatplėšiami ir grąžinami Tiekėjui registruotu laišku, pavėluotai gauti pasiūlymai el. paštu nevertinami, o pasiūlymą pateikęs tiekėjas informuojamas el. paštu apie pavėluotai gautą pasiūlymą.</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Kaina turi būti išreikšta eurais ir pateikta pagal konkurso sąlygų priedą Nr. 2 formą. Apskaičiuojant kainą, turi būti atsižvelgta į visą šio konkurso sąlygų priede Nr. 1 nurodytą darbų apimtį, į techninės specifikacijos reikalavimus ir pan. Į darbų kainą turi būti įskaityti visi mokesčiai ir visos tiekėjo sutarties objekto vykdymo išlaidos.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taip pat prisiima riziką už visas išlaidas, kurias teikdamas pasiūlymą ir vadovaudamasis techniniu projektu (toliau – Techninis projektas) privalėjo įskaičiuoti į pasiūlymo kainą. Paaiškėjus, kad Tiekėjas neįvertino reikiamų darbų, medžiagų ir pagal pateiktą techninę dokumentaciją pasiskaičiavo mažesnę nei reikėtų kainą, darbus turės atlikti savo sąskaita. Techniniame projekte sutinkamos nuorodos į standartus, techninius liudijimus ar bendrąsias technines specifikacijas reiškia taip pat ir lygiaverčius standartus, techninius liudijimus ar bendrąsias technines specifikacijas. Jei techniniame projekte nurodyti konkretūs modeliai ar šaltiniai, konkretūs procesai ar prekės ženklai, patentai, tipai, konkreti kilmė ar gamyba, tuomet tiekėjas gali siūlyti lygiaverčius objektus, tačiau neprastesnių techninių charak</w:t>
      </w:r>
      <w:r>
        <w:rPr>
          <w:rFonts w:cs="Times New Roman" w:ascii="Times New Roman" w:hAnsi="Times New Roman"/>
          <w:sz w:val="24"/>
          <w:szCs w:val="24"/>
          <w:shd w:fill="auto" w:val="clear"/>
          <w:lang w:val="lt-LT"/>
        </w:rPr>
        <w:t>teristikų nei nurodytas techniniame projekte.</w:t>
      </w:r>
    </w:p>
    <w:p>
      <w:pPr>
        <w:pStyle w:val="ListParagraph"/>
        <w:numPr>
          <w:ilvl w:val="1"/>
          <w:numId w:val="2"/>
        </w:numPr>
        <w:spacing w:lineRule="auto" w:line="36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4"/>
          <w:szCs w:val="24"/>
          <w:shd w:fill="auto" w:val="clear"/>
          <w:lang w:val="lt-LT"/>
        </w:rPr>
        <w:t>Pasiūlymas turi galioti ne trumpiau nei iki vasario 18 d. Jeigu pasiūlyme nenurodytas jo galiojimo laikas, laikoma, kad pasiūlymas galioja tiek, kiek numatyta pirkimo dokumentuose.</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Kol nesibaigė pasiūlymų galiojimo laikas, Pirkėjas turi teisę prašyti, kad Tiekėjai pratęstų jų galiojimą iki konkrečiai nurodyto laiko. Tiekėjas gali atmesti tokį prašymą.</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Nesibaigus pasiūlymų pateikimo terminui Pirkėjas turi teisę jį pratęsti. Apie naują pasiūlymų pateikimo terminą Pirkėjas praneša raštu visiems Tiekėjams, gavusiems konkurso sąlygas bei paskelbia apie tai Europos Sąjungos struktūrinės paramos svetainėje www.esinvesticijos.lt.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Pasibaigus skelbime nurodytam pasiūlymų pateikimo terminui ir negavus nė vieno pasiūlymo, atitinkančio reikalavimus, pirkimas bus vykdomas iš naujo vadovaujantis Taisyklių 461.1 punkte nustatyta tvarka.</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pPr>
        <w:pStyle w:val="Normal"/>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color w:val="000000"/>
        </w:rPr>
      </w:pPr>
      <w:r>
        <w:rPr>
          <w:rFonts w:cs="Times New Roman" w:ascii="Times New Roman" w:hAnsi="Times New Roman"/>
          <w:color w:val="000000"/>
          <w:sz w:val="24"/>
          <w:szCs w:val="24"/>
          <w:lang w:val="lt-LT"/>
        </w:rPr>
        <w:t>KONKURSO SĄLYGŲ PAAIŠKINIMAS IR PATIKSLINIMAS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pasiūlymus, bet nenurodo, kuris tiekėjas pateikė prašymą paaiškinti konkurso sąlygas.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pPr>
        <w:pStyle w:val="ListParagraph"/>
        <w:numPr>
          <w:ilvl w:val="1"/>
          <w:numId w:val="2"/>
        </w:numPr>
        <w:spacing w:lineRule="auto" w:line="360"/>
        <w:jc w:val="both"/>
        <w:rPr/>
      </w:pPr>
      <w:r>
        <w:rPr>
          <w:rFonts w:cs="Times New Roman" w:ascii="Times New Roman" w:hAnsi="Times New Roman"/>
          <w:sz w:val="24"/>
          <w:szCs w:val="24"/>
          <w:shd w:fill="auto" w:val="clear"/>
          <w:lang w:val="lt-LT"/>
        </w:rPr>
        <w:t xml:space="preserve">Pirkėjas norintis apžiūrėti patalpas turi iš anksto susiderinti su </w:t>
      </w:r>
      <w:r>
        <w:rPr>
          <w:rFonts w:cs="Times New Roman" w:ascii="Times New Roman" w:hAnsi="Times New Roman"/>
          <w:color w:val="000000"/>
          <w:sz w:val="24"/>
          <w:szCs w:val="24"/>
          <w:shd w:fill="auto" w:val="clear"/>
          <w:lang w:val="lt-LT"/>
        </w:rPr>
        <w:t xml:space="preserve">Ryčiu Benevičium, el. p. </w:t>
      </w:r>
      <w:hyperlink r:id="rId4">
        <w:r>
          <w:rPr>
            <w:rStyle w:val="Hyperlink"/>
            <w:rFonts w:cs="Times New Roman" w:ascii="Times New Roman" w:hAnsi="Times New Roman"/>
            <w:color w:val="000000"/>
            <w:sz w:val="24"/>
            <w:szCs w:val="24"/>
            <w:shd w:fill="auto" w:val="clear"/>
            <w:lang w:val="lt-LT"/>
          </w:rPr>
          <w:t>info@silteja.lt</w:t>
        </w:r>
      </w:hyperlink>
      <w:r>
        <w:rPr>
          <w:rFonts w:cs="Times New Roman" w:ascii="Times New Roman" w:hAnsi="Times New Roman"/>
          <w:color w:val="000000"/>
          <w:sz w:val="24"/>
          <w:szCs w:val="24"/>
          <w:shd w:fill="auto" w:val="clear"/>
          <w:lang w:val="lt-LT"/>
        </w:rPr>
        <w:t>, tel.nr +37068244734.</w:t>
      </w:r>
    </w:p>
    <w:p>
      <w:pPr>
        <w:pStyle w:val="ListParagraph"/>
        <w:numPr>
          <w:ilvl w:val="1"/>
          <w:numId w:val="2"/>
        </w:numPr>
        <w:spacing w:lineRule="auto" w:line="360"/>
        <w:jc w:val="both"/>
        <w:rPr/>
      </w:pPr>
      <w:r>
        <w:rPr>
          <w:rFonts w:cs="Times New Roman" w:ascii="Times New Roman" w:hAnsi="Times New Roman"/>
          <w:sz w:val="24"/>
          <w:szCs w:val="24"/>
          <w:shd w:fill="auto" w:val="clear"/>
          <w:lang w:val="lt-LT"/>
        </w:rPr>
        <w:t xml:space="preserve">Bet kokia informacija, konkurso sąlygų paaiškinimai, pranešimai ar kitas pirkėjo ir tiekėjo susirašinėjimas yra vykdomas el. paštu </w:t>
      </w:r>
      <w:hyperlink r:id="rId5">
        <w:r>
          <w:rPr>
            <w:rStyle w:val="Hyperlink"/>
            <w:rFonts w:cs="Times New Roman" w:ascii="Times New Roman" w:hAnsi="Times New Roman"/>
            <w:sz w:val="24"/>
            <w:szCs w:val="24"/>
            <w:shd w:fill="auto" w:val="clear"/>
            <w:lang w:val="lt-LT"/>
          </w:rPr>
          <w:t>info@silteja.</w:t>
        </w:r>
      </w:hyperlink>
      <w:r>
        <w:rPr>
          <w:rStyle w:val="Hyperlink"/>
          <w:rFonts w:cs="Times New Roman" w:ascii="Times New Roman" w:hAnsi="Times New Roman"/>
          <w:sz w:val="24"/>
          <w:szCs w:val="24"/>
          <w:shd w:fill="auto" w:val="clear"/>
          <w:lang w:val="lt-LT"/>
        </w:rPr>
        <w:t>com</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PASIŪLYMŲ NAGRINĖJIMAS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Pasiūlymų nagrinėjimo procedūra </w:t>
      </w:r>
      <w:r>
        <w:rPr>
          <w:rFonts w:cs="Times New Roman" w:ascii="Times New Roman" w:hAnsi="Times New Roman"/>
          <w:b w:val="false"/>
          <w:bCs w:val="false"/>
          <w:sz w:val="24"/>
          <w:szCs w:val="24"/>
          <w:shd w:fill="auto" w:val="clear"/>
          <w:lang w:val="lt-LT"/>
        </w:rPr>
        <w:t>vyks 2024 m. gruodžio 9 d. 10 val. 30 min. (Li</w:t>
      </w:r>
      <w:r>
        <w:rPr>
          <w:rFonts w:cs="Times New Roman" w:ascii="Times New Roman" w:hAnsi="Times New Roman"/>
          <w:sz w:val="24"/>
          <w:szCs w:val="24"/>
          <w:lang w:val="lt-LT"/>
        </w:rPr>
        <w:t>etuvos Respublikos laiku), dalyviams nedalyvaujant.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Pirkėjas užtikrina, kad pateiktuose pasiūlymuose pateiktos kainos nebus sužinotos anksčiau nei pasiūlymų vertinimo terminas, nurodytas Konkurso sąlygų 6.1 punkte.</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pacing w:val="-8"/>
          <w:sz w:val="24"/>
          <w:szCs w:val="24"/>
          <w:lang w:val="lt-LT"/>
        </w:rPr>
        <w:t>Pasiūlymų</w:t>
      </w:r>
      <w:r>
        <w:rPr>
          <w:rFonts w:cs="Times New Roman" w:ascii="Times New Roman" w:hAnsi="Times New Roman"/>
          <w:sz w:val="24"/>
          <w:szCs w:val="24"/>
          <w:lang w:val="lt-LT"/>
        </w:rPr>
        <w:t xml:space="preserve"> nagrinėjimo, vertinimo ir palyginimo procedūras atlieka Komisija, tiekėjams ar jų įgaliotiems atstovams nedalyvaujant.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Komisija nagrinėja ar tiekėjai pasiūlyme pateikė visus duomenis, dokumentus ir informaciją, apibrėžtą šiose konkurso sąlygose ir ar pasiūlymas atitinka šiose konkurso sąlygose nustatytus reikalavimus.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Iškilus klausimams dėl pasiūlymų turinio ir Komisijai raštu paprašius, tiekėjai privalo per Komisijos nurodytą terminą pateikti raštu papildomus paaiškinimus nekeisdami pasiūlymo esmės.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Kai pateiktame pasiūlyme nurodoma neįprastai maža kaina, Komisija privalo tiekėjo elektroninėmis susirašinėjimo priemonėmis paprašyti per Komisijos nurodytą terminą pagrįsti neįprastai mažą pasiūlymo kainą, įskaitant ir detalų kainų sudėtinių dalių pagrindimą. Neįprastai maža kaina yra tokia, kuri daugiau kaip 15 proc. skiriasi nuo neatmestų pasiūlymų kainų vidurkio, arba daugiau kaip 30 proc. mažesnė nuo skirtų lėšų pirkimui. Pirkėjas, vertindamas, ar tiekėjo pateiktame pasiūlyme nurodyta kaina yra neįprastai maža, palygina tiekėjo pasiūlyme nurodytą kainą su kitų tiekėjų pasiūlymuose nurodytomis kainomis. Jei tiekėjas kainos nepagrindžia, jo pasiūlymas atmetamas. Apie tokio atmetimo priežastis Pirkėjas informuoja Tiekėją.</w:t>
      </w:r>
    </w:p>
    <w:p>
      <w:pPr>
        <w:pStyle w:val="ListParagraph"/>
        <w:spacing w:lineRule="auto" w:line="360"/>
        <w:ind w:left="118"/>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PASIŪLYMŲ ATMETIMO PRIEŽASTYS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Komisija atmeta pasiūlymą, jeigu:</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neatitiko minimalių kvalifikacijos reikalavimų;</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pasiūlyme pateikė netikslius ar neišsamius duomenis apie savo kvalifikaciją ir, Pirkėjui prašant, nepatikslino jų;</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pasiūlymas (jei vykdomos derybos - galutinis pasiūlymas) neatitiko pirkimo sąlygose nustatytų reikalavimų arba Tiekėjas, Pirkėjo prašymu, nekeisdamas pasiūlymo esmės, nepaaiškino savo pasiūlymo;</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per Pirkėjo nurodytą terminą neištaisė aritmetinių klaidų ir (ar) nepaaiškino pasiūlymo;</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Buvo pasiūlyta neįprastai maža kaina ir Tiekėjas Pirkėjo prašymu nepateikė raštiško kainos sudėtinių dalių pagrindimo arba kitaip nepagrindė neįprastai mažos kainos;</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Tiekėjas pateikė melagingą informaciją, kurią Pirkėjas gali įrodyti bet kokiomis teisėtomis priemonėmis;</w:t>
      </w:r>
    </w:p>
    <w:p>
      <w:pPr>
        <w:pStyle w:val="ListParagraph"/>
        <w:numPr>
          <w:ilvl w:val="2"/>
          <w:numId w:val="5"/>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Tiekėjo, kurio pasiūlymas neatmestas dėl kitų priežasčių, buvo pasiūlyta per didelė, Pirkėjui nepriimtina pasiūlymo kaina.</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Tiekėjai, kurių pasiūlymai atmesti, informuojami per 1 darbo dieną nuo šio sprendimo priėmimo dienos.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PASIŪLYMŲ VERTINIMAS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DERYBOS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 Pirkėjo netenkina pateikti pasiūlymai, Komisijos sprendimu visi šiose pirkimo sąlygose nustatytus minimalius reikalavimus atitinkantys Tiekėjai gali būti kviečiami deryboms.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Komisija, įvertinusi Tiekėjų kvalifikaciją ir pasiūlymus, visiems Tiekėjams, kurių pasiūlymai nebuvo atmesti, raštu nurodys laiką, kada reikia atvykti į derybas arba organizuoja derybas nuotoliniu būdu.</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SPRENDIMAS DĖL LAIMĖTOJO NUSTATYMO</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Tais atvejais, kai pasiūlymą pateikė tik vienas tiekėjas, pasiūlymų eilė nenustatoma ir jo pasiūlymas laikomas laimėjusiu, jeigu nebuvo atmestas pagal šių konkurso sąlygų nuostatas.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Mažiausią kainą pasiūlęs tiekėjas yra skelbiamas laimėjusiu konkursą ir jis kviečiamas sudaryti sutartį, nurodant laiką iki kada reikia sudaryti sutartį.</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4"/>
          <w:szCs w:val="24"/>
          <w:shd w:fill="auto" w:val="clear"/>
          <w:lang w:val="lt-LT"/>
        </w:rPr>
        <w:t>PIRKIMO SUTARTIES SĄLYGOS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Pirkimo sutartis pasirašoma su laimėjusį pasiūlymą pateikusiu tiekėju šiose konkurso sąlygose</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nustatytomis sąlygomis, vadovaujantis Taisyklėmis ir Civiliniu kodeksu.</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11.2. Sudarant pirkimo sutartį, negali būti keičiama laimėjusio Tiekėjo galutinio pasiūlymo kaina ir esminės sąlygos, taip pat Pirkėjo pirkimo pradžioje nustatytos esminės pirkimo sąlygos, išskyrus šių sąlygų 9 punkte nustatyti atvejai (jei taikoma).</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11.3. Vykdant pirkimo sutartį, esminės pirkimo sutarties sąlygos keičiamos nebus, jeigu: </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11.3.1. jos pakeičiamos numatant naujas sąlygas, kurios, jeigu būtų nustatytos pirkimo dokumentuose, būtų suteikusios galimybę dalyvauti pirkimo procedūrose kitiems, nei dalyvavo, tiekėjams; </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11.3.2. jos pakeičiamos numatant naujas sąlygas, dėl kurių, jeigu jos būtų nustatytos pirkimo</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dokumentuose, laimėjusiu pasiūlymu galėtų būti pripažintas kito, nei pasirinktas, tiekėjo pasiūlymas;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11.3.3. pirkimo objektas yra pakeičiamas taip, kad į keičiamą pirkimo sutartį įtraukiamos naujos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(papildomos) prekės, paslaugos ar darbai;</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11.3.4. ekonominė sutarties pusiausvyra pasikeičia asmens, su kuriuo sudaryta sutartis, naudai taip, kaip nebuvo nustatyta pirminės sutarties sąlygose.</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11.4. Pirkimo sutartis jos galiojimo laikotarpiu gali būti keičiama, kai pakeitimu iš esmės nepakeičiamas pirkimo sutarties pobūdis ir bendra atskirų pakeitimų vertė neviršija 15 procentų pradinės pirkimo sutarties vertės.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11.5. Darbai turi būti atlikti iki 2025 m. gegužės 1 d.</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11.6. Darbų perdavimas – priėmimas.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11.6.1. Ne dažniau kaip kartą per mėnesį atliktų Darbų rezultatas perduodamas Pirkėjui Šalims pasirašant atliktų darbų aktą/us. Atlikti darbai bus aktuojami procentine išraiška prisirišant (t.y. imant už pagrindą) prie sustambintos sąmatos sudedamųjų dalių pagal faktiškai atliktų darbų apimtis.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11.7. Atsiskaitymo tvarka.</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11.7.1. Rangovui pageidaujant, Užsakovas gali mokėti avansu ne daugiau 30 proc. sutarties kainos,</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Rangovui pateikus avansinio mokėjimo sąskaitą ir avansinio mokėjimo užtikrinimą – banko garantiją ar draudimo bendrovės laidavimą visai prašomo sumokėti avansinio mokėjimo sumai. Užtikrinimas turi galioti visą Sutarties galiojimo ir Defektų ištaisymo laikotarpį.</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11.7.2. Per 5 kalendorines dienas po to, kai Šalys pasirašo atliktų darbų aktą, Tiekėjas įsipareigoja pateikti Pirkėjui PVM sąskaitą – faktūrą Darbų kainos daliai, numatytai tokiame akte. Į PVM sąskaitą faktūrą gali būti įtraukti tiktai Pirkėjui priduoti Darbai. Užsakovas tokioje sąskaitoje nurodytą sumą, įsipareigoja sumokėti per 30 kalendorinių dienų po PVM sąskaitos – faktūros gavimo.</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11.7.3. Pirkėjas nuo kiekvienos Tiekėjo pateiktos apmokėjimui sąskaitos sumos sulaikys 10 procentų nurodytos sumos ir jos neapmokės. Jei Pirkėjas apmokėdamas pateiktą/as sąskaitą/as nepasinaudoja sulaikymo teise, jis ja gali pasinaudoti sulaikydamas didesnes dar neapmokėtos sąskaitos sumas, atitinkančias iki tol nepasinaudotas sulaikymo sumas. Šalys vienareikšmiškai patvirtina, kad nurodytas sulaikymas (nepriemoka) yra ir lieka Pirkėjo nuosavybė, ir Tiekėjas neturi ir neturės jokių reikalavimo teisių į nurodytas sumas, kol nėra įvykdytos šiame punkte toliau nurodytos sąlygos. Šiame punkte nurodytas sumas (sulaikymą) Pirkėjas sumokės Tiekėjui ne vėliau kaip per 30 kalendorinių dienų Rangovui 11.7.4. punkte nustatytu terminu pateikus garantinio laikotarpio laidavimo raštą arba pasibaigus garantinio laikotarpio terminui. Patikslindamos Šalys nustato, kad Pirkėjui nekyla prievolė mokėti Tiekėjui šioje dalyje nurodytų sumų tol, kol nėra įvykdyti šiame punkte nurodyti reikalavimai, Tiekėjas neištaisė Pirkėjo nustatytų Darbų trūkumų ir defektų, nepateikė visų ar bet kurios dalies dokumentų, kuriuos sutinkamai su teisės normų nuostatomis privalo pateikti.</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11.7.4. Tiekėjas, prieš galutinį apmokėjimą už Darbus pagal Sutartį, pateikia Pirkėjui (ar Pirkėjo nurodytam trečiajam asmeniui) banko ar priimtinos draudimo bendrovės ir su Pirkėju suderintą garantinių įsipareigojimų įvykdymo garantinį arba laidavimo raštą ir draudimo liudijimo (poliso) originalą, jeigu draudimo bendrovės išduotas laidavimo raštas galioja kartu su išduotu draudimo liudijimu (polisu) ir mokestinio pavedimo kopiją, kad draudimo įmoka už šį išduotą laidavimo raštą yra sumokėta. Garantinio laikotarpio laidavimo raštas turi galioti trejus metus nuo statybos užbaigimo akto pasirašymo dienos. Laidavimo suma (dydis) – 10 procentų nuo atliktų Darbų kainos. Garantiniam arba laidavimo rašte turi būti nurodyta, jog bankas ar draudimo įmonė atsako už visų Pirkėjo (ar Pirkėjo nurodyto trečiojo asmens) patirtų tiesioginių nuostolių atlyginimą. Jei Pirkėjas (ar Pirkėjo nurodytas tretysis asmuo) pasinaudoja laidavimu, Tiekėjas privalo per 5 darbo dienas pateikti Pirkėjui naują garantinio laikotarpio laidavimo raštą ne mažesnei kaip pagal šią sutartį atliktų darbų sumai. Jei Tiekėjas per 40 dienų nuo Baigiamojo darbų atlikimo akto pasirašymo dienos nepateikia Pirkėjui (ar Pirkėjo nurodytam trečiajam asmeniui) nurodyto laidavimo rašto, laikoma, kad Tiekėjas savo prievolės, pateikti garantinio laikotarpio laidavimą, neįvykdė ir Pirkėjo sulaikytos sumos lieka visam garantiniam laikotarpiui ir išmokamos per 5 darbo dienas pasibaigus trejiems metams nuo statybos užbaigimo akto pasirašymo dienos arba pateikus draudimo bendrovės laidavimo raštą likusiam laikotarpiui (iki sueis treji metai nuo statybos užbaigimo akto pasirašymo dienos). Nurodyti atvejai nešalina ir nemažina Tiekėjo garantinių įsipareigojimų apimties ir prievolių bei nustatytos atsakomybės už jų pažeidimus.</w:t>
      </w:r>
    </w:p>
    <w:p>
      <w:pPr>
        <w:pStyle w:val="ListParagraph"/>
        <w:spacing w:lineRule="auto" w:line="360"/>
        <w:ind w:left="444"/>
        <w:jc w:val="both"/>
        <w:rPr>
          <w:highlight w:val="none"/>
          <w:shd w:fill="auto" w:val="clear"/>
        </w:rPr>
      </w:pPr>
      <w:r>
        <w:rPr>
          <w:rFonts w:cs="Times New Roman" w:ascii="Times New Roman" w:hAnsi="Times New Roman"/>
          <w:sz w:val="24"/>
          <w:szCs w:val="24"/>
          <w:shd w:fill="auto" w:val="clear"/>
          <w:lang w:val="lt-LT"/>
        </w:rPr>
        <w:t>11.9. Draudimas.</w:t>
      </w:r>
    </w:p>
    <w:p>
      <w:pPr>
        <w:pStyle w:val="ListParagraph"/>
        <w:spacing w:lineRule="auto" w:line="360"/>
        <w:ind w:left="444"/>
        <w:jc w:val="both"/>
        <w:rPr>
          <w:highlight w:val="none"/>
          <w:shd w:fill="auto" w:val="clear"/>
        </w:rPr>
      </w:pPr>
      <w:r>
        <w:rPr>
          <w:rFonts w:cs="Times New Roman" w:ascii="Times New Roman" w:hAnsi="Times New Roman"/>
          <w:sz w:val="24"/>
          <w:szCs w:val="24"/>
          <w:shd w:fill="auto" w:val="clear"/>
          <w:lang w:val="lt-LT"/>
        </w:rPr>
        <w:t>11.9.1. Per 14 kalendorinių dienų po Sutarties pasirašymo Tiekėjas įsipareigoja Pirkėjui priimtinoje draudimo bendrovėje apdrausti savo ir subrangovų civilinę atsakomybę civilinės atsakomybės draudimu – ne mažesne kaip (sutarties vertei) Eur draudimo suma žalos turtui ir/ar sveikatai, gyvybei atvejams bei 100.000 Eur draudimo suma neturtinės žalos padarymo atvejams ir pateikti mokestinio pavedimo kopiją, kad draudimo įmoka yra sumokėta.</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11.9.2. Per 10 kalendorinių dienų nuo Sutarties pasirašymo dienos, bet ne vėliau kaip iki Darbų pradžios Tiekėjas pateikia 5 procentų nuo Sutartyje nurodytos Darbų kainos (su PVM) banko arba Pirkėjui priimtinos draudimo bendrovės, su Pirkėju suderintą Sutarties įvykdymo garantinį arba laidavimo raštą, kad Darbai bus atlikti laiku ir kokybiškai. Kartu su Sutarties įvykdymo laidavimo raštu Tiekėjas turi pateikti ir draudimo liudijimo (poliso) originalą, jeigu draudimo bendrovės išduotas laidavimo raštas galioja kartu su išduotu draudimo liudijimu (polisu) ir mokestinio pavedimo kopiją, kad draudimo įmoka už šį išduotą laidavimo raštą yra sumokėta. Pateiktas Sutarties įvykdymo garantinis arba laidavimo raštas turi galioti 30 dienų ilgiau nei Sutartyje numatytas jos galiojimo laikotarpis. Jeigu pateiktas garantinis arba laidavimo raštas pasibaigs anksčiau negu numatyta, tai Tiekėjas iki garantinio arba laidavimo rašto galiojimo pabaigos įsipareigoja savo sąskaita pratęsti šį garantinį arba laidavimo raštą ir pateikti Pirkėjui kartu su draudimo liudijimo (poliso) originalu, jeigu draudimo bendrovės išduotas laidavimo raštas galioja kartu su išduotu draudimo liudijimu (polisu) bei sumokėtos draudimo įmokos mokestinio pavedimo kopiją. Tiekėjas per 3 darbo dienas įsipareigoja pateikti Pirkėjui naujo Sutarties įvykdymo laidavimo rašto originalą, jeigu papildomais raštiškais susitarimais bus įforminti Sutarties pakeitimai, didinantys Darbų vertę arba ilginantys įvykdymo terminą arba dėl bet kurios iš Šalies veiksmų Darbų vykdymo terminas pailgės. Garantiniam arba laidavimo rašte turi būti nurodyta, jog bankas ar draudimo įmonė per 14 darbo dienų išmokės Pirkėjui laiduotą sumą, jei Tiekėjas pažeis bet kokias Pirkėjo teises, teisėtus interesus pagal Sutartį, įskaitant bet neapsiribojant visus vėlesnius jos pakeitimus, jos priedus ir kitus su Sutartimi susijusių dokumentų pažeidimus, bet kokį prievolių, numatytų Sutartyje, įskaitant bet neapsiribojant visus vėlesnius jos pakeitimus, jos priedus ir kitus su Sutartimi susijusių dokumentų nevykdymą, netinkamą vykdymą. Garantiniam arba laidavimo rašte turi būti nurodyta, jog bankas ar draudimo įmonė atsako už Pirkėjo patirtų tiesioginių nuostolių atlyginimą.</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11.10. Visi galimi Darbų nukrypimai nuo Techninio projekto turi būti derinami su Pirkėju ir VšĮ „Lietuvos centrine projektų valdymo agentūra“. Bent vienai iš nurodytų šalių nepritarus Darbų pakeitimams, jie laikomi netinkamais ir Pirkėjas už juos neatlygina.</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11.11. Sutarties šalių teisės ir pareigos, sutarties nutraukimo tvarka ir kiti svarbūs sutarčiais momentai nustatomi sutarties derinimo metu.</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0"/>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BAIGIAMOSIOS NUOSTATOS</w:t>
      </w:r>
    </w:p>
    <w:p>
      <w:pPr>
        <w:pStyle w:val="ListParagraph"/>
        <w:spacing w:lineRule="auto" w:line="360"/>
        <w:ind w:left="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Tiekėjams pasiūlymų rengimo ir dalyvavimo konkurse išlaidos neatlyginamos.</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6">
        <w:r>
          <w:rPr>
            <w:rStyle w:val="Hyperlink"/>
            <w:rFonts w:cs="Times New Roman" w:ascii="Times New Roman" w:hAnsi="Times New Roman"/>
            <w:sz w:val="24"/>
            <w:szCs w:val="24"/>
            <w:lang w:val="lt-LT"/>
          </w:rPr>
          <w:t>www.esinvesticijos.lt</w:t>
        </w:r>
      </w:hyperlink>
      <w:r>
        <w:rPr>
          <w:rFonts w:cs="Times New Roman" w:ascii="Times New Roman" w:hAnsi="Times New Roman"/>
          <w:sz w:val="24"/>
          <w:szCs w:val="24"/>
          <w:lang w:val="lt-LT"/>
        </w:rPr>
        <w:t>.</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pPr>
        <w:pStyle w:val="ListParagraph"/>
        <w:numPr>
          <w:ilvl w:val="1"/>
          <w:numId w:val="2"/>
        </w:numPr>
        <w:spacing w:lineRule="auto" w:line="360"/>
        <w:jc w:val="both"/>
        <w:rPr>
          <w:rFonts w:ascii="Times New Roman" w:hAnsi="Times New Roman" w:cs="Times New Roman"/>
          <w:sz w:val="24"/>
          <w:szCs w:val="24"/>
          <w:lang w:val="lt-LT"/>
        </w:rPr>
      </w:pPr>
      <w:r>
        <w:rPr>
          <w:rFonts w:cs="Times New Roman" w:ascii="Times New Roman" w:hAnsi="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PRIEDAI</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1 priedas. Techninė specifikacija.</w:t>
      </w:r>
    </w:p>
    <w:p>
      <w:pPr>
        <w:pStyle w:val="ListParagraph"/>
        <w:spacing w:lineRule="auto" w:line="360"/>
        <w:ind w:left="444"/>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2 priedas. Pasiūlymo forma. </w:t>
      </w:r>
    </w:p>
    <w:p>
      <w:pPr>
        <w:pStyle w:val="Normal"/>
        <w:rPr>
          <w:rFonts w:ascii="Times New Roman" w:hAnsi="Times New Roman" w:cs="Times New Roman"/>
          <w:sz w:val="24"/>
          <w:szCs w:val="24"/>
          <w:lang w:val="lt-LT"/>
        </w:rPr>
      </w:pPr>
      <w:r>
        <w:rPr>
          <w:rFonts w:cs="Times New Roman" w:ascii="Times New Roman" w:hAnsi="Times New Roman"/>
          <w:sz w:val="24"/>
          <w:szCs w:val="24"/>
          <w:lang w:val="lt-LT"/>
        </w:rPr>
      </w:r>
      <w:r>
        <w:br w:type="page"/>
      </w:r>
    </w:p>
    <w:p>
      <w:pPr>
        <w:pStyle w:val="Normal"/>
        <w:spacing w:lineRule="auto" w:line="360" w:before="0" w:after="0"/>
        <w:ind w:firstLine="720" w:left="6480" w:right="-259"/>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1 konkurso sąlygų priedas</w:t>
      </w:r>
    </w:p>
    <w:p>
      <w:pPr>
        <w:pStyle w:val="Normal"/>
        <w:spacing w:lineRule="auto" w:line="360" w:before="0" w:after="0"/>
        <w:ind w:right="-259"/>
        <w:jc w:val="both"/>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r>
    </w:p>
    <w:p>
      <w:pPr>
        <w:pStyle w:val="Normal"/>
        <w:spacing w:lineRule="auto" w:line="360" w:before="0" w:after="0"/>
        <w:ind w:right="-259"/>
        <w:jc w:val="both"/>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t>TECHNINĖ SPECIFIKACIJA</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Pirkimo objektas: pastato fasado ir stogo šiltinimas uždarų porų poliuretanu su apdailos darbais</w:t>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Darbų techninės savybės yra suprantamos kaip minimalios reikalingos pirkėjui. Todėl siūlomi</w:t>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darbai turi būti lygiavertės arba ne prastesnės nei aprašoma šia technine užduotimi.</w:t>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Pirmumas bus taikomas BASF žaliavoms.</w:t>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r>
    </w:p>
    <w:p>
      <w:pPr>
        <w:pStyle w:val="Normal"/>
        <w:tabs>
          <w:tab w:val="clear" w:pos="720"/>
          <w:tab w:val="left" w:pos="540" w:leader="none"/>
        </w:tabs>
        <w:spacing w:lineRule="auto" w:line="360" w:before="0" w:after="0"/>
        <w:ind w:left="540"/>
        <w:jc w:val="both"/>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t>Reikalavimai įrangai</w:t>
      </w:r>
    </w:p>
    <w:tbl>
      <w:tblPr>
        <w:tblStyle w:val="Lentelstinklelis"/>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1"/>
        <w:gridCol w:w="2823"/>
        <w:gridCol w:w="4684"/>
        <w:gridCol w:w="1839"/>
      </w:tblGrid>
      <w:tr>
        <w:trPr>
          <w:tblHeader w:val="true"/>
        </w:trPr>
        <w:tc>
          <w:tcPr>
            <w:tcW w:w="571"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Calibri"/>
                <w:sz w:val="24"/>
                <w:szCs w:val="24"/>
              </w:rPr>
            </w:pPr>
            <w:r>
              <w:rPr>
                <w:rFonts w:eastAsia="Times New Roman" w:cs="Times New Roman" w:ascii="Times New Roman" w:hAnsi="Times New Roman"/>
                <w:b/>
                <w:kern w:val="0"/>
                <w:sz w:val="24"/>
                <w:szCs w:val="24"/>
                <w:lang w:val="lt-LT" w:eastAsia="en-US" w:bidi="ar-SA"/>
              </w:rPr>
              <w:t>Eil. Nr.</w:t>
            </w:r>
          </w:p>
        </w:tc>
        <w:tc>
          <w:tcPr>
            <w:tcW w:w="2823"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Calibri"/>
                <w:sz w:val="24"/>
                <w:szCs w:val="24"/>
              </w:rPr>
            </w:pPr>
            <w:r>
              <w:rPr>
                <w:rFonts w:eastAsia="Times New Roman" w:cs="Times New Roman" w:ascii="Times New Roman" w:hAnsi="Times New Roman"/>
                <w:b/>
                <w:kern w:val="0"/>
                <w:sz w:val="24"/>
                <w:szCs w:val="24"/>
                <w:lang w:val="lt-LT" w:eastAsia="en-US" w:bidi="ar-SA"/>
              </w:rPr>
              <w:t>Techniniai rodikliai</w:t>
            </w:r>
          </w:p>
        </w:tc>
        <w:tc>
          <w:tcPr>
            <w:tcW w:w="4684"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Calibri"/>
                <w:sz w:val="24"/>
                <w:szCs w:val="24"/>
              </w:rPr>
            </w:pPr>
            <w:r>
              <w:rPr>
                <w:rFonts w:eastAsia="Times New Roman" w:cs="Times New Roman" w:ascii="Times New Roman" w:hAnsi="Times New Roman"/>
                <w:b/>
                <w:kern w:val="0"/>
                <w:sz w:val="24"/>
                <w:szCs w:val="24"/>
                <w:lang w:val="lt-LT" w:eastAsia="en-US" w:bidi="ar-SA"/>
              </w:rPr>
              <w:t>Prašomos rodiklių reikšmės</w:t>
            </w:r>
          </w:p>
        </w:tc>
        <w:tc>
          <w:tcPr>
            <w:tcW w:w="1839"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
                <w:sz w:val="24"/>
                <w:szCs w:val="24"/>
                <w:lang w:val="lt-LT"/>
              </w:rPr>
            </w:pPr>
            <w:r>
              <w:rPr>
                <w:rFonts w:eastAsia="Calibri" w:cs="Times New Roman" w:ascii="Times New Roman" w:hAnsi="Times New Roman"/>
                <w:b/>
                <w:kern w:val="0"/>
                <w:sz w:val="24"/>
                <w:szCs w:val="24"/>
                <w:lang w:val="en-US" w:eastAsia="en-US" w:bidi="ar-SA"/>
              </w:rPr>
              <w:t>Siūlomos rodiklių reikšmės</w:t>
            </w:r>
          </w:p>
        </w:tc>
      </w:tr>
      <w:tr>
        <w:trPr>
          <w:trHeight w:val="237" w:hRule="atLeast"/>
        </w:trPr>
        <w:tc>
          <w:tcPr>
            <w:tcW w:w="571" w:type="dxa"/>
            <w:vMerge w:val="restart"/>
            <w:tcBorders/>
          </w:tcPr>
          <w:p>
            <w:pPr>
              <w:pStyle w:val="ListParagraph"/>
              <w:widowControl/>
              <w:numPr>
                <w:ilvl w:val="0"/>
                <w:numId w:val="6"/>
              </w:numPr>
              <w:tabs>
                <w:tab w:val="clear" w:pos="720"/>
                <w:tab w:val="left" w:pos="540" w:leader="none"/>
              </w:tabs>
              <w:suppressAutoHyphens w:val="true"/>
              <w:spacing w:lineRule="auto" w:line="240" w:before="0" w:after="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9346" w:type="dxa"/>
            <w:gridSpan w:val="3"/>
            <w:tcBorders/>
          </w:tcPr>
          <w:p>
            <w:pPr>
              <w:pStyle w:val="Normal"/>
              <w:widowControl/>
              <w:suppressAutoHyphens w:val="true"/>
              <w:spacing w:lineRule="auto" w:line="240" w:before="0" w:after="0"/>
              <w:jc w:val="left"/>
              <w:rPr>
                <w:rFonts w:ascii="Times New Roman" w:hAnsi="Times New Roman" w:eastAsia="Calibri" w:cs="Times New Roman"/>
                <w:b/>
                <w:bCs/>
                <w:sz w:val="24"/>
                <w:szCs w:val="24"/>
                <w:lang w:val="lt-LT"/>
              </w:rPr>
            </w:pPr>
            <w:r>
              <w:rPr>
                <w:rFonts w:eastAsia="Calibri" w:cs="Times New Roman" w:ascii="Times New Roman" w:hAnsi="Times New Roman"/>
                <w:b/>
                <w:bCs/>
                <w:sz w:val="24"/>
                <w:szCs w:val="24"/>
                <w:lang w:val="lt-LT"/>
              </w:rPr>
            </w:r>
          </w:p>
        </w:tc>
      </w:tr>
      <w:tr>
        <w:trPr>
          <w:trHeight w:val="108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Fasadinių sienų šiltinimas</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uždarų porų poliuretanu su</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skardos apdaila</w:t>
            </w:r>
          </w:p>
        </w:tc>
        <w:tc>
          <w:tcPr>
            <w:tcW w:w="4684" w:type="dxa"/>
            <w:tcBorders/>
          </w:tcPr>
          <w:p>
            <w:pPr>
              <w:pStyle w:val="Normal"/>
              <w:widowControl/>
              <w:suppressAutoHyphens w:val="true"/>
              <w:spacing w:lineRule="auto" w:line="240" w:before="0" w:after="0"/>
              <w:jc w:val="left"/>
              <w:rPr>
                <w:rFonts w:ascii="Times New Roman" w:hAnsi="Times New Roman" w:eastAsia="Calibri"/>
                <w:sz w:val="24"/>
                <w:szCs w:val="24"/>
                <w:lang w:val="sv-SE"/>
              </w:rPr>
            </w:pPr>
            <w:r>
              <w:rPr>
                <w:rFonts w:eastAsia="Calibri" w:cs="" w:ascii="Times New Roman" w:hAnsi="Times New Roman"/>
                <w:kern w:val="0"/>
                <w:sz w:val="24"/>
                <w:szCs w:val="24"/>
                <w:lang w:val="sv-SE" w:eastAsia="en-US" w:bidi="ar-SA"/>
              </w:rPr>
              <w:t>Medžiagos tankis: &amp;gt; 39-45kg/m3</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Uždarų porų dalis: ≥ 90%</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Stipris gniuždant: ≥200kPa</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Garų pralaidumo varža (µ): ≥70</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Šilumos laidumo koeficientas (purškiant</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w:t>
            </w:r>
            <w:r>
              <w:rPr>
                <w:rFonts w:eastAsia="Calibri" w:cs="" w:ascii="Times New Roman" w:hAnsi="Times New Roman"/>
                <w:kern w:val="0"/>
                <w:sz w:val="24"/>
                <w:szCs w:val="24"/>
                <w:lang w:val="en-US" w:eastAsia="en-US" w:bidi="ar-SA"/>
              </w:rPr>
              <w:t>120mm) ne prastenis kaip 0,025 W/mK</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1.Sienų šiltinimas, užpurškiant poliuretano</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putų sluoksnį , kai sluoksnio storis  120.00, kiekis 4100 m2</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2. Metalinio karkaso montažinių kampų</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(laikiklių) montavimas sienų šiltinimui ,</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tvirtinant dviem sraigtais</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3. Metalinio karkaso plonasienių laikančių</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profilių montavimas, tvirtinant prie</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montažinių kampų, sienų šiltinimui , kai</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profilių skerspjūvis L</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4. Pastatų sienų aptaisymas metaliniais</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profiliuotais lakštais, pritvirtinant sijeles</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5.</w:t>
            </w:r>
            <w:r>
              <w:rPr>
                <w:rFonts w:eastAsia="Calibri" w:cs=""/>
                <w:kern w:val="0"/>
                <w:sz w:val="22"/>
                <w:szCs w:val="22"/>
                <w:lang w:val="en-US" w:eastAsia="en-US" w:bidi="ar-SA"/>
              </w:rPr>
              <w:t xml:space="preserve"> </w:t>
            </w:r>
            <w:r>
              <w:rPr>
                <w:rFonts w:eastAsia="Calibri" w:cs="" w:ascii="Times New Roman" w:hAnsi="Times New Roman"/>
                <w:kern w:val="0"/>
                <w:sz w:val="24"/>
                <w:szCs w:val="24"/>
                <w:lang w:val="en-US" w:eastAsia="en-US" w:bidi="ar-SA"/>
              </w:rPr>
              <w:t>Sienų dangos aptaisymas lenktais</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skardos profiliais , tvirtinant dviem eilėmis</w:t>
            </w:r>
          </w:p>
        </w:tc>
        <w:tc>
          <w:tcPr>
            <w:tcW w:w="1839" w:type="dxa"/>
            <w:vMerge w:val="restart"/>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Calibri"/>
                <w:sz w:val="24"/>
                <w:szCs w:val="24"/>
                <w:lang w:val="lt-LT"/>
              </w:rPr>
            </w:pPr>
            <w:r>
              <w:rPr>
                <w:rFonts w:eastAsia="Calibri" w:cs="" w:ascii="Times New Roman" w:hAnsi="Times New Roman"/>
                <w:kern w:val="0"/>
                <w:sz w:val="24"/>
                <w:szCs w:val="24"/>
                <w:lang w:val="lt-LT" w:eastAsia="en-US" w:bidi="ar-SA"/>
              </w:rPr>
              <w:t>Stogo šiltinimas uždarų porų poliuretanu</w:t>
            </w:r>
          </w:p>
        </w:tc>
        <w:tc>
          <w:tcPr>
            <w:tcW w:w="4684" w:type="dxa"/>
            <w:tcBorders/>
          </w:tcPr>
          <w:p>
            <w:pPr>
              <w:pStyle w:val="Normal"/>
              <w:widowControl/>
              <w:suppressAutoHyphens w:val="true"/>
              <w:spacing w:lineRule="auto" w:line="240" w:before="0" w:after="0"/>
              <w:jc w:val="left"/>
              <w:rPr>
                <w:rFonts w:ascii="Times New Roman" w:hAnsi="Times New Roman" w:eastAsia="Calibri"/>
                <w:sz w:val="24"/>
                <w:szCs w:val="24"/>
                <w:lang w:val="lt-LT"/>
              </w:rPr>
            </w:pPr>
            <w:r>
              <w:rPr>
                <w:rFonts w:eastAsia="Calibri" w:cs="" w:ascii="Times New Roman" w:hAnsi="Times New Roman"/>
                <w:kern w:val="0"/>
                <w:sz w:val="24"/>
                <w:szCs w:val="24"/>
                <w:lang w:val="lt-LT" w:eastAsia="en-US" w:bidi="ar-SA"/>
              </w:rPr>
              <w:t>Medžiagos tankis: &amp;gt; 39-45kg/m3</w:t>
            </w:r>
          </w:p>
          <w:p>
            <w:pPr>
              <w:pStyle w:val="Normal"/>
              <w:widowControl/>
              <w:suppressAutoHyphens w:val="true"/>
              <w:spacing w:lineRule="auto" w:line="240" w:before="0" w:after="0"/>
              <w:jc w:val="left"/>
              <w:rPr>
                <w:rFonts w:ascii="Times New Roman" w:hAnsi="Times New Roman" w:eastAsia="Calibri"/>
                <w:sz w:val="24"/>
                <w:szCs w:val="24"/>
                <w:lang w:val="lt-LT"/>
              </w:rPr>
            </w:pPr>
            <w:r>
              <w:rPr>
                <w:rFonts w:eastAsia="Calibri" w:cs="" w:ascii="Times New Roman" w:hAnsi="Times New Roman"/>
                <w:kern w:val="0"/>
                <w:sz w:val="24"/>
                <w:szCs w:val="24"/>
                <w:lang w:val="lt-LT" w:eastAsia="en-US" w:bidi="ar-SA"/>
              </w:rPr>
              <w:t>Uždarų porų dalis: ≥ 90%</w:t>
            </w:r>
          </w:p>
          <w:p>
            <w:pPr>
              <w:pStyle w:val="Normal"/>
              <w:widowControl/>
              <w:suppressAutoHyphens w:val="true"/>
              <w:spacing w:lineRule="auto" w:line="240" w:before="0" w:after="0"/>
              <w:jc w:val="left"/>
              <w:rPr>
                <w:rFonts w:ascii="Times New Roman" w:hAnsi="Times New Roman" w:eastAsia="Calibri"/>
                <w:sz w:val="24"/>
                <w:szCs w:val="24"/>
                <w:lang w:val="lt-LT"/>
              </w:rPr>
            </w:pPr>
            <w:r>
              <w:rPr>
                <w:rFonts w:eastAsia="Calibri" w:cs="" w:ascii="Times New Roman" w:hAnsi="Times New Roman"/>
                <w:kern w:val="0"/>
                <w:sz w:val="24"/>
                <w:szCs w:val="24"/>
                <w:lang w:val="lt-LT" w:eastAsia="en-US" w:bidi="ar-SA"/>
              </w:rPr>
              <w:t>Stipris gniuždant: ≥200kPa</w:t>
            </w:r>
          </w:p>
          <w:p>
            <w:pPr>
              <w:pStyle w:val="Normal"/>
              <w:widowControl/>
              <w:suppressAutoHyphens w:val="true"/>
              <w:spacing w:lineRule="auto" w:line="240" w:before="0" w:after="0"/>
              <w:jc w:val="left"/>
              <w:rPr>
                <w:rFonts w:ascii="Times New Roman" w:hAnsi="Times New Roman" w:eastAsia="Calibri"/>
                <w:sz w:val="24"/>
                <w:szCs w:val="24"/>
                <w:lang w:val="lt-LT"/>
              </w:rPr>
            </w:pPr>
            <w:r>
              <w:rPr>
                <w:rFonts w:eastAsia="Calibri" w:cs="" w:ascii="Times New Roman" w:hAnsi="Times New Roman"/>
                <w:kern w:val="0"/>
                <w:sz w:val="24"/>
                <w:szCs w:val="24"/>
                <w:lang w:val="lt-LT" w:eastAsia="en-US" w:bidi="ar-SA"/>
              </w:rPr>
              <w:t>Garų pralaidumo varža (µ): ≥70</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Šilumos laidumo koeficientas (purškiant</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w:t>
            </w:r>
            <w:r>
              <w:rPr>
                <w:rFonts w:eastAsia="Calibri" w:cs="" w:ascii="Times New Roman" w:hAnsi="Times New Roman"/>
                <w:kern w:val="0"/>
                <w:sz w:val="24"/>
                <w:szCs w:val="24"/>
                <w:lang w:val="en-US" w:eastAsia="en-US" w:bidi="ar-SA"/>
              </w:rPr>
              <w:t>120mm) ne prastenis kaip 0,025 W/mK</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Plokščių stogų šiltinimas, užpurškiant</w:t>
            </w:r>
          </w:p>
          <w:p>
            <w:pPr>
              <w:pStyle w:val="Normal"/>
              <w:widowControl/>
              <w:suppressAutoHyphens w:val="true"/>
              <w:spacing w:lineRule="auto" w:line="240" w:before="0" w:after="0"/>
              <w:jc w:val="left"/>
              <w:rPr>
                <w:rFonts w:ascii="Times New Roman" w:hAnsi="Times New Roman" w:eastAsia="Calibri"/>
                <w:sz w:val="24"/>
                <w:szCs w:val="24"/>
              </w:rPr>
            </w:pPr>
            <w:r>
              <w:rPr>
                <w:rFonts w:eastAsia="Calibri" w:cs="" w:ascii="Times New Roman" w:hAnsi="Times New Roman"/>
                <w:kern w:val="0"/>
                <w:sz w:val="24"/>
                <w:szCs w:val="24"/>
                <w:lang w:val="en-US" w:eastAsia="en-US" w:bidi="ar-SA"/>
              </w:rPr>
              <w:t xml:space="preserve"> </w:t>
            </w:r>
            <w:r>
              <w:rPr>
                <w:rFonts w:eastAsia="Calibri" w:cs="" w:ascii="Times New Roman" w:hAnsi="Times New Roman"/>
                <w:kern w:val="0"/>
                <w:sz w:val="24"/>
                <w:szCs w:val="24"/>
                <w:lang w:val="en-US" w:eastAsia="en-US" w:bidi="ar-SA"/>
              </w:rPr>
              <w:t>poliuretano putų sluoksnį , kai pagrindas</w:t>
            </w:r>
          </w:p>
          <w:p>
            <w:pPr>
              <w:pStyle w:val="Normal"/>
              <w:widowControl/>
              <w:suppressAutoHyphens w:val="true"/>
              <w:spacing w:lineRule="auto" w:line="240" w:before="0" w:after="0"/>
              <w:jc w:val="left"/>
              <w:rPr>
                <w:rFonts w:ascii="Times New Roman" w:hAnsi="Times New Roman" w:eastAsia="Calibri"/>
                <w:sz w:val="24"/>
                <w:szCs w:val="24"/>
                <w:lang w:val="sv-SE"/>
              </w:rPr>
            </w:pPr>
            <w:r>
              <w:rPr>
                <w:rFonts w:eastAsia="Calibri" w:cs="" w:ascii="Times New Roman" w:hAnsi="Times New Roman"/>
                <w:kern w:val="0"/>
                <w:sz w:val="24"/>
                <w:szCs w:val="24"/>
                <w:lang w:val="sv-SE" w:eastAsia="en-US" w:bidi="ar-SA"/>
              </w:rPr>
              <w:t xml:space="preserve"> </w:t>
            </w:r>
            <w:r>
              <w:rPr>
                <w:rFonts w:eastAsia="Calibri" w:cs="" w:ascii="Times New Roman" w:hAnsi="Times New Roman"/>
                <w:kern w:val="0"/>
                <w:sz w:val="24"/>
                <w:szCs w:val="24"/>
                <w:lang w:val="sv-SE" w:eastAsia="en-US" w:bidi="ar-SA"/>
              </w:rPr>
              <w:t>gelžbetoninis, sluoksnio storis  200.00 mm, kiekis 2400m2  iš vidaus</w:t>
            </w:r>
          </w:p>
        </w:tc>
        <w:tc>
          <w:tcPr>
            <w:tcW w:w="1839" w:type="dxa"/>
            <w:vMerge w:val="continue"/>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bookmarkStart w:id="6" w:name="_Hlk58401762"/>
            <w:bookmarkStart w:id="7" w:name="_Hlk58401762"/>
            <w:bookmarkEnd w:id="7"/>
          </w:p>
        </w:tc>
      </w:tr>
    </w:tbl>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Gaminyje neturi būti didelio visuotinio atšilimo potencialo (GWP) ingredientų, kuriems</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taikomi Europos Parlamento ir Tarybos reglamento (ES) Nr. 517/2014 reikalavimai</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Kiti nurodymai</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Tiekėjas kartu su pasiūlymu turi nurodyti ir pateikti:</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 prekių gamintoją;</w:t>
      </w:r>
    </w:p>
    <w:p>
      <w:pPr>
        <w:pStyle w:val="Normal"/>
        <w:spacing w:lineRule="auto" w:line="36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t>- prekių modelį;</w:t>
      </w:r>
    </w:p>
    <w:p>
      <w:pPr>
        <w:sectPr>
          <w:headerReference w:type="default" r:id="rId7"/>
          <w:type w:val="nextPage"/>
          <w:pgSz w:w="11906" w:h="16838"/>
          <w:pgMar w:left="1440" w:right="566" w:gutter="0" w:header="0" w:top="1440" w:footer="0" w:bottom="993"/>
          <w:pgNumType w:fmt="decimal"/>
          <w:formProt w:val="false"/>
          <w:textDirection w:val="lrTb"/>
          <w:docGrid w:type="default" w:linePitch="360" w:charSpace="8192"/>
        </w:sect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bCs/>
          <w:sz w:val="24"/>
          <w:szCs w:val="24"/>
          <w:lang w:val="lt-LT"/>
        </w:rPr>
        <w:t>- prekių gamintojo specifikacijas ir/ar prekių aprašymą, šiluminius rodiklius.</w:t>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bookmarkStart w:id="8" w:name="page9"/>
      <w:bookmarkStart w:id="9" w:name="page9"/>
      <w:bookmarkEnd w:id="9"/>
    </w:p>
    <w:p>
      <w:pPr>
        <w:pStyle w:val="Normal"/>
        <w:spacing w:lineRule="atLeast" w:line="0" w:before="0" w:after="0"/>
        <w:ind w:left="6480" w:right="159"/>
        <w:jc w:val="both"/>
        <w:rPr>
          <w:color w:val="000000"/>
          <w:lang w:val="lt-LT"/>
        </w:rPr>
      </w:pPr>
      <w:r>
        <w:rPr>
          <w:rFonts w:eastAsia="Calibri Light" w:cs="Times New Roman" w:ascii="Times New Roman" w:hAnsi="Times New Roman"/>
          <w:bCs/>
          <w:color w:val="000000"/>
          <w:sz w:val="24"/>
          <w:szCs w:val="24"/>
          <w:lang w:val="lt-LT"/>
        </w:rPr>
        <w:t>2 konkurso sąlygų priedas</w:t>
      </w:r>
    </w:p>
    <w:p>
      <w:pPr>
        <w:pStyle w:val="Normal"/>
        <w:spacing w:lineRule="atLeast" w:line="0" w:before="0" w:after="0"/>
        <w:ind w:right="159"/>
        <w:jc w:val="center"/>
        <w:rPr>
          <w:color w:val="000000"/>
          <w:lang w:val="lt-LT"/>
        </w:rPr>
      </w:pPr>
      <w:r>
        <w:rPr>
          <w:rFonts w:eastAsia="Calibri Light" w:cs="Times New Roman" w:ascii="Times New Roman" w:hAnsi="Times New Roman"/>
          <w:b/>
          <w:color w:val="000000"/>
          <w:sz w:val="24"/>
          <w:szCs w:val="24"/>
          <w:lang w:val="lt-LT"/>
        </w:rPr>
        <w:t>PASIŪLYMAS</w:t>
      </w:r>
    </w:p>
    <w:p>
      <w:pPr>
        <w:pStyle w:val="Normal"/>
        <w:spacing w:lineRule="exact" w:line="43" w:before="0" w:after="0"/>
        <w:jc w:val="center"/>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widowControl w:val="false"/>
        <w:spacing w:lineRule="auto" w:line="360" w:before="199" w:after="0"/>
        <w:ind w:left="1537" w:right="1523"/>
        <w:jc w:val="center"/>
        <w:rPr>
          <w:color w:val="000000"/>
          <w:lang w:val="lt-LT"/>
        </w:rPr>
      </w:pPr>
      <w:r>
        <w:rPr>
          <w:rFonts w:eastAsia="Calibri Light" w:cs="Times New Roman" w:ascii="Times New Roman" w:hAnsi="Times New Roman"/>
          <w:b/>
          <w:color w:val="000000"/>
          <w:sz w:val="24"/>
          <w:szCs w:val="24"/>
          <w:lang w:val="lt-LT"/>
        </w:rPr>
        <w:t xml:space="preserve">KONKURSO </w:t>
      </w:r>
    </w:p>
    <w:p>
      <w:pPr>
        <w:pStyle w:val="Normal"/>
        <w:widowControl w:val="false"/>
        <w:spacing w:lineRule="auto" w:line="360" w:before="199" w:after="0"/>
        <w:ind w:left="1537" w:right="1523"/>
        <w:jc w:val="center"/>
        <w:rPr>
          <w:color w:val="000000"/>
          <w:lang w:val="lt-LT"/>
        </w:rPr>
      </w:pPr>
      <w:r>
        <w:rPr>
          <w:rFonts w:eastAsia="Times New Roman" w:cs="Times New Roman" w:ascii="Times New Roman" w:hAnsi="Times New Roman"/>
          <w:b/>
          <w:bCs/>
          <w:caps/>
          <w:color w:val="000000"/>
          <w:sz w:val="24"/>
          <w:szCs w:val="24"/>
          <w:lang w:val="lt-LT" w:eastAsia="lt-LT" w:bidi="lt-LT"/>
        </w:rPr>
        <w:t>„</w:t>
      </w:r>
      <w:r>
        <w:rPr>
          <w:rFonts w:eastAsia="Times New Roman" w:cs="Times New Roman" w:ascii="Times New Roman" w:hAnsi="Times New Roman"/>
          <w:b/>
          <w:bCs/>
          <w:caps/>
          <w:color w:val="000000"/>
          <w:sz w:val="24"/>
          <w:szCs w:val="24"/>
          <w:lang w:val="lt-LT" w:eastAsia="lt-LT" w:bidi="lt-LT"/>
        </w:rPr>
        <w:t>Pastato fasado ir stogo šiltinimas uždarų porų poliuretanu su apdailos darbai“</w:t>
      </w:r>
    </w:p>
    <w:p>
      <w:pPr>
        <w:pStyle w:val="Normal"/>
        <w:spacing w:lineRule="atLeast" w:line="0" w:before="0" w:after="0"/>
        <w:ind w:right="159"/>
        <w:jc w:val="center"/>
        <w:rPr>
          <w:color w:val="000000"/>
          <w:lang w:val="lt-LT"/>
        </w:rPr>
      </w:pPr>
      <w:r>
        <w:rPr>
          <w:rFonts w:eastAsia="Calibri Light" w:cs="Times New Roman" w:ascii="Times New Roman" w:hAnsi="Times New Roman"/>
          <w:b/>
          <w:color w:val="000000"/>
          <w:sz w:val="24"/>
          <w:szCs w:val="24"/>
          <w:lang w:val="lt-LT"/>
        </w:rPr>
        <w:t>PIRKIMUI</w:t>
      </w:r>
    </w:p>
    <w:p>
      <w:pPr>
        <w:pStyle w:val="Normal"/>
        <w:spacing w:lineRule="exact" w:line="2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mc:AlternateContent>
          <mc:Choice Requires="wps">
            <w:drawing>
              <wp:anchor behindDoc="1" distT="3810" distB="3810" distL="3175" distR="3175" simplePos="0" locked="0" layoutInCell="1" allowOverlap="1" relativeHeight="2" wp14:anchorId="498192E1">
                <wp:simplePos x="0" y="0"/>
                <wp:positionH relativeFrom="column">
                  <wp:posOffset>2278380</wp:posOffset>
                </wp:positionH>
                <wp:positionV relativeFrom="paragraph">
                  <wp:posOffset>461645</wp:posOffset>
                </wp:positionV>
                <wp:extent cx="1677035" cy="0"/>
                <wp:effectExtent l="3175" t="3810" r="3175" b="3810"/>
                <wp:wrapNone/>
                <wp:docPr id="2" name="Straight Connector 36"/>
                <a:graphic xmlns:a="http://schemas.openxmlformats.org/drawingml/2006/main">
                  <a:graphicData uri="http://schemas.microsoft.com/office/word/2010/wordprocessingShape">
                    <wps:wsp>
                      <wps:cNvSpPr/>
                      <wps:spPr>
                        <a:xfrm>
                          <a:off x="0" y="0"/>
                          <a:ext cx="16768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79.4pt,36.35pt" to="311.4pt,36.35pt" ID="Straight Connector 36" stroked="t" o:allowincell="f" style="position:absolute" wp14:anchorId="498192E1">
                <v:stroke color="black" weight="6480" joinstyle="round" endcap="flat"/>
                <v:fill o:detectmouseclick="t" on="false"/>
                <w10:wrap type="none"/>
              </v:line>
            </w:pict>
          </mc:Fallback>
        </mc:AlternateContent>
      </w:r>
    </w:p>
    <w:p>
      <w:pPr>
        <w:pStyle w:val="Normal"/>
        <w:spacing w:lineRule="exact" w:line="20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exact" w:line="20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exact" w:line="308"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right="79"/>
        <w:jc w:val="center"/>
        <w:rPr>
          <w:rFonts w:ascii="Times New Roman" w:hAnsi="Times New Roman" w:eastAsia="Calibri Light" w:cs="Times New Roman"/>
          <w:i/>
          <w:i/>
          <w:sz w:val="24"/>
          <w:szCs w:val="24"/>
          <w:lang w:val="lt-LT"/>
        </w:rPr>
      </w:pPr>
      <w:r>
        <w:rPr>
          <w:rFonts w:eastAsia="Calibri Light" w:cs="Times New Roman" w:ascii="Times New Roman" w:hAnsi="Times New Roman"/>
          <w:i/>
          <w:sz w:val="24"/>
          <w:szCs w:val="24"/>
          <w:lang w:val="lt-LT"/>
        </w:rPr>
        <w:t>data</w:t>
      </w:r>
    </w:p>
    <w:p>
      <w:pPr>
        <w:pStyle w:val="Normal"/>
        <w:spacing w:lineRule="exact" w:line="2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mc:AlternateContent>
          <mc:Choice Requires="wps">
            <w:drawing>
              <wp:anchor behindDoc="1" distT="3175" distB="3175" distL="3175" distR="3175" simplePos="0" locked="0" layoutInCell="1" allowOverlap="1" relativeHeight="3" wp14:anchorId="33CB5AE9">
                <wp:simplePos x="0" y="0"/>
                <wp:positionH relativeFrom="column">
                  <wp:posOffset>2278380</wp:posOffset>
                </wp:positionH>
                <wp:positionV relativeFrom="paragraph">
                  <wp:posOffset>243205</wp:posOffset>
                </wp:positionV>
                <wp:extent cx="1677035" cy="635"/>
                <wp:effectExtent l="3175" t="3175" r="3175" b="3175"/>
                <wp:wrapNone/>
                <wp:docPr id="3" name="Straight Connector 37"/>
                <a:graphic xmlns:a="http://schemas.openxmlformats.org/drawingml/2006/main">
                  <a:graphicData uri="http://schemas.microsoft.com/office/word/2010/wordprocessingShape">
                    <wps:wsp>
                      <wps:cNvSpPr/>
                      <wps:spPr>
                        <a:xfrm>
                          <a:off x="0" y="0"/>
                          <a:ext cx="167688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79.4pt,19.15pt" to="311.4pt,19.15pt" ID="Straight Connector 37" stroked="t" o:allowincell="f" style="position:absolute" wp14:anchorId="33CB5AE9">
                <v:stroke color="black" weight="6480" joinstyle="round" endcap="flat"/>
                <v:fill o:detectmouseclick="t" on="false"/>
                <w10:wrap type="none"/>
              </v:line>
            </w:pict>
          </mc:Fallback>
        </mc:AlternateContent>
      </w:r>
    </w:p>
    <w:p>
      <w:pPr>
        <w:pStyle w:val="Normal"/>
        <w:spacing w:lineRule="exact" w:line="365"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right="79"/>
        <w:jc w:val="center"/>
        <w:rPr>
          <w:rFonts w:ascii="Times New Roman" w:hAnsi="Times New Roman" w:eastAsia="Calibri Light" w:cs="Times New Roman"/>
          <w:i/>
          <w:i/>
          <w:sz w:val="24"/>
          <w:szCs w:val="24"/>
          <w:lang w:val="lt-LT"/>
        </w:rPr>
      </w:pPr>
      <w:r>
        <w:rPr>
          <w:rFonts w:eastAsia="Calibri Light" w:cs="Times New Roman" w:ascii="Times New Roman" w:hAnsi="Times New Roman"/>
          <w:i/>
          <w:sz w:val="24"/>
          <w:szCs w:val="24"/>
          <w:lang w:val="lt-LT"/>
        </w:rPr>
        <w:t>Vieta</w:t>
      </w:r>
    </w:p>
    <w:p>
      <w:pPr>
        <w:pStyle w:val="Normal"/>
        <w:spacing w:lineRule="exact" w:line="2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mc:AlternateContent>
          <mc:Choice Requires="wps">
            <w:drawing>
              <wp:anchor behindDoc="1" distT="3810" distB="3175" distL="3175" distR="3810" simplePos="0" locked="0" layoutInCell="1" allowOverlap="1" relativeHeight="4" wp14:anchorId="0357341D">
                <wp:simplePos x="0" y="0"/>
                <wp:positionH relativeFrom="column">
                  <wp:posOffset>-2540</wp:posOffset>
                </wp:positionH>
                <wp:positionV relativeFrom="paragraph">
                  <wp:posOffset>241300</wp:posOffset>
                </wp:positionV>
                <wp:extent cx="6250305" cy="635"/>
                <wp:effectExtent l="3175" t="3810" r="3810" b="3175"/>
                <wp:wrapNone/>
                <wp:docPr id="4" name="Straight Connector 38"/>
                <a:graphic xmlns:a="http://schemas.openxmlformats.org/drawingml/2006/main">
                  <a:graphicData uri="http://schemas.microsoft.com/office/word/2010/wordprocessingShape">
                    <wps:wsp>
                      <wps:cNvSpPr/>
                      <wps:spPr>
                        <a:xfrm>
                          <a:off x="0" y="0"/>
                          <a:ext cx="625032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19pt" to="491.9pt,19pt" ID="Straight Connector 38" stroked="t" o:allowincell="f" style="position:absolute" wp14:anchorId="0357341D">
                <v:stroke color="black" weight="6480" joinstyle="round" endcap="flat"/>
                <v:fill o:detectmouseclick="t" on="false"/>
                <w10:wrap type="none"/>
              </v:line>
            </w:pict>
          </mc:Fallback>
        </mc:AlternateContent>
        <mc:AlternateContent>
          <mc:Choice Requires="wps">
            <w:drawing>
              <wp:anchor behindDoc="1" distT="3175" distB="3175" distL="3175" distR="3810" simplePos="0" locked="0" layoutInCell="1" allowOverlap="1" relativeHeight="5" wp14:anchorId="439223E5">
                <wp:simplePos x="0" y="0"/>
                <wp:positionH relativeFrom="column">
                  <wp:posOffset>-2540</wp:posOffset>
                </wp:positionH>
                <wp:positionV relativeFrom="paragraph">
                  <wp:posOffset>641350</wp:posOffset>
                </wp:positionV>
                <wp:extent cx="6250305" cy="635"/>
                <wp:effectExtent l="3175" t="3175" r="3810" b="3175"/>
                <wp:wrapNone/>
                <wp:docPr id="5" name="Straight Connector 39"/>
                <a:graphic xmlns:a="http://schemas.openxmlformats.org/drawingml/2006/main">
                  <a:graphicData uri="http://schemas.microsoft.com/office/word/2010/wordprocessingShape">
                    <wps:wsp>
                      <wps:cNvSpPr/>
                      <wps:spPr>
                        <a:xfrm>
                          <a:off x="0" y="0"/>
                          <a:ext cx="625032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50.5pt" to="491.9pt,50.5pt" ID="Straight Connector 39" stroked="t" o:allowincell="f" style="position:absolute" wp14:anchorId="439223E5">
                <v:stroke color="black" weight="6480" joinstyle="round" endcap="flat"/>
                <v:fill o:detectmouseclick="t" on="false"/>
                <w10:wrap type="none"/>
              </v:line>
            </w:pict>
          </mc:Fallback>
        </mc:AlternateContent>
        <mc:AlternateContent>
          <mc:Choice Requires="wps">
            <w:drawing>
              <wp:anchor behindDoc="1" distT="3810" distB="3810" distL="3175" distR="3810" simplePos="0" locked="0" layoutInCell="1" allowOverlap="1" relativeHeight="6" wp14:anchorId="079A9BF0">
                <wp:simplePos x="0" y="0"/>
                <wp:positionH relativeFrom="column">
                  <wp:posOffset>-2540</wp:posOffset>
                </wp:positionH>
                <wp:positionV relativeFrom="paragraph">
                  <wp:posOffset>1039495</wp:posOffset>
                </wp:positionV>
                <wp:extent cx="6250305" cy="0"/>
                <wp:effectExtent l="3175" t="3810" r="3810" b="3810"/>
                <wp:wrapNone/>
                <wp:docPr id="6" name="Straight Connector 40"/>
                <a:graphic xmlns:a="http://schemas.openxmlformats.org/drawingml/2006/main">
                  <a:graphicData uri="http://schemas.microsoft.com/office/word/2010/wordprocessingShape">
                    <wps:wsp>
                      <wps:cNvSpPr/>
                      <wps:spPr>
                        <a:xfrm>
                          <a:off x="0" y="0"/>
                          <a:ext cx="6250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81.85pt" to="491.9pt,81.85pt" ID="Straight Connector 40" stroked="t" o:allowincell="f" style="position:absolute" wp14:anchorId="079A9BF0">
                <v:stroke color="black" weight="6480" joinstyle="round" endcap="flat"/>
                <v:fill o:detectmouseclick="t" on="false"/>
                <w10:wrap type="none"/>
              </v:line>
            </w:pict>
          </mc:Fallback>
        </mc:AlternateContent>
        <mc:AlternateContent>
          <mc:Choice Requires="wps">
            <w:drawing>
              <wp:anchor behindDoc="1" distT="3175" distB="3175" distL="3175" distR="3810" simplePos="0" locked="0" layoutInCell="1" allowOverlap="1" relativeHeight="7" wp14:anchorId="7907C7BA">
                <wp:simplePos x="0" y="0"/>
                <wp:positionH relativeFrom="column">
                  <wp:posOffset>-2540</wp:posOffset>
                </wp:positionH>
                <wp:positionV relativeFrom="paragraph">
                  <wp:posOffset>1458595</wp:posOffset>
                </wp:positionV>
                <wp:extent cx="6250305" cy="635"/>
                <wp:effectExtent l="3175" t="3175" r="3810" b="3175"/>
                <wp:wrapNone/>
                <wp:docPr id="7" name="Straight Connector 41"/>
                <a:graphic xmlns:a="http://schemas.openxmlformats.org/drawingml/2006/main">
                  <a:graphicData uri="http://schemas.microsoft.com/office/word/2010/wordprocessingShape">
                    <wps:wsp>
                      <wps:cNvSpPr/>
                      <wps:spPr>
                        <a:xfrm>
                          <a:off x="0" y="0"/>
                          <a:ext cx="625032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114.85pt" to="491.9pt,114.85pt" ID="Straight Connector 41" stroked="t" o:allowincell="f" style="position:absolute" wp14:anchorId="7907C7BA">
                <v:stroke color="black" weight="6480" joinstyle="round" endcap="flat"/>
                <v:fill o:detectmouseclick="t" on="false"/>
                <w10:wrap type="none"/>
              </v:line>
            </w:pict>
          </mc:Fallback>
        </mc:AlternateContent>
        <mc:AlternateContent>
          <mc:Choice Requires="wps">
            <w:drawing>
              <wp:anchor behindDoc="1" distT="3175" distB="3175" distL="3175" distR="3810" simplePos="0" locked="0" layoutInCell="1" allowOverlap="1" relativeHeight="8" wp14:anchorId="4518C2A6">
                <wp:simplePos x="0" y="0"/>
                <wp:positionH relativeFrom="column">
                  <wp:posOffset>-2540</wp:posOffset>
                </wp:positionH>
                <wp:positionV relativeFrom="paragraph">
                  <wp:posOffset>1856105</wp:posOffset>
                </wp:positionV>
                <wp:extent cx="6250305" cy="635"/>
                <wp:effectExtent l="3175" t="3175" r="3810" b="3175"/>
                <wp:wrapNone/>
                <wp:docPr id="8" name="Straight Connector 42"/>
                <a:graphic xmlns:a="http://schemas.openxmlformats.org/drawingml/2006/main">
                  <a:graphicData uri="http://schemas.microsoft.com/office/word/2010/wordprocessingShape">
                    <wps:wsp>
                      <wps:cNvSpPr/>
                      <wps:spPr>
                        <a:xfrm>
                          <a:off x="0" y="0"/>
                          <a:ext cx="6250320" cy="72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146.15pt" to="491.9pt,146.15pt" ID="Straight Connector 42" stroked="t" o:allowincell="f" style="position:absolute" wp14:anchorId="4518C2A6">
                <v:stroke color="black" weight="6480" joinstyle="round" endcap="flat"/>
                <v:fill o:detectmouseclick="t" on="false"/>
                <w10:wrap type="none"/>
              </v:line>
            </w:pict>
          </mc:Fallback>
        </mc:AlternateContent>
        <mc:AlternateContent>
          <mc:Choice Requires="wps">
            <w:drawing>
              <wp:anchor behindDoc="1" distT="3810" distB="3810" distL="3175" distR="3810" simplePos="0" locked="0" layoutInCell="1" allowOverlap="1" relativeHeight="9" wp14:anchorId="579FDA84">
                <wp:simplePos x="0" y="0"/>
                <wp:positionH relativeFrom="column">
                  <wp:posOffset>-635</wp:posOffset>
                </wp:positionH>
                <wp:positionV relativeFrom="paragraph">
                  <wp:posOffset>238760</wp:posOffset>
                </wp:positionV>
                <wp:extent cx="1270" cy="2019935"/>
                <wp:effectExtent l="3175" t="3810" r="3810" b="3810"/>
                <wp:wrapNone/>
                <wp:docPr id="9" name="Straight Connector 43"/>
                <a:graphic xmlns:a="http://schemas.openxmlformats.org/drawingml/2006/main">
                  <a:graphicData uri="http://schemas.microsoft.com/office/word/2010/wordprocessingShape">
                    <wps:wsp>
                      <wps:cNvSpPr/>
                      <wps:spPr>
                        <a:xfrm>
                          <a:off x="0" y="0"/>
                          <a:ext cx="1440" cy="201996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05pt,18.8pt" to="0pt,177.8pt" ID="Straight Connector 43" stroked="t" o:allowincell="f" style="position:absolute" wp14:anchorId="579FDA84">
                <v:stroke color="black" weight="6480" joinstyle="round" endcap="flat"/>
                <v:fill o:detectmouseclick="t" on="false"/>
                <w10:wrap type="none"/>
              </v:line>
            </w:pict>
          </mc:Fallback>
        </mc:AlternateContent>
        <mc:AlternateContent>
          <mc:Choice Requires="wps">
            <w:drawing>
              <wp:anchor behindDoc="1" distT="3810" distB="3810" distL="3810" distR="3810" simplePos="0" locked="0" layoutInCell="1" allowOverlap="1" relativeHeight="10" wp14:anchorId="474E22AA">
                <wp:simplePos x="0" y="0"/>
                <wp:positionH relativeFrom="column">
                  <wp:posOffset>3101340</wp:posOffset>
                </wp:positionH>
                <wp:positionV relativeFrom="paragraph">
                  <wp:posOffset>238760</wp:posOffset>
                </wp:positionV>
                <wp:extent cx="635" cy="2019935"/>
                <wp:effectExtent l="3810" t="3810" r="3810" b="3810"/>
                <wp:wrapNone/>
                <wp:docPr id="10" name="Straight Connector 44"/>
                <a:graphic xmlns:a="http://schemas.openxmlformats.org/drawingml/2006/main">
                  <a:graphicData uri="http://schemas.microsoft.com/office/word/2010/wordprocessingShape">
                    <wps:wsp>
                      <wps:cNvSpPr/>
                      <wps:spPr>
                        <a:xfrm>
                          <a:off x="0" y="0"/>
                          <a:ext cx="720" cy="201996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44.2pt,18.8pt" to="244.2pt,177.8pt" ID="Straight Connector 44" stroked="t" o:allowincell="f" style="position:absolute" wp14:anchorId="474E22AA">
                <v:stroke color="black" weight="6480" joinstyle="round" endcap="flat"/>
                <v:fill o:detectmouseclick="t" on="false"/>
                <w10:wrap type="none"/>
              </v:line>
            </w:pict>
          </mc:Fallback>
        </mc:AlternateContent>
        <mc:AlternateContent>
          <mc:Choice Requires="wps">
            <w:drawing>
              <wp:anchor behindDoc="1" distT="3810" distB="3810" distL="3175" distR="3810" simplePos="0" locked="0" layoutInCell="1" allowOverlap="1" relativeHeight="11" wp14:anchorId="318CBB7D">
                <wp:simplePos x="0" y="0"/>
                <wp:positionH relativeFrom="column">
                  <wp:posOffset>6243955</wp:posOffset>
                </wp:positionH>
                <wp:positionV relativeFrom="paragraph">
                  <wp:posOffset>238760</wp:posOffset>
                </wp:positionV>
                <wp:extent cx="1270" cy="2019935"/>
                <wp:effectExtent l="3175" t="3810" r="3810" b="3810"/>
                <wp:wrapNone/>
                <wp:docPr id="11" name="Straight Connector 45"/>
                <a:graphic xmlns:a="http://schemas.openxmlformats.org/drawingml/2006/main">
                  <a:graphicData uri="http://schemas.microsoft.com/office/word/2010/wordprocessingShape">
                    <wps:wsp>
                      <wps:cNvSpPr/>
                      <wps:spPr>
                        <a:xfrm>
                          <a:off x="0" y="0"/>
                          <a:ext cx="1440" cy="201996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491.65pt,18.8pt" to="491.7pt,177.8pt" ID="Straight Connector 45" stroked="t" o:allowincell="f" style="position:absolute" wp14:anchorId="318CBB7D">
                <v:stroke color="black" weight="6480" joinstyle="round" endcap="flat"/>
                <v:fill o:detectmouseclick="t" on="false"/>
                <w10:wrap type="none"/>
              </v:line>
            </w:pict>
          </mc:Fallback>
        </mc:AlternateContent>
      </w:r>
    </w:p>
    <w:p>
      <w:pPr>
        <w:pStyle w:val="Normal"/>
        <w:spacing w:lineRule="exact" w:line="361"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left="101"/>
        <w:jc w:val="both"/>
        <w:rPr>
          <w:rFonts w:ascii="Times New Roman" w:hAnsi="Times New Roman" w:eastAsia="Calibri Light" w:cs="Times New Roman"/>
          <w:sz w:val="24"/>
          <w:szCs w:val="24"/>
          <w:lang w:val="lt-LT"/>
        </w:rPr>
      </w:pPr>
      <w:r>
        <w:rPr>
          <w:rFonts w:eastAsia="Calibri Light" w:cs="Times New Roman" w:ascii="Times New Roman" w:hAnsi="Times New Roman"/>
          <w:sz w:val="24"/>
          <w:szCs w:val="24"/>
          <w:lang w:val="lt-LT"/>
        </w:rPr>
        <w:t>Tiekėjo pavadinimas, kodas</w:t>
      </w:r>
    </w:p>
    <w:p>
      <w:pPr>
        <w:pStyle w:val="Normal"/>
        <w:spacing w:lineRule="exact"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left="101"/>
        <w:jc w:val="both"/>
        <w:rPr>
          <w:rFonts w:ascii="Times New Roman" w:hAnsi="Times New Roman" w:eastAsia="Calibri Light" w:cs="Times New Roman"/>
          <w:sz w:val="24"/>
          <w:szCs w:val="24"/>
          <w:lang w:val="lt-LT"/>
        </w:rPr>
      </w:pPr>
      <w:r>
        <w:rPr>
          <w:rFonts w:eastAsia="Calibri Light" w:cs="Times New Roman" w:ascii="Times New Roman" w:hAnsi="Times New Roman"/>
          <w:sz w:val="24"/>
          <w:szCs w:val="24"/>
          <w:lang w:val="lt-LT"/>
        </w:rPr>
        <w:t>Tiekėjo adresas</w:t>
      </w:r>
    </w:p>
    <w:p>
      <w:pPr>
        <w:pStyle w:val="Normal"/>
        <w:spacing w:lineRule="exact"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left="101"/>
        <w:jc w:val="both"/>
        <w:rPr>
          <w:rFonts w:ascii="Times New Roman" w:hAnsi="Times New Roman" w:eastAsia="Calibri Light" w:cs="Times New Roman"/>
          <w:sz w:val="24"/>
          <w:szCs w:val="24"/>
          <w:lang w:val="lt-LT"/>
        </w:rPr>
      </w:pPr>
      <w:r>
        <w:rPr>
          <w:rFonts w:eastAsia="Calibri Light" w:cs="Times New Roman" w:ascii="Times New Roman" w:hAnsi="Times New Roman"/>
          <w:sz w:val="24"/>
          <w:szCs w:val="24"/>
          <w:lang w:val="lt-LT"/>
        </w:rPr>
        <w:t>Už pasiūlymą atsakingo asmens vardas, pavardė</w:t>
      </w:r>
    </w:p>
    <w:p>
      <w:pPr>
        <w:pStyle w:val="Normal"/>
        <w:spacing w:lineRule="exact" w:line="389"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left="101"/>
        <w:jc w:val="both"/>
        <w:rPr>
          <w:rFonts w:ascii="Times New Roman" w:hAnsi="Times New Roman" w:eastAsia="Calibri Light" w:cs="Times New Roman"/>
          <w:sz w:val="24"/>
          <w:szCs w:val="24"/>
          <w:lang w:val="lt-LT"/>
        </w:rPr>
      </w:pPr>
      <w:r>
        <w:rPr>
          <w:rFonts w:eastAsia="Calibri Light" w:cs="Times New Roman" w:ascii="Times New Roman" w:hAnsi="Times New Roman"/>
          <w:sz w:val="24"/>
          <w:szCs w:val="24"/>
          <w:lang w:val="lt-LT"/>
        </w:rPr>
        <w:t>Telefono numeris</w:t>
      </w:r>
    </w:p>
    <w:p>
      <w:pPr>
        <w:pStyle w:val="Normal"/>
        <w:spacing w:lineRule="exact"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tLeast" w:line="0" w:before="0" w:after="0"/>
        <w:ind w:left="101"/>
        <w:jc w:val="both"/>
        <w:rPr>
          <w:rFonts w:ascii="Times New Roman" w:hAnsi="Times New Roman" w:eastAsia="Calibri Light" w:cs="Times New Roman"/>
          <w:sz w:val="24"/>
          <w:szCs w:val="24"/>
          <w:lang w:val="lt-LT"/>
        </w:rPr>
      </w:pPr>
      <w:r>
        <w:rPr>
          <w:rFonts w:eastAsia="Calibri Light" w:cs="Times New Roman" w:ascii="Times New Roman" w:hAnsi="Times New Roman"/>
          <w:sz w:val="24"/>
          <w:szCs w:val="24"/>
          <w:lang w:val="lt-LT"/>
        </w:rPr>
        <w:t>El. pašto adresas</w:t>
      </w:r>
    </w:p>
    <w:p>
      <w:pPr>
        <w:pStyle w:val="Normal"/>
        <w:spacing w:lineRule="exact" w:line="2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mc:AlternateContent>
          <mc:Choice Requires="wps">
            <w:drawing>
              <wp:anchor behindDoc="1" distT="3810" distB="3810" distL="3175" distR="3810" simplePos="0" locked="0" layoutInCell="1" allowOverlap="1" relativeHeight="12" wp14:anchorId="765B5284">
                <wp:simplePos x="0" y="0"/>
                <wp:positionH relativeFrom="column">
                  <wp:posOffset>-2540</wp:posOffset>
                </wp:positionH>
                <wp:positionV relativeFrom="paragraph">
                  <wp:posOffset>227330</wp:posOffset>
                </wp:positionV>
                <wp:extent cx="6250305" cy="0"/>
                <wp:effectExtent l="3175" t="3810" r="3810" b="3810"/>
                <wp:wrapNone/>
                <wp:docPr id="12" name="Straight Connector 46"/>
                <a:graphic xmlns:a="http://schemas.openxmlformats.org/drawingml/2006/main">
                  <a:graphicData uri="http://schemas.microsoft.com/office/word/2010/wordprocessingShape">
                    <wps:wsp>
                      <wps:cNvSpPr/>
                      <wps:spPr>
                        <a:xfrm>
                          <a:off x="0" y="0"/>
                          <a:ext cx="6250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0.2pt,17.9pt" to="491.9pt,17.9pt" ID="Straight Connector 46" stroked="t" o:allowincell="f" style="position:absolute" wp14:anchorId="765B5284">
                <v:stroke color="black" weight="6480" joinstyle="round" endcap="flat"/>
                <v:fill o:detectmouseclick="t" on="false"/>
                <w10:wrap type="none"/>
              </v:line>
            </w:pict>
          </mc:Fallback>
        </mc:AlternateContent>
      </w:r>
    </w:p>
    <w:p>
      <w:pPr>
        <w:pStyle w:val="Normal"/>
        <w:spacing w:lineRule="exact" w:line="20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exact" w:line="277"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exact" w:line="379"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Šiuo pasiūlymu pažymime, kad sutinkame su visomis pirkimo sąlygomis, nustatytomis:</w:t>
      </w:r>
    </w:p>
    <w:p>
      <w:pPr>
        <w:pStyle w:val="Normal"/>
        <w:spacing w:lineRule="exact" w:line="379"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1)</w:t>
        <w:tab/>
        <w:t xml:space="preserve">konkurso skelbime, paskelbtame svetainėje www.esinvesticijos.lt, </w:t>
      </w:r>
      <w:r>
        <w:rPr>
          <w:rFonts w:eastAsia="Times New Roman" w:cs="Times New Roman" w:ascii="Times New Roman" w:hAnsi="Times New Roman"/>
          <w:sz w:val="24"/>
          <w:szCs w:val="24"/>
          <w:highlight w:val="yellow"/>
          <w:lang w:val="lt-LT"/>
        </w:rPr>
        <w:t>2024-  -   ;</w:t>
      </w:r>
    </w:p>
    <w:p>
      <w:pPr>
        <w:pStyle w:val="Normal"/>
        <w:spacing w:lineRule="exact" w:line="379"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2)</w:t>
        <w:tab/>
        <w:t>konkurso sąlygose;</w:t>
      </w:r>
    </w:p>
    <w:p>
      <w:pPr>
        <w:pStyle w:val="Normal"/>
        <w:spacing w:lineRule="exact" w:line="379"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3)</w:t>
        <w:tab/>
        <w:t>pirkimo dokumentų prieduose.</w:t>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Mes siūlome šias prekes:</w:t>
      </w:r>
    </w:p>
    <w:tbl>
      <w:tblPr>
        <w:tblW w:w="5000" w:type="pct"/>
        <w:jc w:val="left"/>
        <w:tblInd w:w="-5" w:type="dxa"/>
        <w:tblLayout w:type="fixed"/>
        <w:tblCellMar>
          <w:top w:w="55" w:type="dxa"/>
          <w:left w:w="55" w:type="dxa"/>
          <w:bottom w:w="55" w:type="dxa"/>
          <w:right w:w="55" w:type="dxa"/>
        </w:tblCellMar>
        <w:tblLook w:firstRow="1" w:noVBand="1" w:lastRow="0" w:firstColumn="1" w:lastColumn="0" w:noHBand="0" w:val="04a0"/>
      </w:tblPr>
      <w:tblGrid>
        <w:gridCol w:w="3120"/>
        <w:gridCol w:w="3120"/>
        <w:gridCol w:w="3120"/>
      </w:tblGrid>
      <w:tr>
        <w:trPr/>
        <w:tc>
          <w:tcPr>
            <w:tcW w:w="3120" w:type="dxa"/>
            <w:tcBorders>
              <w:top w:val="single" w:sz="4" w:space="0" w:color="000000"/>
              <w:left w:val="single" w:sz="4" w:space="0" w:color="000000"/>
              <w:bottom w:val="single" w:sz="4" w:space="0" w:color="000000"/>
            </w:tcBorders>
          </w:tcPr>
          <w:p>
            <w:pPr>
              <w:pStyle w:val="Lentelsturinys"/>
              <w:spacing w:before="0" w:after="160"/>
              <w:jc w:val="center"/>
              <w:rPr>
                <w:rFonts w:ascii="Times New Roman" w:hAnsi="Times New Roman"/>
                <w:b/>
                <w:bCs/>
              </w:rPr>
            </w:pPr>
            <w:r>
              <w:rPr>
                <w:rFonts w:ascii="Times New Roman" w:hAnsi="Times New Roman"/>
                <w:b/>
                <w:bCs/>
              </w:rPr>
              <w:t>Prekių pavadinimas</w:t>
            </w:r>
          </w:p>
        </w:tc>
        <w:tc>
          <w:tcPr>
            <w:tcW w:w="3120" w:type="dxa"/>
            <w:tcBorders>
              <w:top w:val="single" w:sz="4" w:space="0" w:color="000000"/>
              <w:left w:val="single" w:sz="4" w:space="0" w:color="000000"/>
              <w:bottom w:val="single" w:sz="4" w:space="0" w:color="000000"/>
            </w:tcBorders>
          </w:tcPr>
          <w:p>
            <w:pPr>
              <w:pStyle w:val="Lentelsturinys"/>
              <w:spacing w:before="0" w:after="160"/>
              <w:jc w:val="center"/>
              <w:rPr>
                <w:rFonts w:ascii="Times New Roman" w:hAnsi="Times New Roman"/>
                <w:b/>
                <w:bCs/>
              </w:rPr>
            </w:pPr>
            <w:r>
              <w:rPr>
                <w:rFonts w:ascii="Times New Roman" w:hAnsi="Times New Roman"/>
                <w:b/>
                <w:bCs/>
              </w:rPr>
              <w:t>Gamintojas</w:t>
            </w:r>
          </w:p>
        </w:tc>
        <w:tc>
          <w:tcPr>
            <w:tcW w:w="3120" w:type="dxa"/>
            <w:tcBorders>
              <w:top w:val="single" w:sz="4" w:space="0" w:color="000000"/>
              <w:left w:val="single" w:sz="4" w:space="0" w:color="000000"/>
              <w:bottom w:val="single" w:sz="4" w:space="0" w:color="000000"/>
              <w:right w:val="single" w:sz="4" w:space="0" w:color="000000"/>
            </w:tcBorders>
          </w:tcPr>
          <w:p>
            <w:pPr>
              <w:pStyle w:val="Lentelsturinys"/>
              <w:spacing w:before="0" w:after="160"/>
              <w:jc w:val="center"/>
              <w:rPr>
                <w:rFonts w:ascii="Times New Roman" w:hAnsi="Times New Roman"/>
                <w:b/>
                <w:bCs/>
              </w:rPr>
            </w:pPr>
            <w:r>
              <w:rPr>
                <w:rFonts w:ascii="Times New Roman" w:hAnsi="Times New Roman"/>
                <w:b/>
                <w:bCs/>
              </w:rPr>
              <w:t>Modelis</w:t>
            </w:r>
          </w:p>
        </w:tc>
      </w:tr>
      <w:tr>
        <w:trPr/>
        <w:tc>
          <w:tcPr>
            <w:tcW w:w="3120" w:type="dxa"/>
            <w:tcBorders>
              <w:left w:val="single" w:sz="4" w:space="0" w:color="000000"/>
              <w:bottom w:val="single" w:sz="4" w:space="0" w:color="000000"/>
            </w:tcBorders>
          </w:tcPr>
          <w:p>
            <w:pPr>
              <w:pStyle w:val="Lentelsturinys"/>
              <w:spacing w:before="0" w:after="160"/>
              <w:rPr/>
            </w:pPr>
            <w:r>
              <w:rPr/>
            </w:r>
          </w:p>
        </w:tc>
        <w:tc>
          <w:tcPr>
            <w:tcW w:w="3120" w:type="dxa"/>
            <w:tcBorders>
              <w:left w:val="single" w:sz="4" w:space="0" w:color="000000"/>
              <w:bottom w:val="single" w:sz="4" w:space="0" w:color="000000"/>
            </w:tcBorders>
          </w:tcPr>
          <w:p>
            <w:pPr>
              <w:pStyle w:val="Lentelsturinys"/>
              <w:spacing w:before="0" w:after="160"/>
              <w:rPr/>
            </w:pPr>
            <w:r>
              <w:rPr/>
            </w:r>
          </w:p>
        </w:tc>
        <w:tc>
          <w:tcPr>
            <w:tcW w:w="3120" w:type="dxa"/>
            <w:tcBorders>
              <w:left w:val="single" w:sz="4" w:space="0" w:color="000000"/>
              <w:bottom w:val="single" w:sz="4" w:space="0" w:color="000000"/>
              <w:right w:val="single" w:sz="4" w:space="0" w:color="000000"/>
            </w:tcBorders>
          </w:tcPr>
          <w:p>
            <w:pPr>
              <w:pStyle w:val="Lentelsturinys"/>
              <w:spacing w:before="0" w:after="160"/>
              <w:rPr/>
            </w:pPr>
            <w:r>
              <w:rPr/>
            </w:r>
          </w:p>
        </w:tc>
      </w:tr>
      <w:tr>
        <w:trPr/>
        <w:tc>
          <w:tcPr>
            <w:tcW w:w="3120" w:type="dxa"/>
            <w:tcBorders>
              <w:left w:val="single" w:sz="4" w:space="0" w:color="000000"/>
              <w:bottom w:val="single" w:sz="4" w:space="0" w:color="000000"/>
            </w:tcBorders>
          </w:tcPr>
          <w:p>
            <w:pPr>
              <w:pStyle w:val="Lentelsturinys"/>
              <w:spacing w:before="0" w:after="160"/>
              <w:rPr/>
            </w:pPr>
            <w:r>
              <w:rPr/>
            </w:r>
          </w:p>
        </w:tc>
        <w:tc>
          <w:tcPr>
            <w:tcW w:w="3120" w:type="dxa"/>
            <w:tcBorders>
              <w:left w:val="single" w:sz="4" w:space="0" w:color="000000"/>
              <w:bottom w:val="single" w:sz="4" w:space="0" w:color="000000"/>
            </w:tcBorders>
          </w:tcPr>
          <w:p>
            <w:pPr>
              <w:pStyle w:val="Lentelsturinys"/>
              <w:spacing w:before="0" w:after="160"/>
              <w:rPr/>
            </w:pPr>
            <w:r>
              <w:rPr/>
            </w:r>
          </w:p>
        </w:tc>
        <w:tc>
          <w:tcPr>
            <w:tcW w:w="3120" w:type="dxa"/>
            <w:tcBorders>
              <w:left w:val="single" w:sz="4" w:space="0" w:color="000000"/>
              <w:bottom w:val="single" w:sz="4" w:space="0" w:color="000000"/>
              <w:right w:val="single" w:sz="4" w:space="0" w:color="000000"/>
            </w:tcBorders>
          </w:tcPr>
          <w:p>
            <w:pPr>
              <w:pStyle w:val="Lentelsturinys"/>
              <w:spacing w:before="0" w:after="160"/>
              <w:rPr/>
            </w:pPr>
            <w:r>
              <w:rPr/>
            </w:r>
          </w:p>
        </w:tc>
      </w:tr>
    </w:tbl>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bl>
      <w:tblPr>
        <w:tblW w:w="5000" w:type="pct"/>
        <w:jc w:val="left"/>
        <w:tblInd w:w="-5" w:type="dxa"/>
        <w:tblLayout w:type="fixed"/>
        <w:tblCellMar>
          <w:top w:w="55" w:type="dxa"/>
          <w:left w:w="55" w:type="dxa"/>
          <w:bottom w:w="55" w:type="dxa"/>
          <w:right w:w="55" w:type="dxa"/>
        </w:tblCellMar>
        <w:tblLook w:firstRow="1" w:noVBand="1" w:lastRow="0" w:firstColumn="1" w:lastColumn="0" w:noHBand="0" w:val="04a0"/>
      </w:tblPr>
      <w:tblGrid>
        <w:gridCol w:w="790"/>
        <w:gridCol w:w="2330"/>
        <w:gridCol w:w="1559"/>
        <w:gridCol w:w="1560"/>
        <w:gridCol w:w="1704"/>
        <w:gridCol w:w="1416"/>
      </w:tblGrid>
      <w:tr>
        <w:trPr/>
        <w:tc>
          <w:tcPr>
            <w:tcW w:w="790" w:type="dxa"/>
            <w:tcBorders>
              <w:top w:val="single" w:sz="4" w:space="0" w:color="000000"/>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Eil. Nr.</w:t>
            </w:r>
          </w:p>
        </w:tc>
        <w:tc>
          <w:tcPr>
            <w:tcW w:w="2330" w:type="dxa"/>
            <w:tcBorders>
              <w:top w:val="single" w:sz="4" w:space="0" w:color="000000"/>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Darbų pavadinimas</w:t>
            </w:r>
          </w:p>
        </w:tc>
        <w:tc>
          <w:tcPr>
            <w:tcW w:w="1559" w:type="dxa"/>
            <w:tcBorders>
              <w:top w:val="single" w:sz="4" w:space="0" w:color="000000"/>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Kiekis</w:t>
            </w:r>
          </w:p>
        </w:tc>
        <w:tc>
          <w:tcPr>
            <w:tcW w:w="1560" w:type="dxa"/>
            <w:tcBorders>
              <w:top w:val="single" w:sz="4" w:space="0" w:color="000000"/>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Mato VNT.</w:t>
            </w:r>
          </w:p>
        </w:tc>
        <w:tc>
          <w:tcPr>
            <w:tcW w:w="1704" w:type="dxa"/>
            <w:tcBorders>
              <w:top w:val="single" w:sz="4" w:space="0" w:color="000000"/>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Kaina EUR be PVM</w:t>
            </w:r>
          </w:p>
        </w:tc>
        <w:tc>
          <w:tcPr>
            <w:tcW w:w="1416" w:type="dxa"/>
            <w:tcBorders>
              <w:top w:val="single" w:sz="4" w:space="0" w:color="000000"/>
              <w:left w:val="single" w:sz="4" w:space="0" w:color="000000"/>
              <w:bottom w:val="single" w:sz="4" w:space="0" w:color="000000"/>
              <w:right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Viso EUR be PVM</w:t>
            </w:r>
          </w:p>
        </w:tc>
      </w:tr>
      <w:tr>
        <w:trPr/>
        <w:tc>
          <w:tcPr>
            <w:tcW w:w="790"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2330" w:type="dxa"/>
            <w:tcBorders>
              <w:left w:val="single" w:sz="4" w:space="0" w:color="000000"/>
              <w:bottom w:val="single" w:sz="4" w:space="0" w:color="000000"/>
            </w:tcBorders>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Fasadinių sienų šiltinimas</w:t>
            </w:r>
          </w:p>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uždarų porų poliuretanu su</w:t>
            </w:r>
          </w:p>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skardos apdaila</w:t>
            </w:r>
          </w:p>
        </w:tc>
        <w:tc>
          <w:tcPr>
            <w:tcW w:w="1559"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60"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04"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16" w:type="dxa"/>
            <w:tcBorders>
              <w:left w:val="single" w:sz="4" w:space="0" w:color="000000"/>
              <w:bottom w:val="single" w:sz="4" w:space="0" w:color="000000"/>
              <w:right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90"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2330" w:type="dxa"/>
            <w:tcBorders>
              <w:left w:val="single" w:sz="4" w:space="0" w:color="000000"/>
              <w:bottom w:val="single" w:sz="4" w:space="0" w:color="000000"/>
            </w:tcBorders>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Stogo šiltinimas uždarų porų poliuretanu</w:t>
            </w:r>
          </w:p>
        </w:tc>
        <w:tc>
          <w:tcPr>
            <w:tcW w:w="1559"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60"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04" w:type="dxa"/>
            <w:tcBorders>
              <w:left w:val="single" w:sz="4" w:space="0" w:color="000000"/>
              <w:bottom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16" w:type="dxa"/>
            <w:tcBorders>
              <w:left w:val="single" w:sz="4" w:space="0" w:color="000000"/>
              <w:bottom w:val="single" w:sz="4" w:space="0" w:color="000000"/>
              <w:right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943" w:type="dxa"/>
            <w:gridSpan w:val="5"/>
            <w:tcBorders>
              <w:left w:val="single" w:sz="4" w:space="0" w:color="000000"/>
              <w:bottom w:val="single" w:sz="4" w:space="0" w:color="000000"/>
            </w:tcBorders>
          </w:tcPr>
          <w:p>
            <w:pPr>
              <w:pStyle w:val="Lentelsturinys"/>
              <w:spacing w:before="0" w:after="16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Viso suma (be PVM)</w:t>
            </w:r>
          </w:p>
        </w:tc>
        <w:tc>
          <w:tcPr>
            <w:tcW w:w="1416" w:type="dxa"/>
            <w:tcBorders>
              <w:left w:val="single" w:sz="4" w:space="0" w:color="000000"/>
              <w:bottom w:val="single" w:sz="4" w:space="0" w:color="000000"/>
              <w:right w:val="single" w:sz="4" w:space="0" w:color="000000"/>
            </w:tcBorders>
          </w:tcPr>
          <w:p>
            <w:pPr>
              <w:pStyle w:val="Lentelsturinys"/>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Siūlomi darbai visiškai atitinka pirkimo dokumentuose nurodytus reikalavimus, prekės darbams atlikti yra naujos ir nenaudotos. Siūlomų prekių savybės yra tokios:</w:t>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bl>
      <w:tblPr>
        <w:tblStyle w:val="Lentelstinklelis"/>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1"/>
        <w:gridCol w:w="2823"/>
        <w:gridCol w:w="4684"/>
        <w:gridCol w:w="1839"/>
      </w:tblGrid>
      <w:tr>
        <w:trPr/>
        <w:tc>
          <w:tcPr>
            <w:tcW w:w="571"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
                <w:sz w:val="24"/>
                <w:szCs w:val="24"/>
                <w:lang w:val="lt-LT"/>
              </w:rPr>
            </w:pPr>
            <w:r>
              <w:rPr>
                <w:rFonts w:eastAsia="Times New Roman" w:cs="Times New Roman" w:ascii="Times New Roman" w:hAnsi="Times New Roman"/>
                <w:b/>
                <w:kern w:val="0"/>
                <w:sz w:val="24"/>
                <w:szCs w:val="24"/>
                <w:lang w:val="lt-LT" w:eastAsia="en-US" w:bidi="ar-SA"/>
              </w:rPr>
              <w:t>Eil. Nr.</w:t>
            </w:r>
          </w:p>
        </w:tc>
        <w:tc>
          <w:tcPr>
            <w:tcW w:w="2823"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
                <w:sz w:val="24"/>
                <w:szCs w:val="24"/>
                <w:lang w:val="lt-LT"/>
              </w:rPr>
            </w:pPr>
            <w:r>
              <w:rPr>
                <w:rFonts w:eastAsia="Times New Roman" w:cs="Times New Roman" w:ascii="Times New Roman" w:hAnsi="Times New Roman"/>
                <w:b/>
                <w:kern w:val="0"/>
                <w:sz w:val="24"/>
                <w:szCs w:val="24"/>
                <w:lang w:val="lt-LT" w:eastAsia="en-US" w:bidi="ar-SA"/>
              </w:rPr>
              <w:t>Techniniai rodikliai</w:t>
            </w:r>
          </w:p>
        </w:tc>
        <w:tc>
          <w:tcPr>
            <w:tcW w:w="4684"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
                <w:sz w:val="24"/>
                <w:szCs w:val="24"/>
                <w:lang w:val="lt-LT"/>
              </w:rPr>
            </w:pPr>
            <w:r>
              <w:rPr>
                <w:rFonts w:eastAsia="Times New Roman" w:cs="Times New Roman" w:ascii="Times New Roman" w:hAnsi="Times New Roman"/>
                <w:b/>
                <w:kern w:val="0"/>
                <w:sz w:val="24"/>
                <w:szCs w:val="24"/>
                <w:lang w:val="lt-LT" w:eastAsia="en-US" w:bidi="ar-SA"/>
              </w:rPr>
              <w:t>Prašomos rodiklių reikšmės</w:t>
            </w:r>
          </w:p>
        </w:tc>
        <w:tc>
          <w:tcPr>
            <w:tcW w:w="1839" w:type="dxa"/>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
                <w:sz w:val="24"/>
                <w:szCs w:val="24"/>
                <w:lang w:val="lt-LT"/>
              </w:rPr>
            </w:pPr>
            <w:r>
              <w:rPr>
                <w:rFonts w:eastAsia="Calibri" w:cs="Times New Roman" w:ascii="Times New Roman" w:hAnsi="Times New Roman"/>
                <w:b/>
                <w:kern w:val="0"/>
                <w:sz w:val="24"/>
                <w:szCs w:val="24"/>
                <w:lang w:val="en-US" w:eastAsia="en-US" w:bidi="ar-SA"/>
              </w:rPr>
              <w:t>Siūlomos rodiklių reikšmės</w:t>
            </w:r>
          </w:p>
        </w:tc>
      </w:tr>
      <w:tr>
        <w:trPr>
          <w:trHeight w:val="237" w:hRule="atLeast"/>
        </w:trPr>
        <w:tc>
          <w:tcPr>
            <w:tcW w:w="571" w:type="dxa"/>
            <w:vMerge w:val="restart"/>
            <w:tcBorders/>
          </w:tcPr>
          <w:p>
            <w:pPr>
              <w:pStyle w:val="ListParagraph"/>
              <w:widowControl/>
              <w:numPr>
                <w:ilvl w:val="0"/>
                <w:numId w:val="8"/>
              </w:numPr>
              <w:tabs>
                <w:tab w:val="clear" w:pos="720"/>
                <w:tab w:val="left" w:pos="540" w:leader="none"/>
              </w:tabs>
              <w:suppressAutoHyphens w:val="true"/>
              <w:spacing w:lineRule="auto" w:line="240" w:before="0" w:after="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9346" w:type="dxa"/>
            <w:gridSpan w:val="3"/>
            <w:tcBorders/>
          </w:tcPr>
          <w:p>
            <w:pPr>
              <w:pStyle w:val="Normal"/>
              <w:widowControl/>
              <w:suppressAutoHyphens w:val="true"/>
              <w:spacing w:lineRule="auto" w:line="240" w:before="0" w:after="0"/>
              <w:jc w:val="left"/>
              <w:rPr>
                <w:rFonts w:ascii="Times New Roman" w:hAnsi="Times New Roman" w:cs="Times New Roman"/>
                <w:b/>
                <w:bCs/>
                <w:sz w:val="24"/>
                <w:szCs w:val="24"/>
                <w:lang w:val="lt-LT"/>
              </w:rPr>
            </w:pPr>
            <w:r>
              <w:rPr>
                <w:rFonts w:cs="Times New Roman" w:ascii="Times New Roman" w:hAnsi="Times New Roman"/>
                <w:b/>
                <w:bCs/>
                <w:sz w:val="24"/>
                <w:szCs w:val="24"/>
                <w:lang w:val="lt-LT"/>
              </w:rPr>
            </w:r>
          </w:p>
        </w:tc>
      </w:tr>
      <w:tr>
        <w:trPr>
          <w:trHeight w:val="237"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157"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165"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159"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58"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restart"/>
            <w:tcBorders/>
          </w:tcPr>
          <w:p>
            <w:pPr>
              <w:pStyle w:val="ListParagraph"/>
              <w:widowControl/>
              <w:numPr>
                <w:ilvl w:val="0"/>
                <w:numId w:val="8"/>
              </w:numPr>
              <w:tabs>
                <w:tab w:val="clear" w:pos="720"/>
                <w:tab w:val="left" w:pos="540" w:leader="none"/>
              </w:tabs>
              <w:suppressAutoHyphens w:val="true"/>
              <w:spacing w:lineRule="auto" w:line="240" w:before="0" w:after="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9346" w:type="dxa"/>
            <w:gridSpan w:val="3"/>
            <w:tcBorders/>
          </w:tcPr>
          <w:p>
            <w:pPr>
              <w:pStyle w:val="Normal"/>
              <w:widowControl/>
              <w:suppressAutoHyphens w:val="true"/>
              <w:spacing w:lineRule="auto" w:line="240" w:before="0" w:after="0"/>
              <w:jc w:val="left"/>
              <w:rPr>
                <w:rFonts w:ascii="Times New Roman" w:hAnsi="Times New Roman" w:cs="Times New Roman"/>
                <w:b/>
                <w:bCs/>
                <w:sz w:val="24"/>
                <w:szCs w:val="24"/>
                <w:lang w:val="lt-LT"/>
              </w:rPr>
            </w:pPr>
            <w:r>
              <w:rPr>
                <w:rFonts w:cs="Times New Roman" w:ascii="Times New Roman" w:hAnsi="Times New Roman"/>
                <w:b/>
                <w:bCs/>
                <w:sz w:val="24"/>
                <w:szCs w:val="24"/>
                <w:lang w:val="lt-LT"/>
              </w:rPr>
            </w:r>
          </w:p>
        </w:tc>
      </w:tr>
      <w:tr>
        <w:trPr>
          <w:trHeight w:val="276" w:hRule="atLeast"/>
        </w:trPr>
        <w:tc>
          <w:tcPr>
            <w:tcW w:w="571" w:type="dxa"/>
            <w:vMerge w:val="continue"/>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Normal"/>
              <w:widowControl/>
              <w:tabs>
                <w:tab w:val="clear" w:pos="720"/>
                <w:tab w:val="left" w:pos="540" w:leader="none"/>
              </w:tabs>
              <w:suppressAutoHyphens w:val="true"/>
              <w:spacing w:lineRule="auto" w:line="240" w:before="0" w:after="0"/>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r>
        <w:trPr>
          <w:trHeight w:val="276" w:hRule="atLeast"/>
        </w:trPr>
        <w:tc>
          <w:tcPr>
            <w:tcW w:w="571" w:type="dxa"/>
            <w:vMerge w:val="continue"/>
            <w:tcBorders/>
          </w:tcPr>
          <w:p>
            <w:pPr>
              <w:pStyle w:val="ListParagraph"/>
              <w:widowControl/>
              <w:tabs>
                <w:tab w:val="clear" w:pos="720"/>
                <w:tab w:val="left" w:pos="540" w:leader="none"/>
              </w:tabs>
              <w:suppressAutoHyphens w:val="true"/>
              <w:spacing w:lineRule="auto" w:line="240" w:before="0" w:after="0"/>
              <w:ind w:left="360"/>
              <w:contextualSpacing/>
              <w:jc w:val="both"/>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2823"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4684" w:type="dxa"/>
            <w:tcBorders/>
          </w:tcPr>
          <w:p>
            <w:pPr>
              <w:pStyle w:val="Normal"/>
              <w:widowControl/>
              <w:suppressAutoHyphens w:val="true"/>
              <w:spacing w:lineRule="auto" w:line="240" w:before="0" w:after="0"/>
              <w:jc w:val="left"/>
              <w:rPr>
                <w:rFonts w:ascii="Times New Roman" w:hAnsi="Times New Roman" w:eastAsia="Times New Roman" w:cs="Times New Roman"/>
                <w:bCs/>
                <w:sz w:val="24"/>
                <w:szCs w:val="24"/>
                <w:lang w:val="lt-LT"/>
              </w:rPr>
            </w:pPr>
            <w:r>
              <w:rPr>
                <w:rFonts w:eastAsia="Times New Roman" w:cs="Times New Roman" w:ascii="Times New Roman" w:hAnsi="Times New Roman"/>
                <w:bCs/>
                <w:sz w:val="24"/>
                <w:szCs w:val="24"/>
                <w:lang w:val="lt-LT"/>
              </w:rPr>
            </w:r>
          </w:p>
        </w:tc>
        <w:tc>
          <w:tcPr>
            <w:tcW w:w="1839" w:type="dxa"/>
            <w:tcBorders/>
          </w:tcPr>
          <w:p>
            <w:pPr>
              <w:pStyle w:val="Normal"/>
              <w:widowControl/>
              <w:suppressAutoHyphens w:val="true"/>
              <w:spacing w:lineRule="auto" w:line="240" w:before="0" w:after="0"/>
              <w:jc w:val="left"/>
              <w:rPr>
                <w:rFonts w:ascii="Times New Roman" w:hAnsi="Times New Roman" w:cs="Times New Roman"/>
                <w:sz w:val="24"/>
                <w:szCs w:val="24"/>
                <w:lang w:val="lt-LT"/>
              </w:rPr>
            </w:pPr>
            <w:r>
              <w:rPr>
                <w:rFonts w:cs="Times New Roman" w:ascii="Times New Roman" w:hAnsi="Times New Roman"/>
                <w:sz w:val="24"/>
                <w:szCs w:val="24"/>
                <w:lang w:val="lt-LT"/>
              </w:rPr>
            </w:r>
          </w:p>
        </w:tc>
      </w:tr>
    </w:tbl>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Kartu su pasiūlymu pateikiami šie dokumentai:</w:t>
      </w:r>
    </w:p>
    <w:tbl>
      <w:tblPr>
        <w:tblW w:w="9780" w:type="dxa"/>
        <w:jc w:val="left"/>
        <w:tblInd w:w="150" w:type="dxa"/>
        <w:tblLayout w:type="fixed"/>
        <w:tblCellMar>
          <w:top w:w="0" w:type="dxa"/>
          <w:left w:w="10" w:type="dxa"/>
          <w:bottom w:w="0" w:type="dxa"/>
          <w:right w:w="10" w:type="dxa"/>
        </w:tblCellMar>
        <w:tblLook w:firstRow="0" w:noVBand="0" w:lastRow="0" w:firstColumn="0" w:lastColumn="0" w:noHBand="0" w:val="0000"/>
      </w:tblPr>
      <w:tblGrid>
        <w:gridCol w:w="700"/>
        <w:gridCol w:w="6516"/>
        <w:gridCol w:w="2564"/>
      </w:tblGrid>
      <w:tr>
        <w:trPr>
          <w:trHeight w:val="262" w:hRule="atLeast"/>
        </w:trPr>
        <w:tc>
          <w:tcPr>
            <w:tcW w:w="700"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before="0" w:after="0"/>
              <w:ind w:right="9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Eil.</w:t>
            </w:r>
          </w:p>
        </w:tc>
        <w:tc>
          <w:tcPr>
            <w:tcW w:w="6516" w:type="dxa"/>
            <w:tcBorders>
              <w:top w:val="single" w:sz="8" w:space="0" w:color="000000"/>
              <w:right w:val="single" w:sz="8" w:space="0" w:color="000000"/>
            </w:tcBorders>
            <w:shd w:color="auto" w:fill="auto" w:val="clear"/>
            <w:vAlign w:val="bottom"/>
          </w:tcPr>
          <w:p>
            <w:pPr>
              <w:pStyle w:val="Normal"/>
              <w:spacing w:lineRule="auto" w:line="360" w:before="0" w:after="0"/>
              <w:ind w:left="178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Pateiktų dokumentų pavadinimas</w:t>
            </w:r>
          </w:p>
        </w:tc>
        <w:tc>
          <w:tcPr>
            <w:tcW w:w="2564" w:type="dxa"/>
            <w:tcBorders>
              <w:top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Dokumento puslapių</w:t>
            </w:r>
          </w:p>
        </w:tc>
      </w:tr>
      <w:tr>
        <w:trPr>
          <w:trHeight w:val="263" w:hRule="atLeast"/>
        </w:trPr>
        <w:tc>
          <w:tcPr>
            <w:tcW w:w="70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before="0" w:after="0"/>
              <w:ind w:right="9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Nr.</w:t>
            </w:r>
          </w:p>
        </w:tc>
        <w:tc>
          <w:tcPr>
            <w:tcW w:w="6516"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2564"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w w:val="98"/>
                <w:sz w:val="24"/>
                <w:szCs w:val="24"/>
                <w:lang w:val="lt-LT"/>
              </w:rPr>
            </w:pPr>
            <w:r>
              <w:rPr>
                <w:rFonts w:eastAsia="Times New Roman" w:cs="Times New Roman" w:ascii="Times New Roman" w:hAnsi="Times New Roman"/>
                <w:w w:val="98"/>
                <w:sz w:val="24"/>
                <w:szCs w:val="24"/>
                <w:lang w:val="lt-LT"/>
              </w:rPr>
              <w:t>skaičius</w:t>
            </w:r>
          </w:p>
        </w:tc>
      </w:tr>
      <w:tr>
        <w:trPr>
          <w:trHeight w:val="249" w:hRule="atLeast"/>
        </w:trPr>
        <w:tc>
          <w:tcPr>
            <w:tcW w:w="70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before="0" w:after="0"/>
              <w:ind w:right="31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1.</w:t>
            </w:r>
          </w:p>
        </w:tc>
        <w:tc>
          <w:tcPr>
            <w:tcW w:w="6516" w:type="dxa"/>
            <w:tcBorders>
              <w:bottom w:val="single" w:sz="8" w:space="0" w:color="000000"/>
              <w:right w:val="single" w:sz="8" w:space="0" w:color="000000"/>
            </w:tcBorders>
            <w:shd w:color="auto" w:fill="auto" w:val="clear"/>
            <w:vAlign w:val="bottom"/>
          </w:tcPr>
          <w:p>
            <w:pPr>
              <w:pStyle w:val="Normal"/>
              <w:spacing w:lineRule="auto" w:line="360" w:before="0" w:after="0"/>
              <w:ind w:left="10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2564"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w w:val="96"/>
                <w:sz w:val="24"/>
                <w:szCs w:val="24"/>
                <w:lang w:val="lt-LT"/>
              </w:rPr>
            </w:pPr>
            <w:r>
              <w:rPr>
                <w:rFonts w:eastAsia="Times New Roman" w:cs="Times New Roman" w:ascii="Times New Roman" w:hAnsi="Times New Roman"/>
                <w:w w:val="96"/>
                <w:sz w:val="24"/>
                <w:szCs w:val="24"/>
                <w:lang w:val="lt-LT"/>
              </w:rPr>
            </w:r>
          </w:p>
        </w:tc>
      </w:tr>
      <w:tr>
        <w:trPr>
          <w:trHeight w:val="249" w:hRule="atLeast"/>
        </w:trPr>
        <w:tc>
          <w:tcPr>
            <w:tcW w:w="70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before="0" w:after="0"/>
              <w:ind w:right="31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6516" w:type="dxa"/>
            <w:tcBorders>
              <w:bottom w:val="single" w:sz="8" w:space="0" w:color="000000"/>
              <w:right w:val="single" w:sz="8" w:space="0" w:color="000000"/>
            </w:tcBorders>
            <w:shd w:color="auto" w:fill="auto" w:val="clear"/>
            <w:vAlign w:val="bottom"/>
          </w:tcPr>
          <w:p>
            <w:pPr>
              <w:pStyle w:val="Normal"/>
              <w:spacing w:lineRule="auto" w:line="360" w:before="0" w:after="0"/>
              <w:ind w:left="10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2564"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rHeight w:val="252" w:hRule="atLeast"/>
        </w:trPr>
        <w:tc>
          <w:tcPr>
            <w:tcW w:w="70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6516"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2564" w:type="dxa"/>
            <w:tcBorders>
              <w:bottom w:val="single" w:sz="8" w:space="0" w:color="000000"/>
              <w:right w:val="single" w:sz="8" w:space="0" w:color="000000"/>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bl>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ind w:left="26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Pasiūlymas galioja iki 20 __-___-___ d.</w:t>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ind w:left="26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Visas pasiūlymas atitinka pirkimo sąlygų reikalavimus.</w:t>
      </w:r>
    </w:p>
    <w:p>
      <w:pPr>
        <w:pStyle w:val="Normal"/>
        <w:spacing w:lineRule="auto" w:line="360" w:before="0" w:after="0"/>
        <w:ind w:left="26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Aš, žemiau pasirašęs (-iusi), patvirtinu, kad visa mūsų pasiūlyme pateikta informacija yra teisinga ir kad mes nenuslėpėme jokios informacijos, kurią buvo prašoma pateikti konkurso dalyvius.</w:t>
      </w:r>
    </w:p>
    <w:p>
      <w:pPr>
        <w:pStyle w:val="Normal"/>
        <w:spacing w:lineRule="auto" w:line="360" w:before="0" w:after="0"/>
        <w:ind w:left="26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Aš patvirtinu, kad nedalyvavau rengiant pirkimo dokumentus ir nesu susijęs su jokia kita šiame konkurse dalyvaujančia įmone ar kita suinteresuota šalimi.</w:t>
      </w:r>
    </w:p>
    <w:p>
      <w:pPr>
        <w:pStyle w:val="Normal"/>
        <w:spacing w:lineRule="auto" w:line="360" w:before="0" w:after="0"/>
        <w:ind w:left="26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Aš suprantu, kad išaiškėjus aukščiau nurodytoms aplinkybėms būsiu pašalintas (-a) iš šio konkurso procedūros, ir mano pasiūlymas bus atmestas.</w:t>
      </w:r>
    </w:p>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bl>
      <w:tblPr>
        <w:tblW w:w="9221" w:type="dxa"/>
        <w:jc w:val="left"/>
        <w:tblInd w:w="160" w:type="dxa"/>
        <w:tblLayout w:type="fixed"/>
        <w:tblCellMar>
          <w:top w:w="0" w:type="dxa"/>
          <w:left w:w="0" w:type="dxa"/>
          <w:bottom w:w="0" w:type="dxa"/>
          <w:right w:w="0" w:type="dxa"/>
        </w:tblCellMar>
        <w:tblLook w:firstRow="0" w:noVBand="0" w:lastRow="0" w:firstColumn="0" w:lastColumn="0" w:noHBand="0" w:val="0000"/>
      </w:tblPr>
      <w:tblGrid>
        <w:gridCol w:w="3820"/>
        <w:gridCol w:w="240"/>
        <w:gridCol w:w="1680"/>
        <w:gridCol w:w="237"/>
        <w:gridCol w:w="3244"/>
      </w:tblGrid>
      <w:tr>
        <w:trPr>
          <w:trHeight w:val="239" w:hRule="atLeast"/>
        </w:trPr>
        <w:tc>
          <w:tcPr>
            <w:tcW w:w="3820" w:type="dxa"/>
            <w:tcBorders>
              <w:top w:val="single" w:sz="8" w:space="0" w:color="000000"/>
            </w:tcBorders>
            <w:shd w:color="auto" w:fill="auto" w:val="clear"/>
            <w:vAlign w:val="bottom"/>
          </w:tcPr>
          <w:p>
            <w:pPr>
              <w:pStyle w:val="Normal"/>
              <w:spacing w:lineRule="auto" w:line="360" w:before="0" w:after="0"/>
              <w:ind w:left="100"/>
              <w:jc w:val="both"/>
              <w:rPr>
                <w:rFonts w:ascii="Times New Roman" w:hAnsi="Times New Roman" w:eastAsia="Times New Roman" w:cs="Times New Roman"/>
                <w:i/>
                <w:i/>
                <w:color w:val="808080"/>
                <w:sz w:val="24"/>
                <w:szCs w:val="24"/>
                <w:lang w:val="lt-LT"/>
              </w:rPr>
            </w:pPr>
            <w:r>
              <w:rPr>
                <w:rFonts w:eastAsia="Times New Roman" w:cs="Times New Roman" w:ascii="Times New Roman" w:hAnsi="Times New Roman"/>
                <w:i/>
                <w:color w:val="808080"/>
                <w:sz w:val="24"/>
                <w:szCs w:val="24"/>
                <w:lang w:val="lt-LT"/>
              </w:rPr>
              <w:t>Tiekėjo vadovo arba jo įgalioto asmens</w:t>
            </w:r>
          </w:p>
        </w:tc>
        <w:tc>
          <w:tcPr>
            <w:tcW w:w="240"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1680" w:type="dxa"/>
            <w:tcBorders>
              <w:top w:val="single" w:sz="8" w:space="0" w:color="000000"/>
            </w:tcBorders>
            <w:shd w:color="auto" w:fill="auto" w:val="clear"/>
            <w:vAlign w:val="bottom"/>
          </w:tcPr>
          <w:p>
            <w:pPr>
              <w:pStyle w:val="Normal"/>
              <w:spacing w:lineRule="auto" w:line="360" w:before="0" w:after="0"/>
              <w:ind w:left="520"/>
              <w:jc w:val="both"/>
              <w:rPr>
                <w:rFonts w:ascii="Times New Roman" w:hAnsi="Times New Roman" w:eastAsia="Times New Roman" w:cs="Times New Roman"/>
                <w:i/>
                <w:i/>
                <w:color w:val="808080"/>
                <w:sz w:val="24"/>
                <w:szCs w:val="24"/>
                <w:lang w:val="lt-LT"/>
              </w:rPr>
            </w:pPr>
            <w:r>
              <w:rPr>
                <w:rFonts w:eastAsia="Times New Roman" w:cs="Times New Roman" w:ascii="Times New Roman" w:hAnsi="Times New Roman"/>
                <w:i/>
                <w:color w:val="808080"/>
                <w:sz w:val="24"/>
                <w:szCs w:val="24"/>
                <w:lang w:val="lt-LT"/>
              </w:rPr>
              <w:t>parašas</w:t>
            </w:r>
          </w:p>
        </w:tc>
        <w:tc>
          <w:tcPr>
            <w:tcW w:w="237"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3244" w:type="dxa"/>
            <w:tcBorders>
              <w:top w:val="single" w:sz="8" w:space="0" w:color="000000"/>
            </w:tcBorders>
            <w:shd w:color="auto" w:fill="auto" w:val="clear"/>
            <w:vAlign w:val="bottom"/>
          </w:tcPr>
          <w:p>
            <w:pPr>
              <w:pStyle w:val="Normal"/>
              <w:spacing w:lineRule="auto" w:line="360" w:before="0" w:after="0"/>
              <w:ind w:left="1820"/>
              <w:jc w:val="both"/>
              <w:rPr>
                <w:rFonts w:ascii="Times New Roman" w:hAnsi="Times New Roman" w:eastAsia="Times New Roman" w:cs="Times New Roman"/>
                <w:i/>
                <w:i/>
                <w:color w:val="808080"/>
                <w:sz w:val="24"/>
                <w:szCs w:val="24"/>
                <w:lang w:val="lt-LT"/>
              </w:rPr>
            </w:pPr>
            <w:r>
              <w:rPr>
                <w:rFonts w:eastAsia="Times New Roman" w:cs="Times New Roman" w:ascii="Times New Roman" w:hAnsi="Times New Roman"/>
                <w:i/>
                <w:color w:val="808080"/>
                <w:sz w:val="24"/>
                <w:szCs w:val="24"/>
                <w:lang w:val="lt-LT"/>
              </w:rPr>
              <w:t>Vardas Pavardė</w:t>
            </w:r>
          </w:p>
        </w:tc>
      </w:tr>
      <w:tr>
        <w:trPr>
          <w:trHeight w:val="235" w:hRule="atLeast"/>
        </w:trPr>
        <w:tc>
          <w:tcPr>
            <w:tcW w:w="3820" w:type="dxa"/>
            <w:tcBorders/>
            <w:shd w:color="auto" w:fill="auto" w:val="clear"/>
            <w:vAlign w:val="bottom"/>
          </w:tcPr>
          <w:p>
            <w:pPr>
              <w:pStyle w:val="Normal"/>
              <w:spacing w:lineRule="auto" w:line="360" w:before="0" w:after="0"/>
              <w:ind w:left="100"/>
              <w:jc w:val="both"/>
              <w:rPr>
                <w:rFonts w:ascii="Times New Roman" w:hAnsi="Times New Roman" w:eastAsia="Times New Roman" w:cs="Times New Roman"/>
                <w:i/>
                <w:i/>
                <w:color w:val="808080"/>
                <w:sz w:val="24"/>
                <w:szCs w:val="24"/>
                <w:lang w:val="lt-LT"/>
              </w:rPr>
            </w:pPr>
            <w:r>
              <w:rPr>
                <w:rFonts w:eastAsia="Times New Roman" w:cs="Times New Roman" w:ascii="Times New Roman" w:hAnsi="Times New Roman"/>
                <w:i/>
                <w:color w:val="808080"/>
                <w:sz w:val="24"/>
                <w:szCs w:val="24"/>
                <w:lang w:val="lt-LT"/>
              </w:rPr>
              <w:t>pareigos</w:t>
            </w:r>
          </w:p>
        </w:tc>
        <w:tc>
          <w:tcPr>
            <w:tcW w:w="240"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1680"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237"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c>
          <w:tcPr>
            <w:tcW w:w="3244" w:type="dxa"/>
            <w:tcBorders/>
            <w:shd w:color="auto" w:fill="auto" w:val="clear"/>
            <w:vAlign w:val="bottom"/>
          </w:tcPr>
          <w:p>
            <w:pPr>
              <w:pStyle w:val="Normal"/>
              <w:spacing w:lineRule="auto" w:line="36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bl>
    <w:p>
      <w:pPr>
        <w:pStyle w:val="Normal"/>
        <w:spacing w:lineRule="auto" w:line="360" w:before="0" w:after="160"/>
        <w:jc w:val="both"/>
        <w:rPr>
          <w:rFonts w:ascii="Times New Roman" w:hAnsi="Times New Roman" w:cs="Times New Roman"/>
          <w:sz w:val="24"/>
          <w:szCs w:val="24"/>
          <w:lang w:val="lt-LT"/>
        </w:rPr>
      </w:pPr>
      <w:r>
        <w:rPr>
          <w:rFonts w:cs="Times New Roman" w:ascii="Times New Roman" w:hAnsi="Times New Roman"/>
          <w:sz w:val="24"/>
          <w:szCs w:val="24"/>
          <w:lang w:val="lt-LT"/>
        </w:rPr>
      </w:r>
      <w:bookmarkStart w:id="10" w:name="page12"/>
      <w:bookmarkStart w:id="11" w:name="page12"/>
      <w:bookmarkEnd w:id="11"/>
    </w:p>
    <w:sectPr>
      <w:headerReference w:type="default" r:id="rId8"/>
      <w:headerReference w:type="first" r:id="rId9"/>
      <w:type w:val="nextPage"/>
      <w:pgSz w:w="12240" w:h="15840"/>
      <w:pgMar w:left="1440" w:right="1440" w:gutter="0" w:header="72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90537753"/>
    </w:sdtPr>
    <w:sdtContent>
      <w:p>
        <w:pPr>
          <w:pStyle w:val="Header"/>
          <w:jc w:val="center"/>
          <w:rPr/>
        </w:pPr>
        <w:r>
          <w:rPr/>
          <w:fldChar w:fldCharType="begin"/>
        </w:r>
        <w:r>
          <w:rPr/>
          <w:instrText xml:space="preserve"> PAGE </w:instrText>
        </w:r>
        <w:r>
          <w:rPr/>
          <w:fldChar w:fldCharType="separate"/>
        </w:r>
        <w:r>
          <w:rPr/>
          <w:t>16</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70719689"/>
    </w:sdtPr>
    <w:sdtContent>
      <w:p>
        <w:pPr>
          <w:pStyle w:val="Header"/>
          <w:jc w:val="center"/>
          <w:rPr/>
        </w:pPr>
        <w:r>
          <w:rPr/>
          <w:fldChar w:fldCharType="begin"/>
        </w:r>
        <w:r>
          <w:rPr/>
          <w:instrText xml:space="preserve"> PAGE </w:instrText>
        </w:r>
        <w:r>
          <w:rPr/>
          <w:fldChar w:fldCharType="separate"/>
        </w:r>
        <w:r>
          <w:rPr/>
          <w:t>19</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360" w:hanging="360"/>
      </w:pPr>
      <w:rPr>
        <w:lang w:val="lt-LT" w:eastAsia="lt-LT" w:bidi="lt-LT"/>
      </w:rPr>
    </w:lvl>
    <w:lvl w:ilvl="1">
      <w:start w:val="1"/>
      <w:numFmt w:val="decimal"/>
      <w:lvlText w:val="%1.%2."/>
      <w:lvlJc w:val="left"/>
      <w:pPr>
        <w:tabs>
          <w:tab w:val="num" w:pos="0"/>
        </w:tabs>
        <w:ind w:left="792" w:hanging="432"/>
      </w:pPr>
      <w:rPr>
        <w:sz w:val="22"/>
        <w:spacing w:val="-21"/>
        <w:szCs w:val="22"/>
        <w:w w:val="100"/>
        <w:lang w:val="lt-LT" w:eastAsia="lt-LT" w:bidi="lt-LT"/>
      </w:rPr>
    </w:lvl>
    <w:lvl w:ilvl="2">
      <w:start w:val="1"/>
      <w:numFmt w:val="decimal"/>
      <w:lvlText w:val="%1.%2.%3."/>
      <w:lvlJc w:val="left"/>
      <w:pPr>
        <w:tabs>
          <w:tab w:val="num" w:pos="0"/>
        </w:tabs>
        <w:ind w:left="1224" w:hanging="504"/>
      </w:pPr>
      <w:rPr>
        <w:lang w:val="lt-LT" w:eastAsia="lt-LT" w:bidi="lt-LT"/>
      </w:rPr>
    </w:lvl>
    <w:lvl w:ilvl="3">
      <w:start w:val="1"/>
      <w:numFmt w:val="decimal"/>
      <w:lvlText w:val="%1.%2.%3.%4."/>
      <w:lvlJc w:val="left"/>
      <w:pPr>
        <w:tabs>
          <w:tab w:val="num" w:pos="0"/>
        </w:tabs>
        <w:ind w:left="1728" w:hanging="648"/>
      </w:pPr>
      <w:rPr>
        <w:lang w:val="lt-LT" w:eastAsia="lt-LT" w:bidi="lt-LT"/>
      </w:rPr>
    </w:lvl>
    <w:lvl w:ilvl="4">
      <w:start w:val="1"/>
      <w:numFmt w:val="decimal"/>
      <w:lvlText w:val="%1.%2.%3.%4.%5."/>
      <w:lvlJc w:val="left"/>
      <w:pPr>
        <w:tabs>
          <w:tab w:val="num" w:pos="0"/>
        </w:tabs>
        <w:ind w:left="2232" w:hanging="792"/>
      </w:pPr>
      <w:rPr>
        <w:lang w:val="lt-LT" w:eastAsia="lt-LT" w:bidi="lt-LT"/>
      </w:rPr>
    </w:lvl>
    <w:lvl w:ilvl="5">
      <w:start w:val="1"/>
      <w:numFmt w:val="decimal"/>
      <w:lvlText w:val="%1.%2.%3.%4.%5.%6."/>
      <w:lvlJc w:val="left"/>
      <w:pPr>
        <w:tabs>
          <w:tab w:val="num" w:pos="0"/>
        </w:tabs>
        <w:ind w:left="2736" w:hanging="936"/>
      </w:pPr>
      <w:rPr>
        <w:lang w:val="lt-LT" w:eastAsia="lt-LT" w:bidi="lt-LT"/>
      </w:rPr>
    </w:lvl>
    <w:lvl w:ilvl="6">
      <w:start w:val="1"/>
      <w:numFmt w:val="decimal"/>
      <w:lvlText w:val="%1.%2.%3.%4.%5.%6.%7."/>
      <w:lvlJc w:val="left"/>
      <w:pPr>
        <w:tabs>
          <w:tab w:val="num" w:pos="0"/>
        </w:tabs>
        <w:ind w:left="3240" w:hanging="1080"/>
      </w:pPr>
      <w:rPr>
        <w:lang w:val="lt-LT" w:eastAsia="lt-LT" w:bidi="lt-LT"/>
      </w:rPr>
    </w:lvl>
    <w:lvl w:ilvl="7">
      <w:start w:val="1"/>
      <w:numFmt w:val="decimal"/>
      <w:lvlText w:val="%1.%2.%3.%4.%5.%6.%7.%8."/>
      <w:lvlJc w:val="left"/>
      <w:pPr>
        <w:tabs>
          <w:tab w:val="num" w:pos="0"/>
        </w:tabs>
        <w:ind w:left="3744" w:hanging="1224"/>
      </w:pPr>
      <w:rPr>
        <w:lang w:val="lt-LT" w:eastAsia="lt-LT" w:bidi="lt-LT"/>
      </w:rPr>
    </w:lvl>
    <w:lvl w:ilvl="8">
      <w:start w:val="1"/>
      <w:numFmt w:val="decimal"/>
      <w:lvlText w:val="%1.%2.%3.%4.%5.%6.%7.%8.%9."/>
      <w:lvlJc w:val="left"/>
      <w:pPr>
        <w:tabs>
          <w:tab w:val="num" w:pos="0"/>
        </w:tabs>
        <w:ind w:left="4320" w:hanging="1440"/>
      </w:pPr>
      <w:rPr>
        <w:lang w:val="lt-LT" w:eastAsia="lt-LT" w:bidi="lt-LT"/>
      </w:rPr>
    </w:lvl>
  </w:abstractNum>
  <w:abstractNum w:abstractNumId="3">
    <w:lvl w:ilvl="0">
      <w:start w:val="1"/>
      <w:numFmt w:val="decimal"/>
      <w:lvlText w:val="%1."/>
      <w:lvlJc w:val="left"/>
      <w:pPr>
        <w:tabs>
          <w:tab w:val="num" w:pos="0"/>
        </w:tabs>
        <w:ind w:left="571" w:hanging="453"/>
      </w:pPr>
      <w:rPr>
        <w:sz w:val="24"/>
        <w:spacing w:val="-2"/>
        <w:szCs w:val="24"/>
        <w:w w:val="100"/>
        <w:rFonts w:ascii="Calibri Light" w:hAnsi="Calibri Light" w:eastAsia="Calibri Light" w:cs="Calibri Light"/>
        <w:lang w:val="lt-LT" w:eastAsia="lt-LT" w:bidi="lt-LT"/>
      </w:rPr>
    </w:lvl>
    <w:lvl w:ilvl="1">
      <w:start w:val="1"/>
      <w:numFmt w:val="decimal"/>
      <w:lvlText w:val="%2."/>
      <w:lvlJc w:val="left"/>
      <w:pPr>
        <w:tabs>
          <w:tab w:val="num" w:pos="0"/>
        </w:tabs>
        <w:ind w:left="4237" w:hanging="300"/>
      </w:pPr>
      <w:rPr>
        <w:sz w:val="24"/>
        <w:spacing w:val="-2"/>
        <w:szCs w:val="24"/>
        <w:w w:val="100"/>
        <w:rFonts w:ascii="Calibri Light" w:hAnsi="Calibri Light" w:eastAsia="Calibri Light" w:cs="Calibri Light"/>
        <w:lang w:val="lt-LT" w:eastAsia="lt-LT" w:bidi="lt-LT"/>
      </w:rPr>
    </w:lvl>
    <w:lvl w:ilvl="2">
      <w:start w:val="0"/>
      <w:numFmt w:val="bullet"/>
      <w:lvlText w:val=""/>
      <w:lvlJc w:val="left"/>
      <w:pPr>
        <w:tabs>
          <w:tab w:val="num" w:pos="0"/>
        </w:tabs>
        <w:ind w:left="4876" w:hanging="300"/>
      </w:pPr>
      <w:rPr>
        <w:rFonts w:ascii="Symbol" w:hAnsi="Symbol" w:cs="Symbol" w:hint="default"/>
        <w:lang w:val="lt-LT" w:eastAsia="lt-LT" w:bidi="lt-LT"/>
      </w:rPr>
    </w:lvl>
    <w:lvl w:ilvl="3">
      <w:start w:val="0"/>
      <w:numFmt w:val="bullet"/>
      <w:lvlText w:val=""/>
      <w:lvlJc w:val="left"/>
      <w:pPr>
        <w:tabs>
          <w:tab w:val="num" w:pos="0"/>
        </w:tabs>
        <w:ind w:left="5512" w:hanging="300"/>
      </w:pPr>
      <w:rPr>
        <w:rFonts w:ascii="Symbol" w:hAnsi="Symbol" w:cs="Symbol" w:hint="default"/>
        <w:lang w:val="lt-LT" w:eastAsia="lt-LT" w:bidi="lt-LT"/>
      </w:rPr>
    </w:lvl>
    <w:lvl w:ilvl="4">
      <w:start w:val="0"/>
      <w:numFmt w:val="bullet"/>
      <w:lvlText w:val=""/>
      <w:lvlJc w:val="left"/>
      <w:pPr>
        <w:tabs>
          <w:tab w:val="num" w:pos="0"/>
        </w:tabs>
        <w:ind w:left="6148" w:hanging="300"/>
      </w:pPr>
      <w:rPr>
        <w:rFonts w:ascii="Symbol" w:hAnsi="Symbol" w:cs="Symbol" w:hint="default"/>
        <w:lang w:val="lt-LT" w:eastAsia="lt-LT" w:bidi="lt-LT"/>
      </w:rPr>
    </w:lvl>
    <w:lvl w:ilvl="5">
      <w:start w:val="0"/>
      <w:numFmt w:val="bullet"/>
      <w:lvlText w:val=""/>
      <w:lvlJc w:val="left"/>
      <w:pPr>
        <w:tabs>
          <w:tab w:val="num" w:pos="0"/>
        </w:tabs>
        <w:ind w:left="6785" w:hanging="300"/>
      </w:pPr>
      <w:rPr>
        <w:rFonts w:ascii="Symbol" w:hAnsi="Symbol" w:cs="Symbol" w:hint="default"/>
        <w:lang w:val="lt-LT" w:eastAsia="lt-LT" w:bidi="lt-LT"/>
      </w:rPr>
    </w:lvl>
    <w:lvl w:ilvl="6">
      <w:start w:val="0"/>
      <w:numFmt w:val="bullet"/>
      <w:lvlText w:val=""/>
      <w:lvlJc w:val="left"/>
      <w:pPr>
        <w:tabs>
          <w:tab w:val="num" w:pos="0"/>
        </w:tabs>
        <w:ind w:left="7421" w:hanging="300"/>
      </w:pPr>
      <w:rPr>
        <w:rFonts w:ascii="Symbol" w:hAnsi="Symbol" w:cs="Symbol" w:hint="default"/>
        <w:lang w:val="lt-LT" w:eastAsia="lt-LT" w:bidi="lt-LT"/>
      </w:rPr>
    </w:lvl>
    <w:lvl w:ilvl="7">
      <w:start w:val="0"/>
      <w:numFmt w:val="bullet"/>
      <w:lvlText w:val=""/>
      <w:lvlJc w:val="left"/>
      <w:pPr>
        <w:tabs>
          <w:tab w:val="num" w:pos="0"/>
        </w:tabs>
        <w:ind w:left="8057" w:hanging="300"/>
      </w:pPr>
      <w:rPr>
        <w:rFonts w:ascii="Symbol" w:hAnsi="Symbol" w:cs="Symbol" w:hint="default"/>
        <w:lang w:val="lt-LT" w:eastAsia="lt-LT" w:bidi="lt-LT"/>
      </w:rPr>
    </w:lvl>
    <w:lvl w:ilvl="8">
      <w:start w:val="0"/>
      <w:numFmt w:val="bullet"/>
      <w:lvlText w:val=""/>
      <w:lvlJc w:val="left"/>
      <w:pPr>
        <w:tabs>
          <w:tab w:val="num" w:pos="0"/>
        </w:tabs>
        <w:ind w:left="8693" w:hanging="300"/>
      </w:pPr>
      <w:rPr>
        <w:rFonts w:ascii="Symbol" w:hAnsi="Symbol" w:cs="Symbol" w:hint="default"/>
        <w:lang w:val="lt-LT" w:eastAsia="lt-LT" w:bidi="lt-LT"/>
      </w:rPr>
    </w:lvl>
  </w:abstractNum>
  <w:abstractNum w:abstractNumId="4">
    <w:lvl w:ilvl="0">
      <w:start w:val="3"/>
      <w:numFmt w:val="decimal"/>
      <w:lvlText w:val="%1"/>
      <w:lvlJc w:val="left"/>
      <w:pPr>
        <w:tabs>
          <w:tab w:val="num" w:pos="0"/>
        </w:tabs>
        <w:ind w:left="444" w:hanging="444"/>
      </w:pPr>
      <w:rPr/>
    </w:lvl>
    <w:lvl w:ilvl="1">
      <w:start w:val="1"/>
      <w:numFmt w:val="decimal"/>
      <w:lvlText w:val="%1.%2"/>
      <w:lvlJc w:val="left"/>
      <w:pPr>
        <w:tabs>
          <w:tab w:val="num" w:pos="0"/>
        </w:tabs>
        <w:ind w:left="263" w:hanging="444"/>
      </w:pPr>
      <w:rPr/>
    </w:lvl>
    <w:lvl w:ilvl="2">
      <w:start w:val="1"/>
      <w:numFmt w:val="decimal"/>
      <w:lvlText w:val="%1.%2.%3"/>
      <w:lvlJc w:val="left"/>
      <w:pPr>
        <w:tabs>
          <w:tab w:val="num" w:pos="0"/>
        </w:tabs>
        <w:ind w:left="358" w:hanging="720"/>
      </w:pPr>
      <w:rPr/>
    </w:lvl>
    <w:lvl w:ilvl="3">
      <w:start w:val="1"/>
      <w:numFmt w:val="decimal"/>
      <w:lvlText w:val="%1.%2.%3.%4"/>
      <w:lvlJc w:val="left"/>
      <w:pPr>
        <w:tabs>
          <w:tab w:val="num" w:pos="0"/>
        </w:tabs>
        <w:ind w:left="177" w:hanging="720"/>
      </w:pPr>
      <w:rPr/>
    </w:lvl>
    <w:lvl w:ilvl="4">
      <w:start w:val="1"/>
      <w:numFmt w:val="decimal"/>
      <w:lvlText w:val="%1.%2.%3.%4.%5"/>
      <w:lvlJc w:val="left"/>
      <w:pPr>
        <w:tabs>
          <w:tab w:val="num" w:pos="0"/>
        </w:tabs>
        <w:ind w:left="356" w:hanging="1080"/>
      </w:pPr>
      <w:rPr/>
    </w:lvl>
    <w:lvl w:ilvl="5">
      <w:start w:val="1"/>
      <w:numFmt w:val="decimal"/>
      <w:lvlText w:val="%1.%2.%3.%4.%5.%6"/>
      <w:lvlJc w:val="left"/>
      <w:pPr>
        <w:tabs>
          <w:tab w:val="num" w:pos="0"/>
        </w:tabs>
        <w:ind w:left="175" w:hanging="1080"/>
      </w:pPr>
      <w:rPr/>
    </w:lvl>
    <w:lvl w:ilvl="6">
      <w:start w:val="1"/>
      <w:numFmt w:val="decimal"/>
      <w:lvlText w:val="%1.%2.%3.%4.%5.%6.%7"/>
      <w:lvlJc w:val="left"/>
      <w:pPr>
        <w:tabs>
          <w:tab w:val="num" w:pos="0"/>
        </w:tabs>
        <w:ind w:left="354" w:hanging="1440"/>
      </w:pPr>
      <w:rPr/>
    </w:lvl>
    <w:lvl w:ilvl="7">
      <w:start w:val="1"/>
      <w:numFmt w:val="decimal"/>
      <w:lvlText w:val="%1.%2.%3.%4.%5.%6.%7.%8"/>
      <w:lvlJc w:val="left"/>
      <w:pPr>
        <w:tabs>
          <w:tab w:val="num" w:pos="0"/>
        </w:tabs>
        <w:ind w:left="173" w:hanging="1440"/>
      </w:pPr>
      <w:rPr/>
    </w:lvl>
    <w:lvl w:ilvl="8">
      <w:start w:val="1"/>
      <w:numFmt w:val="decimal"/>
      <w:lvlText w:val="%1.%2.%3.%4.%5.%6.%7.%8.%9"/>
      <w:lvlJc w:val="left"/>
      <w:pPr>
        <w:tabs>
          <w:tab w:val="num" w:pos="0"/>
        </w:tabs>
        <w:ind w:left="-8" w:hanging="1440"/>
      </w:pPr>
      <w:rPr/>
    </w:lvl>
  </w:abstractNum>
  <w:abstractNum w:abstractNumId="5">
    <w:lvl w:ilvl="0">
      <w:start w:val="7"/>
      <w:numFmt w:val="decimal"/>
      <w:lvlText w:val="%1"/>
      <w:lvlJc w:val="left"/>
      <w:pPr>
        <w:tabs>
          <w:tab w:val="num" w:pos="0"/>
        </w:tabs>
        <w:ind w:left="444" w:hanging="444"/>
      </w:pPr>
      <w:rPr/>
    </w:lvl>
    <w:lvl w:ilvl="1">
      <w:start w:val="1"/>
      <w:numFmt w:val="decimal"/>
      <w:lvlText w:val="%1.%2"/>
      <w:lvlJc w:val="left"/>
      <w:pPr>
        <w:tabs>
          <w:tab w:val="num" w:pos="0"/>
        </w:tabs>
        <w:ind w:left="624" w:hanging="444"/>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26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700" w:hanging="1440"/>
      </w:pPr>
      <w:rPr/>
    </w:lvl>
    <w:lvl w:ilvl="8">
      <w:start w:val="1"/>
      <w:numFmt w:val="decimal"/>
      <w:lvlText w:val="%1.%2.%3.%4.%5.%6.%7.%8.%9"/>
      <w:lvlJc w:val="left"/>
      <w:pPr>
        <w:tabs>
          <w:tab w:val="num" w:pos="0"/>
        </w:tabs>
        <w:ind w:left="2880" w:hanging="144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58" w:hanging="238"/>
      </w:pPr>
      <w:rPr>
        <w:sz w:val="22"/>
        <w:szCs w:val="22"/>
        <w:w w:val="100"/>
        <w:rFonts w:ascii="Times New Roman" w:hAnsi="Times New Roman" w:eastAsia="Times New Roman" w:cs="Times New Roman"/>
        <w:lang w:val="en-US" w:eastAsia="en-US" w:bidi="en-US"/>
      </w:rPr>
    </w:lvl>
    <w:lvl w:ilvl="1">
      <w:start w:val="0"/>
      <w:numFmt w:val="bullet"/>
      <w:lvlText w:val=""/>
      <w:lvlJc w:val="left"/>
      <w:pPr>
        <w:tabs>
          <w:tab w:val="num" w:pos="0"/>
        </w:tabs>
        <w:ind w:left="1354" w:hanging="238"/>
      </w:pPr>
      <w:rPr>
        <w:rFonts w:ascii="Symbol" w:hAnsi="Symbol" w:cs="Symbol" w:hint="default"/>
        <w:lang w:val="en-US" w:eastAsia="en-US" w:bidi="en-US"/>
      </w:rPr>
    </w:lvl>
    <w:lvl w:ilvl="2">
      <w:start w:val="0"/>
      <w:numFmt w:val="bullet"/>
      <w:lvlText w:val=""/>
      <w:lvlJc w:val="left"/>
      <w:pPr>
        <w:tabs>
          <w:tab w:val="num" w:pos="0"/>
        </w:tabs>
        <w:ind w:left="2348" w:hanging="238"/>
      </w:pPr>
      <w:rPr>
        <w:rFonts w:ascii="Symbol" w:hAnsi="Symbol" w:cs="Symbol" w:hint="default"/>
        <w:lang w:val="en-US" w:eastAsia="en-US" w:bidi="en-US"/>
      </w:rPr>
    </w:lvl>
    <w:lvl w:ilvl="3">
      <w:start w:val="0"/>
      <w:numFmt w:val="bullet"/>
      <w:lvlText w:val=""/>
      <w:lvlJc w:val="left"/>
      <w:pPr>
        <w:tabs>
          <w:tab w:val="num" w:pos="0"/>
        </w:tabs>
        <w:ind w:left="3342" w:hanging="238"/>
      </w:pPr>
      <w:rPr>
        <w:rFonts w:ascii="Symbol" w:hAnsi="Symbol" w:cs="Symbol" w:hint="default"/>
        <w:lang w:val="en-US" w:eastAsia="en-US" w:bidi="en-US"/>
      </w:rPr>
    </w:lvl>
    <w:lvl w:ilvl="4">
      <w:start w:val="0"/>
      <w:numFmt w:val="bullet"/>
      <w:lvlText w:val=""/>
      <w:lvlJc w:val="left"/>
      <w:pPr>
        <w:tabs>
          <w:tab w:val="num" w:pos="0"/>
        </w:tabs>
        <w:ind w:left="4336" w:hanging="238"/>
      </w:pPr>
      <w:rPr>
        <w:rFonts w:ascii="Symbol" w:hAnsi="Symbol" w:cs="Symbol" w:hint="default"/>
        <w:lang w:val="en-US" w:eastAsia="en-US" w:bidi="en-US"/>
      </w:rPr>
    </w:lvl>
    <w:lvl w:ilvl="5">
      <w:start w:val="0"/>
      <w:numFmt w:val="bullet"/>
      <w:lvlText w:val=""/>
      <w:lvlJc w:val="left"/>
      <w:pPr>
        <w:tabs>
          <w:tab w:val="num" w:pos="0"/>
        </w:tabs>
        <w:ind w:left="5330" w:hanging="238"/>
      </w:pPr>
      <w:rPr>
        <w:rFonts w:ascii="Symbol" w:hAnsi="Symbol" w:cs="Symbol" w:hint="default"/>
        <w:lang w:val="en-US" w:eastAsia="en-US" w:bidi="en-US"/>
      </w:rPr>
    </w:lvl>
    <w:lvl w:ilvl="6">
      <w:start w:val="0"/>
      <w:numFmt w:val="bullet"/>
      <w:lvlText w:val=""/>
      <w:lvlJc w:val="left"/>
      <w:pPr>
        <w:tabs>
          <w:tab w:val="num" w:pos="0"/>
        </w:tabs>
        <w:ind w:left="6324" w:hanging="238"/>
      </w:pPr>
      <w:rPr>
        <w:rFonts w:ascii="Symbol" w:hAnsi="Symbol" w:cs="Symbol" w:hint="default"/>
        <w:lang w:val="en-US" w:eastAsia="en-US" w:bidi="en-US"/>
      </w:rPr>
    </w:lvl>
    <w:lvl w:ilvl="7">
      <w:start w:val="0"/>
      <w:numFmt w:val="bullet"/>
      <w:lvlText w:val=""/>
      <w:lvlJc w:val="left"/>
      <w:pPr>
        <w:tabs>
          <w:tab w:val="num" w:pos="0"/>
        </w:tabs>
        <w:ind w:left="7318" w:hanging="238"/>
      </w:pPr>
      <w:rPr>
        <w:rFonts w:ascii="Symbol" w:hAnsi="Symbol" w:cs="Symbol" w:hint="default"/>
        <w:lang w:val="en-US" w:eastAsia="en-US" w:bidi="en-US"/>
      </w:rPr>
    </w:lvl>
    <w:lvl w:ilvl="8">
      <w:start w:val="0"/>
      <w:numFmt w:val="bullet"/>
      <w:lvlText w:val=""/>
      <w:lvlJc w:val="left"/>
      <w:pPr>
        <w:tabs>
          <w:tab w:val="num" w:pos="0"/>
        </w:tabs>
        <w:ind w:left="8312" w:hanging="238"/>
      </w:pPr>
      <w:rPr>
        <w:rFonts w:ascii="Symbol" w:hAnsi="Symbol" w:cs="Symbol" w:hint="default"/>
        <w:lang w:val="en-US" w:eastAsia="en-US" w:bidi="en-US"/>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ff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Antrat1Diagrama"/>
    <w:uiPriority w:val="9"/>
    <w:qFormat/>
    <w:rsid w:val="00f2768a"/>
    <w:pPr>
      <w:keepNext w:val="true"/>
      <w:keepLines/>
      <w:numPr>
        <w:ilvl w:val="0"/>
        <w:numId w:val="1"/>
      </w:numPr>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Antrat2Diagrama"/>
    <w:uiPriority w:val="9"/>
    <w:semiHidden/>
    <w:unhideWhenUsed/>
    <w:qFormat/>
    <w:rsid w:val="00f2768a"/>
    <w:pPr>
      <w:keepNext w:val="true"/>
      <w:keepLines/>
      <w:numPr>
        <w:ilvl w:val="1"/>
        <w:numId w:val="1"/>
      </w:numPr>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Antrat3Diagrama"/>
    <w:uiPriority w:val="9"/>
    <w:unhideWhenUsed/>
    <w:qFormat/>
    <w:rsid w:val="00f2768a"/>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Antrat4Diagrama"/>
    <w:uiPriority w:val="9"/>
    <w:semiHidden/>
    <w:unhideWhenUsed/>
    <w:qFormat/>
    <w:rsid w:val="00f2768a"/>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Antrat5Diagrama"/>
    <w:uiPriority w:val="9"/>
    <w:semiHidden/>
    <w:unhideWhenUsed/>
    <w:qFormat/>
    <w:rsid w:val="00f2768a"/>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6">
    <w:name w:val="Heading 6"/>
    <w:basedOn w:val="Normal"/>
    <w:next w:val="Normal"/>
    <w:link w:val="Antrat6Diagrama"/>
    <w:uiPriority w:val="9"/>
    <w:semiHidden/>
    <w:unhideWhenUsed/>
    <w:qFormat/>
    <w:rsid w:val="00f2768a"/>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themeColor="accent1" w:themeShade="7f" w:val="1F3763"/>
    </w:rPr>
  </w:style>
  <w:style w:type="paragraph" w:styleId="Heading7">
    <w:name w:val="Heading 7"/>
    <w:basedOn w:val="Normal"/>
    <w:next w:val="Normal"/>
    <w:link w:val="Antrat7Diagrama"/>
    <w:uiPriority w:val="9"/>
    <w:semiHidden/>
    <w:unhideWhenUsed/>
    <w:qFormat/>
    <w:rsid w:val="00f2768a"/>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Antrat8Diagrama"/>
    <w:uiPriority w:val="9"/>
    <w:semiHidden/>
    <w:unhideWhenUsed/>
    <w:qFormat/>
    <w:rsid w:val="00f2768a"/>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Antrat9Diagrama"/>
    <w:uiPriority w:val="9"/>
    <w:semiHidden/>
    <w:unhideWhenUsed/>
    <w:qFormat/>
    <w:rsid w:val="00f2768a"/>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
    <w:qFormat/>
    <w:rsid w:val="00f2768a"/>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2Diagrama" w:customStyle="1">
    <w:name w:val="Antraštė 2 Diagrama"/>
    <w:basedOn w:val="DefaultParagraphFont"/>
    <w:uiPriority w:val="9"/>
    <w:semiHidden/>
    <w:qFormat/>
    <w:rsid w:val="00f2768a"/>
    <w:rPr>
      <w:rFonts w:ascii="Calibri Light" w:hAnsi="Calibri Light" w:eastAsia="" w:cs="" w:asciiTheme="majorHAnsi" w:cstheme="majorBidi" w:eastAsiaTheme="majorEastAsia" w:hAnsiTheme="majorHAnsi"/>
      <w:color w:themeColor="accent1" w:themeShade="bf" w:val="2F5496"/>
      <w:sz w:val="26"/>
      <w:szCs w:val="26"/>
    </w:rPr>
  </w:style>
  <w:style w:type="character" w:styleId="Antrat3Diagrama" w:customStyle="1">
    <w:name w:val="Antraštė 3 Diagrama"/>
    <w:basedOn w:val="DefaultParagraphFont"/>
    <w:uiPriority w:val="9"/>
    <w:qFormat/>
    <w:rsid w:val="00f2768a"/>
    <w:rPr>
      <w:rFonts w:ascii="Calibri Light" w:hAnsi="Calibri Light" w:eastAsia="" w:cs="" w:asciiTheme="majorHAnsi" w:cstheme="majorBidi" w:eastAsiaTheme="majorEastAsia" w:hAnsiTheme="majorHAnsi"/>
      <w:color w:themeColor="accent1" w:themeShade="7f" w:val="1F3763"/>
      <w:sz w:val="24"/>
      <w:szCs w:val="24"/>
    </w:rPr>
  </w:style>
  <w:style w:type="character" w:styleId="Antrat4Diagrama" w:customStyle="1">
    <w:name w:val="Antraštė 4 Diagrama"/>
    <w:basedOn w:val="DefaultParagraphFont"/>
    <w:uiPriority w:val="9"/>
    <w:semiHidden/>
    <w:qFormat/>
    <w:rsid w:val="00f2768a"/>
    <w:rPr>
      <w:rFonts w:ascii="Calibri Light" w:hAnsi="Calibri Light" w:eastAsia="" w:cs="" w:asciiTheme="majorHAnsi" w:cstheme="majorBidi" w:eastAsiaTheme="majorEastAsia" w:hAnsiTheme="majorHAnsi"/>
      <w:i/>
      <w:iCs/>
      <w:color w:themeColor="accent1" w:themeShade="bf" w:val="2F5496"/>
    </w:rPr>
  </w:style>
  <w:style w:type="character" w:styleId="Antrat5Diagrama" w:customStyle="1">
    <w:name w:val="Antraštė 5 Diagrama"/>
    <w:basedOn w:val="DefaultParagraphFont"/>
    <w:uiPriority w:val="9"/>
    <w:semiHidden/>
    <w:qFormat/>
    <w:rsid w:val="00f2768a"/>
    <w:rPr>
      <w:rFonts w:ascii="Calibri Light" w:hAnsi="Calibri Light" w:eastAsia="" w:cs="" w:asciiTheme="majorHAnsi" w:cstheme="majorBidi" w:eastAsiaTheme="majorEastAsia" w:hAnsiTheme="majorHAnsi"/>
      <w:color w:themeColor="accent1" w:themeShade="bf" w:val="2F5496"/>
    </w:rPr>
  </w:style>
  <w:style w:type="character" w:styleId="Antrat6Diagrama" w:customStyle="1">
    <w:name w:val="Antraštė 6 Diagrama"/>
    <w:basedOn w:val="DefaultParagraphFont"/>
    <w:uiPriority w:val="9"/>
    <w:semiHidden/>
    <w:qFormat/>
    <w:rsid w:val="00f2768a"/>
    <w:rPr>
      <w:rFonts w:ascii="Calibri Light" w:hAnsi="Calibri Light" w:eastAsia="" w:cs="" w:asciiTheme="majorHAnsi" w:cstheme="majorBidi" w:eastAsiaTheme="majorEastAsia" w:hAnsiTheme="majorHAnsi"/>
      <w:color w:themeColor="accent1" w:themeShade="7f" w:val="1F3763"/>
    </w:rPr>
  </w:style>
  <w:style w:type="character" w:styleId="Antrat7Diagrama" w:customStyle="1">
    <w:name w:val="Antraštė 7 Diagrama"/>
    <w:basedOn w:val="DefaultParagraphFont"/>
    <w:uiPriority w:val="9"/>
    <w:semiHidden/>
    <w:qFormat/>
    <w:rsid w:val="00f2768a"/>
    <w:rPr>
      <w:rFonts w:ascii="Calibri Light" w:hAnsi="Calibri Light" w:eastAsia="" w:cs="" w:asciiTheme="majorHAnsi" w:cstheme="majorBidi" w:eastAsiaTheme="majorEastAsia" w:hAnsiTheme="majorHAnsi"/>
      <w:i/>
      <w:iCs/>
      <w:color w:themeColor="accent1" w:themeShade="7f" w:val="1F3763"/>
    </w:rPr>
  </w:style>
  <w:style w:type="character" w:styleId="Antrat8Diagrama" w:customStyle="1">
    <w:name w:val="Antraštė 8 Diagrama"/>
    <w:basedOn w:val="DefaultParagraphFont"/>
    <w:uiPriority w:val="9"/>
    <w:semiHidden/>
    <w:qFormat/>
    <w:rsid w:val="00f2768a"/>
    <w:rPr>
      <w:rFonts w:ascii="Calibri Light" w:hAnsi="Calibri Light" w:eastAsia="" w:cs="" w:asciiTheme="majorHAnsi" w:cstheme="majorBidi" w:eastAsiaTheme="majorEastAsia" w:hAnsiTheme="majorHAnsi"/>
      <w:color w:themeColor="text1" w:themeTint="d8" w:val="272727"/>
      <w:sz w:val="21"/>
      <w:szCs w:val="21"/>
    </w:rPr>
  </w:style>
  <w:style w:type="character" w:styleId="Antrat9Diagrama" w:customStyle="1">
    <w:name w:val="Antraštė 9 Diagrama"/>
    <w:basedOn w:val="DefaultParagraphFont"/>
    <w:uiPriority w:val="9"/>
    <w:semiHidden/>
    <w:qFormat/>
    <w:rsid w:val="00f2768a"/>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Hyperlink">
    <w:name w:val="Hyperlink"/>
    <w:basedOn w:val="DefaultParagraphFont"/>
    <w:uiPriority w:val="99"/>
    <w:unhideWhenUsed/>
    <w:rsid w:val="001073bb"/>
    <w:rPr>
      <w:color w:themeColor="hyperlink" w:val="0563C1"/>
      <w:u w:val="single"/>
    </w:rPr>
  </w:style>
  <w:style w:type="character" w:styleId="UnresolvedMention1" w:customStyle="1">
    <w:name w:val="Unresolved Mention1"/>
    <w:basedOn w:val="DefaultParagraphFont"/>
    <w:uiPriority w:val="99"/>
    <w:semiHidden/>
    <w:unhideWhenUsed/>
    <w:qFormat/>
    <w:rsid w:val="001073bb"/>
    <w:rPr>
      <w:color w:val="605E5C"/>
      <w:shd w:fill="E1DFDD" w:val="clear"/>
    </w:rPr>
  </w:style>
  <w:style w:type="character" w:styleId="AntratsDiagrama" w:customStyle="1">
    <w:name w:val="Antraštės Diagrama"/>
    <w:basedOn w:val="DefaultParagraphFont"/>
    <w:uiPriority w:val="99"/>
    <w:qFormat/>
    <w:rsid w:val="00e2251b"/>
    <w:rPr/>
  </w:style>
  <w:style w:type="character" w:styleId="PoratDiagrama" w:customStyle="1">
    <w:name w:val="Poraštė Diagrama"/>
    <w:basedOn w:val="DefaultParagraphFont"/>
    <w:uiPriority w:val="99"/>
    <w:qFormat/>
    <w:rsid w:val="00e2251b"/>
    <w:rPr/>
  </w:style>
  <w:style w:type="character" w:styleId="Annotationreference">
    <w:name w:val="annotation reference"/>
    <w:basedOn w:val="DefaultParagraphFont"/>
    <w:uiPriority w:val="99"/>
    <w:semiHidden/>
    <w:unhideWhenUsed/>
    <w:qFormat/>
    <w:rsid w:val="004f079b"/>
    <w:rPr>
      <w:sz w:val="16"/>
      <w:szCs w:val="16"/>
    </w:rPr>
  </w:style>
  <w:style w:type="character" w:styleId="KomentarotekstasDiagrama" w:customStyle="1">
    <w:name w:val="Komentaro tekstas Diagrama"/>
    <w:basedOn w:val="DefaultParagraphFont"/>
    <w:link w:val="Annotationtext"/>
    <w:uiPriority w:val="99"/>
    <w:qFormat/>
    <w:rsid w:val="004f079b"/>
    <w:rPr>
      <w:sz w:val="20"/>
      <w:szCs w:val="20"/>
    </w:rPr>
  </w:style>
  <w:style w:type="character" w:styleId="KomentarotemaDiagrama" w:customStyle="1">
    <w:name w:val="Komentaro tema Diagrama"/>
    <w:basedOn w:val="KomentarotekstasDiagrama"/>
    <w:link w:val="Annotationsubject"/>
    <w:uiPriority w:val="99"/>
    <w:semiHidden/>
    <w:qFormat/>
    <w:rsid w:val="004f079b"/>
    <w:rPr>
      <w:b/>
      <w:bCs/>
      <w:sz w:val="20"/>
      <w:szCs w:val="20"/>
    </w:rPr>
  </w:style>
  <w:style w:type="character" w:styleId="DebesliotekstasDiagrama" w:customStyle="1">
    <w:name w:val="Debesėlio tekstas Diagrama"/>
    <w:basedOn w:val="DefaultParagraphFont"/>
    <w:link w:val="BalloonText"/>
    <w:uiPriority w:val="99"/>
    <w:semiHidden/>
    <w:qFormat/>
    <w:rsid w:val="004f079b"/>
    <w:rPr>
      <w:rFonts w:ascii="Segoe UI" w:hAnsi="Segoe UI" w:cs="Segoe UI"/>
      <w:sz w:val="18"/>
      <w:szCs w:val="18"/>
    </w:rPr>
  </w:style>
  <w:style w:type="character" w:styleId="SraopastraipaDiagrama" w:customStyle="1">
    <w:name w:val="Sąrašo pastraipa Diagrama"/>
    <w:link w:val="ListParagraph"/>
    <w:qFormat/>
    <w:locked/>
    <w:rsid w:val="00fd1cfe"/>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Arial"/>
    </w:rPr>
  </w:style>
  <w:style w:type="paragraph" w:styleId="Antrat1" w:customStyle="1">
    <w:name w:val="Antraštė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link w:val="SraopastraipaDiagrama"/>
    <w:uiPriority w:val="1"/>
    <w:qFormat/>
    <w:rsid w:val="007344f9"/>
    <w:pPr>
      <w:spacing w:before="0" w:after="160"/>
      <w:ind w:left="720"/>
      <w:contextualSpacing/>
    </w:pPr>
    <w:rPr/>
  </w:style>
  <w:style w:type="paragraph" w:styleId="Indexheading1">
    <w:name w:val="index heading1"/>
    <w:basedOn w:val="Antrat1"/>
    <w:qFormat/>
    <w:pPr/>
    <w:rPr/>
  </w:style>
  <w:style w:type="paragraph" w:styleId="IndexHeading">
    <w:name w:val="Index Heading"/>
    <w:basedOn w:val="Antrat"/>
    <w:pPr/>
    <w:rPr/>
  </w:style>
  <w:style w:type="paragraph" w:styleId="TOCHeading">
    <w:name w:val="TOC Heading"/>
    <w:basedOn w:val="Heading1"/>
    <w:next w:val="Normal"/>
    <w:uiPriority w:val="39"/>
    <w:unhideWhenUsed/>
    <w:qFormat/>
    <w:rsid w:val="00e2251b"/>
    <w:pPr>
      <w:numPr>
        <w:ilvl w:val="0"/>
        <w:numId w:val="0"/>
      </w:numPr>
      <w:outlineLvl w:val="9"/>
    </w:pPr>
    <w:rPr/>
  </w:style>
  <w:style w:type="paragraph" w:styleId="TOC3">
    <w:name w:val="TOC 3"/>
    <w:basedOn w:val="Normal"/>
    <w:next w:val="Normal"/>
    <w:autoRedefine/>
    <w:uiPriority w:val="39"/>
    <w:unhideWhenUsed/>
    <w:rsid w:val="00e2251b"/>
    <w:pPr>
      <w:spacing w:before="0" w:after="100"/>
      <w:ind w:left="440"/>
    </w:pPr>
    <w:rPr/>
  </w:style>
  <w:style w:type="paragraph" w:styleId="Puslapinantratirporat" w:customStyle="1">
    <w:name w:val="Puslapinė antraštė ir poraštė"/>
    <w:basedOn w:val="Normal"/>
    <w:qFormat/>
    <w:pPr/>
    <w:rPr/>
  </w:style>
  <w:style w:type="paragraph" w:styleId="Header">
    <w:name w:val="Header"/>
    <w:basedOn w:val="Normal"/>
    <w:link w:val="AntratsDiagrama"/>
    <w:uiPriority w:val="99"/>
    <w:unhideWhenUsed/>
    <w:rsid w:val="00e2251b"/>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e2251b"/>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KomentarotekstasDiagrama"/>
    <w:uiPriority w:val="99"/>
    <w:unhideWhenUsed/>
    <w:qFormat/>
    <w:rsid w:val="004f079b"/>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4f079b"/>
    <w:pPr/>
    <w:rPr>
      <w:b/>
      <w:bCs/>
    </w:rPr>
  </w:style>
  <w:style w:type="paragraph" w:styleId="BalloonText">
    <w:name w:val="Balloon Text"/>
    <w:basedOn w:val="Normal"/>
    <w:link w:val="DebesliotekstasDiagrama"/>
    <w:uiPriority w:val="99"/>
    <w:semiHidden/>
    <w:unhideWhenUsed/>
    <w:qFormat/>
    <w:rsid w:val="004f079b"/>
    <w:pPr>
      <w:spacing w:lineRule="auto" w:line="240" w:before="0" w:after="0"/>
    </w:pPr>
    <w:rPr>
      <w:rFonts w:ascii="Segoe UI" w:hAnsi="Segoe UI" w:cs="Segoe UI"/>
      <w:sz w:val="18"/>
      <w:szCs w:val="18"/>
    </w:rPr>
  </w:style>
  <w:style w:type="paragraph" w:styleId="Gmail-msolistparagraph" w:customStyle="1">
    <w:name w:val="gmail-msolistparagraph"/>
    <w:basedOn w:val="Normal"/>
    <w:qFormat/>
    <w:rsid w:val="0055095f"/>
    <w:pPr>
      <w:spacing w:lineRule="auto" w:line="240" w:beforeAutospacing="1" w:afterAutospacing="1"/>
    </w:pPr>
    <w:rPr>
      <w:rFonts w:ascii="Times New Roman" w:hAnsi="Times New Roman" w:cs="Times New Roman"/>
      <w:sz w:val="24"/>
      <w:szCs w:val="24"/>
      <w:lang w:val="en-GB" w:eastAsia="en-GB"/>
    </w:rPr>
  </w:style>
  <w:style w:type="paragraph" w:styleId="TableParagraph" w:customStyle="1">
    <w:name w:val="Table Paragraph"/>
    <w:basedOn w:val="Normal"/>
    <w:uiPriority w:val="1"/>
    <w:qFormat/>
    <w:rsid w:val="00cb095b"/>
    <w:pPr>
      <w:widowControl w:val="false"/>
      <w:spacing w:lineRule="auto" w:line="240" w:before="0" w:after="0"/>
      <w:ind w:left="107"/>
    </w:pPr>
    <w:rPr>
      <w:rFonts w:ascii="Times New Roman" w:hAnsi="Times New Roman" w:eastAsia="Times New Roman" w:cs="Times New Roman"/>
      <w:lang w:bidi="en-US"/>
    </w:rPr>
  </w:style>
  <w:style w:type="paragraph" w:styleId="Lentelsturinys" w:customStyle="1">
    <w:name w:val="Lentelės turinys"/>
    <w:basedOn w:val="Normal"/>
    <w:qFormat/>
    <w:pPr>
      <w:widowControl w:val="false"/>
      <w:suppressLineNumber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ee04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viesus">
    <w:name w:val="Grid Table Light"/>
    <w:basedOn w:val="prastojilentel"/>
    <w:uiPriority w:val="40"/>
    <w:rsid w:val="00406038"/>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styleId="3paprastojilentel">
    <w:name w:val="Plain Table 3"/>
    <w:basedOn w:val="prastojilentel"/>
    <w:uiPriority w:val="43"/>
    <w:rsid w:val="00406038"/>
    <w:tblPr>
      <w:tblStyleRowBandSize w:val="1"/>
      <w:tblStyleColBandSize w:val="1"/>
    </w:tblPr>
    <w:tblStylePr w:type="firstRow">
      <w:rPr>
        <w:b/>
        <w:bCs/>
        <w:caps/>
      </w:rPr>
      <w:tblPr/>
      <w:tcPr>
        <w:tcBorders>
          <w:bottom w:val="single" w:color="000000" w:themeColor="text1" w:sz="4" w:space="0"/>
        </w:tcBorders>
      </w:tcPr>
    </w:tblStylePr>
    <w:tblStylePr w:type="lastRow">
      <w:rPr>
        <w:b/>
        <w:bCs/>
        <w:caps/>
      </w:rPr>
      <w:tblPr/>
      <w:tcPr>
        <w:tcBorders>
          <w:top w:val="nil"/>
        </w:tcBorders>
      </w:tcPr>
    </w:tblStylePr>
    <w:tblStylePr w:type="firstCol">
      <w:rPr>
        <w:b/>
        <w:bCs/>
        <w:caps/>
      </w:rPr>
      <w:tblPr/>
      <w:tcPr>
        <w:tcBorders>
          <w:right w:val="single" w:color="000000"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3sraolentel3parykinimas">
    <w:name w:val="List Table 3 Accent 3"/>
    <w:basedOn w:val="prastojilentel"/>
    <w:uiPriority w:val="48"/>
    <w:rsid w:val="00406038"/>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1tinkleliolentelviesi3parykinimas">
    <w:name w:val="Grid Table 1 Light Accent 3"/>
    <w:basedOn w:val="prastojilentel"/>
    <w:uiPriority w:val="46"/>
    <w:rsid w:val="00406038"/>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A5A5A5" w:themeColor="accent3" w:sz="12" w:space="0"/>
        </w:tcBorders>
      </w:tcPr>
    </w:tblStylePr>
    <w:tblStylePr w:type="lastRow">
      <w:rPr>
        <w:b/>
        <w:bCs/>
      </w:rPr>
      <w:tblPr/>
      <w:tcPr>
        <w:tcBorders>
          <w:top w:val="double" w:color="A5A5A5" w:themeColor="accent3"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silteja.lt" TargetMode="External"/><Relationship Id="rId4" Type="http://schemas.openxmlformats.org/officeDocument/2006/relationships/hyperlink" Target="mailto:info@silteja.lt" TargetMode="External"/><Relationship Id="rId5" Type="http://schemas.openxmlformats.org/officeDocument/2006/relationships/hyperlink" Target="mailto:info@silteja.lt" TargetMode="External"/><Relationship Id="rId6" Type="http://schemas.openxmlformats.org/officeDocument/2006/relationships/hyperlink" Target="http://www.esinvesticijos.l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5aa29d-c60c-47ec-beac-6cd7bf5e55d8">
      <UserInfo>
        <DisplayName>Tadas Aleksiejunas</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2216228B425D45B48D7E827DF5B32E" ma:contentTypeVersion="11" ma:contentTypeDescription="Create a new document." ma:contentTypeScope="" ma:versionID="8cabf38b9f3dd2da1f7bf6cda9c2211e">
  <xsd:schema xmlns:xsd="http://www.w3.org/2001/XMLSchema" xmlns:xs="http://www.w3.org/2001/XMLSchema" xmlns:p="http://schemas.microsoft.com/office/2006/metadata/properties" xmlns:ns2="90e3e76e-d836-4a3f-9641-18e8f88697b8" xmlns:ns3="9b5aa29d-c60c-47ec-beac-6cd7bf5e55d8" targetNamespace="http://schemas.microsoft.com/office/2006/metadata/properties" ma:root="true" ma:fieldsID="4fa5ec36eb43f2e14706920d257b7247" ns2:_="" ns3:_="">
    <xsd:import namespace="90e3e76e-d836-4a3f-9641-18e8f88697b8"/>
    <xsd:import namespace="9b5aa29d-c60c-47ec-beac-6cd7bf5e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e76e-d836-4a3f-9641-18e8f8869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9d-c60c-47ec-beac-6cd7bf5e5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7B2E-8B32-4DC2-9021-7780D6069CE9}">
  <ds:schemaRefs>
    <ds:schemaRef ds:uri="http://schemas.microsoft.com/office/2006/metadata/properties"/>
    <ds:schemaRef ds:uri="http://schemas.microsoft.com/office/infopath/2007/PartnerControls"/>
    <ds:schemaRef ds:uri="9b5aa29d-c60c-47ec-beac-6cd7bf5e55d8"/>
  </ds:schemaRefs>
</ds:datastoreItem>
</file>

<file path=customXml/itemProps2.xml><?xml version="1.0" encoding="utf-8"?>
<ds:datastoreItem xmlns:ds="http://schemas.openxmlformats.org/officeDocument/2006/customXml" ds:itemID="{2462F180-30A0-4ADA-ACF2-3905468A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e76e-d836-4a3f-9641-18e8f88697b8"/>
    <ds:schemaRef ds:uri="9b5aa29d-c60c-47ec-beac-6cd7bf5e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4EB42-0825-47F7-B634-4E2ABDED0F2D}">
  <ds:schemaRefs>
    <ds:schemaRef ds:uri="http://schemas.microsoft.com/sharepoint/v3/contenttype/forms"/>
  </ds:schemaRefs>
</ds:datastoreItem>
</file>

<file path=customXml/itemProps4.xml><?xml version="1.0" encoding="utf-8"?>
<ds:datastoreItem xmlns:ds="http://schemas.openxmlformats.org/officeDocument/2006/customXml" ds:itemID="{84890C6F-19E6-4639-A99E-E55CE38E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Application>LibreOffice/7.6.7.2$Windows_X86_64 LibreOffice_project/dd47e4b30cb7dab30588d6c79c651f218165e3c5</Application>
  <AppVersion>15.0000</AppVersion>
  <Pages>19</Pages>
  <Words>4680</Words>
  <Characters>32389</Characters>
  <CharactersWithSpaces>36726</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2024-11-07T10:18:00Z</dcterms:created>
  <dc:creator>Živilė Dumčiuvienė</dc:creator>
  <dc:description/>
  <dc:language>lt-LT</dc:language>
  <cp:lastModifiedBy/>
  <dcterms:modified xsi:type="dcterms:W3CDTF">2024-11-18T14:23:40Z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0x010100332216228B425D45B48D7E827DF5B32E</vt:lpwstr>
  </property>
</Properties>
</file>