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C24D" w14:textId="63F6D65A" w:rsidR="001423E4" w:rsidRDefault="001423E4" w:rsidP="001423E4">
      <w:pPr>
        <w:tabs>
          <w:tab w:val="left" w:pos="284"/>
          <w:tab w:val="left" w:pos="567"/>
        </w:tabs>
        <w:ind w:right="22"/>
        <w:jc w:val="right"/>
        <w:rPr>
          <w:rFonts w:ascii="Times New Roman" w:hAnsi="Times New Roman"/>
          <w:sz w:val="24"/>
        </w:rPr>
      </w:pPr>
      <w:r w:rsidRPr="001423E4">
        <w:rPr>
          <w:rFonts w:ascii="Times New Roman" w:hAnsi="Times New Roman"/>
          <w:kern w:val="2"/>
          <w:sz w:val="24"/>
        </w:rPr>
        <w:t xml:space="preserve">Konkurso sąlygų </w:t>
      </w:r>
      <w:r>
        <w:rPr>
          <w:rFonts w:ascii="Times New Roman" w:hAnsi="Times New Roman"/>
          <w:kern w:val="2"/>
          <w:sz w:val="24"/>
        </w:rPr>
        <w:t>1</w:t>
      </w:r>
      <w:r w:rsidRPr="001423E4">
        <w:rPr>
          <w:rFonts w:ascii="Times New Roman" w:hAnsi="Times New Roman"/>
          <w:kern w:val="2"/>
          <w:sz w:val="24"/>
        </w:rPr>
        <w:t xml:space="preserve"> priedas</w:t>
      </w:r>
    </w:p>
    <w:p w14:paraId="64844026" w14:textId="402CB7D8" w:rsidR="001423E4" w:rsidRPr="001423E4" w:rsidRDefault="001423E4" w:rsidP="009B3B34">
      <w:pPr>
        <w:tabs>
          <w:tab w:val="left" w:pos="284"/>
          <w:tab w:val="left" w:pos="567"/>
        </w:tabs>
        <w:ind w:right="22"/>
        <w:jc w:val="center"/>
        <w:rPr>
          <w:rFonts w:ascii="Times New Roman" w:hAnsi="Times New Roman"/>
          <w:b/>
          <w:bCs/>
          <w:sz w:val="24"/>
        </w:rPr>
      </w:pPr>
      <w:r w:rsidRPr="001423E4">
        <w:rPr>
          <w:rFonts w:ascii="Times New Roman" w:hAnsi="Times New Roman"/>
          <w:b/>
          <w:bCs/>
          <w:sz w:val="24"/>
        </w:rPr>
        <w:t>TECHNINĖ SPECIFIKACIJA</w:t>
      </w:r>
    </w:p>
    <w:p w14:paraId="4FAFD1D1" w14:textId="5D52A9CA" w:rsidR="001423E4" w:rsidRDefault="00C87B49" w:rsidP="009B3B34">
      <w:pPr>
        <w:tabs>
          <w:tab w:val="left" w:pos="284"/>
          <w:tab w:val="left" w:pos="567"/>
        </w:tabs>
        <w:ind w:right="22"/>
        <w:jc w:val="center"/>
        <w:rPr>
          <w:rFonts w:ascii="Times New Roman" w:hAnsi="Times New Roman"/>
          <w:b/>
          <w:bCs/>
          <w:sz w:val="24"/>
        </w:rPr>
      </w:pPr>
      <w:r w:rsidRPr="00C87B49">
        <w:rPr>
          <w:rFonts w:ascii="Times New Roman" w:hAnsi="Times New Roman"/>
          <w:b/>
          <w:bCs/>
          <w:sz w:val="24"/>
        </w:rPr>
        <w:t>DĖL PRAMONINIO IR TECHNINIO MOKYMO PASLAUGŲ PIRKIMO</w:t>
      </w:r>
    </w:p>
    <w:p w14:paraId="436177C0" w14:textId="77777777" w:rsidR="00C87B49" w:rsidRPr="00590D57" w:rsidRDefault="00C87B49" w:rsidP="009B3B34">
      <w:pPr>
        <w:tabs>
          <w:tab w:val="left" w:pos="284"/>
          <w:tab w:val="left" w:pos="567"/>
        </w:tabs>
        <w:ind w:right="22"/>
        <w:jc w:val="center"/>
        <w:rPr>
          <w:rFonts w:ascii="Times New Roman" w:hAnsi="Times New Roman"/>
          <w:b/>
          <w:bCs/>
          <w:sz w:val="24"/>
        </w:rPr>
      </w:pPr>
    </w:p>
    <w:tbl>
      <w:tblPr>
        <w:tblW w:w="9634" w:type="dxa"/>
        <w:tblCellMar>
          <w:left w:w="0" w:type="dxa"/>
          <w:right w:w="0" w:type="dxa"/>
        </w:tblCellMar>
        <w:tblLook w:val="04A0" w:firstRow="1" w:lastRow="0" w:firstColumn="1" w:lastColumn="0" w:noHBand="0" w:noVBand="1"/>
      </w:tblPr>
      <w:tblGrid>
        <w:gridCol w:w="756"/>
        <w:gridCol w:w="6889"/>
        <w:gridCol w:w="1989"/>
      </w:tblGrid>
      <w:tr w:rsidR="001423E4" w:rsidRPr="001423E4" w14:paraId="2E7C91D3" w14:textId="77777777" w:rsidTr="00E929DD">
        <w:tc>
          <w:tcPr>
            <w:tcW w:w="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3C34E1" w14:textId="77777777" w:rsidR="001423E4" w:rsidRPr="001423E4" w:rsidRDefault="001423E4" w:rsidP="001423E4">
            <w:pPr>
              <w:rPr>
                <w:rFonts w:ascii="Times New Roman" w:hAnsi="Times New Roman"/>
                <w:sz w:val="24"/>
              </w:rPr>
            </w:pPr>
            <w:r w:rsidRPr="001423E4">
              <w:rPr>
                <w:rFonts w:ascii="Times New Roman" w:hAnsi="Times New Roman"/>
                <w:b/>
                <w:bCs/>
                <w:sz w:val="24"/>
              </w:rPr>
              <w:t>Nr.</w:t>
            </w:r>
          </w:p>
        </w:tc>
        <w:tc>
          <w:tcPr>
            <w:tcW w:w="68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0C56AC9" w14:textId="32FEC405" w:rsidR="001423E4" w:rsidRPr="001423E4" w:rsidRDefault="001423E4" w:rsidP="001423E4">
            <w:pPr>
              <w:rPr>
                <w:rFonts w:ascii="Times New Roman" w:hAnsi="Times New Roman"/>
                <w:sz w:val="24"/>
              </w:rPr>
            </w:pPr>
            <w:r w:rsidRPr="001423E4">
              <w:rPr>
                <w:rFonts w:ascii="Times New Roman" w:hAnsi="Times New Roman"/>
                <w:b/>
                <w:bCs/>
                <w:sz w:val="24"/>
              </w:rPr>
              <w:t>Funkcijų ir / ar reikalavimų (rodiklių) pavadinimas (apibūdinimas)</w:t>
            </w:r>
          </w:p>
        </w:tc>
        <w:tc>
          <w:tcPr>
            <w:tcW w:w="19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09E9310" w14:textId="3A4CA43F" w:rsidR="001423E4" w:rsidRPr="001423E4" w:rsidRDefault="008310DC" w:rsidP="001423E4">
            <w:pPr>
              <w:rPr>
                <w:rFonts w:ascii="Times New Roman" w:hAnsi="Times New Roman"/>
                <w:sz w:val="24"/>
              </w:rPr>
            </w:pPr>
            <w:r>
              <w:rPr>
                <w:rFonts w:ascii="Times New Roman" w:hAnsi="Times New Roman"/>
                <w:b/>
                <w:bCs/>
                <w:sz w:val="24"/>
              </w:rPr>
              <w:t>R</w:t>
            </w:r>
            <w:r w:rsidR="001423E4" w:rsidRPr="001423E4">
              <w:rPr>
                <w:rFonts w:ascii="Times New Roman" w:hAnsi="Times New Roman"/>
                <w:b/>
                <w:bCs/>
                <w:sz w:val="24"/>
              </w:rPr>
              <w:t>eikalavimai, sąlygos</w:t>
            </w:r>
          </w:p>
        </w:tc>
      </w:tr>
      <w:tr w:rsidR="001423E4" w:rsidRPr="001423E4" w14:paraId="6CE0A382" w14:textId="77777777" w:rsidTr="00E929DD">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F30A4A" w14:textId="77777777" w:rsidR="001423E4" w:rsidRPr="001423E4" w:rsidRDefault="001423E4" w:rsidP="001423E4">
            <w:pPr>
              <w:rPr>
                <w:rFonts w:ascii="Times New Roman" w:hAnsi="Times New Roman"/>
                <w:sz w:val="24"/>
              </w:rPr>
            </w:pPr>
            <w:r w:rsidRPr="001423E4">
              <w:rPr>
                <w:rFonts w:ascii="Times New Roman" w:hAnsi="Times New Roman"/>
                <w:sz w:val="24"/>
              </w:rPr>
              <w:t>1.</w:t>
            </w:r>
          </w:p>
        </w:tc>
        <w:tc>
          <w:tcPr>
            <w:tcW w:w="68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345B07" w14:textId="77777777" w:rsidR="00E929DD" w:rsidRPr="00E929DD" w:rsidRDefault="00E929DD" w:rsidP="00E929DD">
            <w:pPr>
              <w:rPr>
                <w:rFonts w:ascii="Times New Roman" w:hAnsi="Times New Roman"/>
                <w:b/>
                <w:bCs/>
                <w:sz w:val="24"/>
              </w:rPr>
            </w:pPr>
            <w:r w:rsidRPr="00E929DD">
              <w:rPr>
                <w:rFonts w:ascii="Times New Roman" w:hAnsi="Times New Roman"/>
                <w:b/>
                <w:bCs/>
                <w:sz w:val="24"/>
              </w:rPr>
              <w:t>Mokymų tikslas ir uždaviniai :</w:t>
            </w:r>
          </w:p>
          <w:p w14:paraId="1194E4E7" w14:textId="77777777" w:rsidR="00E929DD" w:rsidRPr="00E929DD" w:rsidRDefault="00E929DD" w:rsidP="00E929DD">
            <w:pPr>
              <w:rPr>
                <w:rFonts w:ascii="Times New Roman" w:hAnsi="Times New Roman"/>
                <w:sz w:val="24"/>
              </w:rPr>
            </w:pPr>
            <w:r w:rsidRPr="00E929DD">
              <w:rPr>
                <w:rFonts w:ascii="Times New Roman" w:hAnsi="Times New Roman"/>
                <w:sz w:val="24"/>
              </w:rPr>
              <w:t xml:space="preserve">1.  </w:t>
            </w:r>
            <w:r w:rsidRPr="00E929DD">
              <w:rPr>
                <w:rFonts w:ascii="Times New Roman" w:hAnsi="Times New Roman"/>
                <w:i/>
                <w:iCs/>
                <w:sz w:val="24"/>
              </w:rPr>
              <w:t>Suvirintojai</w:t>
            </w:r>
            <w:r w:rsidRPr="00E929DD">
              <w:rPr>
                <w:rFonts w:ascii="Times New Roman" w:hAnsi="Times New Roman"/>
                <w:sz w:val="24"/>
              </w:rPr>
              <w:t xml:space="preserve"> – mokymo programa skirta kvalifikuotam suvirintojui parengti, kuris gebėtų pasiruošti atlikti suvirinimo darbus, suvirinti plieno jungčių kampines siūles rankiniu lankiniu būdu lydžiaisiais glaistytais elektrodais (MMA), suvirinti plieno jungčių kampines siūles lankiniu būdu lydžiuoju elektrodu (</w:t>
            </w:r>
            <w:proofErr w:type="spellStart"/>
            <w:r w:rsidRPr="00E929DD">
              <w:rPr>
                <w:rFonts w:ascii="Times New Roman" w:hAnsi="Times New Roman"/>
                <w:sz w:val="24"/>
              </w:rPr>
              <w:t>pusautomačiu</w:t>
            </w:r>
            <w:proofErr w:type="spellEnd"/>
            <w:r w:rsidRPr="00E929DD">
              <w:rPr>
                <w:rFonts w:ascii="Times New Roman" w:hAnsi="Times New Roman"/>
                <w:sz w:val="24"/>
              </w:rPr>
              <w:t xml:space="preserve">) apsauginių dujų aplinkoje (MIG/MAG), suvirinti plieno jungčių kampines siūles lankiniu būdų nelydžiuoju volframo elektrodu apsauginių dujų aplinkoje (TIG), pjaustyti metalus terminio pjovimo būdais. </w:t>
            </w:r>
          </w:p>
          <w:p w14:paraId="35DEB364" w14:textId="181E1EBA" w:rsidR="001423E4" w:rsidRPr="001423E4" w:rsidRDefault="00E929DD" w:rsidP="00E929DD">
            <w:pPr>
              <w:rPr>
                <w:rFonts w:ascii="Times New Roman" w:hAnsi="Times New Roman"/>
                <w:sz w:val="24"/>
              </w:rPr>
            </w:pPr>
            <w:r w:rsidRPr="00E929DD">
              <w:rPr>
                <w:rFonts w:ascii="Times New Roman" w:hAnsi="Times New Roman"/>
                <w:sz w:val="24"/>
              </w:rPr>
              <w:t xml:space="preserve">2. </w:t>
            </w:r>
            <w:r w:rsidRPr="00E929DD">
              <w:rPr>
                <w:rFonts w:ascii="Times New Roman" w:hAnsi="Times New Roman"/>
                <w:i/>
                <w:iCs/>
                <w:sz w:val="24"/>
              </w:rPr>
              <w:t>Betonuotojai</w:t>
            </w:r>
            <w:r w:rsidRPr="00E929DD">
              <w:rPr>
                <w:rFonts w:ascii="Times New Roman" w:hAnsi="Times New Roman"/>
                <w:sz w:val="24"/>
              </w:rPr>
              <w:t xml:space="preserve"> – mokymo programa skirta kvalifikuotam betonuotojui parengti, kuris gebėtų savarankiškai vykdyti bendrąsias veiklas statybos objekte, montuoti klojinius, armuoti, betonuoti konstrukcijas, </w:t>
            </w:r>
            <w:proofErr w:type="spellStart"/>
            <w:r w:rsidRPr="00E929DD">
              <w:rPr>
                <w:rFonts w:ascii="Times New Roman" w:hAnsi="Times New Roman"/>
                <w:sz w:val="24"/>
              </w:rPr>
              <w:t>hidroizoliuoti</w:t>
            </w:r>
            <w:proofErr w:type="spellEnd"/>
            <w:r w:rsidRPr="00E929DD">
              <w:rPr>
                <w:rFonts w:ascii="Times New Roman" w:hAnsi="Times New Roman"/>
                <w:sz w:val="24"/>
              </w:rPr>
              <w:t xml:space="preserve"> betonines ir gelžbetonines konstrukcijas.</w:t>
            </w:r>
          </w:p>
        </w:tc>
        <w:tc>
          <w:tcPr>
            <w:tcW w:w="19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B94DC91" w14:textId="169F2650" w:rsidR="001423E4" w:rsidRPr="001423E4" w:rsidRDefault="00110ECC" w:rsidP="001423E4">
            <w:pPr>
              <w:rPr>
                <w:rFonts w:ascii="Times New Roman" w:hAnsi="Times New Roman"/>
                <w:sz w:val="24"/>
              </w:rPr>
            </w:pPr>
            <w:r>
              <w:rPr>
                <w:rFonts w:ascii="Times New Roman" w:hAnsi="Times New Roman"/>
                <w:sz w:val="24"/>
              </w:rPr>
              <w:t>Turi atitikti</w:t>
            </w:r>
          </w:p>
          <w:p w14:paraId="58DE8D54" w14:textId="77777777" w:rsidR="001423E4" w:rsidRPr="001423E4" w:rsidRDefault="001423E4" w:rsidP="001423E4">
            <w:pPr>
              <w:rPr>
                <w:rFonts w:ascii="Times New Roman" w:hAnsi="Times New Roman"/>
                <w:sz w:val="24"/>
              </w:rPr>
            </w:pPr>
            <w:r w:rsidRPr="001423E4">
              <w:rPr>
                <w:rFonts w:ascii="Times New Roman" w:hAnsi="Times New Roman"/>
                <w:sz w:val="24"/>
              </w:rPr>
              <w:t> </w:t>
            </w:r>
          </w:p>
        </w:tc>
      </w:tr>
      <w:tr w:rsidR="001423E4" w:rsidRPr="001423E4" w14:paraId="43C09BAC" w14:textId="77777777" w:rsidTr="00E929DD">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EDA3D2" w14:textId="77777777" w:rsidR="001423E4" w:rsidRPr="001423E4" w:rsidRDefault="001423E4" w:rsidP="001423E4">
            <w:pPr>
              <w:rPr>
                <w:rFonts w:ascii="Times New Roman" w:hAnsi="Times New Roman"/>
                <w:sz w:val="24"/>
              </w:rPr>
            </w:pPr>
            <w:r w:rsidRPr="001423E4">
              <w:rPr>
                <w:rFonts w:ascii="Times New Roman" w:hAnsi="Times New Roman"/>
                <w:sz w:val="24"/>
              </w:rPr>
              <w:t>2.</w:t>
            </w:r>
          </w:p>
        </w:tc>
        <w:tc>
          <w:tcPr>
            <w:tcW w:w="68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3E3200C" w14:textId="77777777" w:rsidR="00E929DD" w:rsidRPr="00E929DD" w:rsidRDefault="00E929DD" w:rsidP="00E929DD">
            <w:pPr>
              <w:rPr>
                <w:rFonts w:ascii="Times New Roman" w:hAnsi="Times New Roman"/>
                <w:b/>
                <w:bCs/>
                <w:sz w:val="24"/>
              </w:rPr>
            </w:pPr>
            <w:r w:rsidRPr="00E929DD">
              <w:rPr>
                <w:rFonts w:ascii="Times New Roman" w:hAnsi="Times New Roman"/>
                <w:b/>
                <w:bCs/>
                <w:sz w:val="24"/>
              </w:rPr>
              <w:t xml:space="preserve">Mokymų turinys: </w:t>
            </w:r>
          </w:p>
          <w:p w14:paraId="6B515B53" w14:textId="77777777" w:rsidR="00E929DD" w:rsidRPr="00E929DD" w:rsidRDefault="00E929DD" w:rsidP="00E929DD">
            <w:pPr>
              <w:rPr>
                <w:rFonts w:ascii="Times New Roman" w:hAnsi="Times New Roman"/>
                <w:sz w:val="24"/>
              </w:rPr>
            </w:pPr>
            <w:r w:rsidRPr="00E929DD">
              <w:rPr>
                <w:rFonts w:ascii="Times New Roman" w:hAnsi="Times New Roman"/>
                <w:i/>
                <w:iCs/>
                <w:sz w:val="24"/>
              </w:rPr>
              <w:t>Suvirintojai</w:t>
            </w:r>
            <w:r w:rsidRPr="00E929DD">
              <w:rPr>
                <w:rFonts w:ascii="Times New Roman" w:hAnsi="Times New Roman"/>
                <w:sz w:val="24"/>
              </w:rPr>
              <w:t xml:space="preserve"> : Suvirintojo profesija, jos pagrindiniai akcentai ir pritaikymas bei galimybes darbo rinkoje; Suvirintojo atliekami darbai; LR darbo kodeksas; DSS (darbuotojų saugos ir sveikatos) įstatymas; Aplinkos tarša, jos tausojimo būdai, švarios gamybos koncepcija, suvirintojo etikos principai; Metalų ir jų lydinių savybės ir medžiagos, reikalingos juos suvirinti; Elektrotechnikos dėsniai, taikomi suvirinimo procesuose bei suvirinimo įrangoje; Suvirinimo brėžiniai; Suvirinimo procedūrų aprašai (SPA); Tarptautiniai ir nacionaliniai suvirinimo standartai bei reglamentuojantys dokumentai; Suvirinimo įrangos paruošimas; Nerūdijantis plienas; Defektai; </w:t>
            </w:r>
          </w:p>
          <w:p w14:paraId="2B297FCE" w14:textId="77777777" w:rsidR="00E929DD" w:rsidRPr="00E929DD" w:rsidRDefault="00E929DD" w:rsidP="00E929DD">
            <w:pPr>
              <w:rPr>
                <w:rFonts w:ascii="Times New Roman" w:hAnsi="Times New Roman"/>
                <w:sz w:val="24"/>
              </w:rPr>
            </w:pPr>
            <w:r w:rsidRPr="00E929DD">
              <w:rPr>
                <w:rFonts w:ascii="Times New Roman" w:hAnsi="Times New Roman"/>
                <w:sz w:val="24"/>
              </w:rPr>
              <w:t xml:space="preserve">Visų suvirinimo būdų MMA, MIG/MAG, TIG pasiruošimas atlikti suvirinimo darbus, gamybos procesai, detalių ir jungčių paruošimas, specifinės medžiagos naudojamos MIG/MAG suvirinime, vamzdžių privirinimas prie lakštų (praktika) ir kt. </w:t>
            </w:r>
          </w:p>
          <w:p w14:paraId="7218D707" w14:textId="77777777" w:rsidR="00E929DD" w:rsidRPr="00E929DD" w:rsidRDefault="00E929DD" w:rsidP="00E929DD">
            <w:pPr>
              <w:rPr>
                <w:rFonts w:ascii="Times New Roman" w:hAnsi="Times New Roman"/>
                <w:sz w:val="24"/>
              </w:rPr>
            </w:pPr>
            <w:r w:rsidRPr="00E929DD">
              <w:rPr>
                <w:rFonts w:ascii="Times New Roman" w:hAnsi="Times New Roman"/>
                <w:i/>
                <w:iCs/>
                <w:sz w:val="24"/>
              </w:rPr>
              <w:t>Betonuotojai</w:t>
            </w:r>
            <w:r w:rsidRPr="00E929DD">
              <w:rPr>
                <w:rFonts w:ascii="Times New Roman" w:hAnsi="Times New Roman"/>
                <w:sz w:val="24"/>
              </w:rPr>
              <w:t xml:space="preserve"> : Sandėliuoti betonavimo medžiagas, gaminius ir įrangą; paruošti ir sutvarkyti betonuotojo darbo vietą; prikabinti ir atkabinti krovinius; skaityti statinio darbo projektą; DSS (darbuotojų saugos ir sveikatos) įstatymas; gamtiniai ir dirbtiniai akmenys; metalai ir jų gaminiai; mediena ir jos gaminiai; termoizoliacinės, hidroizoliacinės ir polimerinės medžiagos; aplinkosaugos reikalavimai; tvarios statybos principai ir jų reikšmė statyboje; </w:t>
            </w:r>
          </w:p>
          <w:p w14:paraId="37B270DA" w14:textId="4CCDE8AB" w:rsidR="001423E4" w:rsidRPr="001423E4" w:rsidRDefault="001D254E" w:rsidP="00E929DD">
            <w:pPr>
              <w:rPr>
                <w:rFonts w:ascii="Times New Roman" w:hAnsi="Times New Roman"/>
                <w:sz w:val="24"/>
              </w:rPr>
            </w:pPr>
            <w:r w:rsidRPr="001D254E">
              <w:rPr>
                <w:rFonts w:ascii="Times New Roman" w:hAnsi="Times New Roman"/>
                <w:i/>
                <w:iCs/>
                <w:sz w:val="24"/>
              </w:rPr>
              <w:t>Krautuvų vairuotojai</w:t>
            </w:r>
            <w:r w:rsidRPr="001D254E">
              <w:rPr>
                <w:rFonts w:ascii="Times New Roman" w:hAnsi="Times New Roman"/>
                <w:sz w:val="24"/>
              </w:rPr>
              <w:t xml:space="preserve">  – gebės saugiai atlikti įvairių krovinių pakrovimą, transportavimą ir sukrovimą. Žinos krautuvų konstrukcijų ypatumus ir jų eksploataciją bei priežiūrą, krautuvų vairuotojų darbo organizavimą, darbo teisės pagrindus, darbuotojų saugos ir sveikatos reikalavimus.</w:t>
            </w:r>
          </w:p>
        </w:tc>
        <w:tc>
          <w:tcPr>
            <w:tcW w:w="19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A03290" w14:textId="671CDE71" w:rsidR="001423E4" w:rsidRPr="001423E4" w:rsidRDefault="001423E4" w:rsidP="001423E4">
            <w:pPr>
              <w:rPr>
                <w:rFonts w:ascii="Times New Roman" w:hAnsi="Times New Roman"/>
                <w:sz w:val="24"/>
              </w:rPr>
            </w:pPr>
            <w:r w:rsidRPr="001423E4">
              <w:rPr>
                <w:rFonts w:ascii="Times New Roman" w:hAnsi="Times New Roman"/>
                <w:sz w:val="24"/>
              </w:rPr>
              <w:t>Turi atitikti</w:t>
            </w:r>
          </w:p>
        </w:tc>
      </w:tr>
      <w:tr w:rsidR="001423E4" w:rsidRPr="001423E4" w14:paraId="65AFC1E1" w14:textId="77777777" w:rsidTr="00E929DD">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20FBC3" w14:textId="77777777" w:rsidR="001423E4" w:rsidRPr="001423E4" w:rsidRDefault="001423E4" w:rsidP="001423E4">
            <w:pPr>
              <w:rPr>
                <w:rFonts w:ascii="Times New Roman" w:hAnsi="Times New Roman"/>
                <w:sz w:val="24"/>
              </w:rPr>
            </w:pPr>
            <w:r w:rsidRPr="001423E4">
              <w:rPr>
                <w:rFonts w:ascii="Times New Roman" w:hAnsi="Times New Roman"/>
                <w:sz w:val="24"/>
              </w:rPr>
              <w:t>3.</w:t>
            </w:r>
          </w:p>
        </w:tc>
        <w:tc>
          <w:tcPr>
            <w:tcW w:w="68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E6477D" w14:textId="77777777" w:rsidR="00E929DD" w:rsidRPr="00E929DD" w:rsidRDefault="00E929DD" w:rsidP="00E929DD">
            <w:pPr>
              <w:rPr>
                <w:rFonts w:ascii="Times New Roman" w:hAnsi="Times New Roman"/>
                <w:b/>
                <w:bCs/>
                <w:sz w:val="24"/>
              </w:rPr>
            </w:pPr>
            <w:r w:rsidRPr="00E929DD">
              <w:rPr>
                <w:rFonts w:ascii="Times New Roman" w:hAnsi="Times New Roman"/>
                <w:b/>
                <w:bCs/>
                <w:sz w:val="24"/>
              </w:rPr>
              <w:t>Mokymų metodai :</w:t>
            </w:r>
          </w:p>
          <w:p w14:paraId="3F673F5B" w14:textId="44515D1A" w:rsidR="001423E4" w:rsidRPr="001423E4" w:rsidRDefault="00E929DD" w:rsidP="00E929DD">
            <w:pPr>
              <w:rPr>
                <w:rFonts w:ascii="Times New Roman" w:hAnsi="Times New Roman"/>
                <w:sz w:val="24"/>
              </w:rPr>
            </w:pPr>
            <w:r w:rsidRPr="00E929DD">
              <w:rPr>
                <w:rFonts w:ascii="Times New Roman" w:hAnsi="Times New Roman"/>
                <w:sz w:val="24"/>
              </w:rPr>
              <w:lastRenderedPageBreak/>
              <w:t xml:space="preserve">Teorijos bei praktikos mokymai, iš kurių 30 procentų teorija, 70 procentų praktika. Vaizdinės medžiagos, pavyzdžiai, maketai, vizualizacijos. Teorinių ir praktinių mokinio užduočių sąsiuvinis.  </w:t>
            </w:r>
          </w:p>
        </w:tc>
        <w:tc>
          <w:tcPr>
            <w:tcW w:w="19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6F665E4" w14:textId="725D3A88" w:rsidR="001423E4" w:rsidRPr="001423E4" w:rsidRDefault="001423E4" w:rsidP="001423E4">
            <w:pPr>
              <w:rPr>
                <w:rFonts w:ascii="Times New Roman" w:hAnsi="Times New Roman"/>
                <w:sz w:val="24"/>
              </w:rPr>
            </w:pPr>
            <w:r w:rsidRPr="001423E4">
              <w:rPr>
                <w:rFonts w:ascii="Times New Roman" w:hAnsi="Times New Roman"/>
                <w:sz w:val="24"/>
              </w:rPr>
              <w:lastRenderedPageBreak/>
              <w:t>Turi atitikti</w:t>
            </w:r>
          </w:p>
        </w:tc>
      </w:tr>
      <w:tr w:rsidR="00E929DD" w:rsidRPr="001423E4" w14:paraId="3FB57EF7" w14:textId="77777777" w:rsidTr="00E929DD">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8091F96" w14:textId="1DF2E012" w:rsidR="00E929DD" w:rsidRPr="001423E4" w:rsidRDefault="00E929DD" w:rsidP="001423E4">
            <w:pPr>
              <w:rPr>
                <w:rFonts w:ascii="Times New Roman" w:hAnsi="Times New Roman"/>
                <w:sz w:val="24"/>
              </w:rPr>
            </w:pPr>
            <w:r>
              <w:rPr>
                <w:rFonts w:ascii="Times New Roman" w:hAnsi="Times New Roman"/>
                <w:sz w:val="24"/>
              </w:rPr>
              <w:t>4.</w:t>
            </w:r>
          </w:p>
        </w:tc>
        <w:tc>
          <w:tcPr>
            <w:tcW w:w="68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B3208C9" w14:textId="77777777" w:rsidR="00E929DD" w:rsidRPr="00E929DD" w:rsidRDefault="00E929DD" w:rsidP="00E929DD">
            <w:pPr>
              <w:rPr>
                <w:rFonts w:ascii="Times New Roman" w:hAnsi="Times New Roman"/>
                <w:b/>
                <w:bCs/>
                <w:sz w:val="24"/>
              </w:rPr>
            </w:pPr>
            <w:r w:rsidRPr="00E929DD">
              <w:rPr>
                <w:rFonts w:ascii="Times New Roman" w:hAnsi="Times New Roman"/>
                <w:b/>
                <w:bCs/>
                <w:sz w:val="24"/>
              </w:rPr>
              <w:t xml:space="preserve">Mokymų trukmė : </w:t>
            </w:r>
          </w:p>
          <w:p w14:paraId="210DAAF7" w14:textId="1927D077" w:rsidR="00E929DD" w:rsidRPr="001423E4" w:rsidRDefault="00E929DD" w:rsidP="00E929DD">
            <w:pPr>
              <w:rPr>
                <w:rFonts w:ascii="Times New Roman" w:hAnsi="Times New Roman"/>
                <w:sz w:val="24"/>
              </w:rPr>
            </w:pPr>
            <w:r w:rsidRPr="00E929DD">
              <w:rPr>
                <w:rFonts w:ascii="Times New Roman" w:hAnsi="Times New Roman"/>
                <w:sz w:val="24"/>
              </w:rPr>
              <w:t xml:space="preserve">Nurodyta pasiūlymo formoje Priedas </w:t>
            </w:r>
            <w:r>
              <w:rPr>
                <w:rFonts w:ascii="Times New Roman" w:hAnsi="Times New Roman"/>
                <w:sz w:val="24"/>
              </w:rPr>
              <w:t>N</w:t>
            </w:r>
            <w:r w:rsidRPr="00E929DD">
              <w:rPr>
                <w:rFonts w:ascii="Times New Roman" w:hAnsi="Times New Roman"/>
                <w:sz w:val="24"/>
              </w:rPr>
              <w:t>r.</w:t>
            </w:r>
            <w:r>
              <w:rPr>
                <w:rFonts w:ascii="Times New Roman" w:hAnsi="Times New Roman"/>
                <w:sz w:val="24"/>
              </w:rPr>
              <w:t xml:space="preserve"> 2</w:t>
            </w:r>
            <w:r w:rsidRPr="00E929DD">
              <w:rPr>
                <w:rFonts w:ascii="Times New Roman" w:hAnsi="Times New Roman"/>
                <w:sz w:val="24"/>
              </w:rPr>
              <w:t>.</w:t>
            </w:r>
          </w:p>
        </w:tc>
        <w:tc>
          <w:tcPr>
            <w:tcW w:w="19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46487AB" w14:textId="4F89EC49" w:rsidR="00E929DD" w:rsidRPr="001423E4" w:rsidRDefault="00E929DD" w:rsidP="001423E4">
            <w:pPr>
              <w:rPr>
                <w:rFonts w:ascii="Times New Roman" w:hAnsi="Times New Roman"/>
                <w:sz w:val="24"/>
              </w:rPr>
            </w:pPr>
            <w:r w:rsidRPr="00E929DD">
              <w:rPr>
                <w:rFonts w:ascii="Times New Roman" w:hAnsi="Times New Roman"/>
                <w:sz w:val="24"/>
              </w:rPr>
              <w:t>Turi atitikti</w:t>
            </w:r>
          </w:p>
        </w:tc>
      </w:tr>
      <w:tr w:rsidR="00E929DD" w:rsidRPr="001423E4" w14:paraId="723C5FA0" w14:textId="77777777" w:rsidTr="00E929DD">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818804" w14:textId="2F2E32D9" w:rsidR="00E929DD" w:rsidRPr="001423E4" w:rsidRDefault="00E929DD" w:rsidP="001423E4">
            <w:pPr>
              <w:rPr>
                <w:rFonts w:ascii="Times New Roman" w:hAnsi="Times New Roman"/>
                <w:sz w:val="24"/>
              </w:rPr>
            </w:pPr>
            <w:r>
              <w:rPr>
                <w:rFonts w:ascii="Times New Roman" w:hAnsi="Times New Roman"/>
                <w:sz w:val="24"/>
              </w:rPr>
              <w:t>5.</w:t>
            </w:r>
          </w:p>
        </w:tc>
        <w:tc>
          <w:tcPr>
            <w:tcW w:w="68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0A7761C" w14:textId="4ADBB68E" w:rsidR="00E929DD" w:rsidRPr="00E929DD" w:rsidRDefault="00E929DD" w:rsidP="00E929DD">
            <w:pPr>
              <w:rPr>
                <w:rFonts w:ascii="Times New Roman" w:hAnsi="Times New Roman"/>
                <w:b/>
                <w:bCs/>
                <w:sz w:val="24"/>
              </w:rPr>
            </w:pPr>
            <w:r w:rsidRPr="00E929DD">
              <w:rPr>
                <w:rFonts w:ascii="Times New Roman" w:hAnsi="Times New Roman"/>
                <w:b/>
                <w:bCs/>
                <w:sz w:val="24"/>
              </w:rPr>
              <w:t>Mokymų pradžia:</w:t>
            </w:r>
            <w:r>
              <w:rPr>
                <w:rFonts w:ascii="Times New Roman" w:hAnsi="Times New Roman"/>
                <w:b/>
                <w:bCs/>
                <w:sz w:val="24"/>
              </w:rPr>
              <w:t xml:space="preserve"> </w:t>
            </w:r>
            <w:r w:rsidRPr="00E929DD">
              <w:rPr>
                <w:rFonts w:ascii="Times New Roman" w:hAnsi="Times New Roman"/>
                <w:sz w:val="24"/>
              </w:rPr>
              <w:t>Po sutarties pasirašymo per 5</w:t>
            </w:r>
            <w:r>
              <w:rPr>
                <w:rFonts w:ascii="Times New Roman" w:hAnsi="Times New Roman"/>
                <w:sz w:val="24"/>
              </w:rPr>
              <w:t xml:space="preserve"> </w:t>
            </w:r>
            <w:r w:rsidRPr="00E929DD">
              <w:rPr>
                <w:rFonts w:ascii="Times New Roman" w:hAnsi="Times New Roman"/>
                <w:sz w:val="24"/>
              </w:rPr>
              <w:t>d</w:t>
            </w:r>
            <w:r>
              <w:rPr>
                <w:rFonts w:ascii="Times New Roman" w:hAnsi="Times New Roman"/>
                <w:sz w:val="24"/>
              </w:rPr>
              <w:t xml:space="preserve">. </w:t>
            </w:r>
            <w:r w:rsidRPr="00E929DD">
              <w:rPr>
                <w:rFonts w:ascii="Times New Roman" w:hAnsi="Times New Roman"/>
                <w:sz w:val="24"/>
              </w:rPr>
              <w:t>d.</w:t>
            </w:r>
          </w:p>
          <w:p w14:paraId="5B4BCC4E" w14:textId="473D70A2" w:rsidR="00E929DD" w:rsidRPr="001423E4" w:rsidRDefault="00E929DD" w:rsidP="00E929DD">
            <w:pPr>
              <w:rPr>
                <w:rFonts w:ascii="Times New Roman" w:hAnsi="Times New Roman"/>
                <w:sz w:val="24"/>
              </w:rPr>
            </w:pPr>
            <w:r w:rsidRPr="00E929DD">
              <w:rPr>
                <w:rFonts w:ascii="Times New Roman" w:hAnsi="Times New Roman"/>
                <w:sz w:val="24"/>
              </w:rPr>
              <w:t>Paslaugų suteikimo terminas: 24 mėnesių nuo sutarties pasirašymo dienos. Sutarties pratęsimo galimybė šalių susitarimu  6 mėnesių.</w:t>
            </w:r>
          </w:p>
        </w:tc>
        <w:tc>
          <w:tcPr>
            <w:tcW w:w="19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5E9B7C9" w14:textId="42864FBB" w:rsidR="00E929DD" w:rsidRPr="001423E4" w:rsidRDefault="00E929DD" w:rsidP="001423E4">
            <w:pPr>
              <w:rPr>
                <w:rFonts w:ascii="Times New Roman" w:hAnsi="Times New Roman"/>
                <w:sz w:val="24"/>
              </w:rPr>
            </w:pPr>
            <w:r w:rsidRPr="00E929DD">
              <w:rPr>
                <w:rFonts w:ascii="Times New Roman" w:hAnsi="Times New Roman"/>
                <w:sz w:val="24"/>
              </w:rPr>
              <w:t>Turi atitikti</w:t>
            </w:r>
          </w:p>
        </w:tc>
      </w:tr>
      <w:tr w:rsidR="00E929DD" w:rsidRPr="001423E4" w14:paraId="422943AE" w14:textId="77777777" w:rsidTr="00E929DD">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12D7384" w14:textId="6D359303" w:rsidR="00E929DD" w:rsidRPr="001423E4" w:rsidRDefault="00E929DD" w:rsidP="001423E4">
            <w:pPr>
              <w:rPr>
                <w:rFonts w:ascii="Times New Roman" w:hAnsi="Times New Roman"/>
                <w:sz w:val="24"/>
              </w:rPr>
            </w:pPr>
            <w:r>
              <w:rPr>
                <w:rFonts w:ascii="Times New Roman" w:hAnsi="Times New Roman"/>
                <w:sz w:val="24"/>
              </w:rPr>
              <w:t>6.</w:t>
            </w:r>
          </w:p>
        </w:tc>
        <w:tc>
          <w:tcPr>
            <w:tcW w:w="68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6702C01" w14:textId="77777777" w:rsidR="00E929DD" w:rsidRPr="00E929DD" w:rsidRDefault="00E929DD" w:rsidP="00E929DD">
            <w:pPr>
              <w:rPr>
                <w:rFonts w:ascii="Times New Roman" w:hAnsi="Times New Roman"/>
                <w:b/>
                <w:bCs/>
                <w:sz w:val="24"/>
              </w:rPr>
            </w:pPr>
            <w:r w:rsidRPr="00E929DD">
              <w:rPr>
                <w:rFonts w:ascii="Times New Roman" w:hAnsi="Times New Roman"/>
                <w:b/>
                <w:bCs/>
                <w:sz w:val="24"/>
              </w:rPr>
              <w:t>Reikalavimai mokytojų dalykiniam pasirengimui (dalykinei kvalifikacijai) :</w:t>
            </w:r>
          </w:p>
          <w:p w14:paraId="1854C3C9" w14:textId="77777777" w:rsidR="00E929DD" w:rsidRPr="00E929DD" w:rsidRDefault="00E929DD" w:rsidP="00E929DD">
            <w:pPr>
              <w:rPr>
                <w:rFonts w:ascii="Times New Roman" w:hAnsi="Times New Roman"/>
                <w:sz w:val="24"/>
              </w:rPr>
            </w:pPr>
            <w:r w:rsidRPr="00E929DD">
              <w:rPr>
                <w:rFonts w:ascii="Times New Roman" w:hAnsi="Times New Roman"/>
                <w:sz w:val="24"/>
              </w:rPr>
              <w:t xml:space="preserve">Modulius gali vesti mokytojas turintis </w:t>
            </w:r>
          </w:p>
          <w:p w14:paraId="06E7A9F3" w14:textId="77777777" w:rsidR="00E929DD" w:rsidRPr="00E929DD" w:rsidRDefault="00E929DD" w:rsidP="00E929DD">
            <w:pPr>
              <w:rPr>
                <w:rFonts w:ascii="Times New Roman" w:hAnsi="Times New Roman"/>
                <w:sz w:val="24"/>
              </w:rPr>
            </w:pPr>
            <w:r w:rsidRPr="00E929DD">
              <w:rPr>
                <w:rFonts w:ascii="Times New Roman" w:hAnsi="Times New Roman"/>
                <w:sz w:val="24"/>
              </w:rPr>
              <w:t>1) LR švietimo įstatyme ir Reikalavimų mokytojų kvalifikacijai apraše, patvirtintame LR švietimo ir mokslo ministro 2014 m. rugpjūčio 29 d. įsakymu Nr. V-774 „Dėl Reikalavimų mokytojų kvalifikacijai aprašo pavirtinimo“, nustatytą išsilavinimą ir kvalifikaciją;</w:t>
            </w:r>
          </w:p>
          <w:p w14:paraId="17B54222" w14:textId="006F7E09" w:rsidR="00E929DD" w:rsidRPr="001423E4" w:rsidRDefault="00E929DD" w:rsidP="00E929DD">
            <w:pPr>
              <w:rPr>
                <w:rFonts w:ascii="Times New Roman" w:hAnsi="Times New Roman"/>
                <w:sz w:val="24"/>
              </w:rPr>
            </w:pPr>
            <w:r w:rsidRPr="00E929DD">
              <w:rPr>
                <w:rFonts w:ascii="Times New Roman" w:hAnsi="Times New Roman"/>
                <w:sz w:val="24"/>
              </w:rPr>
              <w:t>2) suvirintojo ar betonuotojo, ar lygiavertę kvalifikaciją (išsilavinimą) arba ne mažesnę kaip 3 metų profesinės veiklos patirtį.</w:t>
            </w:r>
          </w:p>
        </w:tc>
        <w:tc>
          <w:tcPr>
            <w:tcW w:w="19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FB6C827" w14:textId="47D56A1E" w:rsidR="00E929DD" w:rsidRPr="001423E4" w:rsidRDefault="00E929DD" w:rsidP="001423E4">
            <w:pPr>
              <w:rPr>
                <w:rFonts w:ascii="Times New Roman" w:hAnsi="Times New Roman"/>
                <w:sz w:val="24"/>
              </w:rPr>
            </w:pPr>
            <w:r w:rsidRPr="00E929DD">
              <w:rPr>
                <w:rFonts w:ascii="Times New Roman" w:hAnsi="Times New Roman"/>
                <w:sz w:val="24"/>
              </w:rPr>
              <w:t>Turi atitikti</w:t>
            </w:r>
          </w:p>
        </w:tc>
      </w:tr>
      <w:tr w:rsidR="00E929DD" w:rsidRPr="001423E4" w14:paraId="7CDBEDF2" w14:textId="77777777" w:rsidTr="00E929DD">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152E460" w14:textId="658D990C" w:rsidR="00E929DD" w:rsidRPr="001423E4" w:rsidRDefault="00E929DD" w:rsidP="001423E4">
            <w:pPr>
              <w:rPr>
                <w:rFonts w:ascii="Times New Roman" w:hAnsi="Times New Roman"/>
                <w:sz w:val="24"/>
              </w:rPr>
            </w:pPr>
            <w:r>
              <w:rPr>
                <w:rFonts w:ascii="Times New Roman" w:hAnsi="Times New Roman"/>
                <w:sz w:val="24"/>
              </w:rPr>
              <w:t>7.</w:t>
            </w:r>
          </w:p>
        </w:tc>
        <w:tc>
          <w:tcPr>
            <w:tcW w:w="68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293F265" w14:textId="77777777" w:rsidR="00E929DD" w:rsidRPr="00E929DD" w:rsidRDefault="00E929DD" w:rsidP="00E929DD">
            <w:pPr>
              <w:rPr>
                <w:rFonts w:ascii="Times New Roman" w:hAnsi="Times New Roman"/>
                <w:b/>
                <w:bCs/>
                <w:sz w:val="24"/>
              </w:rPr>
            </w:pPr>
            <w:r w:rsidRPr="00E929DD">
              <w:rPr>
                <w:rFonts w:ascii="Times New Roman" w:hAnsi="Times New Roman"/>
                <w:b/>
                <w:bCs/>
                <w:sz w:val="24"/>
              </w:rPr>
              <w:t xml:space="preserve">Mokymų vieta : </w:t>
            </w:r>
          </w:p>
          <w:p w14:paraId="60C6EE52" w14:textId="77777777" w:rsidR="00E929DD" w:rsidRPr="00E929DD" w:rsidRDefault="00E929DD" w:rsidP="00E929DD">
            <w:pPr>
              <w:rPr>
                <w:rFonts w:ascii="Times New Roman" w:hAnsi="Times New Roman"/>
                <w:sz w:val="24"/>
              </w:rPr>
            </w:pPr>
            <w:r w:rsidRPr="00E929DD">
              <w:rPr>
                <w:rFonts w:ascii="Times New Roman" w:hAnsi="Times New Roman"/>
                <w:sz w:val="24"/>
              </w:rPr>
              <w:t>Teorijos mokymams naudojama:</w:t>
            </w:r>
          </w:p>
          <w:p w14:paraId="4AB1B3A1" w14:textId="6154E8F9" w:rsidR="00E929DD" w:rsidRPr="00E929DD" w:rsidRDefault="00E929DD" w:rsidP="00E929DD">
            <w:pPr>
              <w:rPr>
                <w:rFonts w:ascii="Times New Roman" w:hAnsi="Times New Roman"/>
                <w:sz w:val="24"/>
              </w:rPr>
            </w:pPr>
            <w:r w:rsidRPr="00E929DD">
              <w:rPr>
                <w:rFonts w:ascii="Times New Roman" w:hAnsi="Times New Roman"/>
                <w:sz w:val="24"/>
              </w:rPr>
              <w:t xml:space="preserve"> tiekėjo bazė- 50% laiko,  užsakovo bazė 50%</w:t>
            </w:r>
            <w:r>
              <w:rPr>
                <w:rFonts w:ascii="Times New Roman" w:hAnsi="Times New Roman"/>
                <w:sz w:val="24"/>
              </w:rPr>
              <w:t xml:space="preserve"> </w:t>
            </w:r>
            <w:r w:rsidRPr="00E929DD">
              <w:rPr>
                <w:rFonts w:ascii="Times New Roman" w:hAnsi="Times New Roman"/>
                <w:sz w:val="24"/>
              </w:rPr>
              <w:t>laiko.</w:t>
            </w:r>
          </w:p>
          <w:p w14:paraId="640FDEBC" w14:textId="1E44FA49" w:rsidR="00E929DD" w:rsidRPr="001423E4" w:rsidRDefault="00E929DD" w:rsidP="00E929DD">
            <w:pPr>
              <w:rPr>
                <w:rFonts w:ascii="Times New Roman" w:hAnsi="Times New Roman"/>
                <w:sz w:val="24"/>
              </w:rPr>
            </w:pPr>
            <w:r w:rsidRPr="00E929DD">
              <w:rPr>
                <w:rFonts w:ascii="Times New Roman" w:hAnsi="Times New Roman"/>
                <w:sz w:val="24"/>
              </w:rPr>
              <w:t>Praktika – užsakovo įmonėje.</w:t>
            </w:r>
          </w:p>
        </w:tc>
        <w:tc>
          <w:tcPr>
            <w:tcW w:w="19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FE0C46A" w14:textId="612A81F2" w:rsidR="00E929DD" w:rsidRPr="001423E4" w:rsidRDefault="00E929DD" w:rsidP="001423E4">
            <w:pPr>
              <w:rPr>
                <w:rFonts w:ascii="Times New Roman" w:hAnsi="Times New Roman"/>
                <w:sz w:val="24"/>
              </w:rPr>
            </w:pPr>
            <w:r w:rsidRPr="00E929DD">
              <w:rPr>
                <w:rFonts w:ascii="Times New Roman" w:hAnsi="Times New Roman"/>
                <w:sz w:val="24"/>
              </w:rPr>
              <w:t>Turi atitikti</w:t>
            </w:r>
          </w:p>
        </w:tc>
      </w:tr>
      <w:tr w:rsidR="00E929DD" w:rsidRPr="001423E4" w14:paraId="25A93E55" w14:textId="77777777" w:rsidTr="00E929DD">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C445C25" w14:textId="0A0A3B3F" w:rsidR="00E929DD" w:rsidRPr="001423E4" w:rsidRDefault="00E929DD" w:rsidP="001423E4">
            <w:pPr>
              <w:rPr>
                <w:rFonts w:ascii="Times New Roman" w:hAnsi="Times New Roman"/>
                <w:sz w:val="24"/>
              </w:rPr>
            </w:pPr>
            <w:r>
              <w:rPr>
                <w:rFonts w:ascii="Times New Roman" w:hAnsi="Times New Roman"/>
                <w:sz w:val="24"/>
              </w:rPr>
              <w:t>8.</w:t>
            </w:r>
          </w:p>
        </w:tc>
        <w:tc>
          <w:tcPr>
            <w:tcW w:w="68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1FC807F" w14:textId="7F7969E0" w:rsidR="00E929DD" w:rsidRPr="00E929DD" w:rsidRDefault="0055654E" w:rsidP="00E929DD">
            <w:pPr>
              <w:rPr>
                <w:rFonts w:ascii="Times New Roman" w:hAnsi="Times New Roman"/>
                <w:b/>
                <w:bCs/>
                <w:sz w:val="24"/>
              </w:rPr>
            </w:pPr>
            <w:r>
              <w:rPr>
                <w:rFonts w:ascii="Times New Roman" w:hAnsi="Times New Roman"/>
                <w:b/>
                <w:bCs/>
                <w:sz w:val="24"/>
              </w:rPr>
              <w:t>Mokymų v</w:t>
            </w:r>
            <w:r w:rsidR="00E929DD" w:rsidRPr="00E929DD">
              <w:rPr>
                <w:rFonts w:ascii="Times New Roman" w:hAnsi="Times New Roman"/>
                <w:b/>
                <w:bCs/>
                <w:sz w:val="24"/>
              </w:rPr>
              <w:t xml:space="preserve">ertinimas :  </w:t>
            </w:r>
          </w:p>
          <w:p w14:paraId="766C046E" w14:textId="52423CC8" w:rsidR="0055654E" w:rsidRPr="0055654E" w:rsidRDefault="0055654E" w:rsidP="0055654E">
            <w:pPr>
              <w:rPr>
                <w:rFonts w:ascii="Times New Roman" w:hAnsi="Times New Roman"/>
                <w:sz w:val="24"/>
              </w:rPr>
            </w:pPr>
            <w:r>
              <w:rPr>
                <w:rFonts w:ascii="Times New Roman" w:hAnsi="Times New Roman"/>
                <w:sz w:val="24"/>
              </w:rPr>
              <w:t>B</w:t>
            </w:r>
            <w:r w:rsidRPr="0055654E">
              <w:rPr>
                <w:rFonts w:ascii="Times New Roman" w:hAnsi="Times New Roman"/>
                <w:sz w:val="24"/>
              </w:rPr>
              <w:t>aigus mokymus vykdomas kvalifikacijų/kompetencijų vertinimo egzaminas. Teorija (išlaikyta/neišlaikyta) bei praktika (vertinimas 1-10)</w:t>
            </w:r>
            <w:r>
              <w:rPr>
                <w:rFonts w:ascii="Times New Roman" w:hAnsi="Times New Roman"/>
                <w:sz w:val="24"/>
              </w:rPr>
              <w:t>.</w:t>
            </w:r>
          </w:p>
          <w:p w14:paraId="058FBB68" w14:textId="05C108B2" w:rsidR="00E929DD" w:rsidRPr="001423E4" w:rsidRDefault="0055654E" w:rsidP="0055654E">
            <w:pPr>
              <w:rPr>
                <w:rFonts w:ascii="Times New Roman" w:hAnsi="Times New Roman"/>
                <w:sz w:val="24"/>
              </w:rPr>
            </w:pPr>
            <w:r w:rsidRPr="0055654E">
              <w:rPr>
                <w:rFonts w:ascii="Times New Roman" w:hAnsi="Times New Roman"/>
                <w:sz w:val="24"/>
              </w:rPr>
              <w:t>Sėkmingai išlaikiusiems tiek teorijos, tiek praktikos egzaminus išduodamas profesinio mokymo diplomas/pažymėjimas (lietuvių k.) bei EUROPASS priedėlis (anglų k.)</w:t>
            </w:r>
          </w:p>
        </w:tc>
        <w:tc>
          <w:tcPr>
            <w:tcW w:w="19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6152E97" w14:textId="6FE51317" w:rsidR="00E929DD" w:rsidRPr="001423E4" w:rsidRDefault="00E929DD" w:rsidP="001423E4">
            <w:pPr>
              <w:rPr>
                <w:rFonts w:ascii="Times New Roman" w:hAnsi="Times New Roman"/>
                <w:sz w:val="24"/>
              </w:rPr>
            </w:pPr>
            <w:r w:rsidRPr="00E929DD">
              <w:rPr>
                <w:rFonts w:ascii="Times New Roman" w:hAnsi="Times New Roman"/>
                <w:sz w:val="24"/>
              </w:rPr>
              <w:t>Turi atitikti</w:t>
            </w:r>
          </w:p>
        </w:tc>
      </w:tr>
      <w:tr w:rsidR="00E929DD" w:rsidRPr="001423E4" w14:paraId="4AF21B61" w14:textId="77777777" w:rsidTr="00E929DD">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8C916DF" w14:textId="2E745B36" w:rsidR="00E929DD" w:rsidRPr="001423E4" w:rsidRDefault="00E929DD" w:rsidP="001423E4">
            <w:pPr>
              <w:rPr>
                <w:rFonts w:ascii="Times New Roman" w:hAnsi="Times New Roman"/>
                <w:sz w:val="24"/>
              </w:rPr>
            </w:pPr>
            <w:r>
              <w:rPr>
                <w:rFonts w:ascii="Times New Roman" w:hAnsi="Times New Roman"/>
                <w:sz w:val="24"/>
              </w:rPr>
              <w:t>9.</w:t>
            </w:r>
          </w:p>
        </w:tc>
        <w:tc>
          <w:tcPr>
            <w:tcW w:w="68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85D807B" w14:textId="32B58929" w:rsidR="00E929DD" w:rsidRPr="00E929DD" w:rsidRDefault="00E929DD" w:rsidP="00E929DD">
            <w:pPr>
              <w:rPr>
                <w:rFonts w:ascii="Times New Roman" w:hAnsi="Times New Roman"/>
                <w:b/>
                <w:bCs/>
                <w:sz w:val="24"/>
              </w:rPr>
            </w:pPr>
            <w:r w:rsidRPr="00E929DD">
              <w:rPr>
                <w:rFonts w:ascii="Times New Roman" w:hAnsi="Times New Roman"/>
                <w:b/>
                <w:bCs/>
                <w:sz w:val="24"/>
              </w:rPr>
              <w:t xml:space="preserve">Apmokomų darbuotojų skaičius: </w:t>
            </w:r>
          </w:p>
          <w:p w14:paraId="057F5A9B" w14:textId="5777AE53" w:rsidR="00E929DD" w:rsidRPr="001423E4" w:rsidRDefault="00E929DD" w:rsidP="00E929DD">
            <w:pPr>
              <w:rPr>
                <w:rFonts w:ascii="Times New Roman" w:hAnsi="Times New Roman"/>
                <w:sz w:val="24"/>
              </w:rPr>
            </w:pPr>
            <w:r w:rsidRPr="00E929DD">
              <w:rPr>
                <w:rFonts w:ascii="Times New Roman" w:hAnsi="Times New Roman"/>
                <w:sz w:val="24"/>
              </w:rPr>
              <w:t>Nurodyta pasiūlymo formoje Priedas Nr. 2.</w:t>
            </w:r>
          </w:p>
        </w:tc>
        <w:tc>
          <w:tcPr>
            <w:tcW w:w="198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1C3ADE0" w14:textId="0C62B576" w:rsidR="00E929DD" w:rsidRPr="001423E4" w:rsidRDefault="00E929DD" w:rsidP="001423E4">
            <w:pPr>
              <w:rPr>
                <w:rFonts w:ascii="Times New Roman" w:hAnsi="Times New Roman"/>
                <w:sz w:val="24"/>
              </w:rPr>
            </w:pPr>
            <w:r w:rsidRPr="00E929DD">
              <w:rPr>
                <w:rFonts w:ascii="Times New Roman" w:hAnsi="Times New Roman"/>
                <w:sz w:val="24"/>
              </w:rPr>
              <w:t>Turi atitikti</w:t>
            </w:r>
          </w:p>
        </w:tc>
      </w:tr>
      <w:tr w:rsidR="001423E4" w:rsidRPr="001423E4" w14:paraId="28BF0F4D" w14:textId="77777777" w:rsidTr="00E929DD">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342A5A6" w14:textId="10B14C5D" w:rsidR="001423E4" w:rsidRPr="001423E4" w:rsidRDefault="00220424" w:rsidP="001423E4">
            <w:pPr>
              <w:rPr>
                <w:rFonts w:ascii="Times New Roman" w:hAnsi="Times New Roman"/>
                <w:sz w:val="24"/>
              </w:rPr>
            </w:pPr>
            <w:r>
              <w:rPr>
                <w:rFonts w:ascii="Times New Roman" w:hAnsi="Times New Roman"/>
                <w:sz w:val="24"/>
              </w:rPr>
              <w:t>10</w:t>
            </w:r>
            <w:r w:rsidR="001423E4" w:rsidRPr="001423E4">
              <w:rPr>
                <w:rFonts w:ascii="Times New Roman" w:hAnsi="Times New Roman"/>
                <w:sz w:val="24"/>
              </w:rPr>
              <w:t>.</w:t>
            </w:r>
          </w:p>
        </w:tc>
        <w:tc>
          <w:tcPr>
            <w:tcW w:w="68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3D8400" w14:textId="77777777" w:rsidR="00110ECC" w:rsidRPr="00110ECC" w:rsidRDefault="00110ECC" w:rsidP="00110ECC">
            <w:pPr>
              <w:rPr>
                <w:rFonts w:ascii="Times New Roman" w:hAnsi="Times New Roman"/>
                <w:b/>
                <w:bCs/>
                <w:sz w:val="24"/>
              </w:rPr>
            </w:pPr>
            <w:r w:rsidRPr="00110ECC">
              <w:rPr>
                <w:rFonts w:ascii="Times New Roman" w:hAnsi="Times New Roman"/>
                <w:b/>
                <w:bCs/>
                <w:sz w:val="24"/>
              </w:rPr>
              <w:t>Žalieji pirkimai:</w:t>
            </w:r>
          </w:p>
          <w:p w14:paraId="1F0621EF" w14:textId="5BFDA2E7" w:rsidR="001423E4" w:rsidRPr="00110ECC" w:rsidRDefault="00110ECC" w:rsidP="00110ECC">
            <w:pPr>
              <w:rPr>
                <w:rFonts w:ascii="Times New Roman" w:hAnsi="Times New Roman"/>
                <w:sz w:val="24"/>
              </w:rPr>
            </w:pPr>
            <w:r w:rsidRPr="00110ECC">
              <w:rPr>
                <w:rFonts w:ascii="Times New Roman" w:hAnsi="Times New Roman"/>
                <w:sz w:val="24"/>
              </w:rPr>
              <w:t>Mokytojus tiekėjas privalo atvežti jo teisėtai valdomu elektriniu  transportu.</w:t>
            </w:r>
          </w:p>
        </w:tc>
        <w:tc>
          <w:tcPr>
            <w:tcW w:w="198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376233" w14:textId="7953D2D3" w:rsidR="001423E4" w:rsidRPr="001423E4" w:rsidRDefault="00110ECC" w:rsidP="001423E4">
            <w:pPr>
              <w:rPr>
                <w:rFonts w:ascii="Times New Roman" w:hAnsi="Times New Roman"/>
                <w:sz w:val="24"/>
              </w:rPr>
            </w:pPr>
            <w:r w:rsidRPr="00110ECC">
              <w:rPr>
                <w:rFonts w:ascii="Times New Roman" w:hAnsi="Times New Roman"/>
                <w:sz w:val="24"/>
              </w:rPr>
              <w:t>Turi atitikti</w:t>
            </w:r>
          </w:p>
        </w:tc>
      </w:tr>
      <w:tr w:rsidR="001423E4" w:rsidRPr="001423E4" w14:paraId="4E4FF6BC" w14:textId="77777777" w:rsidTr="00E929DD">
        <w:tc>
          <w:tcPr>
            <w:tcW w:w="756"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44BACF78" w14:textId="510A04CE" w:rsidR="001423E4" w:rsidRPr="001423E4" w:rsidRDefault="00220424" w:rsidP="001423E4">
            <w:pPr>
              <w:rPr>
                <w:rFonts w:ascii="Times New Roman" w:hAnsi="Times New Roman"/>
                <w:sz w:val="24"/>
              </w:rPr>
            </w:pPr>
            <w:r>
              <w:rPr>
                <w:rFonts w:ascii="Times New Roman" w:hAnsi="Times New Roman"/>
                <w:sz w:val="24"/>
              </w:rPr>
              <w:t>11</w:t>
            </w:r>
            <w:r w:rsidR="001423E4" w:rsidRPr="001423E4">
              <w:rPr>
                <w:rFonts w:ascii="Times New Roman" w:hAnsi="Times New Roman"/>
                <w:sz w:val="24"/>
              </w:rPr>
              <w:t>.</w:t>
            </w:r>
          </w:p>
        </w:tc>
        <w:tc>
          <w:tcPr>
            <w:tcW w:w="6889"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14:paraId="4DB607E8" w14:textId="77777777" w:rsidR="001423E4" w:rsidRPr="001423E4" w:rsidRDefault="001423E4" w:rsidP="001423E4">
            <w:pPr>
              <w:contextualSpacing/>
              <w:rPr>
                <w:rFonts w:ascii="Times New Roman" w:hAnsi="Times New Roman"/>
                <w:b/>
                <w:bCs/>
                <w:sz w:val="24"/>
              </w:rPr>
            </w:pPr>
            <w:r w:rsidRPr="001423E4">
              <w:rPr>
                <w:rFonts w:ascii="Times New Roman" w:hAnsi="Times New Roman"/>
                <w:b/>
                <w:bCs/>
                <w:sz w:val="24"/>
              </w:rPr>
              <w:t>Atitikties reikšmingos žalos nedarymo horizontaliajam principui reikalavimas.</w:t>
            </w:r>
          </w:p>
          <w:p w14:paraId="5B5A3CE6" w14:textId="38EE82D2" w:rsidR="001423E4" w:rsidRPr="001423E4" w:rsidRDefault="001423E4" w:rsidP="001423E4">
            <w:pPr>
              <w:contextualSpacing/>
              <w:rPr>
                <w:rFonts w:ascii="Times New Roman" w:hAnsi="Times New Roman"/>
                <w:sz w:val="24"/>
              </w:rPr>
            </w:pPr>
            <w:r w:rsidRPr="001423E4">
              <w:rPr>
                <w:rFonts w:ascii="Times New Roman" w:hAnsi="Times New Roman"/>
                <w:sz w:val="24"/>
              </w:rPr>
              <w:t>Siūlom</w:t>
            </w:r>
            <w:r w:rsidR="00D842BE">
              <w:rPr>
                <w:rFonts w:ascii="Times New Roman" w:hAnsi="Times New Roman"/>
                <w:sz w:val="24"/>
              </w:rPr>
              <w:t>os</w:t>
            </w:r>
            <w:r w:rsidRPr="001423E4">
              <w:rPr>
                <w:rFonts w:ascii="Times New Roman" w:hAnsi="Times New Roman"/>
                <w:sz w:val="24"/>
              </w:rPr>
              <w:t xml:space="preserve"> </w:t>
            </w:r>
            <w:r w:rsidR="00D842BE">
              <w:rPr>
                <w:rFonts w:ascii="Times New Roman" w:hAnsi="Times New Roman"/>
                <w:sz w:val="24"/>
              </w:rPr>
              <w:t>p</w:t>
            </w:r>
            <w:r w:rsidR="00220424">
              <w:rPr>
                <w:rFonts w:ascii="Times New Roman" w:hAnsi="Times New Roman"/>
                <w:sz w:val="24"/>
              </w:rPr>
              <w:t>aslaugos</w:t>
            </w:r>
            <w:r w:rsidRPr="001423E4">
              <w:rPr>
                <w:rFonts w:ascii="Times New Roman" w:hAnsi="Times New Roman"/>
                <w:sz w:val="24"/>
              </w:rPr>
              <w:t xml:space="preserve"> yra tvari</w:t>
            </w:r>
            <w:r w:rsidR="00D842BE">
              <w:rPr>
                <w:rFonts w:ascii="Times New Roman" w:hAnsi="Times New Roman"/>
                <w:sz w:val="24"/>
              </w:rPr>
              <w:t>os</w:t>
            </w:r>
            <w:r w:rsidRPr="001423E4">
              <w:rPr>
                <w:rFonts w:ascii="Times New Roman" w:hAnsi="Times New Roman"/>
                <w:sz w:val="24"/>
              </w:rPr>
              <w:t xml:space="preserve"> ir,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tc>
        <w:tc>
          <w:tcPr>
            <w:tcW w:w="1989" w:type="dxa"/>
            <w:tcBorders>
              <w:top w:val="nil"/>
              <w:left w:val="nil"/>
              <w:bottom w:val="single" w:sz="4" w:space="0" w:color="auto"/>
              <w:right w:val="single" w:sz="8" w:space="0" w:color="000000"/>
            </w:tcBorders>
            <w:shd w:val="clear" w:color="auto" w:fill="auto"/>
            <w:tcMar>
              <w:top w:w="0" w:type="dxa"/>
              <w:left w:w="108" w:type="dxa"/>
              <w:bottom w:w="0" w:type="dxa"/>
              <w:right w:w="108" w:type="dxa"/>
            </w:tcMar>
            <w:vAlign w:val="center"/>
          </w:tcPr>
          <w:p w14:paraId="21B8EC5A" w14:textId="491C0EB2" w:rsidR="001423E4" w:rsidRPr="001423E4" w:rsidRDefault="00110ECC" w:rsidP="001423E4">
            <w:pPr>
              <w:contextualSpacing/>
              <w:rPr>
                <w:rFonts w:ascii="Times New Roman" w:hAnsi="Times New Roman"/>
                <w:sz w:val="24"/>
              </w:rPr>
            </w:pPr>
            <w:r w:rsidRPr="00110ECC">
              <w:rPr>
                <w:rFonts w:ascii="Times New Roman" w:hAnsi="Times New Roman"/>
                <w:sz w:val="24"/>
              </w:rPr>
              <w:t>Turi atitikti</w:t>
            </w:r>
          </w:p>
        </w:tc>
      </w:tr>
    </w:tbl>
    <w:p w14:paraId="566003D5" w14:textId="77777777" w:rsidR="001423E4" w:rsidRPr="001423E4" w:rsidRDefault="001423E4" w:rsidP="009B3B34">
      <w:pPr>
        <w:tabs>
          <w:tab w:val="left" w:pos="284"/>
          <w:tab w:val="left" w:pos="567"/>
        </w:tabs>
        <w:ind w:right="22"/>
        <w:jc w:val="center"/>
        <w:rPr>
          <w:rFonts w:ascii="Times New Roman" w:hAnsi="Times New Roman"/>
          <w:sz w:val="24"/>
        </w:rPr>
      </w:pPr>
    </w:p>
    <w:sectPr w:rsidR="001423E4" w:rsidRPr="001423E4" w:rsidSect="009B3B34">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1054" w14:textId="77777777" w:rsidR="00E757BB" w:rsidRDefault="00E757BB" w:rsidP="009B3B34">
      <w:r>
        <w:separator/>
      </w:r>
    </w:p>
  </w:endnote>
  <w:endnote w:type="continuationSeparator" w:id="0">
    <w:p w14:paraId="7AAC714F" w14:textId="77777777" w:rsidR="00E757BB" w:rsidRDefault="00E757BB" w:rsidP="009B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5D42C" w14:textId="77777777" w:rsidR="00E757BB" w:rsidRDefault="00E757BB" w:rsidP="009B3B34">
      <w:r>
        <w:separator/>
      </w:r>
    </w:p>
  </w:footnote>
  <w:footnote w:type="continuationSeparator" w:id="0">
    <w:p w14:paraId="31C09958" w14:textId="77777777" w:rsidR="00E757BB" w:rsidRDefault="00E757BB" w:rsidP="009B3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67B0" w14:textId="77777777" w:rsidR="00AD5F7D" w:rsidRDefault="00AD5F7D" w:rsidP="00F847F4">
    <w:pPr>
      <w:ind w:right="-178"/>
      <w:jc w:val="center"/>
      <w:rPr>
        <w:b/>
        <w:caps/>
        <w:color w:val="808080"/>
      </w:rPr>
    </w:pPr>
  </w:p>
  <w:p w14:paraId="4C08BABB" w14:textId="77777777" w:rsidR="00AD5F7D" w:rsidRPr="004A1E9E" w:rsidRDefault="00B7713C" w:rsidP="00F847F4">
    <w:pPr>
      <w:ind w:right="-178"/>
      <w:jc w:val="center"/>
      <w:rPr>
        <w:b/>
        <w:caps/>
        <w:color w:val="808080"/>
      </w:rPr>
    </w:pPr>
    <w:r>
      <w:rPr>
        <w:b/>
        <w:caps/>
        <w:color w:val="808080"/>
      </w:rPr>
      <w:t>UAB ‚Progressus group‘</w:t>
    </w:r>
  </w:p>
  <w:p w14:paraId="05F07214" w14:textId="77777777" w:rsidR="00AD5F7D" w:rsidRPr="00D14494" w:rsidRDefault="00AD5F7D" w:rsidP="00F847F4">
    <w:pPr>
      <w:ind w:right="-178"/>
      <w:jc w:val="center"/>
    </w:pPr>
  </w:p>
  <w:p w14:paraId="74550A15" w14:textId="12E75800" w:rsidR="00AD5F7D" w:rsidRPr="004A1E9E" w:rsidRDefault="00B7713C" w:rsidP="00F847F4">
    <w:pPr>
      <w:ind w:right="-178"/>
      <w:jc w:val="center"/>
      <w:rPr>
        <w:color w:val="808080"/>
        <w:sz w:val="16"/>
        <w:szCs w:val="16"/>
      </w:rPr>
    </w:pPr>
    <w:r w:rsidRPr="004A1E9E">
      <w:rPr>
        <w:color w:val="808080"/>
        <w:sz w:val="16"/>
        <w:szCs w:val="16"/>
      </w:rPr>
      <w:t>(</w:t>
    </w:r>
    <w:r>
      <w:rPr>
        <w:color w:val="808080"/>
        <w:sz w:val="16"/>
        <w:szCs w:val="16"/>
      </w:rPr>
      <w:t xml:space="preserve">Raudondvario pl.141, Kaunas </w:t>
    </w:r>
    <w:hyperlink r:id="rId1" w:history="1">
      <w:r w:rsidR="009B3B34" w:rsidRPr="00D01329">
        <w:rPr>
          <w:rStyle w:val="Hipersaitas"/>
          <w:sz w:val="16"/>
          <w:szCs w:val="16"/>
        </w:rPr>
        <w:t>pirkimai.parama@progressusgroup.lt</w:t>
      </w:r>
    </w:hyperlink>
    <w:r>
      <w:rPr>
        <w:color w:val="808080"/>
        <w:sz w:val="16"/>
        <w:szCs w:val="16"/>
      </w:rPr>
      <w:t xml:space="preserve"> </w:t>
    </w:r>
    <w:r w:rsidRPr="004A1E9E">
      <w:rPr>
        <w:color w:val="808080"/>
        <w:sz w:val="16"/>
        <w:szCs w:val="16"/>
      </w:rPr>
      <w:t>)</w:t>
    </w:r>
  </w:p>
  <w:p w14:paraId="7D70B6E5" w14:textId="77777777" w:rsidR="00AD5F7D" w:rsidRDefault="00AD5F7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34"/>
    <w:rsid w:val="0002560D"/>
    <w:rsid w:val="000909DA"/>
    <w:rsid w:val="00110ECC"/>
    <w:rsid w:val="001423E4"/>
    <w:rsid w:val="001B67D4"/>
    <w:rsid w:val="001D254E"/>
    <w:rsid w:val="001F7F64"/>
    <w:rsid w:val="00220424"/>
    <w:rsid w:val="0022592C"/>
    <w:rsid w:val="00232ED0"/>
    <w:rsid w:val="002B652E"/>
    <w:rsid w:val="002F4C76"/>
    <w:rsid w:val="003A5250"/>
    <w:rsid w:val="003F681E"/>
    <w:rsid w:val="0050390C"/>
    <w:rsid w:val="00531AB2"/>
    <w:rsid w:val="0055654E"/>
    <w:rsid w:val="00590D57"/>
    <w:rsid w:val="00662DAA"/>
    <w:rsid w:val="0067552D"/>
    <w:rsid w:val="006A7D0E"/>
    <w:rsid w:val="007208BB"/>
    <w:rsid w:val="007702E3"/>
    <w:rsid w:val="007D319C"/>
    <w:rsid w:val="00823D7D"/>
    <w:rsid w:val="008310DC"/>
    <w:rsid w:val="008469C7"/>
    <w:rsid w:val="00965A3E"/>
    <w:rsid w:val="009B3B34"/>
    <w:rsid w:val="00AD5F7D"/>
    <w:rsid w:val="00AE1F25"/>
    <w:rsid w:val="00B57ED5"/>
    <w:rsid w:val="00B7713C"/>
    <w:rsid w:val="00BA468C"/>
    <w:rsid w:val="00BD2EEA"/>
    <w:rsid w:val="00BE1417"/>
    <w:rsid w:val="00C87B49"/>
    <w:rsid w:val="00D4216F"/>
    <w:rsid w:val="00D842BE"/>
    <w:rsid w:val="00E757BB"/>
    <w:rsid w:val="00E929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542D"/>
  <w15:chartTrackingRefBased/>
  <w15:docId w15:val="{8F33349A-0CAE-429C-A2B5-71F5A17B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23E4"/>
    <w:pPr>
      <w:spacing w:after="0" w:line="240" w:lineRule="auto"/>
    </w:pPr>
    <w:rPr>
      <w:rFonts w:ascii="Arial" w:eastAsia="Times New Roman" w:hAnsi="Arial" w:cs="Times New Roman"/>
      <w:kern w:val="0"/>
      <w:sz w:val="2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B3B34"/>
    <w:rPr>
      <w:color w:val="0000FF"/>
      <w:u w:val="single"/>
    </w:rPr>
  </w:style>
  <w:style w:type="paragraph" w:styleId="Antrats">
    <w:name w:val="header"/>
    <w:basedOn w:val="prastasis"/>
    <w:link w:val="AntratsDiagrama"/>
    <w:uiPriority w:val="99"/>
    <w:unhideWhenUsed/>
    <w:rsid w:val="009B3B34"/>
    <w:pPr>
      <w:tabs>
        <w:tab w:val="center" w:pos="4819"/>
        <w:tab w:val="right" w:pos="9638"/>
      </w:tabs>
    </w:pPr>
  </w:style>
  <w:style w:type="character" w:customStyle="1" w:styleId="AntratsDiagrama">
    <w:name w:val="Antraštės Diagrama"/>
    <w:basedOn w:val="Numatytasispastraiposriftas"/>
    <w:link w:val="Antrats"/>
    <w:uiPriority w:val="99"/>
    <w:rsid w:val="009B3B34"/>
    <w:rPr>
      <w:rFonts w:ascii="Arial" w:eastAsia="Times New Roman" w:hAnsi="Arial" w:cs="Times New Roman"/>
      <w:kern w:val="0"/>
      <w:sz w:val="20"/>
      <w:szCs w:val="24"/>
    </w:rPr>
  </w:style>
  <w:style w:type="paragraph" w:styleId="Porat">
    <w:name w:val="footer"/>
    <w:basedOn w:val="prastasis"/>
    <w:link w:val="PoratDiagrama"/>
    <w:uiPriority w:val="99"/>
    <w:unhideWhenUsed/>
    <w:rsid w:val="009B3B34"/>
    <w:pPr>
      <w:tabs>
        <w:tab w:val="center" w:pos="4819"/>
        <w:tab w:val="right" w:pos="9638"/>
      </w:tabs>
    </w:pPr>
  </w:style>
  <w:style w:type="character" w:customStyle="1" w:styleId="PoratDiagrama">
    <w:name w:val="Poraštė Diagrama"/>
    <w:basedOn w:val="Numatytasispastraiposriftas"/>
    <w:link w:val="Porat"/>
    <w:uiPriority w:val="99"/>
    <w:rsid w:val="009B3B34"/>
    <w:rPr>
      <w:rFonts w:ascii="Arial" w:eastAsia="Times New Roman" w:hAnsi="Arial" w:cs="Times New Roman"/>
      <w:kern w:val="0"/>
      <w:sz w:val="20"/>
      <w:szCs w:val="24"/>
    </w:rPr>
  </w:style>
  <w:style w:type="character" w:styleId="Neapdorotaspaminjimas">
    <w:name w:val="Unresolved Mention"/>
    <w:basedOn w:val="Numatytasispastraiposriftas"/>
    <w:uiPriority w:val="99"/>
    <w:semiHidden/>
    <w:unhideWhenUsed/>
    <w:rsid w:val="009B3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mailto:pirkimai.parama@progressusgrou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3236</Words>
  <Characters>1845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Nerijus Baltrukonis</dc:creator>
  <cp:keywords/>
  <dc:description/>
  <cp:lastModifiedBy>Jurgita Gylytė</cp:lastModifiedBy>
  <cp:revision>9</cp:revision>
  <dcterms:created xsi:type="dcterms:W3CDTF">2025-01-23T14:39:00Z</dcterms:created>
  <dcterms:modified xsi:type="dcterms:W3CDTF">2025-01-31T19:07:00Z</dcterms:modified>
</cp:coreProperties>
</file>