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61410" w14:textId="3AFF998E" w:rsidR="00492B05" w:rsidRPr="00492B05" w:rsidRDefault="00492B05" w:rsidP="00492B05">
      <w:pPr>
        <w:pStyle w:val="Default"/>
        <w:jc w:val="both"/>
        <w:rPr>
          <w:rFonts w:ascii="Arial" w:hAnsi="Arial" w:cs="Arial"/>
          <w:b/>
          <w:bCs/>
          <w:sz w:val="22"/>
          <w:szCs w:val="22"/>
          <w:lang w:val="en-GB"/>
        </w:rPr>
      </w:pPr>
      <w:bookmarkStart w:id="0" w:name="_Hlk130473164"/>
      <w:r w:rsidRPr="00492B05">
        <w:rPr>
          <w:rFonts w:ascii="Arial" w:hAnsi="Arial" w:cs="Arial"/>
          <w:b/>
          <w:bCs/>
          <w:sz w:val="22"/>
          <w:szCs w:val="22"/>
          <w:lang w:val="en-GB"/>
        </w:rPr>
        <w:t xml:space="preserve">PLEASE ADD THIS SIGNED DISCLAIMER AND SEND IT TO </w:t>
      </w:r>
      <w:r w:rsidR="00A0132E">
        <w:rPr>
          <w:rFonts w:ascii="Arial" w:hAnsi="Arial" w:cs="Arial"/>
          <w:b/>
          <w:bCs/>
          <w:sz w:val="22"/>
          <w:szCs w:val="22"/>
          <w:lang w:val="en-GB"/>
        </w:rPr>
        <w:t>ILTE</w:t>
      </w:r>
      <w:r w:rsidRPr="00492B05">
        <w:rPr>
          <w:rFonts w:ascii="Arial" w:hAnsi="Arial" w:cs="Arial"/>
          <w:b/>
          <w:bCs/>
          <w:sz w:val="22"/>
          <w:szCs w:val="22"/>
          <w:lang w:val="en-GB"/>
        </w:rPr>
        <w:t xml:space="preserve"> TOGETHER WITH THE APPLICATION</w:t>
      </w:r>
    </w:p>
    <w:p w14:paraId="7B4C7616" w14:textId="77777777" w:rsidR="00492B05" w:rsidRPr="00492B05" w:rsidRDefault="00492B05" w:rsidP="00492B05">
      <w:pPr>
        <w:pStyle w:val="Default"/>
        <w:jc w:val="both"/>
        <w:rPr>
          <w:rFonts w:ascii="Arial" w:hAnsi="Arial" w:cs="Arial"/>
          <w:b/>
          <w:bCs/>
          <w:sz w:val="22"/>
          <w:szCs w:val="22"/>
          <w:lang w:val="en-GB"/>
        </w:rPr>
      </w:pPr>
    </w:p>
    <w:p w14:paraId="3F5B26C0" w14:textId="77777777" w:rsidR="00492B05" w:rsidRPr="00492B05" w:rsidRDefault="00492B05" w:rsidP="00492B05">
      <w:pPr>
        <w:pStyle w:val="Default"/>
        <w:jc w:val="both"/>
        <w:rPr>
          <w:rFonts w:ascii="Arial" w:hAnsi="Arial" w:cs="Arial"/>
          <w:sz w:val="22"/>
          <w:szCs w:val="22"/>
          <w:lang w:val="en-GB"/>
        </w:rPr>
      </w:pPr>
      <w:r w:rsidRPr="00492B05">
        <w:rPr>
          <w:rFonts w:ascii="Arial" w:hAnsi="Arial" w:cs="Arial"/>
          <w:b/>
          <w:bCs/>
          <w:sz w:val="22"/>
          <w:szCs w:val="22"/>
          <w:lang w:val="en-GB"/>
        </w:rPr>
        <w:t xml:space="preserve">DISCLAIMER </w:t>
      </w:r>
    </w:p>
    <w:p w14:paraId="26EA57DD" w14:textId="77777777" w:rsidR="00492B05" w:rsidRPr="00492B05" w:rsidRDefault="00492B05" w:rsidP="00492B05">
      <w:pPr>
        <w:pStyle w:val="Default"/>
        <w:jc w:val="both"/>
        <w:rPr>
          <w:rFonts w:ascii="Arial" w:hAnsi="Arial" w:cs="Arial"/>
          <w:sz w:val="22"/>
          <w:szCs w:val="22"/>
          <w:lang w:val="en-GB"/>
        </w:rPr>
      </w:pPr>
    </w:p>
    <w:p w14:paraId="07397109" w14:textId="4A2C5124"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 xml:space="preserve">ILTE (including any employees, officers, advisers and/or contractors of ILTE who contributed to the preparation of the Call for Expression of Interest) makes no representation, warranty or undertaking of any kind in relation to the accuracy or completeness of any information provided in, or in connection with, this Call for Expression of Interest or Selection Documents (for the purposes of this section the “Information”). </w:t>
      </w:r>
    </w:p>
    <w:p w14:paraId="41B21F24" w14:textId="77777777" w:rsidR="00492B05" w:rsidRPr="00492B05" w:rsidRDefault="00492B05" w:rsidP="00492B05">
      <w:pPr>
        <w:pStyle w:val="Default"/>
        <w:jc w:val="both"/>
        <w:rPr>
          <w:rFonts w:ascii="Arial" w:hAnsi="Arial" w:cs="Arial"/>
          <w:sz w:val="22"/>
          <w:szCs w:val="22"/>
          <w:lang w:val="en-GB"/>
        </w:rPr>
      </w:pPr>
    </w:p>
    <w:p w14:paraId="69617CBF" w14:textId="1BAB3C79"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 xml:space="preserve">ILTE will not be liable or responsible to any person in relation to any inaccuracy, error, omission or misleading statements contained in the Information. ILTE will not be liable or responsible to any person in relation to any failure to inform any person of inaccuracy, error, omission or misleading statement contained in such Information of which it/they become aware after the date of release of that Information. ILTE shall not be liable to any person for any damages, losses, costs, liabilities or expenses of any kind which it may suffer </w:t>
      </w:r>
      <w:proofErr w:type="gramStart"/>
      <w:r w:rsidRPr="00492B05">
        <w:rPr>
          <w:rFonts w:ascii="Arial" w:hAnsi="Arial" w:cs="Arial"/>
          <w:sz w:val="22"/>
          <w:szCs w:val="22"/>
          <w:lang w:val="en-GB"/>
        </w:rPr>
        <w:t>as a consequence of</w:t>
      </w:r>
      <w:proofErr w:type="gramEnd"/>
      <w:r w:rsidRPr="00492B05">
        <w:rPr>
          <w:rFonts w:ascii="Arial" w:hAnsi="Arial" w:cs="Arial"/>
          <w:sz w:val="22"/>
          <w:szCs w:val="22"/>
          <w:lang w:val="en-GB"/>
        </w:rPr>
        <w:t xml:space="preserve"> relying upon such Information. </w:t>
      </w:r>
    </w:p>
    <w:p w14:paraId="5BFB8EF7" w14:textId="77777777" w:rsidR="00492B05" w:rsidRPr="00492B05" w:rsidRDefault="00492B05" w:rsidP="00492B05">
      <w:pPr>
        <w:pStyle w:val="Default"/>
        <w:jc w:val="both"/>
        <w:rPr>
          <w:rFonts w:ascii="Arial" w:hAnsi="Arial" w:cs="Arial"/>
          <w:sz w:val="22"/>
          <w:szCs w:val="22"/>
          <w:lang w:val="en-GB"/>
        </w:rPr>
      </w:pPr>
    </w:p>
    <w:p w14:paraId="5CA882EE" w14:textId="64FF0CB9"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 xml:space="preserve">Any person considering </w:t>
      </w:r>
      <w:proofErr w:type="gramStart"/>
      <w:r w:rsidRPr="00492B05">
        <w:rPr>
          <w:rFonts w:ascii="Arial" w:hAnsi="Arial" w:cs="Arial"/>
          <w:sz w:val="22"/>
          <w:szCs w:val="22"/>
          <w:lang w:val="en-GB"/>
        </w:rPr>
        <w:t>making a decision</w:t>
      </w:r>
      <w:proofErr w:type="gramEnd"/>
      <w:r w:rsidRPr="00492B05">
        <w:rPr>
          <w:rFonts w:ascii="Arial" w:hAnsi="Arial" w:cs="Arial"/>
          <w:sz w:val="22"/>
          <w:szCs w:val="22"/>
          <w:lang w:val="en-GB"/>
        </w:rPr>
        <w:t xml:space="preserve"> to enter into contractual relationships with ILTE and/or any other person on the basis of the information provided to (or otherwise received by) Applicants (whether prior to this Call for Expression of Interest or at any point during the Selection process) in relation to the Selection process should make their own investigations and form their own opinions. In particular, the distribution or receipt of this Call for Expression of Interest or Selection Documents shall not constitute, or be construed as, the giving of investment advice or a recommendation by ILTE of any kind. </w:t>
      </w:r>
    </w:p>
    <w:p w14:paraId="47B3BF33" w14:textId="77777777" w:rsidR="00492B05" w:rsidRPr="00492B05" w:rsidRDefault="00492B05" w:rsidP="00492B05">
      <w:pPr>
        <w:pStyle w:val="Default"/>
        <w:jc w:val="both"/>
        <w:rPr>
          <w:rFonts w:ascii="Arial" w:hAnsi="Arial" w:cs="Arial"/>
          <w:sz w:val="22"/>
          <w:szCs w:val="22"/>
          <w:lang w:val="en-GB"/>
        </w:rPr>
      </w:pPr>
    </w:p>
    <w:p w14:paraId="55BAE017" w14:textId="77777777"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 xml:space="preserve">Only the express terms of any written contract (as and when it is executed) shall have any contractual effect in connection with the Fund Manager Selection process. </w:t>
      </w:r>
    </w:p>
    <w:p w14:paraId="7D33C704" w14:textId="77777777" w:rsidR="00492B05" w:rsidRPr="00492B05" w:rsidRDefault="00492B05" w:rsidP="00492B05">
      <w:pPr>
        <w:jc w:val="both"/>
        <w:rPr>
          <w:rFonts w:ascii="Arial" w:hAnsi="Arial" w:cs="Arial"/>
          <w:sz w:val="22"/>
          <w:lang w:val="en-GB"/>
        </w:rPr>
      </w:pPr>
    </w:p>
    <w:p w14:paraId="4666DD8A" w14:textId="15454226" w:rsidR="00492B05" w:rsidRPr="00492B05" w:rsidRDefault="00492B05" w:rsidP="00492B05">
      <w:pPr>
        <w:jc w:val="both"/>
        <w:rPr>
          <w:rFonts w:ascii="Arial" w:hAnsi="Arial" w:cs="Arial"/>
          <w:sz w:val="22"/>
          <w:lang w:val="en-GB"/>
        </w:rPr>
      </w:pPr>
      <w:r w:rsidRPr="00492B05">
        <w:rPr>
          <w:rFonts w:ascii="Arial" w:hAnsi="Arial" w:cs="Arial"/>
          <w:sz w:val="22"/>
          <w:lang w:val="en-GB"/>
        </w:rPr>
        <w:t>All Applicants are solely responsible for their costs and expenses incurred in connection with the Selection process including the preparation and submission of applications and participation in all future stages of this process. Under no circumstances will ILTE be liable for any costs or expenses borne by Applicants or any of their supply chain, partners or advisors in this process.</w:t>
      </w:r>
    </w:p>
    <w:p w14:paraId="734DBEFC" w14:textId="77777777" w:rsidR="00492B05" w:rsidRPr="00492B05" w:rsidRDefault="00492B05" w:rsidP="00492B05">
      <w:pPr>
        <w:jc w:val="both"/>
        <w:rPr>
          <w:rFonts w:ascii="Arial" w:hAnsi="Arial" w:cs="Arial"/>
          <w:sz w:val="22"/>
          <w:lang w:val="en-GB"/>
        </w:rPr>
      </w:pPr>
      <w:r w:rsidRPr="00492B05">
        <w:rPr>
          <w:rFonts w:ascii="Arial" w:hAnsi="Arial" w:cs="Arial"/>
          <w:bCs/>
          <w:sz w:val="22"/>
          <w:lang w:val="en-GB"/>
        </w:rPr>
        <w:t>The descriptions of the Terms and Conditions of the Funds are indicative and non-exhaustive and may be subject to change in accordance with the relevant legal acts and the final terms and conditions of the Funding Agreement.</w:t>
      </w:r>
    </w:p>
    <w:p w14:paraId="08A4D12C" w14:textId="77777777" w:rsidR="00492B05" w:rsidRPr="00492B05" w:rsidRDefault="00492B05" w:rsidP="00492B05">
      <w:pPr>
        <w:pStyle w:val="Default"/>
        <w:jc w:val="both"/>
        <w:rPr>
          <w:rFonts w:ascii="Arial" w:hAnsi="Arial" w:cs="Arial"/>
          <w:sz w:val="22"/>
          <w:szCs w:val="22"/>
          <w:lang w:val="en-GB"/>
        </w:rPr>
      </w:pPr>
      <w:r w:rsidRPr="00492B05">
        <w:rPr>
          <w:rFonts w:ascii="Arial" w:hAnsi="Arial" w:cs="Arial"/>
          <w:b/>
          <w:bCs/>
          <w:sz w:val="22"/>
          <w:szCs w:val="22"/>
          <w:lang w:val="en-GB"/>
        </w:rPr>
        <w:t xml:space="preserve">CONFLICTS </w:t>
      </w:r>
    </w:p>
    <w:p w14:paraId="35F92FC5" w14:textId="77777777" w:rsidR="00492B05" w:rsidRPr="00492B05" w:rsidRDefault="00492B05" w:rsidP="00492B05">
      <w:pPr>
        <w:pStyle w:val="Default"/>
        <w:jc w:val="both"/>
        <w:rPr>
          <w:rFonts w:ascii="Arial" w:hAnsi="Arial" w:cs="Arial"/>
          <w:sz w:val="22"/>
          <w:szCs w:val="22"/>
          <w:lang w:val="en-GB"/>
        </w:rPr>
      </w:pPr>
    </w:p>
    <w:p w14:paraId="33AA678B" w14:textId="2D15020D"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 xml:space="preserve">Failure to declare any actual or potential conflicts of interest and/or failure to address such conflicts to the reasonable satisfaction of ILTE could result in an Applicant being disqualified at the discretion of ILTE. </w:t>
      </w:r>
    </w:p>
    <w:p w14:paraId="2B530435" w14:textId="77777777" w:rsidR="00492B05" w:rsidRPr="00492B05" w:rsidRDefault="00492B05" w:rsidP="00492B05">
      <w:pPr>
        <w:pStyle w:val="Default"/>
        <w:jc w:val="both"/>
        <w:rPr>
          <w:rFonts w:ascii="Arial" w:hAnsi="Arial" w:cs="Arial"/>
          <w:b/>
          <w:bCs/>
          <w:sz w:val="22"/>
          <w:szCs w:val="22"/>
          <w:lang w:val="en-GB"/>
        </w:rPr>
      </w:pPr>
    </w:p>
    <w:p w14:paraId="2AD52E63" w14:textId="77777777" w:rsidR="00492B05" w:rsidRPr="00492B05" w:rsidRDefault="00492B05" w:rsidP="00492B05">
      <w:pPr>
        <w:pStyle w:val="Default"/>
        <w:keepNext/>
        <w:jc w:val="both"/>
        <w:rPr>
          <w:rFonts w:ascii="Arial" w:hAnsi="Arial" w:cs="Arial"/>
          <w:sz w:val="22"/>
          <w:szCs w:val="22"/>
          <w:lang w:val="en-GB"/>
        </w:rPr>
      </w:pPr>
      <w:r w:rsidRPr="00492B05">
        <w:rPr>
          <w:rFonts w:ascii="Arial" w:hAnsi="Arial" w:cs="Arial"/>
          <w:b/>
          <w:bCs/>
          <w:sz w:val="22"/>
          <w:szCs w:val="22"/>
          <w:lang w:val="en-GB"/>
        </w:rPr>
        <w:t xml:space="preserve">CANVASSING AND </w:t>
      </w:r>
      <w:proofErr w:type="gramStart"/>
      <w:r w:rsidRPr="00492B05">
        <w:rPr>
          <w:rFonts w:ascii="Arial" w:hAnsi="Arial" w:cs="Arial"/>
          <w:b/>
          <w:bCs/>
          <w:sz w:val="22"/>
          <w:szCs w:val="22"/>
          <w:lang w:val="en-GB"/>
        </w:rPr>
        <w:t>NON COLLUSION</w:t>
      </w:r>
      <w:proofErr w:type="gramEnd"/>
      <w:r w:rsidRPr="00492B05">
        <w:rPr>
          <w:rFonts w:ascii="Arial" w:hAnsi="Arial" w:cs="Arial"/>
          <w:b/>
          <w:bCs/>
          <w:sz w:val="22"/>
          <w:szCs w:val="22"/>
          <w:lang w:val="en-GB"/>
        </w:rPr>
        <w:t xml:space="preserve"> </w:t>
      </w:r>
    </w:p>
    <w:p w14:paraId="4F614A3B" w14:textId="77777777" w:rsidR="00492B05" w:rsidRPr="00492B05" w:rsidRDefault="00492B05" w:rsidP="00492B05">
      <w:pPr>
        <w:pStyle w:val="Default"/>
        <w:jc w:val="both"/>
        <w:rPr>
          <w:rFonts w:ascii="Arial" w:hAnsi="Arial" w:cs="Arial"/>
          <w:sz w:val="22"/>
          <w:szCs w:val="22"/>
          <w:lang w:val="en-GB"/>
        </w:rPr>
      </w:pPr>
    </w:p>
    <w:p w14:paraId="62699119" w14:textId="2122AC36"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ILTE reserves the right to disqualify (without prejudice to any other civil remedies available to ILTE and without prejudice to any criminal liability which such conduct by an Applicant may attract) any Applicant who, in connection with this Call for Expression of Interest:</w:t>
      </w:r>
    </w:p>
    <w:p w14:paraId="06F059DB" w14:textId="77777777" w:rsidR="00492B05" w:rsidRPr="00492B05" w:rsidRDefault="00492B05" w:rsidP="00492B05">
      <w:pPr>
        <w:pStyle w:val="Default"/>
        <w:jc w:val="both"/>
        <w:rPr>
          <w:rFonts w:ascii="Arial" w:hAnsi="Arial" w:cs="Arial"/>
          <w:sz w:val="22"/>
          <w:szCs w:val="22"/>
          <w:lang w:val="en-GB"/>
        </w:rPr>
      </w:pPr>
    </w:p>
    <w:p w14:paraId="4DB3DE01" w14:textId="079192AC"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 xml:space="preserve">(i) offers any inducement, fee or reward to any Board member, employee or officer of ILTE or any person acting as an adviser for ILTE in connection with this Call for Expression of </w:t>
      </w:r>
      <w:proofErr w:type="gramStart"/>
      <w:r w:rsidRPr="00492B05">
        <w:rPr>
          <w:rFonts w:ascii="Arial" w:hAnsi="Arial" w:cs="Arial"/>
          <w:sz w:val="22"/>
          <w:szCs w:val="22"/>
          <w:lang w:val="en-GB"/>
        </w:rPr>
        <w:t>Interest;</w:t>
      </w:r>
      <w:proofErr w:type="gramEnd"/>
      <w:r w:rsidRPr="00492B05">
        <w:rPr>
          <w:rFonts w:ascii="Arial" w:hAnsi="Arial" w:cs="Arial"/>
          <w:sz w:val="22"/>
          <w:szCs w:val="22"/>
          <w:lang w:val="en-GB"/>
        </w:rPr>
        <w:t xml:space="preserve"> </w:t>
      </w:r>
    </w:p>
    <w:p w14:paraId="0858B617" w14:textId="77777777" w:rsidR="00492B05" w:rsidRPr="00492B05" w:rsidRDefault="00492B05" w:rsidP="00492B05">
      <w:pPr>
        <w:pStyle w:val="Default"/>
        <w:jc w:val="both"/>
        <w:rPr>
          <w:rFonts w:ascii="Arial" w:hAnsi="Arial" w:cs="Arial"/>
          <w:sz w:val="22"/>
          <w:szCs w:val="22"/>
          <w:lang w:val="en-GB"/>
        </w:rPr>
      </w:pPr>
    </w:p>
    <w:p w14:paraId="4E4E4F25" w14:textId="2198F83B"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 xml:space="preserve">(ii) contacts any Board member, employee or officer of ILTE about any aspect of this Call for Expression of Interest in a manner not permitted by this Call for Expression of </w:t>
      </w:r>
      <w:proofErr w:type="gramStart"/>
      <w:r w:rsidRPr="00492B05">
        <w:rPr>
          <w:rFonts w:ascii="Arial" w:hAnsi="Arial" w:cs="Arial"/>
          <w:sz w:val="22"/>
          <w:szCs w:val="22"/>
          <w:lang w:val="en-GB"/>
        </w:rPr>
        <w:t>Interest;</w:t>
      </w:r>
      <w:proofErr w:type="gramEnd"/>
      <w:r w:rsidRPr="00492B05">
        <w:rPr>
          <w:rFonts w:ascii="Arial" w:hAnsi="Arial" w:cs="Arial"/>
          <w:sz w:val="22"/>
          <w:szCs w:val="22"/>
          <w:lang w:val="en-GB"/>
        </w:rPr>
        <w:t xml:space="preserve"> </w:t>
      </w:r>
    </w:p>
    <w:p w14:paraId="2D3F2086" w14:textId="77777777" w:rsidR="00492B05" w:rsidRPr="00492B05" w:rsidRDefault="00492B05" w:rsidP="00492B05">
      <w:pPr>
        <w:pStyle w:val="Default"/>
        <w:jc w:val="both"/>
        <w:rPr>
          <w:rFonts w:ascii="Arial" w:hAnsi="Arial" w:cs="Arial"/>
          <w:sz w:val="22"/>
          <w:szCs w:val="22"/>
          <w:lang w:val="en-GB"/>
        </w:rPr>
      </w:pPr>
    </w:p>
    <w:p w14:paraId="69CF859A" w14:textId="77777777"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 xml:space="preserve">(iii) enters into any agreement or arrangement with any other Applicant or potential Applicant to the effect that it shall refrain from making an application or as to the conditions of any </w:t>
      </w:r>
      <w:proofErr w:type="gramStart"/>
      <w:r w:rsidRPr="00492B05">
        <w:rPr>
          <w:rFonts w:ascii="Arial" w:hAnsi="Arial" w:cs="Arial"/>
          <w:sz w:val="22"/>
          <w:szCs w:val="22"/>
          <w:lang w:val="en-GB"/>
        </w:rPr>
        <w:t>application;</w:t>
      </w:r>
      <w:proofErr w:type="gramEnd"/>
      <w:r w:rsidRPr="00492B05">
        <w:rPr>
          <w:rFonts w:ascii="Arial" w:hAnsi="Arial" w:cs="Arial"/>
          <w:sz w:val="22"/>
          <w:szCs w:val="22"/>
          <w:lang w:val="en-GB"/>
        </w:rPr>
        <w:t xml:space="preserve"> </w:t>
      </w:r>
    </w:p>
    <w:p w14:paraId="59454560" w14:textId="77777777" w:rsidR="00492B05" w:rsidRPr="00492B05" w:rsidRDefault="00492B05" w:rsidP="00492B05">
      <w:pPr>
        <w:pStyle w:val="Default"/>
        <w:jc w:val="both"/>
        <w:rPr>
          <w:rFonts w:ascii="Arial" w:hAnsi="Arial" w:cs="Arial"/>
          <w:sz w:val="22"/>
          <w:szCs w:val="22"/>
          <w:lang w:val="en-GB"/>
        </w:rPr>
      </w:pPr>
    </w:p>
    <w:p w14:paraId="51836B4F" w14:textId="77777777"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(iv) causes or induces any person to enter such agreement as is mentioned above or to inform the Applicant of the conditions of any other application; or</w:t>
      </w:r>
    </w:p>
    <w:p w14:paraId="39B8A412" w14:textId="77777777" w:rsidR="00492B05" w:rsidRPr="00492B05" w:rsidRDefault="00492B05" w:rsidP="00492B05">
      <w:pPr>
        <w:pStyle w:val="Default"/>
        <w:jc w:val="both"/>
        <w:rPr>
          <w:rFonts w:ascii="Arial" w:hAnsi="Arial" w:cs="Arial"/>
          <w:sz w:val="22"/>
          <w:szCs w:val="22"/>
          <w:lang w:val="en-GB"/>
        </w:rPr>
      </w:pPr>
    </w:p>
    <w:p w14:paraId="7B7B0F5E" w14:textId="77777777"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(v) offers or agrees to pay or give or does pay or give any sum of money, inducement or valuable consideration directly or indirectly to any person for doing or having done or causing or having caused to be done in relation to any other application or proposed application.</w:t>
      </w:r>
    </w:p>
    <w:p w14:paraId="3B097845" w14:textId="77777777" w:rsidR="00492B05" w:rsidRPr="00492B05" w:rsidRDefault="00492B05" w:rsidP="00492B05">
      <w:pPr>
        <w:pStyle w:val="Default"/>
        <w:jc w:val="both"/>
        <w:rPr>
          <w:rFonts w:ascii="Arial" w:hAnsi="Arial" w:cs="Arial"/>
          <w:b/>
          <w:bCs/>
          <w:sz w:val="22"/>
          <w:szCs w:val="22"/>
          <w:lang w:val="en-GB"/>
        </w:rPr>
      </w:pPr>
    </w:p>
    <w:p w14:paraId="7557B0ED" w14:textId="77777777" w:rsidR="00492B05" w:rsidRPr="00492B05" w:rsidRDefault="00492B05" w:rsidP="00492B05">
      <w:pPr>
        <w:pStyle w:val="Default"/>
        <w:jc w:val="both"/>
        <w:rPr>
          <w:rFonts w:ascii="Arial" w:hAnsi="Arial" w:cs="Arial"/>
          <w:sz w:val="22"/>
          <w:szCs w:val="22"/>
          <w:lang w:val="en-GB"/>
        </w:rPr>
      </w:pPr>
      <w:r w:rsidRPr="00492B05">
        <w:rPr>
          <w:rFonts w:ascii="Arial" w:hAnsi="Arial" w:cs="Arial"/>
          <w:b/>
          <w:bCs/>
          <w:sz w:val="22"/>
          <w:szCs w:val="22"/>
          <w:lang w:val="en-GB"/>
        </w:rPr>
        <w:t xml:space="preserve">COMMUNICATIONS </w:t>
      </w:r>
    </w:p>
    <w:p w14:paraId="402B6756" w14:textId="77777777" w:rsidR="00492B05" w:rsidRPr="00492B05" w:rsidRDefault="00492B05" w:rsidP="00492B05">
      <w:pPr>
        <w:pStyle w:val="Default"/>
        <w:jc w:val="both"/>
        <w:rPr>
          <w:rFonts w:ascii="Arial" w:hAnsi="Arial" w:cs="Arial"/>
          <w:sz w:val="22"/>
          <w:szCs w:val="22"/>
          <w:lang w:val="en-GB"/>
        </w:rPr>
      </w:pPr>
    </w:p>
    <w:p w14:paraId="5C28362B" w14:textId="0852851F"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Applicants should note that from the date that the Call for Expression of Interest has been issued, all clarifications in relation to the Call for Expression of Interest should be made exclusively through ILTE as set out in this Call for Expression of Interest.</w:t>
      </w:r>
    </w:p>
    <w:p w14:paraId="0DB2E6FE" w14:textId="77777777" w:rsidR="00492B05" w:rsidRPr="00492B05" w:rsidRDefault="00492B05" w:rsidP="00492B05">
      <w:pPr>
        <w:pStyle w:val="Default"/>
        <w:jc w:val="both"/>
        <w:rPr>
          <w:rFonts w:ascii="Arial" w:hAnsi="Arial" w:cs="Arial"/>
          <w:b/>
          <w:bCs/>
          <w:sz w:val="22"/>
          <w:szCs w:val="22"/>
          <w:lang w:val="en-GB"/>
        </w:rPr>
      </w:pPr>
    </w:p>
    <w:p w14:paraId="235449CF" w14:textId="77777777" w:rsidR="00492B05" w:rsidRPr="00492B05" w:rsidRDefault="00492B05" w:rsidP="00492B05">
      <w:pPr>
        <w:pStyle w:val="Default"/>
        <w:jc w:val="both"/>
        <w:rPr>
          <w:rFonts w:ascii="Arial" w:hAnsi="Arial" w:cs="Arial"/>
          <w:sz w:val="22"/>
          <w:szCs w:val="22"/>
          <w:lang w:val="en-GB"/>
        </w:rPr>
      </w:pPr>
      <w:r w:rsidRPr="00492B05">
        <w:rPr>
          <w:rFonts w:ascii="Arial" w:hAnsi="Arial" w:cs="Arial"/>
          <w:b/>
          <w:bCs/>
          <w:sz w:val="22"/>
          <w:szCs w:val="22"/>
          <w:lang w:val="en-GB"/>
        </w:rPr>
        <w:t xml:space="preserve">PUBLICITY </w:t>
      </w:r>
    </w:p>
    <w:p w14:paraId="73A05221" w14:textId="77777777" w:rsidR="00492B05" w:rsidRPr="00492B05" w:rsidRDefault="00492B05" w:rsidP="00492B05">
      <w:pPr>
        <w:pStyle w:val="Default"/>
        <w:jc w:val="both"/>
        <w:rPr>
          <w:rFonts w:ascii="Arial" w:hAnsi="Arial" w:cs="Arial"/>
          <w:sz w:val="22"/>
          <w:szCs w:val="22"/>
          <w:lang w:val="en-GB"/>
        </w:rPr>
      </w:pPr>
    </w:p>
    <w:p w14:paraId="687BA436" w14:textId="598CED7E" w:rsidR="00492B05" w:rsidRPr="00492B05" w:rsidRDefault="00492B05" w:rsidP="00492B05">
      <w:pPr>
        <w:pStyle w:val="Default"/>
        <w:jc w:val="both"/>
        <w:rPr>
          <w:rFonts w:ascii="Arial" w:hAnsi="Arial" w:cs="Arial"/>
          <w:sz w:val="22"/>
          <w:szCs w:val="22"/>
          <w:lang w:val="en-GB"/>
        </w:rPr>
      </w:pPr>
      <w:r w:rsidRPr="00492B05">
        <w:rPr>
          <w:rFonts w:ascii="Arial" w:hAnsi="Arial" w:cs="Arial"/>
          <w:sz w:val="22"/>
          <w:szCs w:val="22"/>
          <w:lang w:val="en-GB"/>
        </w:rPr>
        <w:t xml:space="preserve">Applicants shall not undertake (or permit to be undertaken) at any time, any publicity activity with any section of the media in relation to the Selection process other than with the prior written agreement of ILTE. Such agreement shall extend to the content of any publicity. In this paragraph the word “media” includes (but without limitation) radio, television, newspapers, trade and specialist press, the internet and email accessible by the public at large and the representatives of such media. </w:t>
      </w:r>
    </w:p>
    <w:p w14:paraId="6A579EEE" w14:textId="77777777" w:rsidR="00492B05" w:rsidRPr="00492B05" w:rsidRDefault="00492B05" w:rsidP="00492B05">
      <w:pPr>
        <w:pStyle w:val="Default"/>
        <w:jc w:val="both"/>
        <w:rPr>
          <w:rFonts w:ascii="Arial" w:hAnsi="Arial" w:cs="Arial"/>
          <w:sz w:val="22"/>
          <w:szCs w:val="22"/>
          <w:lang w:val="en-GB"/>
        </w:rPr>
      </w:pPr>
    </w:p>
    <w:p w14:paraId="3E78FF35" w14:textId="77777777" w:rsidR="00492B05" w:rsidRPr="00492B05" w:rsidRDefault="00492B05" w:rsidP="00492B05">
      <w:pPr>
        <w:pStyle w:val="Default"/>
        <w:jc w:val="both"/>
        <w:rPr>
          <w:rFonts w:ascii="Arial" w:hAnsi="Arial" w:cs="Arial"/>
          <w:sz w:val="22"/>
          <w:szCs w:val="22"/>
          <w:lang w:val="en-GB"/>
        </w:rPr>
      </w:pPr>
    </w:p>
    <w:p w14:paraId="42E35990" w14:textId="77777777" w:rsidR="00492B05" w:rsidRPr="00492B05" w:rsidRDefault="00492B05" w:rsidP="00492B05">
      <w:pPr>
        <w:pStyle w:val="Default"/>
        <w:rPr>
          <w:rFonts w:ascii="Arial" w:hAnsi="Arial" w:cs="Arial"/>
          <w:sz w:val="22"/>
          <w:szCs w:val="22"/>
          <w:lang w:val="en-GB"/>
        </w:rPr>
      </w:pPr>
      <w:r w:rsidRPr="00492B05">
        <w:rPr>
          <w:rFonts w:ascii="Arial" w:hAnsi="Arial" w:cs="Arial"/>
          <w:sz w:val="22"/>
          <w:szCs w:val="22"/>
          <w:lang w:val="en-GB"/>
        </w:rPr>
        <w:t>I have read and agree with the disclaimer</w:t>
      </w:r>
      <w:r w:rsidRPr="00492B05">
        <w:rPr>
          <w:rFonts w:ascii="Arial" w:hAnsi="Arial" w:cs="Arial"/>
          <w:sz w:val="22"/>
          <w:szCs w:val="22"/>
          <w:lang w:val="en-GB"/>
        </w:rPr>
        <w:tab/>
        <w:t>________________________________________</w:t>
      </w:r>
    </w:p>
    <w:p w14:paraId="26EFC3D4" w14:textId="77777777" w:rsidR="00492B05" w:rsidRPr="00492B05" w:rsidRDefault="00492B05" w:rsidP="00492B05">
      <w:pPr>
        <w:pStyle w:val="Default"/>
        <w:ind w:left="4368"/>
        <w:jc w:val="both"/>
        <w:rPr>
          <w:rFonts w:ascii="Arial" w:hAnsi="Arial" w:cs="Arial"/>
          <w:sz w:val="22"/>
          <w:szCs w:val="22"/>
          <w:lang w:val="en-GB"/>
        </w:rPr>
      </w:pPr>
      <w:r w:rsidRPr="00492B05">
        <w:rPr>
          <w:rFonts w:ascii="Arial" w:hAnsi="Arial" w:cs="Arial"/>
          <w:sz w:val="22"/>
          <w:szCs w:val="22"/>
          <w:lang w:val="en-GB"/>
        </w:rPr>
        <w:t>(First name, surname and signature of the person submitting Expression of Interest (if a natural person) or authorised to submit the Expression of Interest on behalf of the Applicant (if a legal entity))</w:t>
      </w:r>
    </w:p>
    <w:p w14:paraId="57385FAD" w14:textId="77777777" w:rsidR="00492B05" w:rsidRPr="00492B05" w:rsidRDefault="00492B05" w:rsidP="00492B05">
      <w:pPr>
        <w:pStyle w:val="Default"/>
        <w:jc w:val="both"/>
        <w:rPr>
          <w:rFonts w:ascii="Calibri" w:hAnsi="Calibri"/>
          <w:b/>
          <w:bCs/>
          <w:sz w:val="22"/>
          <w:szCs w:val="22"/>
        </w:rPr>
      </w:pPr>
    </w:p>
    <w:bookmarkEnd w:id="0"/>
    <w:p w14:paraId="28BB4A83" w14:textId="77777777" w:rsidR="00492B05" w:rsidRDefault="00492B05" w:rsidP="00492B05">
      <w:pPr>
        <w:pStyle w:val="Default"/>
        <w:jc w:val="both"/>
        <w:rPr>
          <w:rFonts w:ascii="Calibri" w:hAnsi="Calibri"/>
          <w:b/>
          <w:bCs/>
        </w:rPr>
      </w:pPr>
    </w:p>
    <w:p w14:paraId="34265530" w14:textId="77777777" w:rsidR="00492B05" w:rsidRDefault="00492B05" w:rsidP="00492B05">
      <w:pPr>
        <w:rPr>
          <w:rFonts w:ascii="Arial" w:hAnsi="Arial"/>
        </w:rPr>
      </w:pPr>
    </w:p>
    <w:p w14:paraId="0EFCC49B" w14:textId="77777777" w:rsidR="00492B05" w:rsidRDefault="00492B05" w:rsidP="00492B05">
      <w:pPr>
        <w:rPr>
          <w:rFonts w:ascii="Arial" w:hAnsi="Arial"/>
        </w:rPr>
      </w:pPr>
    </w:p>
    <w:p w14:paraId="543C56A8" w14:textId="77777777" w:rsidR="00492B05" w:rsidRDefault="00492B05" w:rsidP="00492B05">
      <w:pPr>
        <w:rPr>
          <w:rFonts w:ascii="Arial" w:hAnsi="Arial"/>
        </w:rPr>
      </w:pPr>
    </w:p>
    <w:p w14:paraId="76BCE54D" w14:textId="77777777" w:rsidR="00492B05" w:rsidRDefault="00492B05" w:rsidP="00492B05">
      <w:pPr>
        <w:rPr>
          <w:rFonts w:ascii="Arial" w:hAnsi="Arial"/>
        </w:rPr>
      </w:pPr>
    </w:p>
    <w:p w14:paraId="1F2E5DE0" w14:textId="77777777" w:rsidR="00492B05" w:rsidRDefault="00492B05" w:rsidP="00492B05">
      <w:pPr>
        <w:rPr>
          <w:rFonts w:ascii="Arial" w:hAnsi="Arial"/>
        </w:rPr>
      </w:pPr>
    </w:p>
    <w:p w14:paraId="765FE51C" w14:textId="77777777" w:rsidR="00492B05" w:rsidRDefault="00492B05" w:rsidP="00492B05">
      <w:pPr>
        <w:rPr>
          <w:rFonts w:ascii="Arial" w:hAnsi="Arial"/>
        </w:rPr>
      </w:pPr>
    </w:p>
    <w:p w14:paraId="1333ED74" w14:textId="77777777" w:rsidR="00492B05" w:rsidRDefault="00492B05" w:rsidP="00492B05">
      <w:pPr>
        <w:rPr>
          <w:rFonts w:ascii="Arial" w:hAnsi="Arial"/>
        </w:rPr>
      </w:pPr>
    </w:p>
    <w:p w14:paraId="2B2A3B56" w14:textId="77777777" w:rsidR="00492B05" w:rsidRPr="00936079" w:rsidRDefault="00492B05" w:rsidP="00492B05">
      <w:pPr>
        <w:rPr>
          <w:rFonts w:ascii="Arial" w:hAnsi="Arial"/>
        </w:rPr>
      </w:pPr>
    </w:p>
    <w:p w14:paraId="6447055F" w14:textId="3C0C0090" w:rsidR="00492B05" w:rsidRDefault="00492B05" w:rsidP="003F7A12">
      <w:pPr>
        <w:pStyle w:val="Patvirtinta"/>
        <w:tabs>
          <w:tab w:val="clear" w:pos="1304"/>
          <w:tab w:val="clear" w:pos="1457"/>
          <w:tab w:val="clear" w:pos="1604"/>
          <w:tab w:val="clear" w:pos="1757"/>
          <w:tab w:val="left" w:pos="0"/>
        </w:tabs>
        <w:ind w:left="0"/>
        <w:jc w:val="center"/>
        <w:rPr>
          <w:rFonts w:ascii="Arial" w:hAnsi="Arial" w:cs="Arial"/>
          <w:sz w:val="22"/>
          <w:szCs w:val="22"/>
          <w:lang w:val="en-GB"/>
        </w:rPr>
      </w:pPr>
    </w:p>
    <w:p w14:paraId="6371C246" w14:textId="77777777" w:rsidR="00492B05" w:rsidRDefault="00492B05" w:rsidP="003F7A12">
      <w:pPr>
        <w:pStyle w:val="Patvirtinta"/>
        <w:tabs>
          <w:tab w:val="clear" w:pos="1304"/>
          <w:tab w:val="clear" w:pos="1457"/>
          <w:tab w:val="clear" w:pos="1604"/>
          <w:tab w:val="clear" w:pos="1757"/>
          <w:tab w:val="left" w:pos="0"/>
        </w:tabs>
        <w:ind w:left="0"/>
        <w:jc w:val="center"/>
        <w:rPr>
          <w:rFonts w:ascii="Arial" w:hAnsi="Arial" w:cs="Arial"/>
          <w:sz w:val="22"/>
          <w:szCs w:val="22"/>
          <w:lang w:val="en-GB"/>
        </w:rPr>
      </w:pPr>
    </w:p>
    <w:p w14:paraId="395486BD" w14:textId="77777777" w:rsidR="00492B05" w:rsidRDefault="00492B05" w:rsidP="003F7A12">
      <w:pPr>
        <w:pStyle w:val="Patvirtinta"/>
        <w:tabs>
          <w:tab w:val="clear" w:pos="1304"/>
          <w:tab w:val="clear" w:pos="1457"/>
          <w:tab w:val="clear" w:pos="1604"/>
          <w:tab w:val="clear" w:pos="1757"/>
          <w:tab w:val="left" w:pos="0"/>
        </w:tabs>
        <w:ind w:left="0"/>
        <w:jc w:val="center"/>
        <w:rPr>
          <w:rFonts w:ascii="Arial" w:hAnsi="Arial" w:cs="Arial"/>
          <w:sz w:val="22"/>
          <w:szCs w:val="22"/>
          <w:lang w:val="en-GB"/>
        </w:rPr>
      </w:pPr>
    </w:p>
    <w:p w14:paraId="77309177" w14:textId="77777777" w:rsidR="00492B05" w:rsidRDefault="00492B05" w:rsidP="003F7A12">
      <w:pPr>
        <w:pStyle w:val="Patvirtinta"/>
        <w:tabs>
          <w:tab w:val="clear" w:pos="1304"/>
          <w:tab w:val="clear" w:pos="1457"/>
          <w:tab w:val="clear" w:pos="1604"/>
          <w:tab w:val="clear" w:pos="1757"/>
          <w:tab w:val="left" w:pos="0"/>
        </w:tabs>
        <w:ind w:left="0"/>
        <w:jc w:val="center"/>
        <w:rPr>
          <w:rFonts w:ascii="Arial" w:hAnsi="Arial" w:cs="Arial"/>
          <w:sz w:val="22"/>
          <w:szCs w:val="22"/>
          <w:lang w:val="en-GB"/>
        </w:rPr>
      </w:pPr>
    </w:p>
    <w:p w14:paraId="2806AF1B" w14:textId="77777777" w:rsidR="00492B05" w:rsidRDefault="00492B05" w:rsidP="003F7A12">
      <w:pPr>
        <w:pStyle w:val="Patvirtinta"/>
        <w:tabs>
          <w:tab w:val="clear" w:pos="1304"/>
          <w:tab w:val="clear" w:pos="1457"/>
          <w:tab w:val="clear" w:pos="1604"/>
          <w:tab w:val="clear" w:pos="1757"/>
          <w:tab w:val="left" w:pos="0"/>
        </w:tabs>
        <w:ind w:left="0"/>
        <w:jc w:val="center"/>
        <w:rPr>
          <w:rFonts w:ascii="Arial" w:hAnsi="Arial" w:cs="Arial"/>
          <w:sz w:val="22"/>
          <w:szCs w:val="22"/>
          <w:lang w:val="en-GB"/>
        </w:rPr>
      </w:pPr>
    </w:p>
    <w:p w14:paraId="5FE46809" w14:textId="77777777" w:rsidR="00492B05" w:rsidRDefault="00492B05" w:rsidP="003F7A12">
      <w:pPr>
        <w:pStyle w:val="Patvirtinta"/>
        <w:tabs>
          <w:tab w:val="clear" w:pos="1304"/>
          <w:tab w:val="clear" w:pos="1457"/>
          <w:tab w:val="clear" w:pos="1604"/>
          <w:tab w:val="clear" w:pos="1757"/>
          <w:tab w:val="left" w:pos="0"/>
        </w:tabs>
        <w:ind w:left="0"/>
        <w:jc w:val="center"/>
        <w:rPr>
          <w:rFonts w:ascii="Arial" w:hAnsi="Arial" w:cs="Arial"/>
          <w:sz w:val="22"/>
          <w:szCs w:val="22"/>
          <w:lang w:val="en-GB"/>
        </w:rPr>
      </w:pPr>
    </w:p>
    <w:p w14:paraId="7D6FDE3E" w14:textId="237879C6" w:rsidR="00537AB7" w:rsidRPr="00CB0717" w:rsidRDefault="00600385" w:rsidP="003F7A12">
      <w:pPr>
        <w:pStyle w:val="Patvirtinta"/>
        <w:tabs>
          <w:tab w:val="clear" w:pos="1304"/>
          <w:tab w:val="clear" w:pos="1457"/>
          <w:tab w:val="clear" w:pos="1604"/>
          <w:tab w:val="clear" w:pos="1757"/>
          <w:tab w:val="left" w:pos="0"/>
        </w:tabs>
        <w:ind w:left="0"/>
        <w:jc w:val="center"/>
        <w:rPr>
          <w:rFonts w:ascii="Arial" w:hAnsi="Arial" w:cs="Arial"/>
          <w:sz w:val="22"/>
          <w:szCs w:val="22"/>
          <w:lang w:val="lt-LT"/>
        </w:rPr>
      </w:pPr>
      <w:r w:rsidRPr="00600385">
        <w:rPr>
          <w:rFonts w:ascii="Arial" w:hAnsi="Arial" w:cs="Arial"/>
          <w:noProof/>
          <w:sz w:val="22"/>
          <w:szCs w:val="22"/>
          <w:lang w:val="lt-LT"/>
        </w:rPr>
        <w:lastRenderedPageBreak/>
        <w:drawing>
          <wp:anchor distT="0" distB="0" distL="114300" distR="114300" simplePos="0" relativeHeight="251660288" behindDoc="0" locked="0" layoutInCell="1" allowOverlap="1" wp14:anchorId="2B54B607" wp14:editId="568586A4">
            <wp:simplePos x="0" y="0"/>
            <wp:positionH relativeFrom="column">
              <wp:posOffset>289560</wp:posOffset>
            </wp:positionH>
            <wp:positionV relativeFrom="paragraph">
              <wp:posOffset>294005</wp:posOffset>
            </wp:positionV>
            <wp:extent cx="641350" cy="342900"/>
            <wp:effectExtent l="0" t="0" r="6350" b="0"/>
            <wp:wrapSquare wrapText="bothSides"/>
            <wp:docPr id="2088430216"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blue text on a black background&#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350" cy="342900"/>
                    </a:xfrm>
                    <a:prstGeom prst="rect">
                      <a:avLst/>
                    </a:prstGeom>
                    <a:noFill/>
                    <a:ln>
                      <a:noFill/>
                    </a:ln>
                  </pic:spPr>
                </pic:pic>
              </a:graphicData>
            </a:graphic>
          </wp:anchor>
        </w:drawing>
      </w:r>
      <w:r w:rsidRPr="00600385">
        <w:rPr>
          <w:rFonts w:ascii="Arial" w:hAnsi="Arial" w:cs="Arial"/>
          <w:sz w:val="22"/>
          <w:szCs w:val="22"/>
          <w:lang w:val="lt-LT"/>
        </w:rPr>
        <w:br/>
      </w:r>
      <w:r w:rsidR="007E1B68">
        <w:rPr>
          <w:rFonts w:ascii="Arial" w:hAnsi="Arial" w:cs="Arial"/>
          <w:noProof/>
          <w:lang w:eastAsia="lt-LT"/>
        </w:rPr>
        <w:drawing>
          <wp:anchor distT="0" distB="0" distL="114300" distR="114300" simplePos="0" relativeHeight="251659264" behindDoc="0" locked="0" layoutInCell="1" allowOverlap="1" wp14:anchorId="4CB5833F" wp14:editId="10B23079">
            <wp:simplePos x="0" y="0"/>
            <wp:positionH relativeFrom="margin">
              <wp:align>right</wp:align>
            </wp:positionH>
            <wp:positionV relativeFrom="paragraph">
              <wp:posOffset>102431</wp:posOffset>
            </wp:positionV>
            <wp:extent cx="3657563" cy="767638"/>
            <wp:effectExtent l="0" t="0" r="635" b="0"/>
            <wp:wrapTopAndBottom/>
            <wp:docPr id="1337606986" name="Picture 452914111" descr="Blue text on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rcRect/>
                    <a:stretch>
                      <a:fillRect/>
                    </a:stretch>
                  </pic:blipFill>
                  <pic:spPr>
                    <a:xfrm>
                      <a:off x="0" y="0"/>
                      <a:ext cx="3657563" cy="767638"/>
                    </a:xfrm>
                    <a:prstGeom prst="rect">
                      <a:avLst/>
                    </a:prstGeom>
                    <a:noFill/>
                    <a:ln>
                      <a:noFill/>
                      <a:prstDash/>
                    </a:ln>
                  </pic:spPr>
                </pic:pic>
              </a:graphicData>
            </a:graphic>
          </wp:anchor>
        </w:drawing>
      </w:r>
      <w:r w:rsidR="00217D90">
        <w:rPr>
          <w:rFonts w:ascii="Arial" w:hAnsi="Arial" w:cs="Arial"/>
          <w:sz w:val="22"/>
          <w:szCs w:val="22"/>
          <w:lang w:val="en-GB"/>
        </w:rPr>
        <w:tab/>
      </w:r>
      <w:r w:rsidR="00217D90">
        <w:rPr>
          <w:rFonts w:ascii="Arial" w:hAnsi="Arial" w:cs="Arial"/>
          <w:sz w:val="22"/>
          <w:szCs w:val="22"/>
          <w:lang w:val="en-GB"/>
        </w:rPr>
        <w:tab/>
      </w:r>
      <w:r w:rsidR="00217D90">
        <w:rPr>
          <w:rFonts w:ascii="Arial" w:hAnsi="Arial" w:cs="Arial"/>
          <w:sz w:val="22"/>
          <w:szCs w:val="22"/>
          <w:lang w:val="en-GB"/>
        </w:rPr>
        <w:tab/>
      </w:r>
    </w:p>
    <w:p w14:paraId="0A963126" w14:textId="4BAF05F4" w:rsidR="00A603D9" w:rsidRPr="00311926" w:rsidRDefault="00600385" w:rsidP="00C862DC">
      <w:pPr>
        <w:spacing w:line="240" w:lineRule="auto"/>
        <w:jc w:val="center"/>
        <w:rPr>
          <w:rFonts w:ascii="Arial" w:hAnsi="Arial" w:cs="Arial"/>
          <w:b/>
          <w:sz w:val="22"/>
          <w:lang w:val="en-GB"/>
        </w:rPr>
      </w:pPr>
      <w:r>
        <w:rPr>
          <w:rFonts w:ascii="Arial" w:hAnsi="Arial" w:cs="Arial"/>
          <w:b/>
          <w:sz w:val="22"/>
          <w:lang w:val="en-GB"/>
        </w:rPr>
        <w:t>UAB ILTE</w:t>
      </w:r>
    </w:p>
    <w:p w14:paraId="02B4FCF8" w14:textId="152C7B8C" w:rsidR="00307034" w:rsidRPr="00EB67F1" w:rsidRDefault="00307034" w:rsidP="00C862DC">
      <w:pPr>
        <w:spacing w:line="240" w:lineRule="auto"/>
        <w:jc w:val="center"/>
        <w:rPr>
          <w:rFonts w:ascii="Arial" w:hAnsi="Arial" w:cs="Arial"/>
          <w:b/>
          <w:sz w:val="22"/>
          <w:lang w:val="en-US"/>
        </w:rPr>
      </w:pPr>
      <w:r w:rsidRPr="00311926">
        <w:rPr>
          <w:rFonts w:ascii="Arial" w:hAnsi="Arial" w:cs="Arial"/>
          <w:b/>
          <w:sz w:val="22"/>
          <w:lang w:val="en-GB"/>
        </w:rPr>
        <w:t>______________________________________________________________________________</w:t>
      </w:r>
    </w:p>
    <w:p w14:paraId="432AA844" w14:textId="14845256" w:rsidR="00DF6223" w:rsidRPr="00311926" w:rsidRDefault="00DF6223" w:rsidP="00F25C49">
      <w:pPr>
        <w:spacing w:after="0" w:line="240" w:lineRule="auto"/>
        <w:jc w:val="center"/>
        <w:rPr>
          <w:rFonts w:ascii="Arial" w:hAnsi="Arial" w:cs="Arial"/>
          <w:sz w:val="22"/>
          <w:lang w:val="en-GB"/>
        </w:rPr>
      </w:pPr>
      <w:r w:rsidRPr="00311926">
        <w:rPr>
          <w:rFonts w:ascii="Arial" w:hAnsi="Arial" w:cs="Arial"/>
          <w:sz w:val="22"/>
          <w:lang w:val="en-GB"/>
        </w:rPr>
        <w:t xml:space="preserve">Code 110084026, </w:t>
      </w:r>
      <w:proofErr w:type="spellStart"/>
      <w:r w:rsidRPr="00311926">
        <w:rPr>
          <w:rFonts w:ascii="Arial" w:hAnsi="Arial" w:cs="Arial"/>
          <w:sz w:val="22"/>
          <w:lang w:val="en-GB"/>
        </w:rPr>
        <w:t>Konstitucijos</w:t>
      </w:r>
      <w:proofErr w:type="spellEnd"/>
      <w:r w:rsidRPr="00311926">
        <w:rPr>
          <w:rFonts w:ascii="Arial" w:hAnsi="Arial" w:cs="Arial"/>
          <w:sz w:val="22"/>
          <w:lang w:val="en-GB"/>
        </w:rPr>
        <w:t xml:space="preserve"> </w:t>
      </w:r>
      <w:r w:rsidR="00E26CC8">
        <w:rPr>
          <w:rFonts w:ascii="Arial" w:hAnsi="Arial" w:cs="Arial"/>
          <w:sz w:val="22"/>
          <w:lang w:val="en-GB"/>
        </w:rPr>
        <w:t>av</w:t>
      </w:r>
      <w:r w:rsidRPr="00311926">
        <w:rPr>
          <w:rFonts w:ascii="Arial" w:hAnsi="Arial" w:cs="Arial"/>
          <w:sz w:val="22"/>
          <w:lang w:val="en-GB"/>
        </w:rPr>
        <w:t xml:space="preserve">. 7, 09308 Vilnius, </w:t>
      </w:r>
      <w:proofErr w:type="spellStart"/>
      <w:r w:rsidRPr="00311926">
        <w:rPr>
          <w:rFonts w:ascii="Arial" w:hAnsi="Arial" w:cs="Arial"/>
          <w:sz w:val="22"/>
          <w:lang w:val="en-GB"/>
        </w:rPr>
        <w:t>tel</w:t>
      </w:r>
      <w:proofErr w:type="spellEnd"/>
      <w:r w:rsidRPr="00311926">
        <w:rPr>
          <w:rFonts w:ascii="Arial" w:hAnsi="Arial" w:cs="Arial"/>
          <w:sz w:val="22"/>
          <w:lang w:val="en-GB"/>
        </w:rPr>
        <w:t xml:space="preserve">: +370 5 210 75 10, </w:t>
      </w:r>
      <w:r w:rsidR="00A33C12" w:rsidRPr="00311926">
        <w:rPr>
          <w:rFonts w:ascii="Arial" w:hAnsi="Arial" w:cs="Arial"/>
          <w:sz w:val="22"/>
          <w:lang w:val="en-GB"/>
        </w:rPr>
        <w:t>e</w:t>
      </w:r>
      <w:r w:rsidR="00AE3868" w:rsidRPr="00311926">
        <w:rPr>
          <w:rFonts w:ascii="Arial" w:hAnsi="Arial" w:cs="Arial"/>
          <w:sz w:val="22"/>
          <w:lang w:val="en-GB"/>
        </w:rPr>
        <w:t>-</w:t>
      </w:r>
      <w:r w:rsidR="00A33C12" w:rsidRPr="00311926">
        <w:rPr>
          <w:rFonts w:ascii="Arial" w:hAnsi="Arial" w:cs="Arial"/>
          <w:sz w:val="22"/>
          <w:lang w:val="en-GB"/>
        </w:rPr>
        <w:t>mail</w:t>
      </w:r>
      <w:r w:rsidRPr="00311926">
        <w:rPr>
          <w:rFonts w:ascii="Arial" w:hAnsi="Arial" w:cs="Arial"/>
          <w:sz w:val="22"/>
          <w:lang w:val="en-GB"/>
        </w:rPr>
        <w:t xml:space="preserve">: </w:t>
      </w:r>
      <w:hyperlink r:id="rId11" w:history="1">
        <w:r w:rsidRPr="00311926">
          <w:rPr>
            <w:rStyle w:val="Hyperlink"/>
            <w:rFonts w:ascii="Arial" w:hAnsi="Arial" w:cs="Arial"/>
            <w:color w:val="auto"/>
            <w:sz w:val="22"/>
            <w:lang w:val="en-GB"/>
          </w:rPr>
          <w:t>info@</w:t>
        </w:r>
        <w:r w:rsidR="009B635F">
          <w:rPr>
            <w:rStyle w:val="Hyperlink"/>
            <w:rFonts w:ascii="Arial" w:hAnsi="Arial" w:cs="Arial"/>
            <w:color w:val="auto"/>
            <w:sz w:val="22"/>
            <w:lang w:val="en-GB"/>
          </w:rPr>
          <w:t>ILTE</w:t>
        </w:r>
        <w:r w:rsidRPr="00311926">
          <w:rPr>
            <w:rStyle w:val="Hyperlink"/>
            <w:rFonts w:ascii="Arial" w:hAnsi="Arial" w:cs="Arial"/>
            <w:color w:val="auto"/>
            <w:sz w:val="22"/>
            <w:lang w:val="en-GB"/>
          </w:rPr>
          <w:t>.lt</w:t>
        </w:r>
      </w:hyperlink>
      <w:r w:rsidRPr="00311926">
        <w:rPr>
          <w:rFonts w:ascii="Arial" w:hAnsi="Arial" w:cs="Arial"/>
          <w:sz w:val="22"/>
          <w:lang w:val="en-GB"/>
        </w:rPr>
        <w:t xml:space="preserve">, Vilnius Branch of the state enterprise Centre of Registers, </w:t>
      </w:r>
      <w:proofErr w:type="spellStart"/>
      <w:r w:rsidRPr="00311926">
        <w:rPr>
          <w:rFonts w:ascii="Arial" w:hAnsi="Arial" w:cs="Arial"/>
          <w:sz w:val="22"/>
          <w:lang w:val="en-GB"/>
        </w:rPr>
        <w:t>Lv</w:t>
      </w:r>
      <w:r w:rsidR="00493F69">
        <w:rPr>
          <w:rFonts w:ascii="Arial" w:hAnsi="Arial" w:cs="Arial"/>
          <w:sz w:val="22"/>
          <w:lang w:val="en-GB"/>
        </w:rPr>
        <w:t>i</w:t>
      </w:r>
      <w:r w:rsidRPr="00311926">
        <w:rPr>
          <w:rFonts w:ascii="Arial" w:hAnsi="Arial" w:cs="Arial"/>
          <w:sz w:val="22"/>
          <w:lang w:val="en-GB"/>
        </w:rPr>
        <w:t>vo</w:t>
      </w:r>
      <w:proofErr w:type="spellEnd"/>
      <w:r w:rsidRPr="00311926">
        <w:rPr>
          <w:rFonts w:ascii="Arial" w:hAnsi="Arial" w:cs="Arial"/>
          <w:sz w:val="22"/>
          <w:lang w:val="en-GB"/>
        </w:rPr>
        <w:t xml:space="preserve"> g. 25, Vilnius,</w:t>
      </w:r>
      <w:r w:rsidR="00F25C49">
        <w:rPr>
          <w:rFonts w:ascii="Arial" w:hAnsi="Arial" w:cs="Arial"/>
          <w:sz w:val="22"/>
          <w:lang w:val="en-GB"/>
        </w:rPr>
        <w:t xml:space="preserve"> </w:t>
      </w:r>
      <w:r w:rsidR="00AE3868" w:rsidRPr="00311926">
        <w:rPr>
          <w:rFonts w:ascii="Arial" w:hAnsi="Arial" w:cs="Arial"/>
          <w:sz w:val="22"/>
          <w:lang w:val="en-GB"/>
        </w:rPr>
        <w:t>s</w:t>
      </w:r>
      <w:r w:rsidR="00EF40A8" w:rsidRPr="00311926">
        <w:rPr>
          <w:rFonts w:ascii="Arial" w:hAnsi="Arial" w:cs="Arial"/>
          <w:sz w:val="22"/>
          <w:lang w:val="en-GB"/>
        </w:rPr>
        <w:t>ettlement</w:t>
      </w:r>
      <w:r w:rsidRPr="00311926">
        <w:rPr>
          <w:rFonts w:ascii="Arial" w:hAnsi="Arial" w:cs="Arial"/>
          <w:sz w:val="22"/>
          <w:lang w:val="en-GB"/>
        </w:rPr>
        <w:t xml:space="preserve"> account A/S LT544010051003955860, </w:t>
      </w:r>
      <w:r w:rsidR="00043350" w:rsidRPr="00311926">
        <w:rPr>
          <w:rFonts w:ascii="Arial" w:hAnsi="Arial" w:cs="Arial"/>
          <w:sz w:val="22"/>
          <w:lang w:val="en-GB"/>
        </w:rPr>
        <w:t>Luminor</w:t>
      </w:r>
      <w:r w:rsidR="00C42089" w:rsidRPr="00311926">
        <w:rPr>
          <w:rFonts w:ascii="Arial" w:hAnsi="Arial" w:cs="Arial"/>
          <w:sz w:val="22"/>
          <w:lang w:val="en-GB"/>
        </w:rPr>
        <w:t xml:space="preserve"> Bank AS Lithuania</w:t>
      </w:r>
      <w:r w:rsidR="00AE3868" w:rsidRPr="00311926">
        <w:rPr>
          <w:rFonts w:ascii="Arial" w:hAnsi="Arial" w:cs="Arial"/>
          <w:sz w:val="22"/>
          <w:lang w:val="en-GB"/>
        </w:rPr>
        <w:t xml:space="preserve"> Branch</w:t>
      </w:r>
    </w:p>
    <w:p w14:paraId="672A6659" w14:textId="77777777" w:rsidR="00DF6223" w:rsidRPr="00311926" w:rsidRDefault="00DF6223" w:rsidP="00DF6223">
      <w:pPr>
        <w:spacing w:after="0" w:line="240" w:lineRule="auto"/>
        <w:jc w:val="center"/>
        <w:rPr>
          <w:rFonts w:ascii="Arial" w:hAnsi="Arial" w:cs="Arial"/>
          <w:b/>
          <w:sz w:val="22"/>
          <w:lang w:val="en-GB"/>
        </w:rPr>
      </w:pPr>
    </w:p>
    <w:p w14:paraId="3AB63F11" w14:textId="77777777" w:rsidR="00DF6223" w:rsidRPr="00311926" w:rsidRDefault="00DF6223" w:rsidP="00DF6223">
      <w:pPr>
        <w:spacing w:after="0" w:line="240" w:lineRule="auto"/>
        <w:jc w:val="right"/>
        <w:rPr>
          <w:rFonts w:ascii="Arial" w:hAnsi="Arial" w:cs="Arial"/>
          <w:sz w:val="22"/>
          <w:lang w:val="en-GB"/>
        </w:rPr>
      </w:pPr>
      <w:bookmarkStart w:id="1" w:name="_Hlk61262404"/>
      <w:r w:rsidRPr="00311926">
        <w:rPr>
          <w:rFonts w:ascii="Arial" w:hAnsi="Arial" w:cs="Arial"/>
          <w:sz w:val="22"/>
          <w:lang w:val="en-GB"/>
        </w:rPr>
        <w:t>APPROVED by</w:t>
      </w:r>
    </w:p>
    <w:p w14:paraId="4F47BBC0" w14:textId="335767EA" w:rsidR="00DF6223" w:rsidRPr="00311926" w:rsidRDefault="00DF6223" w:rsidP="00DF6223">
      <w:pPr>
        <w:spacing w:after="0" w:line="240" w:lineRule="auto"/>
        <w:ind w:left="5812"/>
        <w:jc w:val="both"/>
        <w:rPr>
          <w:rFonts w:ascii="Arial" w:hAnsi="Arial" w:cs="Arial"/>
          <w:sz w:val="22"/>
          <w:lang w:val="en-GB"/>
        </w:rPr>
      </w:pPr>
      <w:r w:rsidRPr="00311926">
        <w:rPr>
          <w:rFonts w:ascii="Arial" w:hAnsi="Arial" w:cs="Arial"/>
          <w:sz w:val="22"/>
          <w:lang w:val="en-GB"/>
        </w:rPr>
        <w:t xml:space="preserve">the </w:t>
      </w:r>
      <w:r w:rsidR="00B01017" w:rsidRPr="00311926">
        <w:rPr>
          <w:rFonts w:ascii="Arial" w:hAnsi="Arial" w:cs="Arial"/>
          <w:sz w:val="22"/>
          <w:lang w:val="en-GB"/>
        </w:rPr>
        <w:t>Chief Executive Officer</w:t>
      </w:r>
      <w:r w:rsidRPr="00311926">
        <w:rPr>
          <w:rFonts w:ascii="Arial" w:hAnsi="Arial" w:cs="Arial"/>
          <w:sz w:val="22"/>
          <w:lang w:val="en-GB"/>
        </w:rPr>
        <w:t xml:space="preserve"> of </w:t>
      </w:r>
      <w:r w:rsidR="00EB67F1">
        <w:rPr>
          <w:rFonts w:ascii="Arial" w:hAnsi="Arial" w:cs="Arial"/>
          <w:sz w:val="22"/>
          <w:lang w:val="en-GB"/>
        </w:rPr>
        <w:t>UAB</w:t>
      </w:r>
      <w:r w:rsidRPr="00311926">
        <w:rPr>
          <w:rFonts w:ascii="Arial" w:hAnsi="Arial" w:cs="Arial"/>
          <w:sz w:val="22"/>
          <w:lang w:val="en-GB"/>
        </w:rPr>
        <w:t> </w:t>
      </w:r>
      <w:r w:rsidR="00600385">
        <w:rPr>
          <w:rFonts w:ascii="Arial" w:hAnsi="Arial" w:cs="Arial"/>
          <w:sz w:val="22"/>
          <w:lang w:val="en-GB"/>
        </w:rPr>
        <w:t>ILTE</w:t>
      </w:r>
      <w:r w:rsidRPr="00311926">
        <w:rPr>
          <w:rFonts w:ascii="Arial" w:hAnsi="Arial" w:cs="Arial"/>
          <w:sz w:val="22"/>
          <w:lang w:val="en-GB"/>
        </w:rPr>
        <w:t>, Order No.</w:t>
      </w:r>
      <w:bookmarkEnd w:id="1"/>
      <w:r w:rsidRPr="00311926">
        <w:rPr>
          <w:rFonts w:ascii="Arial" w:hAnsi="Arial" w:cs="Arial"/>
          <w:sz w:val="22"/>
          <w:lang w:val="en-GB"/>
        </w:rPr>
        <w:t xml:space="preserve"> B-</w:t>
      </w:r>
      <w:r w:rsidR="00E136A4" w:rsidRPr="00311926">
        <w:rPr>
          <w:rFonts w:ascii="Arial" w:hAnsi="Arial" w:cs="Arial"/>
          <w:sz w:val="22"/>
          <w:lang w:val="en-GB"/>
        </w:rPr>
        <w:t>[</w:t>
      </w:r>
      <w:r w:rsidR="00E136A4" w:rsidRPr="00311926">
        <w:rPr>
          <w:rFonts w:ascii="Arial" w:hAnsi="Arial" w:cs="Arial"/>
          <w:sz w:val="22"/>
          <w:highlight w:val="yellow"/>
          <w:lang w:val="en-GB"/>
        </w:rPr>
        <w:t>X]</w:t>
      </w:r>
      <w:r w:rsidR="003A1326" w:rsidRPr="00311926">
        <w:rPr>
          <w:rFonts w:ascii="Arial" w:hAnsi="Arial" w:cs="Arial"/>
          <w:sz w:val="22"/>
          <w:highlight w:val="yellow"/>
          <w:lang w:val="en-GB"/>
        </w:rPr>
        <w:t xml:space="preserve"> </w:t>
      </w:r>
      <w:r w:rsidRPr="00311926">
        <w:rPr>
          <w:rFonts w:ascii="Arial" w:hAnsi="Arial" w:cs="Arial"/>
          <w:sz w:val="22"/>
          <w:highlight w:val="yellow"/>
          <w:lang w:val="en-GB"/>
        </w:rPr>
        <w:t xml:space="preserve">of </w:t>
      </w:r>
      <w:r w:rsidR="00E136A4" w:rsidRPr="00311926">
        <w:rPr>
          <w:rFonts w:ascii="Arial" w:hAnsi="Arial" w:cs="Arial"/>
          <w:sz w:val="22"/>
          <w:highlight w:val="yellow"/>
          <w:lang w:val="en-GB"/>
        </w:rPr>
        <w:t>[</w:t>
      </w:r>
      <w:r w:rsidR="00BC583D" w:rsidRPr="00311926">
        <w:rPr>
          <w:rFonts w:ascii="Arial" w:hAnsi="Arial" w:cs="Arial"/>
          <w:sz w:val="22"/>
          <w:highlight w:val="yellow"/>
          <w:lang w:val="en-GB"/>
        </w:rPr>
        <w:t>…</w:t>
      </w:r>
      <w:r w:rsidR="00082944" w:rsidRPr="00311926">
        <w:rPr>
          <w:rFonts w:ascii="Arial" w:hAnsi="Arial" w:cs="Arial"/>
          <w:sz w:val="22"/>
          <w:highlight w:val="yellow"/>
          <w:lang w:val="en-GB"/>
        </w:rPr>
        <w:t xml:space="preserve"> </w:t>
      </w:r>
      <w:r w:rsidRPr="00311926">
        <w:rPr>
          <w:rFonts w:ascii="Arial" w:hAnsi="Arial" w:cs="Arial"/>
          <w:sz w:val="22"/>
          <w:highlight w:val="yellow"/>
          <w:lang w:val="en-GB"/>
        </w:rPr>
        <w:t>20</w:t>
      </w:r>
      <w:r w:rsidR="00E136A4" w:rsidRPr="00311926">
        <w:rPr>
          <w:rFonts w:ascii="Arial" w:hAnsi="Arial" w:cs="Arial"/>
          <w:sz w:val="22"/>
          <w:highlight w:val="yellow"/>
          <w:lang w:val="en-GB"/>
        </w:rPr>
        <w:t>2</w:t>
      </w:r>
      <w:r w:rsidR="0087166E">
        <w:rPr>
          <w:rFonts w:ascii="Arial" w:hAnsi="Arial" w:cs="Arial"/>
          <w:sz w:val="22"/>
          <w:highlight w:val="yellow"/>
          <w:lang w:val="en-GB"/>
        </w:rPr>
        <w:t>4</w:t>
      </w:r>
      <w:r w:rsidR="00E136A4" w:rsidRPr="00311926">
        <w:rPr>
          <w:rFonts w:ascii="Arial" w:hAnsi="Arial" w:cs="Arial"/>
          <w:sz w:val="22"/>
          <w:highlight w:val="yellow"/>
          <w:lang w:val="en-GB"/>
        </w:rPr>
        <w:t>]</w:t>
      </w:r>
      <w:r w:rsidRPr="00311926">
        <w:rPr>
          <w:rFonts w:ascii="Arial" w:hAnsi="Arial" w:cs="Arial"/>
          <w:sz w:val="22"/>
          <w:lang w:val="en-GB"/>
        </w:rPr>
        <w:t xml:space="preserve"> </w:t>
      </w:r>
    </w:p>
    <w:p w14:paraId="0A37501D" w14:textId="77777777" w:rsidR="00DF6223" w:rsidRPr="00311926" w:rsidRDefault="00DF6223" w:rsidP="00DF6223">
      <w:pPr>
        <w:spacing w:after="0" w:line="240" w:lineRule="auto"/>
        <w:jc w:val="center"/>
        <w:rPr>
          <w:rFonts w:ascii="Arial" w:hAnsi="Arial" w:cs="Arial"/>
          <w:sz w:val="22"/>
          <w:lang w:val="en-GB"/>
        </w:rPr>
      </w:pPr>
    </w:p>
    <w:p w14:paraId="5F85E16B" w14:textId="77777777" w:rsidR="00DF6223" w:rsidRPr="00311926" w:rsidRDefault="00DF6223" w:rsidP="00DF6223">
      <w:pPr>
        <w:spacing w:after="0" w:line="240" w:lineRule="auto"/>
        <w:jc w:val="center"/>
        <w:rPr>
          <w:rFonts w:ascii="Arial" w:hAnsi="Arial" w:cs="Arial"/>
          <w:b/>
          <w:sz w:val="22"/>
          <w:lang w:val="en-GB"/>
        </w:rPr>
      </w:pPr>
      <w:r w:rsidRPr="00311926">
        <w:rPr>
          <w:rFonts w:ascii="Arial" w:hAnsi="Arial" w:cs="Arial"/>
          <w:b/>
          <w:sz w:val="22"/>
          <w:lang w:val="en-GB"/>
        </w:rPr>
        <w:t>CALL FOR EXPRESSION OF INTEREST</w:t>
      </w:r>
    </w:p>
    <w:p w14:paraId="0A709415" w14:textId="77777777" w:rsidR="00DF6223" w:rsidRPr="00311926" w:rsidRDefault="00DF6223" w:rsidP="00473E9F">
      <w:pPr>
        <w:spacing w:after="0" w:line="240" w:lineRule="auto"/>
        <w:jc w:val="center"/>
        <w:rPr>
          <w:rFonts w:ascii="Arial" w:hAnsi="Arial" w:cs="Arial"/>
          <w:b/>
          <w:i/>
          <w:caps/>
          <w:sz w:val="22"/>
          <w:lang w:val="en-GB"/>
        </w:rPr>
      </w:pPr>
      <w:r w:rsidRPr="00311926">
        <w:rPr>
          <w:rFonts w:ascii="Arial" w:hAnsi="Arial" w:cs="Arial"/>
          <w:b/>
          <w:caps/>
          <w:sz w:val="22"/>
          <w:lang w:val="en-GB"/>
        </w:rPr>
        <w:t xml:space="preserve">Selection of </w:t>
      </w:r>
      <w:r w:rsidR="00BC5423" w:rsidRPr="00311926">
        <w:rPr>
          <w:rFonts w:ascii="Arial" w:hAnsi="Arial" w:cs="Arial"/>
          <w:b/>
          <w:caps/>
          <w:sz w:val="22"/>
          <w:lang w:val="en-GB"/>
        </w:rPr>
        <w:t xml:space="preserve">THE </w:t>
      </w:r>
      <w:r w:rsidRPr="00311926">
        <w:rPr>
          <w:rFonts w:ascii="Arial" w:hAnsi="Arial" w:cs="Arial"/>
          <w:b/>
          <w:caps/>
          <w:sz w:val="22"/>
          <w:lang w:val="en-GB"/>
        </w:rPr>
        <w:t>Fund</w:t>
      </w:r>
      <w:r w:rsidR="00CD55E7" w:rsidRPr="00311926">
        <w:rPr>
          <w:rFonts w:ascii="Arial" w:hAnsi="Arial" w:cs="Arial"/>
          <w:b/>
          <w:caps/>
          <w:sz w:val="22"/>
          <w:lang w:val="en-GB"/>
        </w:rPr>
        <w:t>S</w:t>
      </w:r>
      <w:r w:rsidRPr="00311926">
        <w:rPr>
          <w:rFonts w:ascii="Arial" w:hAnsi="Arial" w:cs="Arial"/>
          <w:b/>
          <w:caps/>
          <w:sz w:val="22"/>
          <w:lang w:val="en-GB"/>
        </w:rPr>
        <w:t xml:space="preserve"> Manager</w:t>
      </w:r>
      <w:r w:rsidR="00CD55E7" w:rsidRPr="00311926">
        <w:rPr>
          <w:rFonts w:ascii="Arial" w:hAnsi="Arial" w:cs="Arial"/>
          <w:b/>
          <w:caps/>
          <w:sz w:val="22"/>
          <w:lang w:val="en-GB"/>
        </w:rPr>
        <w:t>S</w:t>
      </w:r>
    </w:p>
    <w:p w14:paraId="5DAB6C7B" w14:textId="77777777" w:rsidR="00DF6223" w:rsidRPr="00311926" w:rsidRDefault="00DF6223" w:rsidP="00DF6223">
      <w:pPr>
        <w:spacing w:after="0" w:line="240" w:lineRule="auto"/>
        <w:jc w:val="center"/>
        <w:rPr>
          <w:rFonts w:ascii="Arial" w:hAnsi="Arial" w:cs="Arial"/>
          <w:sz w:val="22"/>
          <w:lang w:val="en-GB"/>
        </w:rPr>
      </w:pPr>
    </w:p>
    <w:p w14:paraId="6CEAABF0" w14:textId="77777777" w:rsidR="00DF6223" w:rsidRPr="00311926" w:rsidRDefault="00DF6223" w:rsidP="00DF6223">
      <w:pPr>
        <w:spacing w:after="0" w:line="240" w:lineRule="auto"/>
        <w:jc w:val="center"/>
        <w:rPr>
          <w:rFonts w:ascii="Arial" w:hAnsi="Arial" w:cs="Arial"/>
          <w:sz w:val="22"/>
          <w:lang w:val="en-GB"/>
        </w:rPr>
      </w:pPr>
      <w:r w:rsidRPr="00311926">
        <w:rPr>
          <w:rFonts w:ascii="Arial" w:hAnsi="Arial" w:cs="Arial"/>
          <w:sz w:val="22"/>
          <w:lang w:val="en-GB"/>
        </w:rPr>
        <w:t>CONTENTS</w:t>
      </w:r>
    </w:p>
    <w:p w14:paraId="02EB378F" w14:textId="77777777" w:rsidR="00DF6223" w:rsidRPr="00311926" w:rsidRDefault="00DF6223" w:rsidP="00DF6223">
      <w:pPr>
        <w:spacing w:after="0" w:line="240" w:lineRule="auto"/>
        <w:jc w:val="center"/>
        <w:rPr>
          <w:rFonts w:ascii="Arial" w:hAnsi="Arial" w:cs="Arial"/>
          <w:sz w:val="22"/>
          <w:lang w:val="en-GB"/>
        </w:rPr>
      </w:pPr>
    </w:p>
    <w:p w14:paraId="2C8B4F07" w14:textId="77777777" w:rsidR="00DF6223" w:rsidRPr="00311926" w:rsidRDefault="00DF6223" w:rsidP="00F25C49">
      <w:pPr>
        <w:pStyle w:val="ListParagraph"/>
        <w:numPr>
          <w:ilvl w:val="0"/>
          <w:numId w:val="2"/>
        </w:numPr>
        <w:spacing w:after="0"/>
        <w:ind w:left="567" w:hanging="141"/>
        <w:rPr>
          <w:rFonts w:ascii="Arial" w:hAnsi="Arial" w:cs="Arial"/>
          <w:lang w:val="en-GB"/>
        </w:rPr>
      </w:pPr>
      <w:r w:rsidRPr="00311926">
        <w:rPr>
          <w:rFonts w:ascii="Arial" w:hAnsi="Arial" w:cs="Arial"/>
          <w:lang w:val="en-GB"/>
        </w:rPr>
        <w:t>INTRODUCTION</w:t>
      </w:r>
    </w:p>
    <w:p w14:paraId="6131D377" w14:textId="77777777" w:rsidR="00DF6223" w:rsidRPr="00311926" w:rsidRDefault="00DF6223" w:rsidP="00F25C49">
      <w:pPr>
        <w:pStyle w:val="ListParagraph"/>
        <w:numPr>
          <w:ilvl w:val="0"/>
          <w:numId w:val="2"/>
        </w:numPr>
        <w:spacing w:after="0"/>
        <w:ind w:left="567" w:hanging="141"/>
        <w:rPr>
          <w:rFonts w:ascii="Arial" w:hAnsi="Arial" w:cs="Arial"/>
          <w:lang w:val="en-GB"/>
        </w:rPr>
      </w:pPr>
      <w:r w:rsidRPr="00311926">
        <w:rPr>
          <w:rFonts w:ascii="Arial" w:hAnsi="Arial" w:cs="Arial"/>
          <w:lang w:val="en-GB"/>
        </w:rPr>
        <w:t>DEFINITIONS</w:t>
      </w:r>
    </w:p>
    <w:p w14:paraId="3A9D82E7" w14:textId="77777777" w:rsidR="00DF6223" w:rsidRPr="00311926" w:rsidRDefault="00DF6223" w:rsidP="00F25C49">
      <w:pPr>
        <w:pStyle w:val="ListParagraph"/>
        <w:numPr>
          <w:ilvl w:val="0"/>
          <w:numId w:val="2"/>
        </w:numPr>
        <w:spacing w:after="0"/>
        <w:ind w:left="567" w:hanging="141"/>
        <w:rPr>
          <w:rFonts w:ascii="Arial" w:hAnsi="Arial" w:cs="Arial"/>
          <w:lang w:val="en-GB"/>
        </w:rPr>
      </w:pPr>
      <w:r w:rsidRPr="00311926">
        <w:rPr>
          <w:rFonts w:ascii="Arial" w:hAnsi="Arial" w:cs="Arial"/>
          <w:lang w:val="en-GB"/>
        </w:rPr>
        <w:t>ACTIONS EXPECTED OF THE SELECTED APPLICANT (FUND MANAGER)</w:t>
      </w:r>
    </w:p>
    <w:p w14:paraId="56348C0B" w14:textId="77777777" w:rsidR="00DF6223" w:rsidRPr="00311926" w:rsidRDefault="00DF6223" w:rsidP="00F25C49">
      <w:pPr>
        <w:pStyle w:val="ListParagraph"/>
        <w:numPr>
          <w:ilvl w:val="0"/>
          <w:numId w:val="2"/>
        </w:numPr>
        <w:spacing w:after="0"/>
        <w:ind w:left="567" w:hanging="141"/>
        <w:rPr>
          <w:rFonts w:ascii="Arial" w:hAnsi="Arial" w:cs="Arial"/>
          <w:lang w:val="en-GB"/>
        </w:rPr>
      </w:pPr>
      <w:r w:rsidRPr="00311926">
        <w:rPr>
          <w:rFonts w:ascii="Arial" w:hAnsi="Arial" w:cs="Arial"/>
          <w:lang w:val="en-GB"/>
        </w:rPr>
        <w:t>EXPRESSION OF INTEREST</w:t>
      </w:r>
    </w:p>
    <w:p w14:paraId="5BEDD77D" w14:textId="77777777" w:rsidR="00DF6223" w:rsidRPr="00311926" w:rsidRDefault="00DF6223" w:rsidP="00F25C49">
      <w:pPr>
        <w:pStyle w:val="ListParagraph"/>
        <w:numPr>
          <w:ilvl w:val="0"/>
          <w:numId w:val="2"/>
        </w:numPr>
        <w:spacing w:after="0"/>
        <w:ind w:left="567" w:hanging="141"/>
        <w:rPr>
          <w:rFonts w:ascii="Arial" w:hAnsi="Arial" w:cs="Arial"/>
          <w:lang w:val="en-GB"/>
        </w:rPr>
      </w:pPr>
      <w:r w:rsidRPr="00311926">
        <w:rPr>
          <w:rFonts w:ascii="Arial" w:hAnsi="Arial" w:cs="Arial"/>
          <w:lang w:val="en-GB"/>
        </w:rPr>
        <w:t xml:space="preserve">SELECTION PROCESS </w:t>
      </w:r>
    </w:p>
    <w:p w14:paraId="6A05A809" w14:textId="77777777" w:rsidR="00DF6223" w:rsidRPr="00311926" w:rsidRDefault="00DF6223" w:rsidP="00F25C49">
      <w:pPr>
        <w:spacing w:after="0"/>
        <w:rPr>
          <w:rFonts w:ascii="Arial" w:hAnsi="Arial" w:cs="Arial"/>
          <w:sz w:val="22"/>
          <w:lang w:val="en-GB"/>
        </w:rPr>
      </w:pPr>
    </w:p>
    <w:tbl>
      <w:tblPr>
        <w:tblW w:w="0" w:type="auto"/>
        <w:tblLook w:val="01E0" w:firstRow="1" w:lastRow="1" w:firstColumn="1" w:lastColumn="1" w:noHBand="0" w:noVBand="0"/>
      </w:tblPr>
      <w:tblGrid>
        <w:gridCol w:w="8040"/>
      </w:tblGrid>
      <w:tr w:rsidR="00DF6223" w:rsidRPr="00311926" w14:paraId="3138D10D" w14:textId="77777777" w:rsidTr="00933897">
        <w:tc>
          <w:tcPr>
            <w:tcW w:w="8040" w:type="dxa"/>
          </w:tcPr>
          <w:p w14:paraId="39475D7F" w14:textId="77777777" w:rsidR="00DF6223" w:rsidRPr="00311926" w:rsidRDefault="00DF6223" w:rsidP="00F25C49">
            <w:pPr>
              <w:spacing w:after="0"/>
              <w:jc w:val="both"/>
              <w:rPr>
                <w:rFonts w:ascii="Arial" w:hAnsi="Arial" w:cs="Arial"/>
                <w:sz w:val="22"/>
                <w:lang w:val="en-GB"/>
              </w:rPr>
            </w:pPr>
            <w:r w:rsidRPr="00311926">
              <w:rPr>
                <w:rFonts w:ascii="Arial" w:hAnsi="Arial" w:cs="Arial"/>
                <w:sz w:val="22"/>
                <w:lang w:val="en-GB"/>
              </w:rPr>
              <w:t>ANNEXES:</w:t>
            </w:r>
          </w:p>
        </w:tc>
      </w:tr>
    </w:tbl>
    <w:p w14:paraId="39070C03" w14:textId="77777777" w:rsidR="00DF6223" w:rsidRPr="00311926" w:rsidRDefault="00DF6223" w:rsidP="00F25C49">
      <w:pPr>
        <w:spacing w:after="0"/>
        <w:ind w:firstLine="284"/>
        <w:jc w:val="both"/>
        <w:rPr>
          <w:rFonts w:ascii="Arial" w:hAnsi="Arial" w:cs="Arial"/>
          <w:sz w:val="22"/>
          <w:lang w:val="en-GB"/>
        </w:rPr>
      </w:pPr>
      <w:r w:rsidRPr="00311926">
        <w:rPr>
          <w:rFonts w:ascii="Arial" w:hAnsi="Arial" w:cs="Arial"/>
          <w:sz w:val="22"/>
          <w:lang w:val="en-GB"/>
        </w:rPr>
        <w:t>1. Terms and Conditions for the Financial Instrument</w:t>
      </w:r>
    </w:p>
    <w:p w14:paraId="054DC038" w14:textId="77777777" w:rsidR="00DF6223" w:rsidRPr="00311926" w:rsidRDefault="00DF6223" w:rsidP="00F25C49">
      <w:pPr>
        <w:spacing w:after="0"/>
        <w:ind w:firstLine="284"/>
        <w:jc w:val="both"/>
        <w:rPr>
          <w:rFonts w:ascii="Arial" w:hAnsi="Arial" w:cs="Arial"/>
          <w:sz w:val="22"/>
          <w:lang w:val="en-GB"/>
        </w:rPr>
      </w:pPr>
      <w:r w:rsidRPr="00311926">
        <w:rPr>
          <w:rFonts w:ascii="Arial" w:hAnsi="Arial" w:cs="Arial"/>
          <w:sz w:val="22"/>
          <w:lang w:val="en-GB"/>
        </w:rPr>
        <w:t>2. Application Form</w:t>
      </w:r>
    </w:p>
    <w:p w14:paraId="5A0DEB2A" w14:textId="678485EB" w:rsidR="00DF6223" w:rsidRPr="00311926" w:rsidRDefault="00DF6223" w:rsidP="00F25C49">
      <w:pPr>
        <w:spacing w:after="0"/>
        <w:ind w:firstLine="284"/>
        <w:jc w:val="both"/>
        <w:rPr>
          <w:rFonts w:ascii="Arial" w:hAnsi="Arial" w:cs="Arial"/>
          <w:sz w:val="22"/>
          <w:lang w:val="en-GB"/>
        </w:rPr>
      </w:pPr>
      <w:r w:rsidRPr="00311926">
        <w:rPr>
          <w:rFonts w:ascii="Arial" w:hAnsi="Arial" w:cs="Arial"/>
          <w:sz w:val="22"/>
          <w:lang w:val="en-GB"/>
        </w:rPr>
        <w:t>3. Business Plan Requirements</w:t>
      </w:r>
    </w:p>
    <w:p w14:paraId="69A598F4" w14:textId="11D5FC14" w:rsidR="00DF6223" w:rsidRPr="00311926" w:rsidRDefault="00DF6223" w:rsidP="00F25C49">
      <w:pPr>
        <w:spacing w:after="0"/>
        <w:ind w:firstLine="284"/>
        <w:jc w:val="both"/>
        <w:rPr>
          <w:rFonts w:ascii="Arial" w:hAnsi="Arial" w:cs="Arial"/>
          <w:sz w:val="22"/>
          <w:lang w:val="en-GB"/>
        </w:rPr>
      </w:pPr>
      <w:r w:rsidRPr="00311926">
        <w:rPr>
          <w:rFonts w:ascii="Arial" w:hAnsi="Arial" w:cs="Arial"/>
          <w:sz w:val="22"/>
          <w:lang w:val="en-GB"/>
        </w:rPr>
        <w:t>4. Declarations</w:t>
      </w:r>
    </w:p>
    <w:p w14:paraId="59344482" w14:textId="35B010D3" w:rsidR="00AE3868" w:rsidRPr="00311926" w:rsidRDefault="00AE3868" w:rsidP="00F25C49">
      <w:pPr>
        <w:spacing w:after="0"/>
        <w:ind w:firstLine="284"/>
        <w:jc w:val="both"/>
        <w:rPr>
          <w:rFonts w:ascii="Arial" w:hAnsi="Arial" w:cs="Arial"/>
          <w:sz w:val="22"/>
          <w:lang w:val="en-GB"/>
        </w:rPr>
      </w:pPr>
      <w:r w:rsidRPr="00311926">
        <w:rPr>
          <w:rFonts w:ascii="Arial" w:hAnsi="Arial" w:cs="Arial"/>
          <w:sz w:val="22"/>
          <w:lang w:val="en-GB"/>
        </w:rPr>
        <w:t>5. KYC questionnaire</w:t>
      </w:r>
    </w:p>
    <w:p w14:paraId="37AC3FAB" w14:textId="242E173A" w:rsidR="00AE3868" w:rsidRDefault="00AE3868" w:rsidP="00F25C49">
      <w:pPr>
        <w:spacing w:after="0"/>
        <w:ind w:firstLine="284"/>
        <w:jc w:val="both"/>
        <w:rPr>
          <w:rFonts w:ascii="Arial" w:hAnsi="Arial" w:cs="Arial"/>
          <w:sz w:val="22"/>
          <w:lang w:val="en-GB"/>
        </w:rPr>
      </w:pPr>
      <w:r w:rsidRPr="00311926">
        <w:rPr>
          <w:rFonts w:ascii="Arial" w:hAnsi="Arial" w:cs="Arial"/>
          <w:sz w:val="22"/>
          <w:lang w:val="en-GB"/>
        </w:rPr>
        <w:t>6. List of additional documents</w:t>
      </w:r>
    </w:p>
    <w:p w14:paraId="5A463AF8" w14:textId="1BC773BF" w:rsidR="001B2B82" w:rsidRPr="00C155D9" w:rsidRDefault="001B2B82" w:rsidP="00AF711A">
      <w:pPr>
        <w:spacing w:after="0" w:line="240" w:lineRule="auto"/>
        <w:rPr>
          <w:rFonts w:ascii="Arial" w:hAnsi="Arial" w:cs="Arial"/>
          <w:b/>
          <w:bCs/>
          <w:sz w:val="22"/>
          <w:lang w:val="en-US"/>
        </w:rPr>
      </w:pPr>
    </w:p>
    <w:p w14:paraId="2AE14D4A" w14:textId="3643F8E8" w:rsidR="00DA53F8" w:rsidRPr="00311926" w:rsidRDefault="00DA53F8" w:rsidP="00F25C49">
      <w:pPr>
        <w:spacing w:after="0"/>
        <w:ind w:firstLine="284"/>
        <w:jc w:val="both"/>
        <w:rPr>
          <w:rFonts w:ascii="Arial" w:hAnsi="Arial" w:cs="Arial"/>
          <w:sz w:val="22"/>
          <w:lang w:val="en-GB"/>
        </w:rPr>
      </w:pPr>
    </w:p>
    <w:p w14:paraId="5A39BBE3" w14:textId="77777777" w:rsidR="00DF6223" w:rsidRPr="00311926" w:rsidRDefault="00DF6223" w:rsidP="00DF6223">
      <w:pPr>
        <w:tabs>
          <w:tab w:val="left" w:pos="1560"/>
        </w:tabs>
        <w:spacing w:line="240" w:lineRule="auto"/>
        <w:jc w:val="both"/>
        <w:rPr>
          <w:rFonts w:ascii="Arial" w:hAnsi="Arial" w:cs="Arial"/>
          <w:sz w:val="22"/>
          <w:lang w:val="en-GB"/>
        </w:rPr>
      </w:pPr>
      <w:r w:rsidRPr="00311926">
        <w:rPr>
          <w:rFonts w:ascii="Arial" w:hAnsi="Arial" w:cs="Arial"/>
          <w:sz w:val="22"/>
          <w:lang w:val="en-GB"/>
        </w:rPr>
        <w:br w:type="page"/>
      </w:r>
    </w:p>
    <w:p w14:paraId="4265ADDB" w14:textId="77777777" w:rsidR="00DF6223" w:rsidRPr="00311926" w:rsidRDefault="00DF6223" w:rsidP="00F82A23">
      <w:pPr>
        <w:pStyle w:val="ListParagraph"/>
        <w:numPr>
          <w:ilvl w:val="0"/>
          <w:numId w:val="3"/>
        </w:numPr>
        <w:spacing w:after="0" w:line="240" w:lineRule="auto"/>
        <w:rPr>
          <w:rFonts w:ascii="Arial" w:hAnsi="Arial" w:cs="Arial"/>
          <w:b/>
          <w:lang w:val="en-GB"/>
        </w:rPr>
      </w:pPr>
      <w:r w:rsidRPr="00311926">
        <w:rPr>
          <w:rFonts w:ascii="Arial" w:hAnsi="Arial" w:cs="Arial"/>
          <w:b/>
          <w:lang w:val="en-GB"/>
        </w:rPr>
        <w:lastRenderedPageBreak/>
        <w:t>INTRODUCTION</w:t>
      </w:r>
    </w:p>
    <w:p w14:paraId="41C8F396" w14:textId="77777777" w:rsidR="00F82A23" w:rsidRPr="00311926" w:rsidRDefault="00F82A23" w:rsidP="00F82A23">
      <w:pPr>
        <w:pStyle w:val="ListParagraph"/>
        <w:spacing w:after="0" w:line="240" w:lineRule="auto"/>
        <w:rPr>
          <w:rFonts w:ascii="Arial" w:hAnsi="Arial" w:cs="Arial"/>
          <w:b/>
          <w:lang w:val="en-GB"/>
        </w:rPr>
      </w:pPr>
    </w:p>
    <w:p w14:paraId="06489922" w14:textId="37B11B06" w:rsidR="00881772" w:rsidRPr="00EC7D57" w:rsidRDefault="00CE2D7C" w:rsidP="0C036F77">
      <w:pPr>
        <w:spacing w:after="0" w:line="23" w:lineRule="atLeast"/>
        <w:jc w:val="both"/>
        <w:rPr>
          <w:rFonts w:ascii="Arial" w:hAnsi="Arial" w:cs="Arial"/>
          <w:sz w:val="22"/>
        </w:rPr>
      </w:pPr>
      <w:r w:rsidRPr="0C036F77">
        <w:rPr>
          <w:rFonts w:ascii="Arial" w:hAnsi="Arial" w:cs="Arial"/>
          <w:sz w:val="22"/>
          <w:lang w:val="en-GB"/>
        </w:rPr>
        <w:t>UAB</w:t>
      </w:r>
      <w:r w:rsidR="00DF6223" w:rsidRPr="0C036F77">
        <w:rPr>
          <w:rFonts w:ascii="Arial" w:hAnsi="Arial" w:cs="Arial"/>
          <w:sz w:val="22"/>
          <w:lang w:val="en-GB"/>
        </w:rPr>
        <w:t xml:space="preserve"> </w:t>
      </w:r>
      <w:r w:rsidR="009B635F">
        <w:rPr>
          <w:rFonts w:ascii="Arial" w:hAnsi="Arial" w:cs="Arial"/>
          <w:sz w:val="22"/>
          <w:lang w:val="en-GB"/>
        </w:rPr>
        <w:t>ILTE</w:t>
      </w:r>
      <w:r w:rsidR="00DF6223" w:rsidRPr="0C036F77">
        <w:rPr>
          <w:rFonts w:ascii="Arial" w:hAnsi="Arial" w:cs="Arial"/>
          <w:sz w:val="22"/>
          <w:lang w:val="en-GB"/>
        </w:rPr>
        <w:t xml:space="preserve"> (</w:t>
      </w:r>
      <w:r w:rsidR="008456B1" w:rsidRPr="008456B1">
        <w:rPr>
          <w:rFonts w:ascii="Arial" w:hAnsi="Arial" w:cs="Arial"/>
          <w:b/>
          <w:bCs/>
          <w:sz w:val="22"/>
          <w:lang w:val="en-GB"/>
        </w:rPr>
        <w:t>I</w:t>
      </w:r>
      <w:r w:rsidR="009B635F" w:rsidRPr="008456B1">
        <w:rPr>
          <w:rFonts w:ascii="Arial" w:hAnsi="Arial" w:cs="Arial"/>
          <w:b/>
          <w:bCs/>
          <w:sz w:val="22"/>
          <w:lang w:val="en-GB"/>
        </w:rPr>
        <w:t>LTE</w:t>
      </w:r>
      <w:r w:rsidR="00DF6223" w:rsidRPr="0C036F77">
        <w:rPr>
          <w:rFonts w:ascii="Arial" w:hAnsi="Arial" w:cs="Arial"/>
          <w:sz w:val="22"/>
          <w:lang w:val="en-GB"/>
        </w:rPr>
        <w:t xml:space="preserve">) is launching a </w:t>
      </w:r>
      <w:r w:rsidR="00845686" w:rsidRPr="0C036F77">
        <w:rPr>
          <w:rFonts w:ascii="Arial" w:hAnsi="Arial" w:cs="Arial"/>
          <w:sz w:val="22"/>
          <w:lang w:val="en-GB"/>
        </w:rPr>
        <w:t>C</w:t>
      </w:r>
      <w:r w:rsidR="00DF6223" w:rsidRPr="0C036F77">
        <w:rPr>
          <w:rFonts w:ascii="Arial" w:hAnsi="Arial" w:cs="Arial"/>
          <w:sz w:val="22"/>
          <w:lang w:val="en-GB"/>
        </w:rPr>
        <w:t xml:space="preserve">all for </w:t>
      </w:r>
      <w:r w:rsidR="00104D91" w:rsidRPr="0C036F77">
        <w:rPr>
          <w:rFonts w:ascii="Arial" w:hAnsi="Arial" w:cs="Arial"/>
          <w:sz w:val="22"/>
          <w:lang w:val="en-GB"/>
        </w:rPr>
        <w:t>E</w:t>
      </w:r>
      <w:r w:rsidR="00DF6223" w:rsidRPr="0C036F77">
        <w:rPr>
          <w:rFonts w:ascii="Arial" w:hAnsi="Arial" w:cs="Arial"/>
          <w:sz w:val="22"/>
          <w:lang w:val="en-GB"/>
        </w:rPr>
        <w:t xml:space="preserve">xpression of </w:t>
      </w:r>
      <w:r w:rsidR="00104D91" w:rsidRPr="0C036F77">
        <w:rPr>
          <w:rFonts w:ascii="Arial" w:hAnsi="Arial" w:cs="Arial"/>
          <w:sz w:val="22"/>
          <w:lang w:val="en-GB"/>
        </w:rPr>
        <w:t>I</w:t>
      </w:r>
      <w:r w:rsidR="00DF6223" w:rsidRPr="0C036F77">
        <w:rPr>
          <w:rFonts w:ascii="Arial" w:hAnsi="Arial" w:cs="Arial"/>
          <w:sz w:val="22"/>
          <w:lang w:val="en-GB"/>
        </w:rPr>
        <w:t>nterest</w:t>
      </w:r>
      <w:r w:rsidR="00AE3868" w:rsidRPr="0C036F77">
        <w:rPr>
          <w:rFonts w:ascii="Arial" w:hAnsi="Arial" w:cs="Arial"/>
          <w:sz w:val="22"/>
          <w:lang w:val="en-GB"/>
        </w:rPr>
        <w:t xml:space="preserve"> (the </w:t>
      </w:r>
      <w:r w:rsidR="00AE3868" w:rsidRPr="0C036F77">
        <w:rPr>
          <w:rFonts w:ascii="Arial" w:hAnsi="Arial" w:cs="Arial"/>
          <w:b/>
          <w:bCs/>
          <w:sz w:val="22"/>
          <w:lang w:val="en-GB"/>
        </w:rPr>
        <w:t>Call</w:t>
      </w:r>
      <w:r w:rsidR="00AE3868" w:rsidRPr="0C036F77">
        <w:rPr>
          <w:rFonts w:ascii="Arial" w:hAnsi="Arial" w:cs="Arial"/>
          <w:sz w:val="22"/>
          <w:lang w:val="en-GB"/>
        </w:rPr>
        <w:t>)</w:t>
      </w:r>
      <w:r w:rsidR="00DF6223" w:rsidRPr="0C036F77">
        <w:rPr>
          <w:rFonts w:ascii="Arial" w:hAnsi="Arial" w:cs="Arial"/>
          <w:sz w:val="22"/>
          <w:lang w:val="en-GB"/>
        </w:rPr>
        <w:t xml:space="preserve"> </w:t>
      </w:r>
      <w:r w:rsidR="0060230F" w:rsidRPr="0C036F77">
        <w:rPr>
          <w:rFonts w:ascii="Arial" w:hAnsi="Arial" w:cs="Arial"/>
          <w:sz w:val="22"/>
          <w:lang w:val="en-GB"/>
        </w:rPr>
        <w:t>to</w:t>
      </w:r>
      <w:r w:rsidR="00DF6223" w:rsidRPr="0C036F77">
        <w:rPr>
          <w:rFonts w:ascii="Arial" w:hAnsi="Arial" w:cs="Arial"/>
          <w:sz w:val="22"/>
          <w:lang w:val="en-GB"/>
        </w:rPr>
        <w:t xml:space="preserve"> identify</w:t>
      </w:r>
      <w:r w:rsidR="00D15853" w:rsidRPr="0C036F77">
        <w:rPr>
          <w:rFonts w:ascii="Arial" w:hAnsi="Arial" w:cs="Arial"/>
          <w:sz w:val="22"/>
          <w:lang w:val="en-GB"/>
        </w:rPr>
        <w:t xml:space="preserve"> </w:t>
      </w:r>
      <w:r w:rsidR="00E26CC8" w:rsidRPr="0C036F77">
        <w:rPr>
          <w:rFonts w:ascii="Arial" w:hAnsi="Arial" w:cs="Arial"/>
          <w:sz w:val="22"/>
          <w:lang w:val="en-GB"/>
        </w:rPr>
        <w:t xml:space="preserve">two </w:t>
      </w:r>
      <w:r w:rsidR="00DF6223" w:rsidRPr="0C036F77">
        <w:rPr>
          <w:rFonts w:ascii="Arial" w:hAnsi="Arial" w:cs="Arial"/>
          <w:sz w:val="22"/>
          <w:lang w:val="en-GB"/>
        </w:rPr>
        <w:t xml:space="preserve">financial </w:t>
      </w:r>
      <w:r w:rsidR="00043350" w:rsidRPr="0C036F77">
        <w:rPr>
          <w:rFonts w:ascii="Arial" w:hAnsi="Arial" w:cs="Arial"/>
          <w:sz w:val="22"/>
          <w:lang w:val="en-GB"/>
        </w:rPr>
        <w:t>intermediar</w:t>
      </w:r>
      <w:r w:rsidR="00104D91" w:rsidRPr="0C036F77">
        <w:rPr>
          <w:rFonts w:ascii="Arial" w:hAnsi="Arial" w:cs="Arial"/>
          <w:sz w:val="22"/>
          <w:lang w:val="en-GB"/>
        </w:rPr>
        <w:t>ies</w:t>
      </w:r>
      <w:r w:rsidR="00DF6223" w:rsidRPr="0C036F77">
        <w:rPr>
          <w:rFonts w:ascii="Arial" w:hAnsi="Arial" w:cs="Arial"/>
          <w:sz w:val="22"/>
          <w:lang w:val="en-GB"/>
        </w:rPr>
        <w:t xml:space="preserve"> (</w:t>
      </w:r>
      <w:r w:rsidR="00DE3836" w:rsidRPr="0C036F77">
        <w:rPr>
          <w:rFonts w:ascii="Arial" w:hAnsi="Arial" w:cs="Arial"/>
          <w:sz w:val="22"/>
          <w:lang w:val="en-GB"/>
        </w:rPr>
        <w:t xml:space="preserve">the </w:t>
      </w:r>
      <w:r w:rsidR="00DF6223" w:rsidRPr="0C036F77">
        <w:rPr>
          <w:rFonts w:ascii="Arial" w:hAnsi="Arial" w:cs="Arial"/>
          <w:b/>
          <w:bCs/>
          <w:sz w:val="22"/>
          <w:lang w:val="en-GB"/>
        </w:rPr>
        <w:t>Fund Manager</w:t>
      </w:r>
      <w:r w:rsidR="00311926" w:rsidRPr="0C036F77">
        <w:rPr>
          <w:rFonts w:ascii="Arial" w:hAnsi="Arial" w:cs="Arial"/>
          <w:b/>
          <w:bCs/>
          <w:sz w:val="22"/>
          <w:lang w:val="en-GB"/>
        </w:rPr>
        <w:t>(</w:t>
      </w:r>
      <w:r w:rsidR="00AE3868" w:rsidRPr="0C036F77">
        <w:rPr>
          <w:rFonts w:ascii="Arial" w:hAnsi="Arial" w:cs="Arial"/>
          <w:b/>
          <w:bCs/>
          <w:sz w:val="22"/>
          <w:lang w:val="en-GB"/>
        </w:rPr>
        <w:t>s)</w:t>
      </w:r>
      <w:r w:rsidR="000C494D" w:rsidRPr="0C036F77">
        <w:rPr>
          <w:rFonts w:ascii="Arial" w:hAnsi="Arial" w:cs="Arial"/>
          <w:b/>
          <w:bCs/>
          <w:sz w:val="22"/>
          <w:lang w:val="en-GB"/>
        </w:rPr>
        <w:t xml:space="preserve"> </w:t>
      </w:r>
      <w:r w:rsidR="00E26CC8" w:rsidRPr="0C036F77">
        <w:rPr>
          <w:rFonts w:ascii="Arial" w:hAnsi="Arial" w:cs="Arial"/>
          <w:sz w:val="22"/>
          <w:lang w:val="en-GB"/>
        </w:rPr>
        <w:t xml:space="preserve">each of them </w:t>
      </w:r>
      <w:r w:rsidR="000C494D" w:rsidRPr="0C036F77">
        <w:rPr>
          <w:rFonts w:ascii="Arial" w:hAnsi="Arial" w:cs="Arial"/>
          <w:sz w:val="22"/>
          <w:lang w:val="en-GB"/>
        </w:rPr>
        <w:t xml:space="preserve">to establish and manage risk capital </w:t>
      </w:r>
      <w:r w:rsidR="00E26CC8" w:rsidRPr="0C036F77">
        <w:rPr>
          <w:rFonts w:ascii="Arial" w:hAnsi="Arial" w:cs="Arial"/>
          <w:sz w:val="22"/>
          <w:lang w:val="en-GB"/>
        </w:rPr>
        <w:t>F</w:t>
      </w:r>
      <w:r w:rsidR="000C494D" w:rsidRPr="0C036F77">
        <w:rPr>
          <w:rFonts w:ascii="Arial" w:hAnsi="Arial" w:cs="Arial"/>
          <w:sz w:val="22"/>
          <w:lang w:val="en-GB"/>
        </w:rPr>
        <w:t>und</w:t>
      </w:r>
      <w:r w:rsidR="009609EF" w:rsidRPr="0C036F77">
        <w:rPr>
          <w:rFonts w:ascii="Arial" w:hAnsi="Arial" w:cs="Arial"/>
          <w:b/>
          <w:bCs/>
          <w:sz w:val="22"/>
          <w:lang w:val="en-GB"/>
        </w:rPr>
        <w:t xml:space="preserve"> </w:t>
      </w:r>
      <w:r w:rsidR="009609EF" w:rsidRPr="0C036F77">
        <w:rPr>
          <w:rFonts w:ascii="Arial" w:hAnsi="Arial" w:cs="Arial"/>
          <w:sz w:val="22"/>
          <w:lang w:val="en-GB"/>
        </w:rPr>
        <w:t>(as defined)</w:t>
      </w:r>
      <w:r w:rsidR="00DF6223" w:rsidRPr="0C036F77">
        <w:rPr>
          <w:rFonts w:ascii="Arial" w:hAnsi="Arial" w:cs="Arial"/>
          <w:b/>
          <w:bCs/>
          <w:sz w:val="22"/>
          <w:lang w:val="en-GB"/>
        </w:rPr>
        <w:t xml:space="preserve"> </w:t>
      </w:r>
      <w:r w:rsidR="00385178" w:rsidRPr="0C036F77">
        <w:rPr>
          <w:rFonts w:ascii="Arial" w:hAnsi="Arial" w:cs="Arial"/>
          <w:b/>
          <w:bCs/>
          <w:sz w:val="22"/>
          <w:lang w:val="en-GB"/>
        </w:rPr>
        <w:t xml:space="preserve">for the </w:t>
      </w:r>
      <w:r w:rsidR="008F4B44" w:rsidRPr="0C036F77">
        <w:rPr>
          <w:rFonts w:ascii="Arial" w:hAnsi="Arial" w:cs="Arial"/>
          <w:b/>
          <w:bCs/>
          <w:sz w:val="22"/>
          <w:lang w:val="en-GB"/>
        </w:rPr>
        <w:t>implement</w:t>
      </w:r>
      <w:r w:rsidR="00385178" w:rsidRPr="0C036F77">
        <w:rPr>
          <w:rFonts w:ascii="Arial" w:hAnsi="Arial" w:cs="Arial"/>
          <w:b/>
          <w:bCs/>
          <w:sz w:val="22"/>
          <w:lang w:val="en-GB"/>
        </w:rPr>
        <w:t>ation of the</w:t>
      </w:r>
      <w:r w:rsidR="008F4B44" w:rsidRPr="0C036F77">
        <w:rPr>
          <w:rFonts w:ascii="Arial" w:hAnsi="Arial" w:cs="Arial"/>
          <w:b/>
          <w:bCs/>
          <w:sz w:val="22"/>
          <w:lang w:val="en-GB"/>
        </w:rPr>
        <w:t xml:space="preserve"> Financial </w:t>
      </w:r>
      <w:r w:rsidR="00BC0AB6" w:rsidRPr="0C036F77">
        <w:rPr>
          <w:rFonts w:ascii="Arial" w:hAnsi="Arial" w:cs="Arial"/>
          <w:b/>
          <w:bCs/>
          <w:sz w:val="22"/>
          <w:lang w:val="en-GB"/>
        </w:rPr>
        <w:t>I</w:t>
      </w:r>
      <w:r w:rsidR="008F4B44" w:rsidRPr="0C036F77">
        <w:rPr>
          <w:rFonts w:ascii="Arial" w:hAnsi="Arial" w:cs="Arial"/>
          <w:b/>
          <w:bCs/>
          <w:sz w:val="22"/>
          <w:lang w:val="en-GB"/>
        </w:rPr>
        <w:t>nstrument</w:t>
      </w:r>
      <w:r w:rsidR="00DF6223" w:rsidRPr="0C036F77">
        <w:rPr>
          <w:rFonts w:ascii="Arial" w:hAnsi="Arial" w:cs="Arial"/>
          <w:b/>
          <w:bCs/>
          <w:sz w:val="22"/>
          <w:lang w:val="en-GB"/>
        </w:rPr>
        <w:t xml:space="preserve"> </w:t>
      </w:r>
      <w:r w:rsidR="00402958" w:rsidRPr="0C036F77">
        <w:rPr>
          <w:rFonts w:ascii="Arial" w:hAnsi="Arial" w:cs="Arial"/>
          <w:b/>
          <w:bCs/>
          <w:sz w:val="22"/>
          <w:lang w:val="en-GB"/>
        </w:rPr>
        <w:t>“</w:t>
      </w:r>
      <w:r w:rsidR="0064623C" w:rsidRPr="0C036F77">
        <w:rPr>
          <w:rFonts w:ascii="Arial" w:hAnsi="Arial" w:cs="Arial"/>
          <w:b/>
          <w:bCs/>
          <w:sz w:val="22"/>
          <w:lang w:val="en-GB"/>
        </w:rPr>
        <w:t>A</w:t>
      </w:r>
      <w:r w:rsidR="00247F15" w:rsidRPr="0C036F77">
        <w:rPr>
          <w:rFonts w:ascii="Arial" w:hAnsi="Arial" w:cs="Arial"/>
          <w:b/>
          <w:bCs/>
          <w:sz w:val="22"/>
          <w:lang w:val="en-GB"/>
        </w:rPr>
        <w:t>c</w:t>
      </w:r>
      <w:r w:rsidR="0064623C" w:rsidRPr="0C036F77">
        <w:rPr>
          <w:rFonts w:ascii="Arial" w:hAnsi="Arial" w:cs="Arial"/>
          <w:b/>
          <w:bCs/>
          <w:sz w:val="22"/>
          <w:lang w:val="en-GB"/>
        </w:rPr>
        <w:t>celerat</w:t>
      </w:r>
      <w:r w:rsidR="00733E19" w:rsidRPr="0C036F77">
        <w:rPr>
          <w:rFonts w:ascii="Arial" w:hAnsi="Arial" w:cs="Arial"/>
          <w:b/>
          <w:bCs/>
          <w:sz w:val="22"/>
          <w:lang w:val="en-GB"/>
        </w:rPr>
        <w:t>o</w:t>
      </w:r>
      <w:r w:rsidR="009D715D" w:rsidRPr="0C036F77">
        <w:rPr>
          <w:rFonts w:ascii="Arial" w:hAnsi="Arial" w:cs="Arial"/>
          <w:b/>
          <w:bCs/>
          <w:sz w:val="22"/>
          <w:lang w:val="en-GB"/>
        </w:rPr>
        <w:t>r</w:t>
      </w:r>
      <w:r w:rsidR="00733E19" w:rsidRPr="0C036F77">
        <w:rPr>
          <w:rFonts w:ascii="Arial" w:hAnsi="Arial" w:cs="Arial"/>
          <w:b/>
          <w:bCs/>
          <w:sz w:val="22"/>
          <w:lang w:val="en-GB"/>
        </w:rPr>
        <w:t xml:space="preserve"> </w:t>
      </w:r>
      <w:r w:rsidR="00310EF7" w:rsidRPr="0C036F77">
        <w:rPr>
          <w:rFonts w:ascii="Arial" w:hAnsi="Arial" w:cs="Arial"/>
          <w:b/>
          <w:bCs/>
          <w:sz w:val="22"/>
          <w:lang w:val="en-GB"/>
        </w:rPr>
        <w:t>3</w:t>
      </w:r>
      <w:r w:rsidR="00402958" w:rsidRPr="0C036F77">
        <w:rPr>
          <w:rFonts w:ascii="Arial" w:hAnsi="Arial" w:cs="Arial"/>
          <w:b/>
          <w:bCs/>
          <w:sz w:val="22"/>
          <w:lang w:val="en-GB"/>
        </w:rPr>
        <w:t>”</w:t>
      </w:r>
      <w:r w:rsidR="00F04AD1" w:rsidRPr="0C036F77">
        <w:rPr>
          <w:rFonts w:ascii="Arial" w:hAnsi="Arial" w:cs="Arial"/>
          <w:sz w:val="22"/>
          <w:lang w:val="en-GB"/>
        </w:rPr>
        <w:t xml:space="preserve">, </w:t>
      </w:r>
      <w:r w:rsidR="00B8248A" w:rsidRPr="0C036F77">
        <w:rPr>
          <w:rFonts w:ascii="Arial" w:hAnsi="Arial" w:cs="Arial"/>
          <w:sz w:val="22"/>
          <w:lang w:val="en-GB"/>
        </w:rPr>
        <w:t xml:space="preserve">co-funded </w:t>
      </w:r>
      <w:r w:rsidR="00F04AD1" w:rsidRPr="0C036F77">
        <w:rPr>
          <w:rFonts w:ascii="Arial" w:hAnsi="Arial" w:cs="Arial"/>
          <w:sz w:val="22"/>
          <w:lang w:val="en-GB"/>
        </w:rPr>
        <w:t>by the</w:t>
      </w:r>
      <w:r w:rsidR="009D715D" w:rsidRPr="0C036F77">
        <w:rPr>
          <w:rFonts w:ascii="Arial" w:hAnsi="Arial" w:cs="Arial"/>
          <w:sz w:val="22"/>
          <w:lang w:val="en-GB"/>
        </w:rPr>
        <w:t> European Regional Development Fund (</w:t>
      </w:r>
      <w:r w:rsidR="009D715D" w:rsidRPr="0C036F77">
        <w:rPr>
          <w:rFonts w:ascii="Arial" w:hAnsi="Arial" w:cs="Arial"/>
          <w:b/>
          <w:bCs/>
          <w:sz w:val="22"/>
          <w:lang w:val="en-GB"/>
        </w:rPr>
        <w:t>ERDF</w:t>
      </w:r>
      <w:r w:rsidR="009D715D" w:rsidRPr="0C036F77">
        <w:rPr>
          <w:rFonts w:ascii="Arial" w:hAnsi="Arial" w:cs="Arial"/>
          <w:sz w:val="22"/>
          <w:lang w:val="en-GB"/>
        </w:rPr>
        <w:t xml:space="preserve">) </w:t>
      </w:r>
      <w:r w:rsidR="00B8248A" w:rsidRPr="0C036F77">
        <w:rPr>
          <w:rFonts w:ascii="Arial" w:hAnsi="Arial" w:cs="Arial"/>
          <w:sz w:val="22"/>
          <w:lang w:val="en-GB"/>
        </w:rPr>
        <w:t xml:space="preserve">and state budget </w:t>
      </w:r>
      <w:r w:rsidR="00C06982" w:rsidRPr="0C036F77">
        <w:rPr>
          <w:rFonts w:ascii="Arial" w:hAnsi="Arial" w:cs="Arial"/>
          <w:sz w:val="22"/>
          <w:lang w:val="en-GB"/>
        </w:rPr>
        <w:t>(</w:t>
      </w:r>
      <w:r w:rsidR="00DE3836" w:rsidRPr="0C036F77">
        <w:rPr>
          <w:rFonts w:ascii="Arial" w:hAnsi="Arial" w:cs="Arial"/>
          <w:sz w:val="22"/>
          <w:lang w:val="en-GB"/>
        </w:rPr>
        <w:t xml:space="preserve">the </w:t>
      </w:r>
      <w:r w:rsidR="00C06982" w:rsidRPr="0C036F77">
        <w:rPr>
          <w:rFonts w:ascii="Arial" w:hAnsi="Arial" w:cs="Arial"/>
          <w:b/>
          <w:bCs/>
          <w:sz w:val="22"/>
          <w:lang w:val="en-GB"/>
        </w:rPr>
        <w:t>Financial Instrument</w:t>
      </w:r>
      <w:r w:rsidR="00C06982" w:rsidRPr="0C036F77">
        <w:rPr>
          <w:rFonts w:ascii="Arial" w:hAnsi="Arial" w:cs="Arial"/>
          <w:sz w:val="22"/>
          <w:lang w:val="en-GB"/>
        </w:rPr>
        <w:t>)</w:t>
      </w:r>
      <w:r w:rsidR="00402958" w:rsidRPr="0C036F77">
        <w:rPr>
          <w:rFonts w:ascii="Arial" w:hAnsi="Arial" w:cs="Arial"/>
          <w:b/>
          <w:bCs/>
          <w:sz w:val="22"/>
          <w:lang w:val="en-GB"/>
        </w:rPr>
        <w:t xml:space="preserve"> </w:t>
      </w:r>
      <w:r w:rsidR="00AF5C79" w:rsidRPr="0C036F77">
        <w:rPr>
          <w:rFonts w:ascii="Arial" w:hAnsi="Arial" w:cs="Arial"/>
          <w:sz w:val="22"/>
          <w:lang w:val="en-GB"/>
        </w:rPr>
        <w:t>and</w:t>
      </w:r>
      <w:r w:rsidR="00AF5C79" w:rsidRPr="0C036F77">
        <w:rPr>
          <w:rFonts w:ascii="Arial" w:hAnsi="Arial" w:cs="Arial"/>
          <w:b/>
          <w:bCs/>
          <w:sz w:val="22"/>
          <w:lang w:val="en-GB"/>
        </w:rPr>
        <w:t xml:space="preserve"> </w:t>
      </w:r>
      <w:r w:rsidR="00E136A4" w:rsidRPr="0C036F77">
        <w:rPr>
          <w:rFonts w:ascii="Arial" w:hAnsi="Arial" w:cs="Arial"/>
          <w:sz w:val="22"/>
          <w:lang w:val="en-GB"/>
        </w:rPr>
        <w:t>consisting of</w:t>
      </w:r>
      <w:r w:rsidR="00B16234" w:rsidRPr="0C036F77">
        <w:rPr>
          <w:rFonts w:ascii="Arial" w:hAnsi="Arial" w:cs="Arial"/>
          <w:sz w:val="22"/>
          <w:lang w:val="en-GB"/>
        </w:rPr>
        <w:t xml:space="preserve">: </w:t>
      </w:r>
    </w:p>
    <w:p w14:paraId="72A3D3EC" w14:textId="77777777" w:rsidR="00881772" w:rsidRPr="00EC7D57" w:rsidRDefault="00881772" w:rsidP="00F25C49">
      <w:pPr>
        <w:tabs>
          <w:tab w:val="left" w:pos="1560"/>
        </w:tabs>
        <w:spacing w:after="0" w:line="23" w:lineRule="atLeast"/>
        <w:jc w:val="both"/>
        <w:rPr>
          <w:rFonts w:ascii="Arial" w:hAnsi="Arial" w:cs="Arial"/>
          <w:bCs/>
          <w:sz w:val="22"/>
          <w:lang w:val="en-GB"/>
        </w:rPr>
      </w:pPr>
    </w:p>
    <w:p w14:paraId="57CEDCBE" w14:textId="55D45754" w:rsidR="00F219E1" w:rsidRPr="00EC7D57" w:rsidRDefault="00F244E5" w:rsidP="00F25C49">
      <w:pPr>
        <w:tabs>
          <w:tab w:val="left" w:pos="1560"/>
        </w:tabs>
        <w:spacing w:after="0" w:line="23" w:lineRule="atLeast"/>
        <w:jc w:val="both"/>
        <w:rPr>
          <w:rFonts w:ascii="Arial" w:hAnsi="Arial" w:cs="Arial"/>
          <w:bCs/>
          <w:sz w:val="22"/>
        </w:rPr>
      </w:pPr>
      <w:r w:rsidRPr="00EC7D57">
        <w:rPr>
          <w:rFonts w:ascii="Arial" w:hAnsi="Arial" w:cs="Arial"/>
          <w:bCs/>
          <w:sz w:val="22"/>
          <w:lang w:val="en-GB"/>
        </w:rPr>
        <w:t xml:space="preserve">1. </w:t>
      </w:r>
      <w:r w:rsidR="006C479F" w:rsidRPr="00EC7D57">
        <w:rPr>
          <w:rFonts w:ascii="Arial" w:hAnsi="Arial" w:cs="Arial"/>
          <w:bCs/>
          <w:sz w:val="22"/>
          <w:lang w:val="en-GB"/>
        </w:rPr>
        <w:t>Pre-</w:t>
      </w:r>
      <w:r w:rsidR="00303654" w:rsidRPr="00EC7D57">
        <w:rPr>
          <w:rFonts w:ascii="Arial" w:hAnsi="Arial" w:cs="Arial"/>
          <w:bCs/>
          <w:sz w:val="22"/>
          <w:lang w:val="en-GB"/>
        </w:rPr>
        <w:t>s</w:t>
      </w:r>
      <w:r w:rsidR="006C479F" w:rsidRPr="00EC7D57">
        <w:rPr>
          <w:rFonts w:ascii="Arial" w:hAnsi="Arial" w:cs="Arial"/>
          <w:bCs/>
          <w:sz w:val="22"/>
          <w:lang w:val="en-GB"/>
        </w:rPr>
        <w:t xml:space="preserve">eed Fund </w:t>
      </w:r>
      <w:r w:rsidRPr="00EC7D57">
        <w:rPr>
          <w:rFonts w:ascii="Arial" w:hAnsi="Arial" w:cs="Arial"/>
          <w:bCs/>
          <w:sz w:val="22"/>
          <w:lang w:val="en-GB"/>
        </w:rPr>
        <w:t xml:space="preserve">covering </w:t>
      </w:r>
      <w:r w:rsidRPr="00EC7D57">
        <w:rPr>
          <w:rFonts w:ascii="Arial" w:hAnsi="Arial" w:cs="Arial"/>
          <w:b/>
          <w:sz w:val="22"/>
          <w:lang w:val="en-GB"/>
        </w:rPr>
        <w:t>Acceleration program</w:t>
      </w:r>
      <w:r w:rsidR="00B16234" w:rsidRPr="00EC7D57">
        <w:rPr>
          <w:rFonts w:ascii="Arial" w:hAnsi="Arial" w:cs="Arial"/>
          <w:b/>
          <w:sz w:val="22"/>
          <w:lang w:val="en-GB"/>
        </w:rPr>
        <w:t xml:space="preserve"> </w:t>
      </w:r>
      <w:r w:rsidRPr="00EC7D57">
        <w:rPr>
          <w:rFonts w:ascii="Arial" w:hAnsi="Arial" w:cs="Arial"/>
          <w:bCs/>
          <w:sz w:val="22"/>
          <w:lang w:val="en-GB"/>
        </w:rPr>
        <w:t>(as defined)</w:t>
      </w:r>
      <w:r w:rsidRPr="00EC7D57">
        <w:rPr>
          <w:rFonts w:ascii="Arial" w:hAnsi="Arial" w:cs="Arial"/>
          <w:b/>
          <w:sz w:val="22"/>
          <w:lang w:val="en-GB"/>
        </w:rPr>
        <w:t xml:space="preserve"> </w:t>
      </w:r>
      <w:r w:rsidRPr="00EC7D57">
        <w:rPr>
          <w:rFonts w:ascii="Arial" w:hAnsi="Arial" w:cs="Arial"/>
          <w:bCs/>
          <w:sz w:val="22"/>
          <w:lang w:val="en-GB"/>
        </w:rPr>
        <w:t>for</w:t>
      </w:r>
      <w:r w:rsidR="00F219E1" w:rsidRPr="00EC7D57">
        <w:rPr>
          <w:rFonts w:ascii="Arial" w:hAnsi="Arial" w:cs="Arial"/>
          <w:bCs/>
          <w:sz w:val="22"/>
          <w:lang w:val="en-GB"/>
        </w:rPr>
        <w:t xml:space="preserve"> </w:t>
      </w:r>
      <w:r w:rsidR="0058114E">
        <w:rPr>
          <w:rFonts w:ascii="Arial" w:hAnsi="Arial" w:cs="Arial"/>
          <w:bCs/>
          <w:sz w:val="22"/>
          <w:lang w:val="en-GB"/>
        </w:rPr>
        <w:t>MSEs</w:t>
      </w:r>
      <w:r w:rsidR="00F219E1" w:rsidRPr="00EC7D57">
        <w:rPr>
          <w:rFonts w:ascii="Arial" w:hAnsi="Arial" w:cs="Arial"/>
          <w:bCs/>
          <w:sz w:val="22"/>
          <w:lang w:val="en-GB"/>
        </w:rPr>
        <w:t xml:space="preserve"> (as defined) and </w:t>
      </w:r>
      <w:r w:rsidRPr="00EC7D57">
        <w:rPr>
          <w:rFonts w:ascii="Arial" w:hAnsi="Arial" w:cs="Arial"/>
          <w:b/>
          <w:sz w:val="22"/>
          <w:lang w:val="en-GB"/>
        </w:rPr>
        <w:t>investments in</w:t>
      </w:r>
      <w:r w:rsidR="00F219E1" w:rsidRPr="00EC7D57">
        <w:rPr>
          <w:rFonts w:ascii="Arial" w:hAnsi="Arial" w:cs="Arial"/>
          <w:b/>
          <w:sz w:val="22"/>
          <w:lang w:val="en-GB"/>
        </w:rPr>
        <w:t xml:space="preserve"> </w:t>
      </w:r>
      <w:r w:rsidR="0058114E">
        <w:rPr>
          <w:rFonts w:ascii="Arial" w:hAnsi="Arial" w:cs="Arial"/>
          <w:b/>
          <w:sz w:val="22"/>
          <w:lang w:val="en-GB"/>
        </w:rPr>
        <w:t>MSEs</w:t>
      </w:r>
      <w:r w:rsidR="00FF3490" w:rsidRPr="00EC7D57">
        <w:rPr>
          <w:rFonts w:ascii="Arial" w:hAnsi="Arial" w:cs="Arial"/>
          <w:b/>
          <w:sz w:val="22"/>
          <w:lang w:val="en-GB"/>
        </w:rPr>
        <w:t xml:space="preserve"> which contribute to Smart Specialization Concept</w:t>
      </w:r>
      <w:r w:rsidR="0058114E">
        <w:rPr>
          <w:rFonts w:ascii="Arial" w:hAnsi="Arial" w:cs="Arial"/>
          <w:b/>
          <w:sz w:val="22"/>
          <w:lang w:val="en-GB"/>
        </w:rPr>
        <w:t xml:space="preserve"> (as defined)</w:t>
      </w:r>
      <w:r w:rsidR="00883226" w:rsidRPr="00EC7D57">
        <w:rPr>
          <w:rFonts w:ascii="Arial" w:hAnsi="Arial" w:cs="Arial"/>
          <w:bCs/>
          <w:sz w:val="22"/>
          <w:lang w:val="en-GB"/>
        </w:rPr>
        <w:t>.</w:t>
      </w:r>
    </w:p>
    <w:p w14:paraId="73DC9601" w14:textId="77777777" w:rsidR="00D76CC1" w:rsidRPr="00EC7D57" w:rsidRDefault="00D76CC1" w:rsidP="00F25C49">
      <w:pPr>
        <w:tabs>
          <w:tab w:val="left" w:pos="1560"/>
        </w:tabs>
        <w:spacing w:after="0" w:line="23" w:lineRule="atLeast"/>
        <w:jc w:val="both"/>
        <w:rPr>
          <w:rFonts w:ascii="Arial" w:hAnsi="Arial" w:cs="Arial"/>
          <w:bCs/>
          <w:sz w:val="22"/>
          <w:lang w:val="en-GB"/>
        </w:rPr>
      </w:pPr>
    </w:p>
    <w:p w14:paraId="51364FC1" w14:textId="70FEF2A0" w:rsidR="00DF6223" w:rsidRPr="00311926" w:rsidRDefault="00F244E5" w:rsidP="00F25C49">
      <w:pPr>
        <w:tabs>
          <w:tab w:val="left" w:pos="1560"/>
        </w:tabs>
        <w:spacing w:after="0" w:line="23" w:lineRule="atLeast"/>
        <w:jc w:val="both"/>
        <w:rPr>
          <w:rFonts w:ascii="Arial" w:hAnsi="Arial" w:cs="Arial"/>
          <w:b/>
          <w:sz w:val="22"/>
          <w:lang w:val="en-GB"/>
        </w:rPr>
      </w:pPr>
      <w:r w:rsidRPr="00EC7D57">
        <w:rPr>
          <w:rFonts w:ascii="Arial" w:hAnsi="Arial" w:cs="Arial"/>
          <w:bCs/>
          <w:sz w:val="22"/>
          <w:lang w:val="en-GB"/>
        </w:rPr>
        <w:t xml:space="preserve">2. </w:t>
      </w:r>
      <w:r w:rsidR="00B77ED6" w:rsidRPr="00EC7D57">
        <w:rPr>
          <w:rFonts w:ascii="Arial" w:hAnsi="Arial" w:cs="Arial"/>
          <w:bCs/>
          <w:sz w:val="22"/>
          <w:lang w:val="en-GB"/>
        </w:rPr>
        <w:t>Seed</w:t>
      </w:r>
      <w:r w:rsidR="00E9761D" w:rsidRPr="00EC7D57">
        <w:rPr>
          <w:rFonts w:ascii="Arial" w:hAnsi="Arial" w:cs="Arial"/>
          <w:bCs/>
          <w:sz w:val="22"/>
          <w:lang w:val="en-GB"/>
        </w:rPr>
        <w:t xml:space="preserve"> </w:t>
      </w:r>
      <w:r w:rsidRPr="00EC7D57">
        <w:rPr>
          <w:rFonts w:ascii="Arial" w:hAnsi="Arial" w:cs="Arial"/>
          <w:bCs/>
          <w:sz w:val="22"/>
          <w:lang w:val="en-GB"/>
        </w:rPr>
        <w:t>Fund covering</w:t>
      </w:r>
      <w:r w:rsidR="00EC7D57">
        <w:rPr>
          <w:rFonts w:ascii="Arial" w:hAnsi="Arial" w:cs="Arial"/>
          <w:bCs/>
          <w:sz w:val="22"/>
          <w:lang w:val="en-GB"/>
        </w:rPr>
        <w:t xml:space="preserve"> </w:t>
      </w:r>
      <w:r w:rsidR="005E0DE8" w:rsidRPr="00EC7D57">
        <w:rPr>
          <w:rFonts w:ascii="Arial" w:hAnsi="Arial" w:cs="Arial"/>
          <w:b/>
          <w:sz w:val="22"/>
          <w:lang w:val="en-GB"/>
        </w:rPr>
        <w:t>investments</w:t>
      </w:r>
      <w:r w:rsidR="00DF6223" w:rsidRPr="00EC7D57">
        <w:rPr>
          <w:rFonts w:ascii="Arial" w:hAnsi="Arial" w:cs="Arial"/>
          <w:b/>
          <w:sz w:val="22"/>
          <w:lang w:val="en-GB"/>
        </w:rPr>
        <w:t xml:space="preserve"> </w:t>
      </w:r>
      <w:r w:rsidR="005E0DE8" w:rsidRPr="00EC7D57">
        <w:rPr>
          <w:rFonts w:ascii="Arial" w:hAnsi="Arial" w:cs="Arial"/>
          <w:b/>
          <w:sz w:val="22"/>
          <w:lang w:val="en-GB"/>
        </w:rPr>
        <w:t xml:space="preserve">in </w:t>
      </w:r>
      <w:r w:rsidR="00A419E9" w:rsidRPr="00EC7D57">
        <w:rPr>
          <w:rFonts w:ascii="Arial" w:hAnsi="Arial" w:cs="Arial"/>
          <w:b/>
          <w:sz w:val="22"/>
          <w:lang w:val="en-GB"/>
        </w:rPr>
        <w:t>S</w:t>
      </w:r>
      <w:r w:rsidR="00DE3836" w:rsidRPr="00EC7D57">
        <w:rPr>
          <w:rFonts w:ascii="Arial" w:hAnsi="Arial" w:cs="Arial"/>
          <w:b/>
          <w:sz w:val="22"/>
          <w:lang w:val="en-GB"/>
        </w:rPr>
        <w:t>M</w:t>
      </w:r>
      <w:r w:rsidR="005E0DE8" w:rsidRPr="00EC7D57">
        <w:rPr>
          <w:rFonts w:ascii="Arial" w:hAnsi="Arial" w:cs="Arial"/>
          <w:b/>
          <w:sz w:val="22"/>
          <w:lang w:val="en-GB"/>
        </w:rPr>
        <w:t>Es</w:t>
      </w:r>
      <w:r w:rsidR="00DF6223" w:rsidRPr="00EC7D57">
        <w:rPr>
          <w:rFonts w:ascii="Arial" w:hAnsi="Arial" w:cs="Arial"/>
          <w:sz w:val="22"/>
          <w:lang w:val="en-GB"/>
        </w:rPr>
        <w:t xml:space="preserve"> (as defined)</w:t>
      </w:r>
      <w:r w:rsidR="00DF6223" w:rsidRPr="00EC7D57">
        <w:rPr>
          <w:rFonts w:ascii="Arial" w:hAnsi="Arial" w:cs="Arial"/>
          <w:b/>
          <w:sz w:val="22"/>
          <w:lang w:val="en-GB"/>
        </w:rPr>
        <w:t xml:space="preserve"> </w:t>
      </w:r>
      <w:r w:rsidR="00306564" w:rsidRPr="00EC7D57">
        <w:rPr>
          <w:rFonts w:ascii="Arial" w:hAnsi="Arial" w:cs="Arial"/>
          <w:b/>
          <w:sz w:val="22"/>
          <w:lang w:val="en-GB"/>
        </w:rPr>
        <w:t xml:space="preserve">which contribute to Smart Specialization Concept </w:t>
      </w:r>
      <w:r w:rsidR="00DF6223" w:rsidRPr="00EC7D57">
        <w:rPr>
          <w:rFonts w:ascii="Arial" w:hAnsi="Arial" w:cs="Arial"/>
          <w:sz w:val="22"/>
          <w:lang w:val="en-GB"/>
        </w:rPr>
        <w:t xml:space="preserve">in accordance with the terms and conditions </w:t>
      </w:r>
      <w:r w:rsidR="00EC7D57">
        <w:rPr>
          <w:rFonts w:ascii="Arial" w:hAnsi="Arial" w:cs="Arial"/>
          <w:sz w:val="22"/>
          <w:lang w:val="en-GB"/>
        </w:rPr>
        <w:t>established</w:t>
      </w:r>
      <w:r w:rsidR="00DF6223" w:rsidRPr="00EC7D57">
        <w:rPr>
          <w:rFonts w:ascii="Arial" w:hAnsi="Arial" w:cs="Arial"/>
          <w:sz w:val="22"/>
          <w:lang w:val="en-GB"/>
        </w:rPr>
        <w:t xml:space="preserve"> herein.</w:t>
      </w:r>
      <w:r w:rsidR="00DF6223" w:rsidRPr="00311926">
        <w:rPr>
          <w:rFonts w:ascii="Arial" w:hAnsi="Arial" w:cs="Arial"/>
          <w:sz w:val="22"/>
          <w:lang w:val="en-GB"/>
        </w:rPr>
        <w:t xml:space="preserve"> </w:t>
      </w:r>
    </w:p>
    <w:p w14:paraId="76EFC4F9" w14:textId="77777777" w:rsidR="00D76CC1" w:rsidRDefault="00D76CC1" w:rsidP="00F25C49">
      <w:pPr>
        <w:tabs>
          <w:tab w:val="left" w:pos="1560"/>
        </w:tabs>
        <w:spacing w:after="0" w:line="23" w:lineRule="atLeast"/>
        <w:jc w:val="both"/>
        <w:rPr>
          <w:rFonts w:ascii="Arial" w:hAnsi="Arial" w:cs="Arial"/>
          <w:sz w:val="22"/>
          <w:lang w:val="en-GB"/>
        </w:rPr>
      </w:pPr>
    </w:p>
    <w:p w14:paraId="29955BF2" w14:textId="7C6804BB" w:rsidR="00311926" w:rsidRDefault="009B635F" w:rsidP="3C241050">
      <w:pPr>
        <w:tabs>
          <w:tab w:val="left" w:pos="1560"/>
        </w:tabs>
        <w:spacing w:after="0" w:line="23" w:lineRule="atLeast"/>
        <w:jc w:val="both"/>
        <w:rPr>
          <w:rFonts w:ascii="Arial" w:hAnsi="Arial" w:cs="Arial"/>
          <w:sz w:val="22"/>
          <w:lang w:val="en-GB"/>
        </w:rPr>
      </w:pPr>
      <w:r>
        <w:rPr>
          <w:rFonts w:ascii="Arial" w:hAnsi="Arial" w:cs="Arial"/>
          <w:sz w:val="22"/>
          <w:lang w:val="en-GB"/>
        </w:rPr>
        <w:t>ILTE</w:t>
      </w:r>
      <w:r w:rsidRPr="3C241050">
        <w:rPr>
          <w:rFonts w:ascii="Arial" w:hAnsi="Arial" w:cs="Arial"/>
          <w:sz w:val="22"/>
          <w:lang w:val="en-GB"/>
        </w:rPr>
        <w:t xml:space="preserve"> </w:t>
      </w:r>
      <w:r w:rsidR="00311926" w:rsidRPr="3C241050">
        <w:rPr>
          <w:rFonts w:ascii="Arial" w:hAnsi="Arial" w:cs="Arial"/>
          <w:sz w:val="22"/>
          <w:lang w:val="en-GB"/>
        </w:rPr>
        <w:t>has been appointed as the manager of the Innovation Promotion Fund in accordance with Article 2(3) of the Law on Innovation Promotion Fund (as defined) pursuant to the provisions of a funding agreement dated 30 December</w:t>
      </w:r>
      <w:r w:rsidR="3640854A" w:rsidRPr="3C241050">
        <w:rPr>
          <w:rFonts w:ascii="Arial" w:hAnsi="Arial" w:cs="Arial"/>
          <w:sz w:val="22"/>
          <w:lang w:val="en-GB"/>
        </w:rPr>
        <w:t xml:space="preserve"> </w:t>
      </w:r>
      <w:r w:rsidR="00311926" w:rsidRPr="3C241050">
        <w:rPr>
          <w:rFonts w:ascii="Arial" w:hAnsi="Arial" w:cs="Arial"/>
          <w:sz w:val="22"/>
          <w:lang w:val="en-GB"/>
        </w:rPr>
        <w:t xml:space="preserve">2020 between </w:t>
      </w:r>
      <w:r>
        <w:rPr>
          <w:rFonts w:ascii="Arial" w:hAnsi="Arial" w:cs="Arial"/>
          <w:sz w:val="22"/>
          <w:lang w:val="en-GB"/>
        </w:rPr>
        <w:t>ILTE</w:t>
      </w:r>
      <w:r w:rsidR="00311926" w:rsidRPr="3C241050">
        <w:rPr>
          <w:rFonts w:ascii="Arial" w:hAnsi="Arial" w:cs="Arial"/>
          <w:sz w:val="22"/>
          <w:lang w:val="en-GB"/>
        </w:rPr>
        <w:t xml:space="preserve">, the Ministry of </w:t>
      </w:r>
      <w:r w:rsidR="00311926" w:rsidRPr="3C241050">
        <w:rPr>
          <w:rFonts w:ascii="Arial" w:hAnsi="Arial" w:cs="Arial"/>
          <w:sz w:val="22"/>
          <w:lang w:val="en-US"/>
        </w:rPr>
        <w:t xml:space="preserve">Economy and Innovation </w:t>
      </w:r>
      <w:r w:rsidR="00311926" w:rsidRPr="3C241050">
        <w:rPr>
          <w:rFonts w:ascii="Arial" w:hAnsi="Arial" w:cs="Arial"/>
          <w:sz w:val="22"/>
          <w:lang w:val="en-GB"/>
        </w:rPr>
        <w:t>of the Republic of Lithuania (</w:t>
      </w:r>
      <w:r w:rsidR="00311926" w:rsidRPr="3C241050">
        <w:rPr>
          <w:rFonts w:ascii="Arial" w:hAnsi="Arial" w:cs="Arial"/>
          <w:b/>
          <w:bCs/>
          <w:sz w:val="22"/>
          <w:lang w:val="en-GB"/>
        </w:rPr>
        <w:t>MoEI</w:t>
      </w:r>
      <w:r w:rsidR="00311926" w:rsidRPr="3C241050">
        <w:rPr>
          <w:rFonts w:ascii="Arial" w:hAnsi="Arial" w:cs="Arial"/>
          <w:sz w:val="22"/>
          <w:lang w:val="en-GB"/>
        </w:rPr>
        <w:t>) and the Ministry of Finance of the Republic of Lithuania (</w:t>
      </w:r>
      <w:r w:rsidR="00311926" w:rsidRPr="3C241050">
        <w:rPr>
          <w:rFonts w:ascii="Arial" w:hAnsi="Arial" w:cs="Arial"/>
          <w:b/>
          <w:bCs/>
          <w:sz w:val="22"/>
          <w:lang w:val="en-GB"/>
        </w:rPr>
        <w:t>MoF</w:t>
      </w:r>
      <w:r w:rsidR="00311926" w:rsidRPr="3C241050">
        <w:rPr>
          <w:rFonts w:ascii="Arial" w:hAnsi="Arial" w:cs="Arial"/>
          <w:sz w:val="22"/>
          <w:lang w:val="en-GB"/>
        </w:rPr>
        <w:t>).</w:t>
      </w:r>
    </w:p>
    <w:p w14:paraId="7817B4B8" w14:textId="77777777" w:rsidR="00D76CC1" w:rsidRPr="00DE3836" w:rsidRDefault="00D76CC1" w:rsidP="00F25C49">
      <w:pPr>
        <w:tabs>
          <w:tab w:val="left" w:pos="1560"/>
        </w:tabs>
        <w:spacing w:after="0" w:line="23" w:lineRule="atLeast"/>
        <w:jc w:val="both"/>
        <w:rPr>
          <w:rFonts w:ascii="Arial" w:hAnsi="Arial" w:cs="Arial"/>
          <w:sz w:val="22"/>
          <w:lang w:val="en-GB"/>
        </w:rPr>
      </w:pPr>
    </w:p>
    <w:p w14:paraId="3EBE3984" w14:textId="4BB365A6" w:rsidR="00DE3836" w:rsidRDefault="00DF6223" w:rsidP="00F25C49">
      <w:pPr>
        <w:tabs>
          <w:tab w:val="left" w:pos="1560"/>
        </w:tabs>
        <w:spacing w:after="0" w:line="23" w:lineRule="atLeast"/>
        <w:jc w:val="both"/>
        <w:rPr>
          <w:rFonts w:ascii="Arial" w:hAnsi="Arial" w:cs="Arial"/>
          <w:sz w:val="22"/>
          <w:lang w:val="en-GB"/>
        </w:rPr>
      </w:pPr>
      <w:r w:rsidRPr="00311926">
        <w:rPr>
          <w:rFonts w:ascii="Arial" w:hAnsi="Arial" w:cs="Arial"/>
          <w:sz w:val="22"/>
          <w:lang w:val="en-GB"/>
        </w:rPr>
        <w:t xml:space="preserve">The conditions </w:t>
      </w:r>
      <w:r w:rsidR="00D66122" w:rsidRPr="00311926">
        <w:rPr>
          <w:rFonts w:ascii="Arial" w:hAnsi="Arial" w:cs="Arial"/>
          <w:sz w:val="22"/>
          <w:lang w:val="en-GB"/>
        </w:rPr>
        <w:t xml:space="preserve">of the </w:t>
      </w:r>
      <w:r w:rsidR="0064623C" w:rsidRPr="00311926">
        <w:rPr>
          <w:rFonts w:ascii="Arial" w:hAnsi="Arial" w:cs="Arial"/>
          <w:sz w:val="22"/>
          <w:lang w:val="en-GB"/>
        </w:rPr>
        <w:t>Innovation Promoti</w:t>
      </w:r>
      <w:r w:rsidR="00FE259E" w:rsidRPr="00311926">
        <w:rPr>
          <w:rFonts w:ascii="Arial" w:hAnsi="Arial" w:cs="Arial"/>
          <w:sz w:val="22"/>
          <w:lang w:val="en-GB"/>
        </w:rPr>
        <w:t>o</w:t>
      </w:r>
      <w:r w:rsidR="0064623C" w:rsidRPr="00311926">
        <w:rPr>
          <w:rFonts w:ascii="Arial" w:hAnsi="Arial" w:cs="Arial"/>
          <w:sz w:val="22"/>
          <w:lang w:val="en-GB"/>
        </w:rPr>
        <w:t>n Fund</w:t>
      </w:r>
      <w:r w:rsidR="00D66122" w:rsidRPr="00311926">
        <w:rPr>
          <w:rFonts w:ascii="Arial" w:hAnsi="Arial" w:cs="Arial"/>
          <w:sz w:val="22"/>
          <w:lang w:val="en-GB"/>
        </w:rPr>
        <w:t xml:space="preserve"> and Financial </w:t>
      </w:r>
      <w:r w:rsidR="00BC0AB6" w:rsidRPr="00311926">
        <w:rPr>
          <w:rFonts w:ascii="Arial" w:hAnsi="Arial" w:cs="Arial"/>
          <w:sz w:val="22"/>
          <w:lang w:val="en-GB"/>
        </w:rPr>
        <w:t>I</w:t>
      </w:r>
      <w:r w:rsidR="00D66122" w:rsidRPr="00311926">
        <w:rPr>
          <w:rFonts w:ascii="Arial" w:hAnsi="Arial" w:cs="Arial"/>
          <w:sz w:val="22"/>
          <w:lang w:val="en-GB"/>
        </w:rPr>
        <w:t xml:space="preserve">nstrument </w:t>
      </w:r>
      <w:r w:rsidRPr="00311926">
        <w:rPr>
          <w:rFonts w:ascii="Arial" w:hAnsi="Arial" w:cs="Arial"/>
          <w:sz w:val="22"/>
          <w:lang w:val="en-GB"/>
        </w:rPr>
        <w:t xml:space="preserve">have been described in the </w:t>
      </w:r>
      <w:r w:rsidRPr="00311926">
        <w:rPr>
          <w:rFonts w:ascii="Arial" w:hAnsi="Arial" w:cs="Arial"/>
          <w:b/>
          <w:sz w:val="22"/>
          <w:lang w:val="en-GB"/>
        </w:rPr>
        <w:t>Ex-ante Assessment</w:t>
      </w:r>
      <w:r w:rsidR="00D12D1A" w:rsidRPr="00311926">
        <w:rPr>
          <w:rFonts w:ascii="Arial" w:hAnsi="Arial" w:cs="Arial"/>
          <w:b/>
          <w:sz w:val="22"/>
          <w:lang w:val="en-GB"/>
        </w:rPr>
        <w:t xml:space="preserve"> </w:t>
      </w:r>
      <w:r w:rsidR="00D12D1A" w:rsidRPr="00311926">
        <w:rPr>
          <w:rFonts w:ascii="Arial" w:hAnsi="Arial" w:cs="Arial"/>
          <w:bCs/>
          <w:sz w:val="22"/>
          <w:lang w:val="en-GB"/>
        </w:rPr>
        <w:t>(as defined</w:t>
      </w:r>
      <w:r w:rsidRPr="00311926">
        <w:rPr>
          <w:rFonts w:ascii="Arial" w:hAnsi="Arial" w:cs="Arial"/>
          <w:sz w:val="22"/>
          <w:lang w:val="en-GB"/>
        </w:rPr>
        <w:t>)</w:t>
      </w:r>
      <w:r w:rsidR="00E26CC8" w:rsidRPr="00C77F89">
        <w:rPr>
          <w:rFonts w:ascii="Arial" w:hAnsi="Arial" w:cs="Arial"/>
          <w:sz w:val="22"/>
          <w:lang w:val="en-GB"/>
        </w:rPr>
        <w:t>, as set out in Article 7 of the Law on National Promotional Institutions</w:t>
      </w:r>
      <w:r w:rsidR="00E567EE">
        <w:rPr>
          <w:rFonts w:ascii="Arial" w:hAnsi="Arial" w:cs="Arial"/>
          <w:sz w:val="22"/>
          <w:lang w:val="en-GB"/>
        </w:rPr>
        <w:t xml:space="preserve"> (as defined)</w:t>
      </w:r>
      <w:r w:rsidR="00E26CC8" w:rsidRPr="00C77F89">
        <w:rPr>
          <w:rFonts w:ascii="Arial" w:hAnsi="Arial" w:cs="Arial"/>
          <w:sz w:val="22"/>
          <w:lang w:val="en-GB"/>
        </w:rPr>
        <w:t>, carried out by the MoF for the purpose of identifying market failures or suboptimal investment situations and the estimated level and scope of public investment needs.</w:t>
      </w:r>
      <w:r w:rsidR="00DA53F8">
        <w:rPr>
          <w:rFonts w:ascii="Arial" w:hAnsi="Arial" w:cs="Arial"/>
          <w:sz w:val="22"/>
          <w:lang w:val="en-GB"/>
        </w:rPr>
        <w:t xml:space="preserve"> </w:t>
      </w:r>
      <w:r w:rsidR="00DE3836">
        <w:rPr>
          <w:rFonts w:ascii="Arial" w:hAnsi="Arial" w:cs="Arial"/>
          <w:sz w:val="22"/>
          <w:lang w:val="en-GB"/>
        </w:rPr>
        <w:t xml:space="preserve">Interested financial intermediaries wishing to apply to be selected as the Fund Manager (the </w:t>
      </w:r>
      <w:r w:rsidR="00DE3836">
        <w:rPr>
          <w:rFonts w:ascii="Arial" w:hAnsi="Arial" w:cs="Arial"/>
          <w:b/>
          <w:sz w:val="22"/>
          <w:lang w:val="en-GB"/>
        </w:rPr>
        <w:t>Applicant</w:t>
      </w:r>
      <w:r w:rsidR="00DE3836">
        <w:rPr>
          <w:rFonts w:ascii="Arial" w:hAnsi="Arial" w:cs="Arial"/>
          <w:sz w:val="22"/>
          <w:lang w:val="en-GB"/>
        </w:rPr>
        <w:t>) should express their interest by completing and submitting an Expression of Interest (as defined), in the manner provided for in this Call and meeting terms and conditions.</w:t>
      </w:r>
    </w:p>
    <w:p w14:paraId="5A03BF79" w14:textId="77777777" w:rsidR="00DE3836" w:rsidRDefault="00DE3836" w:rsidP="00F25C49">
      <w:pPr>
        <w:tabs>
          <w:tab w:val="left" w:pos="1560"/>
        </w:tabs>
        <w:spacing w:after="0" w:line="23" w:lineRule="atLeast"/>
        <w:jc w:val="both"/>
      </w:pPr>
    </w:p>
    <w:p w14:paraId="56890204" w14:textId="6482A667" w:rsidR="00DF6223" w:rsidRPr="00311926" w:rsidRDefault="00DF6223" w:rsidP="00F25C49">
      <w:pPr>
        <w:tabs>
          <w:tab w:val="left" w:pos="1560"/>
        </w:tabs>
        <w:spacing w:after="0" w:line="23" w:lineRule="atLeast"/>
        <w:jc w:val="both"/>
        <w:rPr>
          <w:rFonts w:ascii="Arial" w:hAnsi="Arial" w:cs="Arial"/>
          <w:sz w:val="22"/>
          <w:lang w:val="en-GB"/>
        </w:rPr>
      </w:pPr>
      <w:r w:rsidRPr="00311926">
        <w:rPr>
          <w:rFonts w:ascii="Arial" w:hAnsi="Arial" w:cs="Arial"/>
          <w:sz w:val="22"/>
          <w:lang w:val="en-GB"/>
        </w:rPr>
        <w:t>The process by which the Fund Manager</w:t>
      </w:r>
      <w:r w:rsidR="001C3651" w:rsidRPr="00311926">
        <w:rPr>
          <w:rFonts w:ascii="Arial" w:hAnsi="Arial" w:cs="Arial"/>
          <w:sz w:val="22"/>
          <w:lang w:val="en-GB"/>
        </w:rPr>
        <w:t>s are</w:t>
      </w:r>
      <w:r w:rsidRPr="00311926">
        <w:rPr>
          <w:rFonts w:ascii="Arial" w:hAnsi="Arial" w:cs="Arial"/>
          <w:sz w:val="22"/>
          <w:lang w:val="en-GB"/>
        </w:rPr>
        <w:t xml:space="preserve"> selected (the </w:t>
      </w:r>
      <w:r w:rsidRPr="00311926">
        <w:rPr>
          <w:rFonts w:ascii="Arial" w:hAnsi="Arial" w:cs="Arial"/>
          <w:b/>
          <w:sz w:val="22"/>
          <w:lang w:val="en-GB"/>
        </w:rPr>
        <w:t>Selection</w:t>
      </w:r>
      <w:r w:rsidRPr="00311926">
        <w:rPr>
          <w:rFonts w:ascii="Arial" w:hAnsi="Arial" w:cs="Arial"/>
          <w:sz w:val="22"/>
          <w:lang w:val="en-GB"/>
        </w:rPr>
        <w:t xml:space="preserve">) and the ongoing implementation </w:t>
      </w:r>
      <w:r w:rsidR="001C3651" w:rsidRPr="00311926">
        <w:rPr>
          <w:rFonts w:ascii="Arial" w:hAnsi="Arial" w:cs="Arial"/>
          <w:sz w:val="22"/>
          <w:lang w:val="en-GB"/>
        </w:rPr>
        <w:t xml:space="preserve">of the Financial Instrument </w:t>
      </w:r>
      <w:r w:rsidRPr="00311926">
        <w:rPr>
          <w:rFonts w:ascii="Arial" w:hAnsi="Arial" w:cs="Arial"/>
          <w:sz w:val="22"/>
          <w:lang w:val="en-GB"/>
        </w:rPr>
        <w:t xml:space="preserve">shall be conducted in compliance with applicable </w:t>
      </w:r>
      <w:r w:rsidR="00BB54D3" w:rsidRPr="00311926">
        <w:rPr>
          <w:rFonts w:ascii="Arial" w:hAnsi="Arial" w:cs="Arial"/>
          <w:sz w:val="22"/>
          <w:lang w:val="en-GB"/>
        </w:rPr>
        <w:t xml:space="preserve">legal acts </w:t>
      </w:r>
      <w:r w:rsidRPr="00311926">
        <w:rPr>
          <w:rFonts w:ascii="Arial" w:hAnsi="Arial" w:cs="Arial"/>
          <w:sz w:val="22"/>
          <w:lang w:val="en-GB"/>
        </w:rPr>
        <w:t>including</w:t>
      </w:r>
      <w:r w:rsidR="00236354" w:rsidRPr="00311926">
        <w:rPr>
          <w:rFonts w:ascii="Arial" w:hAnsi="Arial" w:cs="Arial"/>
          <w:sz w:val="22"/>
          <w:lang w:val="en-GB"/>
        </w:rPr>
        <w:t xml:space="preserve"> the ERDF Regulation (as defined), the Common Provision Regulation (as defined),</w:t>
      </w:r>
      <w:r w:rsidR="008F2E51" w:rsidRPr="00311926">
        <w:rPr>
          <w:rFonts w:ascii="Arial" w:hAnsi="Arial" w:cs="Arial"/>
          <w:sz w:val="22"/>
          <w:lang w:val="en-GB"/>
        </w:rPr>
        <w:t xml:space="preserve"> </w:t>
      </w:r>
      <w:r w:rsidRPr="00311926">
        <w:rPr>
          <w:rFonts w:ascii="Arial" w:hAnsi="Arial" w:cs="Arial"/>
          <w:sz w:val="22"/>
          <w:lang w:val="en-GB"/>
        </w:rPr>
        <w:t>the General Block Exemption Regulation (as defined)</w:t>
      </w:r>
      <w:r w:rsidR="00BB54D3" w:rsidRPr="00311926">
        <w:rPr>
          <w:rFonts w:ascii="Arial" w:hAnsi="Arial" w:cs="Arial"/>
          <w:sz w:val="22"/>
          <w:lang w:val="en-GB"/>
        </w:rPr>
        <w:t>,</w:t>
      </w:r>
      <w:r w:rsidR="00BF5D51" w:rsidRPr="00311926">
        <w:rPr>
          <w:rFonts w:ascii="Arial" w:hAnsi="Arial" w:cs="Arial"/>
          <w:sz w:val="22"/>
          <w:lang w:val="en-GB"/>
        </w:rPr>
        <w:t xml:space="preserve"> </w:t>
      </w:r>
      <w:r w:rsidR="000D01EC">
        <w:rPr>
          <w:rFonts w:ascii="Arial" w:hAnsi="Arial" w:cs="Arial"/>
          <w:sz w:val="22"/>
          <w:lang w:val="en-GB"/>
        </w:rPr>
        <w:t xml:space="preserve">the State Aid Scheme (as defined), </w:t>
      </w:r>
      <w:r w:rsidR="00BF5D51" w:rsidRPr="00311926">
        <w:rPr>
          <w:rFonts w:ascii="Arial" w:hAnsi="Arial" w:cs="Arial"/>
          <w:sz w:val="22"/>
          <w:lang w:val="en-GB"/>
        </w:rPr>
        <w:t>the Financial Regulation (as defined),</w:t>
      </w:r>
      <w:r w:rsidR="00740B2F" w:rsidRPr="00311926">
        <w:rPr>
          <w:rFonts w:ascii="Arial" w:hAnsi="Arial" w:cs="Arial"/>
          <w:sz w:val="22"/>
          <w:lang w:val="en-GB"/>
        </w:rPr>
        <w:t xml:space="preserve"> </w:t>
      </w:r>
      <w:r w:rsidR="00303654" w:rsidRPr="00311926">
        <w:rPr>
          <w:rFonts w:ascii="Arial" w:hAnsi="Arial" w:cs="Arial"/>
          <w:sz w:val="22"/>
          <w:lang w:val="en-GB"/>
        </w:rPr>
        <w:t xml:space="preserve">the </w:t>
      </w:r>
      <w:r w:rsidR="00740B2F" w:rsidRPr="00311926">
        <w:rPr>
          <w:rFonts w:ascii="Arial" w:hAnsi="Arial" w:cs="Arial"/>
          <w:sz w:val="22"/>
          <w:lang w:val="en-GB"/>
        </w:rPr>
        <w:t xml:space="preserve">Law on Small and </w:t>
      </w:r>
      <w:r w:rsidR="00CC3242" w:rsidRPr="00311926">
        <w:rPr>
          <w:rFonts w:ascii="Arial" w:hAnsi="Arial" w:cs="Arial"/>
          <w:sz w:val="22"/>
          <w:lang w:val="en-GB"/>
        </w:rPr>
        <w:t>M</w:t>
      </w:r>
      <w:r w:rsidR="00740B2F" w:rsidRPr="00311926">
        <w:rPr>
          <w:rFonts w:ascii="Arial" w:hAnsi="Arial" w:cs="Arial"/>
          <w:sz w:val="22"/>
          <w:lang w:val="en-GB"/>
        </w:rPr>
        <w:t xml:space="preserve">edium-sized </w:t>
      </w:r>
      <w:r w:rsidR="00CC3242" w:rsidRPr="00311926">
        <w:rPr>
          <w:rFonts w:ascii="Arial" w:hAnsi="Arial" w:cs="Arial"/>
          <w:sz w:val="22"/>
          <w:lang w:val="en-GB"/>
        </w:rPr>
        <w:t>B</w:t>
      </w:r>
      <w:r w:rsidR="00740B2F" w:rsidRPr="00311926">
        <w:rPr>
          <w:rFonts w:ascii="Arial" w:hAnsi="Arial" w:cs="Arial"/>
          <w:sz w:val="22"/>
          <w:lang w:val="en-GB"/>
        </w:rPr>
        <w:t xml:space="preserve">usiness </w:t>
      </w:r>
      <w:r w:rsidR="00CC3242" w:rsidRPr="00311926">
        <w:rPr>
          <w:rFonts w:ascii="Arial" w:hAnsi="Arial" w:cs="Arial"/>
          <w:sz w:val="22"/>
          <w:lang w:val="en-GB"/>
        </w:rPr>
        <w:t>D</w:t>
      </w:r>
      <w:r w:rsidR="00740B2F" w:rsidRPr="00311926">
        <w:rPr>
          <w:rFonts w:ascii="Arial" w:hAnsi="Arial" w:cs="Arial"/>
          <w:sz w:val="22"/>
          <w:lang w:val="en-GB"/>
        </w:rPr>
        <w:t>evelopment</w:t>
      </w:r>
      <w:r w:rsidR="00C97A21" w:rsidRPr="00311926">
        <w:rPr>
          <w:rFonts w:ascii="Arial" w:hAnsi="Arial" w:cs="Arial"/>
          <w:sz w:val="22"/>
          <w:lang w:val="en-GB"/>
        </w:rPr>
        <w:t xml:space="preserve"> (as defined)</w:t>
      </w:r>
      <w:r w:rsidR="00740B2F" w:rsidRPr="00311926">
        <w:rPr>
          <w:rFonts w:ascii="Arial" w:hAnsi="Arial" w:cs="Arial"/>
          <w:sz w:val="22"/>
          <w:lang w:val="en-GB"/>
        </w:rPr>
        <w:t xml:space="preserve">, </w:t>
      </w:r>
      <w:r w:rsidR="00AC2199" w:rsidRPr="00311926">
        <w:rPr>
          <w:rFonts w:ascii="Arial" w:hAnsi="Arial" w:cs="Arial"/>
          <w:sz w:val="22"/>
          <w:lang w:val="en-GB"/>
        </w:rPr>
        <w:t xml:space="preserve">the Law on Innovation </w:t>
      </w:r>
      <w:r w:rsidR="00AC2199" w:rsidRPr="00311926">
        <w:rPr>
          <w:rFonts w:ascii="Arial" w:hAnsi="Arial" w:cs="Arial"/>
          <w:iCs/>
          <w:sz w:val="22"/>
          <w:lang w:val="en-GB"/>
        </w:rPr>
        <w:t>Promotion Fund</w:t>
      </w:r>
      <w:r w:rsidR="00CC0320" w:rsidRPr="00311926">
        <w:rPr>
          <w:rFonts w:ascii="Arial" w:hAnsi="Arial" w:cs="Arial"/>
          <w:sz w:val="22"/>
          <w:lang w:val="en-GB"/>
        </w:rPr>
        <w:t xml:space="preserve">, </w:t>
      </w:r>
      <w:r w:rsidR="00303654" w:rsidRPr="00311926">
        <w:rPr>
          <w:rFonts w:ascii="Arial" w:hAnsi="Arial" w:cs="Arial"/>
          <w:sz w:val="22"/>
          <w:lang w:val="en-GB"/>
        </w:rPr>
        <w:t xml:space="preserve">the </w:t>
      </w:r>
      <w:r w:rsidR="00CC0320" w:rsidRPr="00311926">
        <w:rPr>
          <w:rFonts w:ascii="Arial" w:hAnsi="Arial" w:cs="Arial"/>
          <w:sz w:val="22"/>
          <w:lang w:val="en-GB"/>
        </w:rPr>
        <w:t xml:space="preserve">Law on Informed Investors (as defined), </w:t>
      </w:r>
      <w:r w:rsidR="00303654" w:rsidRPr="00311926">
        <w:rPr>
          <w:rFonts w:ascii="Arial" w:hAnsi="Arial" w:cs="Arial"/>
          <w:sz w:val="22"/>
          <w:lang w:val="en-GB"/>
        </w:rPr>
        <w:t xml:space="preserve">the </w:t>
      </w:r>
      <w:r w:rsidR="00CC0320" w:rsidRPr="00311926">
        <w:rPr>
          <w:rFonts w:ascii="Arial" w:hAnsi="Arial" w:cs="Arial"/>
          <w:sz w:val="22"/>
          <w:lang w:val="en-GB"/>
        </w:rPr>
        <w:t>Law on Partnerships (as defined)</w:t>
      </w:r>
      <w:r w:rsidR="00740B2F" w:rsidRPr="00311926">
        <w:rPr>
          <w:rFonts w:ascii="Arial" w:hAnsi="Arial" w:cs="Arial"/>
          <w:sz w:val="22"/>
          <w:lang w:val="en-GB"/>
        </w:rPr>
        <w:t>,</w:t>
      </w:r>
      <w:r w:rsidRPr="00311926">
        <w:rPr>
          <w:rFonts w:ascii="Arial" w:hAnsi="Arial" w:cs="Arial"/>
          <w:sz w:val="22"/>
          <w:lang w:val="en-GB"/>
        </w:rPr>
        <w:t xml:space="preserve"> the Civil Code of the Republic of Lithuania</w:t>
      </w:r>
      <w:r w:rsidR="001C3651" w:rsidRPr="00311926">
        <w:rPr>
          <w:rFonts w:ascii="Arial" w:hAnsi="Arial" w:cs="Arial"/>
          <w:sz w:val="22"/>
          <w:lang w:val="en-GB"/>
        </w:rPr>
        <w:t>,</w:t>
      </w:r>
      <w:r w:rsidR="00BF5D51" w:rsidRPr="00311926">
        <w:rPr>
          <w:rFonts w:ascii="Arial" w:hAnsi="Arial" w:cs="Arial"/>
          <w:sz w:val="22"/>
          <w:lang w:val="en-GB"/>
        </w:rPr>
        <w:t xml:space="preserve"> the Rules on Financial Instruments (as defined)</w:t>
      </w:r>
      <w:r w:rsidR="001C3651" w:rsidRPr="00311926">
        <w:rPr>
          <w:rFonts w:ascii="Arial" w:hAnsi="Arial" w:cs="Arial"/>
          <w:sz w:val="22"/>
          <w:lang w:val="en-GB"/>
        </w:rPr>
        <w:t>, Communication from the Commission – Guidelines on State aid to promote risk finance investments (2021/C/508/01)</w:t>
      </w:r>
      <w:r w:rsidRPr="00311926">
        <w:rPr>
          <w:rFonts w:ascii="Arial" w:hAnsi="Arial" w:cs="Arial"/>
          <w:sz w:val="22"/>
          <w:lang w:val="en-GB"/>
        </w:rPr>
        <w:t>. Furthermore, following the Law of the Republic of Lithuania on Public Procurement the exemption foreseen in items 5 and 7 of Article 6 of the indicated law is applied for the Selection process.</w:t>
      </w:r>
      <w:r w:rsidR="00652BA8">
        <w:rPr>
          <w:rFonts w:ascii="Arial" w:hAnsi="Arial" w:cs="Arial"/>
          <w:sz w:val="22"/>
          <w:lang w:val="en-GB"/>
        </w:rPr>
        <w:t xml:space="preserve"> The Selection </w:t>
      </w:r>
      <w:r w:rsidR="00E26CC8">
        <w:rPr>
          <w:rFonts w:ascii="Arial" w:hAnsi="Arial" w:cs="Arial"/>
          <w:sz w:val="22"/>
          <w:lang w:val="en-GB"/>
        </w:rPr>
        <w:t xml:space="preserve">of the Fund Managers </w:t>
      </w:r>
      <w:r w:rsidR="00652BA8">
        <w:rPr>
          <w:rFonts w:ascii="Arial" w:hAnsi="Arial" w:cs="Arial"/>
          <w:sz w:val="22"/>
          <w:lang w:val="en-GB"/>
        </w:rPr>
        <w:t>for this Financial Instrument constitutes a competitive tender for the purposes of Article 68(4) of the Common Provision</w:t>
      </w:r>
      <w:r w:rsidR="00E26CC8">
        <w:rPr>
          <w:rFonts w:ascii="Arial" w:hAnsi="Arial" w:cs="Arial"/>
          <w:sz w:val="22"/>
          <w:lang w:val="en-GB"/>
        </w:rPr>
        <w:t>s</w:t>
      </w:r>
      <w:r w:rsidR="00652BA8">
        <w:rPr>
          <w:rFonts w:ascii="Arial" w:hAnsi="Arial" w:cs="Arial"/>
          <w:sz w:val="22"/>
          <w:lang w:val="en-GB"/>
        </w:rPr>
        <w:t xml:space="preserve"> Regulation.</w:t>
      </w:r>
    </w:p>
    <w:p w14:paraId="0D0B940D" w14:textId="77777777" w:rsidR="00F82A23" w:rsidRPr="00311926" w:rsidRDefault="00F82A23" w:rsidP="00F82A23">
      <w:pPr>
        <w:tabs>
          <w:tab w:val="left" w:pos="1560"/>
        </w:tabs>
        <w:spacing w:after="0" w:line="240" w:lineRule="auto"/>
        <w:jc w:val="both"/>
        <w:rPr>
          <w:rFonts w:ascii="Arial" w:hAnsi="Arial" w:cs="Arial"/>
          <w:sz w:val="22"/>
          <w:lang w:val="en-GB"/>
        </w:rPr>
      </w:pPr>
    </w:p>
    <w:p w14:paraId="09A4E1D4" w14:textId="77777777" w:rsidR="00DF6223" w:rsidRPr="00311926" w:rsidRDefault="00DF6223" w:rsidP="00F82A23">
      <w:pPr>
        <w:pStyle w:val="ListParagraph"/>
        <w:numPr>
          <w:ilvl w:val="0"/>
          <w:numId w:val="3"/>
        </w:numPr>
        <w:spacing w:after="0"/>
        <w:rPr>
          <w:rFonts w:ascii="Arial" w:hAnsi="Arial" w:cs="Arial"/>
          <w:b/>
          <w:lang w:val="en-GB"/>
        </w:rPr>
      </w:pPr>
      <w:r w:rsidRPr="00311926">
        <w:rPr>
          <w:rFonts w:ascii="Arial" w:hAnsi="Arial" w:cs="Arial"/>
          <w:b/>
          <w:lang w:val="en-GB"/>
        </w:rPr>
        <w:t>DEFINITIONS</w:t>
      </w:r>
    </w:p>
    <w:p w14:paraId="0E27B00A" w14:textId="77777777" w:rsidR="00F82A23" w:rsidRPr="00311926" w:rsidRDefault="00F82A23" w:rsidP="00285B25">
      <w:pPr>
        <w:pStyle w:val="ListParagraph"/>
        <w:spacing w:after="0"/>
        <w:rPr>
          <w:rFonts w:ascii="Arial" w:hAnsi="Arial" w:cs="Arial"/>
          <w:b/>
          <w:lang w:val="en-GB"/>
        </w:rPr>
      </w:pPr>
    </w:p>
    <w:p w14:paraId="6E543251" w14:textId="348EC016" w:rsidR="00DF6223" w:rsidRPr="00311926" w:rsidRDefault="00DF6223" w:rsidP="00285B25">
      <w:pPr>
        <w:spacing w:after="0"/>
        <w:jc w:val="both"/>
        <w:rPr>
          <w:rFonts w:ascii="Arial" w:hAnsi="Arial" w:cs="Arial"/>
          <w:sz w:val="22"/>
          <w:lang w:val="en-GB"/>
        </w:rPr>
      </w:pPr>
      <w:r w:rsidRPr="00311926">
        <w:rPr>
          <w:rFonts w:ascii="Arial" w:hAnsi="Arial" w:cs="Arial"/>
          <w:sz w:val="22"/>
          <w:lang w:val="en-GB"/>
        </w:rPr>
        <w:t xml:space="preserve">In this Call, </w:t>
      </w:r>
      <w:r w:rsidR="00DF0442" w:rsidRPr="00311926">
        <w:rPr>
          <w:rFonts w:ascii="Arial" w:hAnsi="Arial" w:cs="Arial"/>
          <w:sz w:val="22"/>
          <w:lang w:val="en-GB"/>
        </w:rPr>
        <w:t>capitali</w:t>
      </w:r>
      <w:r w:rsidR="00652BA8">
        <w:rPr>
          <w:rFonts w:ascii="Arial" w:hAnsi="Arial" w:cs="Arial"/>
          <w:sz w:val="22"/>
          <w:lang w:val="en-GB"/>
        </w:rPr>
        <w:t>s</w:t>
      </w:r>
      <w:r w:rsidR="00DF0442" w:rsidRPr="00311926">
        <w:rPr>
          <w:rFonts w:ascii="Arial" w:hAnsi="Arial" w:cs="Arial"/>
          <w:sz w:val="22"/>
          <w:lang w:val="en-GB"/>
        </w:rPr>
        <w:t>ed</w:t>
      </w:r>
      <w:r w:rsidRPr="00311926">
        <w:rPr>
          <w:rFonts w:ascii="Arial" w:hAnsi="Arial" w:cs="Arial"/>
          <w:sz w:val="22"/>
          <w:lang w:val="en-GB"/>
        </w:rPr>
        <w:t xml:space="preserve"> terms and expressions shall have the meaning attributed to them below</w:t>
      </w:r>
      <w:r w:rsidR="00652BA8">
        <w:rPr>
          <w:rFonts w:ascii="Arial" w:hAnsi="Arial" w:cs="Arial"/>
          <w:sz w:val="22"/>
          <w:lang w:val="en-GB"/>
        </w:rPr>
        <w:t>,</w:t>
      </w:r>
      <w:r w:rsidRPr="00311926">
        <w:rPr>
          <w:rFonts w:ascii="Arial" w:hAnsi="Arial" w:cs="Arial"/>
          <w:sz w:val="22"/>
          <w:lang w:val="en-GB"/>
        </w:rPr>
        <w:t xml:space="preserve"> unless the context </w:t>
      </w:r>
      <w:r w:rsidR="001C3651" w:rsidRPr="00311926">
        <w:rPr>
          <w:rFonts w:ascii="Arial" w:hAnsi="Arial" w:cs="Arial"/>
          <w:sz w:val="22"/>
          <w:lang w:val="en-GB"/>
        </w:rPr>
        <w:t xml:space="preserve">requires </w:t>
      </w:r>
      <w:r w:rsidRPr="00311926">
        <w:rPr>
          <w:rFonts w:ascii="Arial" w:hAnsi="Arial" w:cs="Arial"/>
          <w:sz w:val="22"/>
          <w:lang w:val="en-GB"/>
        </w:rPr>
        <w:t>otherwise</w:t>
      </w:r>
      <w:r w:rsidR="001C3651" w:rsidRPr="00311926">
        <w:rPr>
          <w:rFonts w:ascii="Arial" w:hAnsi="Arial" w:cs="Arial"/>
          <w:sz w:val="22"/>
          <w:lang w:val="en-GB"/>
        </w:rPr>
        <w:t>:</w:t>
      </w:r>
    </w:p>
    <w:p w14:paraId="60061E4C" w14:textId="77777777" w:rsidR="00881772" w:rsidRPr="00311926" w:rsidRDefault="00881772" w:rsidP="00881772">
      <w:pPr>
        <w:spacing w:after="0" w:line="240" w:lineRule="auto"/>
        <w:jc w:val="both"/>
        <w:rPr>
          <w:rFonts w:ascii="Arial" w:hAnsi="Arial" w:cs="Arial"/>
          <w:sz w:val="22"/>
          <w:lang w:val="en-GB"/>
        </w:rPr>
      </w:pP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7082"/>
      </w:tblGrid>
      <w:tr w:rsidR="0069158F" w:rsidRPr="00311926" w14:paraId="08E0E7DD" w14:textId="77777777" w:rsidTr="6D1544B0">
        <w:trPr>
          <w:cantSplit/>
          <w:jc w:val="center"/>
        </w:trPr>
        <w:tc>
          <w:tcPr>
            <w:tcW w:w="2520" w:type="dxa"/>
            <w:shd w:val="clear" w:color="auto" w:fill="auto"/>
          </w:tcPr>
          <w:p w14:paraId="482A57BD" w14:textId="77777777" w:rsidR="0069158F" w:rsidRPr="00311926" w:rsidRDefault="0069158F" w:rsidP="00F25C49">
            <w:pPr>
              <w:spacing w:after="0"/>
              <w:jc w:val="both"/>
              <w:rPr>
                <w:rFonts w:ascii="Arial" w:hAnsi="Arial" w:cs="Arial"/>
                <w:b/>
                <w:sz w:val="22"/>
                <w:lang w:val="en-GB"/>
              </w:rPr>
            </w:pPr>
            <w:r w:rsidRPr="00311926">
              <w:rPr>
                <w:rFonts w:ascii="Arial" w:hAnsi="Arial" w:cs="Arial"/>
                <w:b/>
                <w:sz w:val="22"/>
                <w:lang w:val="en-GB"/>
              </w:rPr>
              <w:lastRenderedPageBreak/>
              <w:t>Accelerat</w:t>
            </w:r>
            <w:r w:rsidR="00950802" w:rsidRPr="00311926">
              <w:rPr>
                <w:rFonts w:ascii="Arial" w:hAnsi="Arial" w:cs="Arial"/>
                <w:b/>
                <w:sz w:val="22"/>
                <w:lang w:val="en-GB"/>
              </w:rPr>
              <w:t>ion</w:t>
            </w:r>
            <w:r w:rsidRPr="00311926">
              <w:rPr>
                <w:rFonts w:ascii="Arial" w:hAnsi="Arial" w:cs="Arial"/>
                <w:b/>
                <w:sz w:val="22"/>
                <w:lang w:val="en-GB"/>
              </w:rPr>
              <w:t xml:space="preserve"> </w:t>
            </w:r>
            <w:r w:rsidR="005A5EFA" w:rsidRPr="00311926">
              <w:rPr>
                <w:rFonts w:ascii="Arial" w:hAnsi="Arial" w:cs="Arial"/>
                <w:b/>
                <w:sz w:val="22"/>
                <w:lang w:val="en-GB"/>
              </w:rPr>
              <w:t>p</w:t>
            </w:r>
            <w:r w:rsidRPr="00311926">
              <w:rPr>
                <w:rFonts w:ascii="Arial" w:hAnsi="Arial" w:cs="Arial"/>
                <w:b/>
                <w:sz w:val="22"/>
                <w:lang w:val="en-GB"/>
              </w:rPr>
              <w:t>rogram</w:t>
            </w:r>
          </w:p>
        </w:tc>
        <w:tc>
          <w:tcPr>
            <w:tcW w:w="7082" w:type="dxa"/>
            <w:shd w:val="clear" w:color="auto" w:fill="auto"/>
          </w:tcPr>
          <w:p w14:paraId="16961021" w14:textId="5D0DDA6E" w:rsidR="0069158F" w:rsidRPr="00311926" w:rsidRDefault="0069158F" w:rsidP="00F25C49">
            <w:pPr>
              <w:pStyle w:val="Default"/>
              <w:spacing w:line="276" w:lineRule="auto"/>
              <w:jc w:val="both"/>
              <w:rPr>
                <w:rFonts w:ascii="Arial" w:hAnsi="Arial" w:cs="Arial"/>
                <w:sz w:val="22"/>
                <w:szCs w:val="22"/>
                <w:lang w:val="en-GB"/>
              </w:rPr>
            </w:pPr>
            <w:r w:rsidRPr="00311926">
              <w:rPr>
                <w:rFonts w:ascii="Arial" w:eastAsia="Calibri" w:hAnsi="Arial" w:cs="Arial"/>
                <w:color w:val="auto"/>
                <w:sz w:val="22"/>
                <w:szCs w:val="22"/>
                <w:lang w:val="en-GB" w:eastAsia="en-US"/>
              </w:rPr>
              <w:t>an accelerat</w:t>
            </w:r>
            <w:r w:rsidR="00950802" w:rsidRPr="00311926">
              <w:rPr>
                <w:rFonts w:ascii="Arial" w:eastAsia="Calibri" w:hAnsi="Arial" w:cs="Arial"/>
                <w:color w:val="auto"/>
                <w:sz w:val="22"/>
                <w:szCs w:val="22"/>
                <w:lang w:val="en-GB" w:eastAsia="en-US"/>
              </w:rPr>
              <w:t>ion</w:t>
            </w:r>
            <w:r w:rsidRPr="00311926">
              <w:rPr>
                <w:rFonts w:ascii="Arial" w:eastAsia="Calibri" w:hAnsi="Arial" w:cs="Arial"/>
                <w:color w:val="auto"/>
                <w:sz w:val="22"/>
                <w:szCs w:val="22"/>
                <w:lang w:val="en-GB" w:eastAsia="en-US"/>
              </w:rPr>
              <w:t xml:space="preserve"> program is an aggregate of planned </w:t>
            </w:r>
            <w:r w:rsidR="00C97A21" w:rsidRPr="00311926">
              <w:rPr>
                <w:rFonts w:ascii="Arial" w:eastAsia="Calibri" w:hAnsi="Arial" w:cs="Arial"/>
                <w:color w:val="auto"/>
                <w:sz w:val="22"/>
                <w:szCs w:val="22"/>
                <w:lang w:val="en-GB" w:eastAsia="en-US"/>
              </w:rPr>
              <w:t xml:space="preserve">activities </w:t>
            </w:r>
            <w:r w:rsidRPr="00311926">
              <w:rPr>
                <w:rFonts w:ascii="Arial" w:eastAsia="Calibri" w:hAnsi="Arial" w:cs="Arial"/>
                <w:color w:val="auto"/>
                <w:sz w:val="22"/>
                <w:szCs w:val="22"/>
                <w:lang w:val="en-GB" w:eastAsia="en-US"/>
              </w:rPr>
              <w:t xml:space="preserve">providing training </w:t>
            </w:r>
            <w:r w:rsidR="008B0FEF" w:rsidRPr="00311926">
              <w:rPr>
                <w:rFonts w:ascii="Arial" w:eastAsia="Calibri" w:hAnsi="Arial" w:cs="Arial"/>
                <w:color w:val="auto"/>
                <w:sz w:val="22"/>
                <w:szCs w:val="22"/>
                <w:lang w:val="en-GB" w:eastAsia="en-US"/>
              </w:rPr>
              <w:t>(</w:t>
            </w:r>
            <w:r w:rsidR="008B0FEF" w:rsidRPr="00311926">
              <w:rPr>
                <w:rFonts w:ascii="Arial" w:hAnsi="Arial" w:cs="Arial"/>
                <w:sz w:val="22"/>
                <w:szCs w:val="22"/>
                <w:lang w:val="en-GB"/>
              </w:rPr>
              <w:t>at least company building, team forming, legal, fundraising, pitch, sales</w:t>
            </w:r>
            <w:r w:rsidR="00C535FE" w:rsidRPr="00311926">
              <w:rPr>
                <w:rFonts w:ascii="Arial" w:hAnsi="Arial" w:cs="Arial"/>
                <w:sz w:val="22"/>
                <w:szCs w:val="22"/>
                <w:lang w:val="en-GB"/>
              </w:rPr>
              <w:t xml:space="preserve">, </w:t>
            </w:r>
            <w:r w:rsidR="008B0FEF" w:rsidRPr="00311926">
              <w:rPr>
                <w:rFonts w:ascii="Arial" w:hAnsi="Arial" w:cs="Arial"/>
                <w:sz w:val="22"/>
                <w:szCs w:val="22"/>
                <w:lang w:val="en-GB"/>
              </w:rPr>
              <w:t>consulting or lectures</w:t>
            </w:r>
            <w:r w:rsidR="002E04FD">
              <w:rPr>
                <w:rFonts w:ascii="Arial" w:hAnsi="Arial" w:cs="Arial"/>
                <w:sz w:val="22"/>
                <w:szCs w:val="22"/>
                <w:lang w:val="en-GB"/>
              </w:rPr>
              <w:t>, etc.</w:t>
            </w:r>
            <w:r w:rsidR="008B0FEF" w:rsidRPr="00311926">
              <w:rPr>
                <w:rFonts w:ascii="Arial" w:eastAsia="Calibri" w:hAnsi="Arial" w:cs="Arial"/>
                <w:color w:val="auto"/>
                <w:sz w:val="22"/>
                <w:szCs w:val="22"/>
                <w:lang w:val="en-GB" w:eastAsia="en-US"/>
              </w:rPr>
              <w:t>)</w:t>
            </w:r>
            <w:r w:rsidR="00FC2BAF" w:rsidRPr="00311926">
              <w:rPr>
                <w:rFonts w:ascii="Arial" w:eastAsia="Calibri" w:hAnsi="Arial" w:cs="Arial"/>
                <w:color w:val="auto"/>
                <w:sz w:val="22"/>
                <w:szCs w:val="22"/>
                <w:lang w:val="en-GB" w:eastAsia="en-US"/>
              </w:rPr>
              <w:t xml:space="preserve"> </w:t>
            </w:r>
            <w:r w:rsidR="00ED7565" w:rsidRPr="00311926">
              <w:rPr>
                <w:rFonts w:ascii="Arial" w:eastAsia="Calibri" w:hAnsi="Arial" w:cs="Arial"/>
                <w:color w:val="auto"/>
                <w:sz w:val="22"/>
                <w:szCs w:val="22"/>
                <w:lang w:val="en-GB" w:eastAsia="en-US"/>
              </w:rPr>
              <w:t xml:space="preserve">lasting </w:t>
            </w:r>
            <w:r w:rsidR="00303654" w:rsidRPr="00311926">
              <w:rPr>
                <w:rFonts w:ascii="Arial" w:eastAsia="Calibri" w:hAnsi="Arial" w:cs="Arial"/>
                <w:color w:val="auto"/>
                <w:sz w:val="22"/>
                <w:szCs w:val="22"/>
                <w:lang w:val="en-GB" w:eastAsia="en-US"/>
              </w:rPr>
              <w:t xml:space="preserve">for </w:t>
            </w:r>
            <w:r w:rsidR="00ED7565" w:rsidRPr="00311926">
              <w:rPr>
                <w:rFonts w:ascii="Arial" w:eastAsia="Calibri" w:hAnsi="Arial" w:cs="Arial"/>
                <w:color w:val="auto"/>
                <w:sz w:val="22"/>
                <w:szCs w:val="22"/>
                <w:lang w:val="en-GB" w:eastAsia="en-US"/>
              </w:rPr>
              <w:t xml:space="preserve">at </w:t>
            </w:r>
            <w:r w:rsidR="00ED7565" w:rsidRPr="00311926">
              <w:rPr>
                <w:rFonts w:ascii="Arial" w:hAnsi="Arial" w:cs="Arial"/>
                <w:sz w:val="22"/>
                <w:szCs w:val="22"/>
                <w:lang w:val="en-GB"/>
              </w:rPr>
              <w:t xml:space="preserve">least </w:t>
            </w:r>
            <w:r w:rsidR="002924B2" w:rsidRPr="00CB518A">
              <w:rPr>
                <w:rFonts w:ascii="Arial" w:hAnsi="Arial" w:cs="Arial"/>
                <w:sz w:val="22"/>
                <w:szCs w:val="22"/>
                <w:lang w:val="en-GB"/>
              </w:rPr>
              <w:t>10</w:t>
            </w:r>
            <w:r w:rsidR="00ED7565" w:rsidRPr="00CB518A">
              <w:rPr>
                <w:rFonts w:ascii="Arial" w:hAnsi="Arial" w:cs="Arial"/>
                <w:sz w:val="22"/>
                <w:szCs w:val="22"/>
                <w:lang w:val="en-GB"/>
              </w:rPr>
              <w:t xml:space="preserve"> weeks </w:t>
            </w:r>
            <w:r w:rsidR="00C13731" w:rsidRPr="00CB518A">
              <w:rPr>
                <w:rFonts w:ascii="Arial" w:hAnsi="Arial" w:cs="Arial"/>
                <w:sz w:val="22"/>
                <w:szCs w:val="22"/>
                <w:lang w:val="en-GB"/>
              </w:rPr>
              <w:t>to</w:t>
            </w:r>
            <w:r w:rsidR="009E4A21" w:rsidRPr="00CB518A">
              <w:rPr>
                <w:rFonts w:ascii="Arial" w:hAnsi="Arial" w:cs="Arial"/>
                <w:sz w:val="22"/>
                <w:szCs w:val="22"/>
                <w:lang w:val="en-GB"/>
              </w:rPr>
              <w:t xml:space="preserve"> at least 5</w:t>
            </w:r>
            <w:r w:rsidR="00C13731" w:rsidRPr="00CB518A">
              <w:rPr>
                <w:rFonts w:ascii="Arial" w:hAnsi="Arial" w:cs="Arial"/>
                <w:sz w:val="22"/>
                <w:szCs w:val="22"/>
                <w:lang w:val="en-GB"/>
              </w:rPr>
              <w:t xml:space="preserve"> </w:t>
            </w:r>
            <w:r w:rsidR="00742625" w:rsidRPr="00CB518A">
              <w:rPr>
                <w:rFonts w:ascii="Arial" w:hAnsi="Arial" w:cs="Arial"/>
                <w:sz w:val="22"/>
                <w:szCs w:val="22"/>
                <w:lang w:val="en-GB"/>
              </w:rPr>
              <w:t xml:space="preserve">Pre-seed Fund </w:t>
            </w:r>
            <w:r w:rsidRPr="00CB518A">
              <w:rPr>
                <w:rFonts w:ascii="Arial" w:hAnsi="Arial" w:cs="Arial"/>
                <w:sz w:val="22"/>
                <w:szCs w:val="22"/>
                <w:lang w:val="en-GB"/>
              </w:rPr>
              <w:t>Final Recipients</w:t>
            </w:r>
            <w:r w:rsidRPr="00311926">
              <w:rPr>
                <w:rFonts w:ascii="Arial" w:hAnsi="Arial" w:cs="Arial"/>
                <w:sz w:val="22"/>
                <w:szCs w:val="22"/>
                <w:lang w:val="en-GB"/>
              </w:rPr>
              <w:t xml:space="preserve"> </w:t>
            </w:r>
            <w:r w:rsidRPr="00C4390C">
              <w:rPr>
                <w:rFonts w:ascii="Arial" w:hAnsi="Arial" w:cs="Arial"/>
                <w:sz w:val="22"/>
                <w:szCs w:val="22"/>
                <w:lang w:val="en-GB"/>
              </w:rPr>
              <w:t xml:space="preserve">selected </w:t>
            </w:r>
            <w:proofErr w:type="gramStart"/>
            <w:r w:rsidRPr="00C4390C">
              <w:rPr>
                <w:rFonts w:ascii="Arial" w:hAnsi="Arial" w:cs="Arial"/>
                <w:sz w:val="22"/>
                <w:szCs w:val="22"/>
                <w:lang w:val="en-GB"/>
              </w:rPr>
              <w:t>as a result of</w:t>
            </w:r>
            <w:proofErr w:type="gramEnd"/>
            <w:r w:rsidRPr="00C4390C">
              <w:rPr>
                <w:rFonts w:ascii="Arial" w:hAnsi="Arial" w:cs="Arial"/>
                <w:sz w:val="22"/>
                <w:szCs w:val="22"/>
                <w:lang w:val="en-GB"/>
              </w:rPr>
              <w:t xml:space="preserve"> an earlier call and established procedure</w:t>
            </w:r>
            <w:r w:rsidR="00EA694F">
              <w:rPr>
                <w:rFonts w:ascii="Arial" w:hAnsi="Arial" w:cs="Arial"/>
                <w:sz w:val="22"/>
                <w:szCs w:val="22"/>
                <w:lang w:val="en-GB"/>
              </w:rPr>
              <w:t xml:space="preserve"> by Fund Manager</w:t>
            </w:r>
            <w:r w:rsidRPr="00311926">
              <w:rPr>
                <w:rFonts w:ascii="Arial" w:hAnsi="Arial" w:cs="Arial"/>
                <w:sz w:val="22"/>
                <w:szCs w:val="22"/>
                <w:lang w:val="en-GB"/>
              </w:rPr>
              <w:t xml:space="preserve">. </w:t>
            </w:r>
            <w:r w:rsidR="0063426B" w:rsidRPr="00311926">
              <w:rPr>
                <w:rFonts w:ascii="Arial" w:hAnsi="Arial" w:cs="Arial"/>
                <w:sz w:val="22"/>
                <w:szCs w:val="22"/>
                <w:lang w:val="en-GB"/>
              </w:rPr>
              <w:t>The Accelerat</w:t>
            </w:r>
            <w:r w:rsidR="00606A35" w:rsidRPr="00311926">
              <w:rPr>
                <w:rFonts w:ascii="Arial" w:hAnsi="Arial" w:cs="Arial"/>
                <w:sz w:val="22"/>
                <w:szCs w:val="22"/>
                <w:lang w:val="en-GB"/>
              </w:rPr>
              <w:t>ion</w:t>
            </w:r>
            <w:r w:rsidR="0063426B" w:rsidRPr="00311926">
              <w:rPr>
                <w:rFonts w:ascii="Arial" w:hAnsi="Arial" w:cs="Arial"/>
                <w:sz w:val="22"/>
                <w:szCs w:val="22"/>
                <w:lang w:val="en-GB"/>
              </w:rPr>
              <w:t xml:space="preserve"> </w:t>
            </w:r>
            <w:r w:rsidR="005A5EFA" w:rsidRPr="00311926">
              <w:rPr>
                <w:rFonts w:ascii="Arial" w:hAnsi="Arial" w:cs="Arial"/>
                <w:sz w:val="22"/>
                <w:szCs w:val="22"/>
                <w:lang w:val="en-GB"/>
              </w:rPr>
              <w:t>p</w:t>
            </w:r>
            <w:r w:rsidR="0063426B" w:rsidRPr="00311926">
              <w:rPr>
                <w:rFonts w:ascii="Arial" w:hAnsi="Arial" w:cs="Arial"/>
                <w:sz w:val="22"/>
                <w:szCs w:val="22"/>
                <w:lang w:val="en-GB"/>
              </w:rPr>
              <w:t>rogram</w:t>
            </w:r>
            <w:r w:rsidR="00606A35" w:rsidRPr="00311926">
              <w:rPr>
                <w:rFonts w:ascii="Arial" w:hAnsi="Arial" w:cs="Arial"/>
                <w:sz w:val="22"/>
                <w:szCs w:val="22"/>
                <w:lang w:val="en-GB"/>
              </w:rPr>
              <w:t>’s</w:t>
            </w:r>
            <w:r w:rsidR="0063426B" w:rsidRPr="00311926">
              <w:rPr>
                <w:rFonts w:ascii="Arial" w:hAnsi="Arial" w:cs="Arial"/>
                <w:sz w:val="22"/>
                <w:szCs w:val="22"/>
                <w:lang w:val="en-GB"/>
              </w:rPr>
              <w:t xml:space="preserve"> </w:t>
            </w:r>
            <w:r w:rsidR="00B90659" w:rsidRPr="00311926">
              <w:rPr>
                <w:rFonts w:ascii="Arial" w:hAnsi="Arial" w:cs="Arial"/>
                <w:sz w:val="22"/>
                <w:szCs w:val="22"/>
                <w:lang w:val="en-GB"/>
              </w:rPr>
              <w:t>organizational structure and implementation principles shall</w:t>
            </w:r>
            <w:r w:rsidR="00B90659" w:rsidRPr="00311926" w:rsidDel="00B90659">
              <w:rPr>
                <w:rFonts w:ascii="Arial" w:hAnsi="Arial" w:cs="Arial"/>
                <w:sz w:val="22"/>
                <w:szCs w:val="22"/>
                <w:lang w:val="en-GB"/>
              </w:rPr>
              <w:t xml:space="preserve"> </w:t>
            </w:r>
            <w:r w:rsidR="0063426B" w:rsidRPr="00311926">
              <w:rPr>
                <w:rFonts w:ascii="Arial" w:hAnsi="Arial" w:cs="Arial"/>
                <w:sz w:val="22"/>
                <w:szCs w:val="22"/>
                <w:lang w:val="en-GB"/>
              </w:rPr>
              <w:t>be similar</w:t>
            </w:r>
            <w:r w:rsidR="005A04E0" w:rsidRPr="00311926">
              <w:rPr>
                <w:rFonts w:ascii="Arial" w:hAnsi="Arial" w:cs="Arial"/>
                <w:sz w:val="22"/>
                <w:szCs w:val="22"/>
                <w:lang w:val="en-GB"/>
              </w:rPr>
              <w:t xml:space="preserve"> for all Pre-seed Fund Final Recipients</w:t>
            </w:r>
            <w:r w:rsidR="0063426B" w:rsidRPr="00311926">
              <w:rPr>
                <w:rFonts w:ascii="Arial" w:hAnsi="Arial" w:cs="Arial"/>
                <w:sz w:val="22"/>
                <w:szCs w:val="22"/>
                <w:lang w:val="en-GB"/>
              </w:rPr>
              <w:t xml:space="preserve">. </w:t>
            </w:r>
            <w:r w:rsidRPr="00311926">
              <w:rPr>
                <w:rFonts w:ascii="Arial" w:hAnsi="Arial" w:cs="Arial"/>
                <w:sz w:val="22"/>
                <w:szCs w:val="22"/>
                <w:lang w:val="en-GB"/>
              </w:rPr>
              <w:t xml:space="preserve">The </w:t>
            </w:r>
            <w:r w:rsidR="003252C0" w:rsidRPr="00311926">
              <w:rPr>
                <w:rFonts w:ascii="Arial" w:hAnsi="Arial" w:cs="Arial"/>
                <w:sz w:val="22"/>
                <w:szCs w:val="22"/>
                <w:lang w:val="en-GB"/>
              </w:rPr>
              <w:t>organizer</w:t>
            </w:r>
            <w:r w:rsidRPr="00311926">
              <w:rPr>
                <w:rFonts w:ascii="Arial" w:hAnsi="Arial" w:cs="Arial"/>
                <w:sz w:val="22"/>
                <w:szCs w:val="22"/>
                <w:lang w:val="en-GB"/>
              </w:rPr>
              <w:t xml:space="preserve"> of the </w:t>
            </w:r>
            <w:r w:rsidR="0040012E" w:rsidRPr="00311926">
              <w:rPr>
                <w:rFonts w:ascii="Arial" w:hAnsi="Arial" w:cs="Arial"/>
                <w:sz w:val="22"/>
                <w:szCs w:val="22"/>
                <w:lang w:val="en-GB"/>
              </w:rPr>
              <w:t>A</w:t>
            </w:r>
            <w:r w:rsidRPr="00311926">
              <w:rPr>
                <w:rFonts w:ascii="Arial" w:hAnsi="Arial" w:cs="Arial"/>
                <w:sz w:val="22"/>
                <w:szCs w:val="22"/>
                <w:lang w:val="en-GB"/>
              </w:rPr>
              <w:t>ccelerat</w:t>
            </w:r>
            <w:r w:rsidR="00606A35" w:rsidRPr="00311926">
              <w:rPr>
                <w:rFonts w:ascii="Arial" w:hAnsi="Arial" w:cs="Arial"/>
                <w:sz w:val="22"/>
                <w:szCs w:val="22"/>
                <w:lang w:val="en-GB"/>
              </w:rPr>
              <w:t>ion</w:t>
            </w:r>
            <w:r w:rsidRPr="00311926">
              <w:rPr>
                <w:rFonts w:ascii="Arial" w:hAnsi="Arial" w:cs="Arial"/>
                <w:sz w:val="22"/>
                <w:szCs w:val="22"/>
                <w:lang w:val="en-GB"/>
              </w:rPr>
              <w:t xml:space="preserve"> </w:t>
            </w:r>
            <w:r w:rsidR="005A5EFA" w:rsidRPr="00311926">
              <w:rPr>
                <w:rFonts w:ascii="Arial" w:hAnsi="Arial" w:cs="Arial"/>
                <w:sz w:val="22"/>
                <w:szCs w:val="22"/>
                <w:lang w:val="en-GB"/>
              </w:rPr>
              <w:t>p</w:t>
            </w:r>
            <w:r w:rsidRPr="00311926">
              <w:rPr>
                <w:rFonts w:ascii="Arial" w:hAnsi="Arial" w:cs="Arial"/>
                <w:sz w:val="22"/>
                <w:szCs w:val="22"/>
                <w:lang w:val="en-GB"/>
              </w:rPr>
              <w:t>rogram co-operates with mentors</w:t>
            </w:r>
            <w:r w:rsidR="006C479F" w:rsidRPr="00311926">
              <w:rPr>
                <w:rFonts w:ascii="Arial" w:hAnsi="Arial" w:cs="Arial"/>
                <w:sz w:val="22"/>
                <w:szCs w:val="22"/>
                <w:lang w:val="en-GB"/>
              </w:rPr>
              <w:t>,</w:t>
            </w:r>
            <w:r w:rsidRPr="00311926">
              <w:rPr>
                <w:rFonts w:ascii="Arial" w:hAnsi="Arial" w:cs="Arial"/>
                <w:sz w:val="22"/>
                <w:szCs w:val="22"/>
                <w:lang w:val="en-GB"/>
              </w:rPr>
              <w:t xml:space="preserve"> </w:t>
            </w:r>
            <w:r w:rsidR="0043229E" w:rsidRPr="00311926">
              <w:rPr>
                <w:rFonts w:ascii="Arial" w:hAnsi="Arial" w:cs="Arial"/>
                <w:sz w:val="22"/>
                <w:szCs w:val="22"/>
                <w:lang w:val="en-GB"/>
              </w:rPr>
              <w:t>sector</w:t>
            </w:r>
            <w:r w:rsidRPr="00311926">
              <w:rPr>
                <w:rFonts w:ascii="Arial" w:hAnsi="Arial" w:cs="Arial"/>
                <w:sz w:val="22"/>
                <w:szCs w:val="22"/>
                <w:lang w:val="en-GB"/>
              </w:rPr>
              <w:t xml:space="preserve"> and technology experts</w:t>
            </w:r>
            <w:r w:rsidR="00606A35" w:rsidRPr="00311926">
              <w:rPr>
                <w:rFonts w:ascii="Arial" w:hAnsi="Arial" w:cs="Arial"/>
                <w:sz w:val="22"/>
                <w:szCs w:val="22"/>
                <w:lang w:val="en-GB"/>
              </w:rPr>
              <w:t xml:space="preserve"> </w:t>
            </w:r>
            <w:r w:rsidRPr="00311926">
              <w:rPr>
                <w:rFonts w:ascii="Arial" w:hAnsi="Arial" w:cs="Arial"/>
                <w:sz w:val="22"/>
                <w:szCs w:val="22"/>
                <w:lang w:val="en-GB"/>
              </w:rPr>
              <w:t xml:space="preserve">to support the </w:t>
            </w:r>
            <w:r w:rsidR="003134E0" w:rsidRPr="00311926">
              <w:rPr>
                <w:rFonts w:ascii="Arial" w:hAnsi="Arial" w:cs="Arial"/>
                <w:sz w:val="22"/>
                <w:szCs w:val="22"/>
                <w:lang w:val="en-GB"/>
              </w:rPr>
              <w:t xml:space="preserve">Pre-seed Fund Final Recipients </w:t>
            </w:r>
            <w:r w:rsidRPr="00311926">
              <w:rPr>
                <w:rFonts w:ascii="Arial" w:hAnsi="Arial" w:cs="Arial"/>
                <w:sz w:val="22"/>
                <w:szCs w:val="22"/>
                <w:lang w:val="en-GB"/>
              </w:rPr>
              <w:t>on such issues as development, improvement and testing of the business idea,</w:t>
            </w:r>
            <w:r w:rsidRPr="00311926">
              <w:rPr>
                <w:rFonts w:ascii="Arial" w:eastAsia="Calibri" w:hAnsi="Arial" w:cs="Arial"/>
                <w:color w:val="auto"/>
                <w:sz w:val="22"/>
                <w:szCs w:val="22"/>
                <w:lang w:val="en-GB" w:eastAsia="en-US"/>
              </w:rPr>
              <w:t xml:space="preserve"> products, team and business model </w:t>
            </w:r>
            <w:r w:rsidR="005E0490" w:rsidRPr="00311926">
              <w:rPr>
                <w:rFonts w:ascii="Arial" w:eastAsia="Calibri" w:hAnsi="Arial" w:cs="Arial"/>
                <w:color w:val="auto"/>
                <w:sz w:val="22"/>
                <w:szCs w:val="22"/>
                <w:lang w:val="en-GB" w:eastAsia="en-US"/>
              </w:rPr>
              <w:t>to</w:t>
            </w:r>
            <w:r w:rsidRPr="00311926">
              <w:rPr>
                <w:rFonts w:ascii="Arial" w:eastAsia="Calibri" w:hAnsi="Arial" w:cs="Arial"/>
                <w:color w:val="auto"/>
                <w:sz w:val="22"/>
                <w:szCs w:val="22"/>
                <w:lang w:val="en-GB" w:eastAsia="en-US"/>
              </w:rPr>
              <w:t xml:space="preserve"> prepare these</w:t>
            </w:r>
            <w:r w:rsidR="00764103" w:rsidRPr="00311926">
              <w:rPr>
                <w:rFonts w:ascii="Arial" w:eastAsia="Calibri" w:hAnsi="Arial" w:cs="Arial"/>
                <w:color w:val="auto"/>
                <w:sz w:val="22"/>
                <w:szCs w:val="22"/>
                <w:lang w:val="en-GB" w:eastAsia="en-US"/>
              </w:rPr>
              <w:t xml:space="preserve"> </w:t>
            </w:r>
            <w:r w:rsidR="005D0CFC" w:rsidRPr="00311926">
              <w:rPr>
                <w:rFonts w:ascii="Arial" w:eastAsia="Calibri" w:hAnsi="Arial" w:cs="Arial"/>
                <w:color w:val="auto"/>
                <w:sz w:val="22"/>
                <w:szCs w:val="22"/>
                <w:lang w:val="en-GB" w:eastAsia="en-US"/>
              </w:rPr>
              <w:t xml:space="preserve">Pre-seed Fund </w:t>
            </w:r>
            <w:r w:rsidRPr="00311926">
              <w:rPr>
                <w:rFonts w:ascii="Arial" w:eastAsia="Calibri" w:hAnsi="Arial" w:cs="Arial"/>
                <w:color w:val="auto"/>
                <w:sz w:val="22"/>
                <w:szCs w:val="22"/>
                <w:lang w:val="en-GB" w:eastAsia="en-US"/>
              </w:rPr>
              <w:t>Final Recipients for attracting of external financing</w:t>
            </w:r>
            <w:r w:rsidR="003F05E3" w:rsidRPr="00311926">
              <w:rPr>
                <w:rFonts w:ascii="Arial" w:eastAsia="Calibri" w:hAnsi="Arial" w:cs="Arial"/>
                <w:color w:val="auto"/>
                <w:sz w:val="22"/>
                <w:szCs w:val="22"/>
                <w:lang w:val="en-GB" w:eastAsia="en-US"/>
              </w:rPr>
              <w:t>.</w:t>
            </w:r>
          </w:p>
        </w:tc>
      </w:tr>
      <w:tr w:rsidR="00DF6223" w:rsidRPr="00311926" w14:paraId="469DB319" w14:textId="77777777" w:rsidTr="6D1544B0">
        <w:trPr>
          <w:cantSplit/>
          <w:jc w:val="center"/>
        </w:trPr>
        <w:tc>
          <w:tcPr>
            <w:tcW w:w="2520" w:type="dxa"/>
            <w:shd w:val="clear" w:color="auto" w:fill="auto"/>
          </w:tcPr>
          <w:p w14:paraId="2BCED2D3" w14:textId="77777777" w:rsidR="00DF6223" w:rsidRPr="00311926" w:rsidRDefault="00DF6223" w:rsidP="00F25C49">
            <w:pPr>
              <w:spacing w:after="0"/>
              <w:jc w:val="both"/>
              <w:rPr>
                <w:rFonts w:ascii="Arial" w:hAnsi="Arial" w:cs="Arial"/>
                <w:b/>
                <w:sz w:val="22"/>
                <w:lang w:val="en-GB"/>
              </w:rPr>
            </w:pPr>
            <w:r w:rsidRPr="00311926">
              <w:rPr>
                <w:rFonts w:ascii="Arial" w:hAnsi="Arial" w:cs="Arial"/>
                <w:b/>
                <w:sz w:val="22"/>
                <w:lang w:val="en-GB"/>
              </w:rPr>
              <w:t>Applicant</w:t>
            </w:r>
          </w:p>
        </w:tc>
        <w:tc>
          <w:tcPr>
            <w:tcW w:w="7082" w:type="dxa"/>
            <w:shd w:val="clear" w:color="auto" w:fill="auto"/>
          </w:tcPr>
          <w:p w14:paraId="6F27130A" w14:textId="3D8A7C29" w:rsidR="00DF6223" w:rsidRPr="00311926" w:rsidRDefault="00C06982" w:rsidP="00F25C49">
            <w:pPr>
              <w:spacing w:after="0"/>
              <w:jc w:val="both"/>
              <w:rPr>
                <w:rFonts w:ascii="Arial" w:hAnsi="Arial" w:cs="Arial"/>
                <w:sz w:val="22"/>
                <w:lang w:val="en-GB"/>
              </w:rPr>
            </w:pPr>
            <w:r w:rsidRPr="00311926">
              <w:rPr>
                <w:rFonts w:ascii="Arial" w:hAnsi="Arial" w:cs="Arial"/>
                <w:sz w:val="22"/>
                <w:lang w:val="en-GB"/>
              </w:rPr>
              <w:t xml:space="preserve">legal entity or </w:t>
            </w:r>
            <w:r w:rsidR="00DF6223" w:rsidRPr="00311926">
              <w:rPr>
                <w:rFonts w:ascii="Arial" w:hAnsi="Arial" w:cs="Arial"/>
                <w:sz w:val="22"/>
                <w:lang w:val="en-GB"/>
              </w:rPr>
              <w:t xml:space="preserve">a group of </w:t>
            </w:r>
            <w:r w:rsidRPr="00311926">
              <w:rPr>
                <w:rFonts w:ascii="Arial" w:hAnsi="Arial" w:cs="Arial"/>
                <w:sz w:val="22"/>
                <w:lang w:val="en-GB"/>
              </w:rPr>
              <w:t>legal entities or natural persons</w:t>
            </w:r>
            <w:r w:rsidR="00DF6223" w:rsidRPr="00311926">
              <w:rPr>
                <w:rFonts w:ascii="Arial" w:hAnsi="Arial" w:cs="Arial"/>
                <w:sz w:val="22"/>
                <w:lang w:val="en-GB"/>
              </w:rPr>
              <w:t xml:space="preserve"> applying to this Call </w:t>
            </w:r>
            <w:r w:rsidR="00DF0442" w:rsidRPr="00311926">
              <w:rPr>
                <w:rFonts w:ascii="Arial" w:hAnsi="Arial" w:cs="Arial"/>
                <w:sz w:val="22"/>
                <w:lang w:val="en-GB"/>
              </w:rPr>
              <w:t>organized</w:t>
            </w:r>
            <w:r w:rsidR="00DF6223" w:rsidRPr="00311926">
              <w:rPr>
                <w:rFonts w:ascii="Arial" w:hAnsi="Arial" w:cs="Arial"/>
                <w:sz w:val="22"/>
                <w:lang w:val="en-GB"/>
              </w:rPr>
              <w:t xml:space="preserve"> by </w:t>
            </w:r>
            <w:r w:rsidR="009B635F">
              <w:rPr>
                <w:rFonts w:ascii="Arial" w:hAnsi="Arial" w:cs="Arial"/>
                <w:sz w:val="22"/>
                <w:lang w:val="en-GB"/>
              </w:rPr>
              <w:t>ILTE</w:t>
            </w:r>
            <w:r w:rsidR="00DF6223" w:rsidRPr="00311926">
              <w:rPr>
                <w:rFonts w:ascii="Arial" w:hAnsi="Arial" w:cs="Arial"/>
                <w:sz w:val="22"/>
                <w:lang w:val="en-GB"/>
              </w:rPr>
              <w:t xml:space="preserve">. For the avoidance of doubt, there is no requirement to have already established legal entity to act as </w:t>
            </w:r>
            <w:r w:rsidR="00286053">
              <w:rPr>
                <w:rFonts w:ascii="Arial" w:hAnsi="Arial" w:cs="Arial"/>
                <w:sz w:val="22"/>
                <w:lang w:val="en-GB"/>
              </w:rPr>
              <w:t xml:space="preserve">a </w:t>
            </w:r>
            <w:r w:rsidR="00DF6223" w:rsidRPr="00311926">
              <w:rPr>
                <w:rFonts w:ascii="Arial" w:hAnsi="Arial" w:cs="Arial"/>
                <w:sz w:val="22"/>
                <w:lang w:val="en-GB"/>
              </w:rPr>
              <w:t>Fund Manager</w:t>
            </w:r>
            <w:r w:rsidR="003F05E3" w:rsidRPr="00311926">
              <w:rPr>
                <w:rFonts w:ascii="Arial" w:hAnsi="Arial" w:cs="Arial"/>
                <w:sz w:val="22"/>
                <w:lang w:val="en-GB"/>
              </w:rPr>
              <w:t>.</w:t>
            </w:r>
          </w:p>
        </w:tc>
      </w:tr>
      <w:tr w:rsidR="00DF6223" w:rsidRPr="00311926" w14:paraId="485F9910" w14:textId="77777777" w:rsidTr="6D1544B0">
        <w:trPr>
          <w:cantSplit/>
          <w:jc w:val="center"/>
        </w:trPr>
        <w:tc>
          <w:tcPr>
            <w:tcW w:w="2520" w:type="dxa"/>
            <w:shd w:val="clear" w:color="auto" w:fill="auto"/>
          </w:tcPr>
          <w:p w14:paraId="4A206596" w14:textId="77777777" w:rsidR="00DF6223" w:rsidRPr="00311926" w:rsidRDefault="00DF6223" w:rsidP="00F25C49">
            <w:pPr>
              <w:spacing w:after="0"/>
              <w:jc w:val="both"/>
              <w:rPr>
                <w:rFonts w:ascii="Arial" w:hAnsi="Arial" w:cs="Arial"/>
                <w:b/>
                <w:sz w:val="22"/>
                <w:lang w:val="en-GB"/>
              </w:rPr>
            </w:pPr>
            <w:r w:rsidRPr="00311926">
              <w:rPr>
                <w:rFonts w:ascii="Arial" w:hAnsi="Arial" w:cs="Arial"/>
                <w:b/>
                <w:sz w:val="22"/>
                <w:lang w:val="en-GB"/>
              </w:rPr>
              <w:t>Application Deadline</w:t>
            </w:r>
          </w:p>
        </w:tc>
        <w:tc>
          <w:tcPr>
            <w:tcW w:w="7082" w:type="dxa"/>
            <w:shd w:val="clear" w:color="auto" w:fill="auto"/>
          </w:tcPr>
          <w:p w14:paraId="166B96B3" w14:textId="38DD3DD9" w:rsidR="00DF6223" w:rsidRPr="00311926" w:rsidRDefault="007B10E6" w:rsidP="00F25C49">
            <w:pPr>
              <w:pStyle w:val="FootnoteText"/>
              <w:spacing w:line="276" w:lineRule="auto"/>
              <w:jc w:val="both"/>
              <w:rPr>
                <w:rFonts w:ascii="Arial" w:hAnsi="Arial" w:cs="Arial"/>
                <w:b/>
                <w:i/>
                <w:sz w:val="22"/>
                <w:szCs w:val="22"/>
                <w:lang w:val="en-GB"/>
              </w:rPr>
            </w:pPr>
            <w:r w:rsidRPr="00043C3D">
              <w:rPr>
                <w:rFonts w:ascii="Arial" w:hAnsi="Arial" w:cs="Arial"/>
                <w:bCs/>
                <w:color w:val="00B0F0"/>
                <w:sz w:val="22"/>
                <w:lang w:val="en-GB"/>
              </w:rPr>
              <w:t>[</w:t>
            </w:r>
            <w:r w:rsidRPr="00043C3D">
              <w:rPr>
                <w:rFonts w:ascii="Arial" w:hAnsi="Arial" w:cs="Arial"/>
                <w:bCs/>
                <w:i/>
                <w:iCs/>
                <w:color w:val="00B0F0"/>
                <w:sz w:val="22"/>
                <w:lang w:val="en-GB"/>
              </w:rPr>
              <w:t>intended date of the Deadline – 202</w:t>
            </w:r>
            <w:r>
              <w:rPr>
                <w:rFonts w:ascii="Arial" w:hAnsi="Arial" w:cs="Arial"/>
                <w:bCs/>
                <w:i/>
                <w:iCs/>
                <w:color w:val="00B0F0"/>
                <w:sz w:val="22"/>
                <w:lang w:val="en-GB"/>
              </w:rPr>
              <w:t>5</w:t>
            </w:r>
            <w:r w:rsidRPr="00043C3D">
              <w:rPr>
                <w:rFonts w:ascii="Arial" w:hAnsi="Arial" w:cs="Arial"/>
                <w:bCs/>
                <w:i/>
                <w:iCs/>
                <w:color w:val="00B0F0"/>
                <w:sz w:val="22"/>
                <w:lang w:val="en-GB"/>
              </w:rPr>
              <w:t>, 2 months after the launch of the Call</w:t>
            </w:r>
            <w:r w:rsidRPr="00D81C7F">
              <w:rPr>
                <w:rFonts w:ascii="Arial" w:hAnsi="Arial" w:cs="Arial"/>
                <w:bCs/>
                <w:color w:val="00B0F0"/>
                <w:sz w:val="22"/>
                <w:lang w:val="en-GB"/>
              </w:rPr>
              <w:t>]</w:t>
            </w:r>
          </w:p>
        </w:tc>
      </w:tr>
      <w:tr w:rsidR="00DF6223" w:rsidRPr="00311926" w14:paraId="04347174" w14:textId="77777777" w:rsidTr="6D1544B0">
        <w:trPr>
          <w:cantSplit/>
          <w:jc w:val="center"/>
        </w:trPr>
        <w:tc>
          <w:tcPr>
            <w:tcW w:w="2520" w:type="dxa"/>
            <w:shd w:val="clear" w:color="auto" w:fill="auto"/>
          </w:tcPr>
          <w:p w14:paraId="10380056" w14:textId="77777777" w:rsidR="00DF6223" w:rsidRPr="00311926" w:rsidRDefault="00DF6223" w:rsidP="00F25C49">
            <w:pPr>
              <w:spacing w:after="0"/>
              <w:jc w:val="both"/>
              <w:rPr>
                <w:rFonts w:ascii="Arial" w:hAnsi="Arial" w:cs="Arial"/>
                <w:b/>
                <w:sz w:val="22"/>
                <w:lang w:val="en-GB"/>
              </w:rPr>
            </w:pPr>
            <w:r w:rsidRPr="00311926">
              <w:rPr>
                <w:rFonts w:ascii="Arial" w:hAnsi="Arial" w:cs="Arial"/>
                <w:b/>
                <w:sz w:val="22"/>
                <w:lang w:val="en-GB"/>
              </w:rPr>
              <w:t>Business Plan</w:t>
            </w:r>
          </w:p>
        </w:tc>
        <w:tc>
          <w:tcPr>
            <w:tcW w:w="7082" w:type="dxa"/>
            <w:shd w:val="clear" w:color="auto" w:fill="auto"/>
          </w:tcPr>
          <w:p w14:paraId="5A449DC6" w14:textId="0455D163" w:rsidR="00DF6223" w:rsidRPr="00311926" w:rsidDel="00647047" w:rsidRDefault="003F05E3" w:rsidP="00F25C49">
            <w:pPr>
              <w:spacing w:after="0"/>
              <w:jc w:val="both"/>
              <w:rPr>
                <w:rFonts w:ascii="Arial" w:hAnsi="Arial" w:cs="Arial"/>
                <w:sz w:val="22"/>
                <w:lang w:val="en-GB"/>
              </w:rPr>
            </w:pPr>
            <w:r w:rsidRPr="00311926">
              <w:rPr>
                <w:rFonts w:ascii="Arial" w:hAnsi="Arial" w:cs="Arial"/>
                <w:sz w:val="22"/>
                <w:lang w:val="en-GB"/>
              </w:rPr>
              <w:t xml:space="preserve">one </w:t>
            </w:r>
            <w:r w:rsidR="00DF6223" w:rsidRPr="00311926">
              <w:rPr>
                <w:rFonts w:ascii="Arial" w:hAnsi="Arial" w:cs="Arial"/>
                <w:sz w:val="22"/>
                <w:lang w:val="en-GB"/>
              </w:rPr>
              <w:t xml:space="preserve">business plan </w:t>
            </w:r>
            <w:r w:rsidR="00BF4ACF" w:rsidRPr="00311926">
              <w:rPr>
                <w:rFonts w:ascii="Arial" w:hAnsi="Arial" w:cs="Arial"/>
                <w:sz w:val="22"/>
                <w:lang w:val="en-GB"/>
              </w:rPr>
              <w:t xml:space="preserve">for </w:t>
            </w:r>
            <w:r w:rsidRPr="00311926">
              <w:rPr>
                <w:rFonts w:ascii="Arial" w:hAnsi="Arial" w:cs="Arial"/>
                <w:sz w:val="22"/>
                <w:lang w:val="en-GB"/>
              </w:rPr>
              <w:t xml:space="preserve">the </w:t>
            </w:r>
            <w:r w:rsidR="00BF4ACF" w:rsidRPr="00311926">
              <w:rPr>
                <w:rFonts w:ascii="Arial" w:hAnsi="Arial" w:cs="Arial"/>
                <w:sz w:val="22"/>
                <w:lang w:val="en-GB"/>
              </w:rPr>
              <w:t xml:space="preserve">Pre-seed Fund and </w:t>
            </w:r>
            <w:r w:rsidRPr="00311926">
              <w:rPr>
                <w:rFonts w:ascii="Arial" w:hAnsi="Arial" w:cs="Arial"/>
                <w:sz w:val="22"/>
                <w:lang w:val="en-GB"/>
              </w:rPr>
              <w:t xml:space="preserve">the </w:t>
            </w:r>
            <w:r w:rsidR="00E55DBD" w:rsidRPr="00311926">
              <w:rPr>
                <w:rFonts w:ascii="Arial" w:hAnsi="Arial" w:cs="Arial"/>
                <w:sz w:val="22"/>
                <w:lang w:val="en-GB"/>
              </w:rPr>
              <w:t>Seed</w:t>
            </w:r>
            <w:r w:rsidR="00E9761D" w:rsidRPr="00311926">
              <w:rPr>
                <w:rFonts w:ascii="Arial" w:hAnsi="Arial" w:cs="Arial"/>
                <w:sz w:val="22"/>
                <w:lang w:val="en-GB"/>
              </w:rPr>
              <w:t xml:space="preserve"> </w:t>
            </w:r>
            <w:r w:rsidR="00BF4ACF" w:rsidRPr="00311926">
              <w:rPr>
                <w:rFonts w:ascii="Arial" w:hAnsi="Arial" w:cs="Arial"/>
                <w:sz w:val="22"/>
                <w:lang w:val="en-GB"/>
              </w:rPr>
              <w:t xml:space="preserve">Fund </w:t>
            </w:r>
            <w:r w:rsidR="00DF6223" w:rsidRPr="00311926">
              <w:rPr>
                <w:rFonts w:ascii="Arial" w:hAnsi="Arial" w:cs="Arial"/>
                <w:sz w:val="22"/>
                <w:lang w:val="en-GB"/>
              </w:rPr>
              <w:t xml:space="preserve">submitted by Applicant as part of an Expression of Interest containing all aspects of information outlined in </w:t>
            </w:r>
            <w:r w:rsidR="00DF6223" w:rsidRPr="00D14355">
              <w:rPr>
                <w:rFonts w:ascii="Arial" w:hAnsi="Arial" w:cs="Arial"/>
                <w:bCs/>
                <w:sz w:val="22"/>
                <w:lang w:val="en-GB"/>
              </w:rPr>
              <w:t>Annex 3</w:t>
            </w:r>
            <w:r w:rsidRPr="00D14355">
              <w:rPr>
                <w:rFonts w:ascii="Arial" w:hAnsi="Arial" w:cs="Arial"/>
                <w:bCs/>
                <w:sz w:val="22"/>
                <w:lang w:val="en-GB"/>
              </w:rPr>
              <w:t>.</w:t>
            </w:r>
          </w:p>
        </w:tc>
      </w:tr>
      <w:tr w:rsidR="00DF6223" w:rsidRPr="00311926" w14:paraId="45E54677" w14:textId="77777777" w:rsidTr="6D1544B0">
        <w:trPr>
          <w:cantSplit/>
          <w:jc w:val="center"/>
        </w:trPr>
        <w:tc>
          <w:tcPr>
            <w:tcW w:w="2520" w:type="dxa"/>
            <w:shd w:val="clear" w:color="auto" w:fill="auto"/>
          </w:tcPr>
          <w:p w14:paraId="1E94AA22" w14:textId="725E9941" w:rsidR="00DF6223" w:rsidRPr="00311926" w:rsidRDefault="00DF6223" w:rsidP="00F25C49">
            <w:pPr>
              <w:spacing w:after="0"/>
              <w:jc w:val="both"/>
              <w:rPr>
                <w:rFonts w:ascii="Arial" w:hAnsi="Arial" w:cs="Arial"/>
                <w:b/>
                <w:sz w:val="22"/>
                <w:lang w:val="en-GB"/>
              </w:rPr>
            </w:pPr>
            <w:r w:rsidRPr="00311926">
              <w:rPr>
                <w:rFonts w:ascii="Arial" w:hAnsi="Arial" w:cs="Arial"/>
                <w:b/>
                <w:sz w:val="22"/>
                <w:lang w:val="en-GB"/>
              </w:rPr>
              <w:t>Call</w:t>
            </w:r>
          </w:p>
        </w:tc>
        <w:tc>
          <w:tcPr>
            <w:tcW w:w="7082" w:type="dxa"/>
            <w:shd w:val="clear" w:color="auto" w:fill="auto"/>
          </w:tcPr>
          <w:p w14:paraId="6D9789D3" w14:textId="5E3360E4" w:rsidR="00DF6223" w:rsidRPr="00311926" w:rsidRDefault="00DF6223" w:rsidP="00F25C49">
            <w:pPr>
              <w:spacing w:after="0"/>
              <w:jc w:val="both"/>
              <w:rPr>
                <w:rFonts w:ascii="Arial" w:hAnsi="Arial" w:cs="Arial"/>
                <w:sz w:val="22"/>
                <w:lang w:val="en-GB"/>
              </w:rPr>
            </w:pPr>
            <w:r w:rsidRPr="00311926">
              <w:rPr>
                <w:rFonts w:ascii="Arial" w:hAnsi="Arial" w:cs="Arial"/>
                <w:sz w:val="22"/>
                <w:lang w:val="en-GB"/>
              </w:rPr>
              <w:t xml:space="preserve">this document (including Annexes thereto) outlining the terms and conditions by which a Fund Manager will be selected for </w:t>
            </w:r>
            <w:r w:rsidR="002B290E" w:rsidRPr="00311926">
              <w:rPr>
                <w:rFonts w:ascii="Arial" w:hAnsi="Arial" w:cs="Arial"/>
                <w:sz w:val="22"/>
                <w:lang w:val="en-GB"/>
              </w:rPr>
              <w:t xml:space="preserve">the </w:t>
            </w:r>
            <w:r w:rsidRPr="00311926">
              <w:rPr>
                <w:rFonts w:ascii="Arial" w:hAnsi="Arial" w:cs="Arial"/>
                <w:sz w:val="22"/>
                <w:lang w:val="en-GB"/>
              </w:rPr>
              <w:t>Fund</w:t>
            </w:r>
            <w:r w:rsidR="00652BA8">
              <w:rPr>
                <w:rFonts w:ascii="Arial" w:hAnsi="Arial" w:cs="Arial"/>
                <w:sz w:val="22"/>
                <w:lang w:val="en-GB"/>
              </w:rPr>
              <w:t>.</w:t>
            </w:r>
          </w:p>
        </w:tc>
      </w:tr>
      <w:tr w:rsidR="003F05E3" w:rsidRPr="00311926" w14:paraId="4974759A" w14:textId="77777777" w:rsidTr="6D1544B0">
        <w:trPr>
          <w:cantSplit/>
          <w:jc w:val="center"/>
        </w:trPr>
        <w:tc>
          <w:tcPr>
            <w:tcW w:w="2520" w:type="dxa"/>
            <w:shd w:val="clear" w:color="auto" w:fill="auto"/>
          </w:tcPr>
          <w:p w14:paraId="2D91EE27" w14:textId="4F70BA8A" w:rsidR="003F05E3" w:rsidRPr="00311926" w:rsidRDefault="003F05E3" w:rsidP="00F25C49">
            <w:pPr>
              <w:spacing w:after="0"/>
              <w:jc w:val="both"/>
              <w:rPr>
                <w:rFonts w:ascii="Arial" w:hAnsi="Arial" w:cs="Arial"/>
                <w:b/>
                <w:sz w:val="22"/>
                <w:lang w:val="en-GB"/>
              </w:rPr>
            </w:pPr>
            <w:r w:rsidRPr="00311926">
              <w:rPr>
                <w:rFonts w:ascii="Arial" w:hAnsi="Arial" w:cs="Arial"/>
                <w:b/>
                <w:sz w:val="22"/>
                <w:lang w:val="en-GB"/>
              </w:rPr>
              <w:t>Common Provisions Regulation</w:t>
            </w:r>
          </w:p>
        </w:tc>
        <w:tc>
          <w:tcPr>
            <w:tcW w:w="7082" w:type="dxa"/>
            <w:shd w:val="clear" w:color="auto" w:fill="auto"/>
          </w:tcPr>
          <w:p w14:paraId="526A0CA8" w14:textId="17526334" w:rsidR="003F05E3" w:rsidRPr="00311926" w:rsidRDefault="00F17E61" w:rsidP="00F25C49">
            <w:pPr>
              <w:spacing w:after="0"/>
              <w:jc w:val="both"/>
              <w:rPr>
                <w:rFonts w:ascii="Arial" w:hAnsi="Arial" w:cs="Arial"/>
                <w:sz w:val="22"/>
                <w:lang w:val="en-GB"/>
              </w:rPr>
            </w:pPr>
            <w:r w:rsidRPr="00311926">
              <w:rPr>
                <w:rFonts w:ascii="Arial" w:hAnsi="Arial" w:cs="Arial"/>
                <w:sz w:val="22"/>
                <w:lang w:val="en-US"/>
              </w:rPr>
              <w:t>Regulation (EU) No 2021/1060 of the European Parliament and of the Council of 24 June 2021</w:t>
            </w:r>
            <w:r w:rsidR="00652BA8">
              <w:rPr>
                <w:rFonts w:ascii="Arial" w:hAnsi="Arial" w:cs="Arial"/>
                <w:sz w:val="22"/>
                <w:lang w:val="en-US"/>
              </w:rPr>
              <w:t>.</w:t>
            </w:r>
          </w:p>
        </w:tc>
      </w:tr>
      <w:tr w:rsidR="00DF6223" w:rsidRPr="00311926" w14:paraId="623DAF99" w14:textId="77777777" w:rsidTr="6D1544B0">
        <w:trPr>
          <w:cantSplit/>
          <w:jc w:val="center"/>
        </w:trPr>
        <w:tc>
          <w:tcPr>
            <w:tcW w:w="2520" w:type="dxa"/>
            <w:shd w:val="clear" w:color="auto" w:fill="auto"/>
          </w:tcPr>
          <w:p w14:paraId="49D51151" w14:textId="77777777" w:rsidR="00DF6223" w:rsidRPr="00311926" w:rsidRDefault="00DF6223" w:rsidP="00F25C49">
            <w:pPr>
              <w:spacing w:after="0"/>
              <w:jc w:val="both"/>
              <w:rPr>
                <w:rFonts w:ascii="Arial" w:hAnsi="Arial" w:cs="Arial"/>
                <w:b/>
                <w:sz w:val="22"/>
                <w:lang w:val="en-GB"/>
              </w:rPr>
            </w:pPr>
            <w:r w:rsidRPr="00311926">
              <w:rPr>
                <w:rFonts w:ascii="Arial" w:hAnsi="Arial" w:cs="Arial"/>
                <w:b/>
                <w:sz w:val="22"/>
                <w:lang w:val="en-GB"/>
              </w:rPr>
              <w:t>Eligibility Criteria</w:t>
            </w:r>
          </w:p>
        </w:tc>
        <w:tc>
          <w:tcPr>
            <w:tcW w:w="7082" w:type="dxa"/>
            <w:shd w:val="clear" w:color="auto" w:fill="auto"/>
          </w:tcPr>
          <w:p w14:paraId="0450C328" w14:textId="4727BBCD" w:rsidR="00DF6223" w:rsidRPr="00311926" w:rsidDel="00647047" w:rsidRDefault="00CB518A" w:rsidP="00F25C49">
            <w:pPr>
              <w:spacing w:after="0"/>
              <w:jc w:val="both"/>
              <w:rPr>
                <w:rFonts w:ascii="Arial" w:hAnsi="Arial" w:cs="Arial"/>
                <w:sz w:val="22"/>
                <w:lang w:val="en-GB"/>
              </w:rPr>
            </w:pPr>
            <w:r>
              <w:rPr>
                <w:rFonts w:ascii="Arial" w:hAnsi="Arial" w:cs="Arial"/>
                <w:sz w:val="22"/>
                <w:lang w:val="en-GB"/>
              </w:rPr>
              <w:t>t</w:t>
            </w:r>
            <w:r w:rsidRPr="00EA694F">
              <w:rPr>
                <w:rFonts w:ascii="Arial" w:hAnsi="Arial" w:cs="Arial"/>
                <w:sz w:val="22"/>
                <w:lang w:val="en-GB"/>
              </w:rPr>
              <w:t>he criteria, the Expression of Interest, and the Applicant must comply with, and which are included in Section V of this Call.</w:t>
            </w:r>
          </w:p>
        </w:tc>
      </w:tr>
      <w:tr w:rsidR="003F05E3" w:rsidRPr="00311926" w14:paraId="01826B1C" w14:textId="77777777" w:rsidTr="6D1544B0">
        <w:trPr>
          <w:cantSplit/>
          <w:jc w:val="center"/>
        </w:trPr>
        <w:tc>
          <w:tcPr>
            <w:tcW w:w="2520" w:type="dxa"/>
            <w:shd w:val="clear" w:color="auto" w:fill="auto"/>
          </w:tcPr>
          <w:p w14:paraId="7C7BD83B" w14:textId="06FE6C3F" w:rsidR="003F05E3" w:rsidRPr="00311926" w:rsidRDefault="003F05E3" w:rsidP="00F25C49">
            <w:pPr>
              <w:spacing w:after="0"/>
              <w:jc w:val="both"/>
              <w:rPr>
                <w:rFonts w:ascii="Arial" w:hAnsi="Arial" w:cs="Arial"/>
                <w:b/>
                <w:sz w:val="22"/>
                <w:lang w:val="en-GB"/>
              </w:rPr>
            </w:pPr>
            <w:r w:rsidRPr="00311926">
              <w:rPr>
                <w:rFonts w:ascii="Arial" w:hAnsi="Arial" w:cs="Arial"/>
                <w:b/>
                <w:sz w:val="22"/>
                <w:lang w:val="en-GB"/>
              </w:rPr>
              <w:t>ERDF Regulation</w:t>
            </w:r>
          </w:p>
        </w:tc>
        <w:tc>
          <w:tcPr>
            <w:tcW w:w="7082" w:type="dxa"/>
            <w:shd w:val="clear" w:color="auto" w:fill="auto"/>
          </w:tcPr>
          <w:p w14:paraId="36234107" w14:textId="4B236193" w:rsidR="003F05E3" w:rsidRPr="00311926" w:rsidRDefault="00C14535" w:rsidP="00F25C49">
            <w:pPr>
              <w:spacing w:after="0"/>
              <w:jc w:val="both"/>
              <w:rPr>
                <w:rFonts w:ascii="Arial" w:hAnsi="Arial" w:cs="Arial"/>
                <w:sz w:val="22"/>
                <w:lang w:val="en-GB"/>
              </w:rPr>
            </w:pPr>
            <w:r w:rsidRPr="00311926">
              <w:rPr>
                <w:rFonts w:ascii="Arial" w:hAnsi="Arial" w:cs="Arial"/>
                <w:sz w:val="22"/>
                <w:lang w:val="en-US"/>
              </w:rPr>
              <w:t>Regulation (EU) No 2021/1058 of the European Parliament and of the Council of 24 June 2021</w:t>
            </w:r>
            <w:r w:rsidR="00652BA8">
              <w:rPr>
                <w:rFonts w:ascii="Arial" w:hAnsi="Arial" w:cs="Arial"/>
                <w:sz w:val="22"/>
                <w:lang w:val="en-US"/>
              </w:rPr>
              <w:t>.</w:t>
            </w:r>
          </w:p>
        </w:tc>
      </w:tr>
      <w:tr w:rsidR="00DF6223" w:rsidRPr="00311926" w14:paraId="5977C48D" w14:textId="77777777" w:rsidTr="6D1544B0">
        <w:trPr>
          <w:cantSplit/>
          <w:jc w:val="center"/>
        </w:trPr>
        <w:tc>
          <w:tcPr>
            <w:tcW w:w="2520" w:type="dxa"/>
            <w:shd w:val="clear" w:color="auto" w:fill="auto"/>
          </w:tcPr>
          <w:p w14:paraId="400E8568" w14:textId="77777777" w:rsidR="00DF6223" w:rsidRPr="00311926" w:rsidRDefault="00DF6223" w:rsidP="00F25C49">
            <w:pPr>
              <w:spacing w:after="0"/>
              <w:jc w:val="both"/>
              <w:rPr>
                <w:rFonts w:ascii="Arial" w:hAnsi="Arial" w:cs="Arial"/>
                <w:b/>
                <w:sz w:val="22"/>
                <w:lang w:val="en-GB"/>
              </w:rPr>
            </w:pPr>
            <w:r w:rsidRPr="00311926">
              <w:rPr>
                <w:rFonts w:ascii="Arial" w:hAnsi="Arial" w:cs="Arial"/>
                <w:b/>
                <w:sz w:val="22"/>
                <w:lang w:val="en-GB"/>
              </w:rPr>
              <w:t>Ex-ante Assessment</w:t>
            </w:r>
          </w:p>
        </w:tc>
        <w:tc>
          <w:tcPr>
            <w:tcW w:w="7082" w:type="dxa"/>
            <w:shd w:val="clear" w:color="auto" w:fill="auto"/>
          </w:tcPr>
          <w:p w14:paraId="556C648F" w14:textId="3D35CCEC" w:rsidR="00DF6223" w:rsidRPr="00311926" w:rsidRDefault="00EA694F" w:rsidP="00F25C49">
            <w:pPr>
              <w:spacing w:after="0"/>
              <w:jc w:val="both"/>
              <w:rPr>
                <w:rFonts w:ascii="Arial" w:hAnsi="Arial" w:cs="Arial"/>
                <w:sz w:val="22"/>
                <w:lang w:val="en-GB"/>
              </w:rPr>
            </w:pPr>
            <w:r w:rsidRPr="00C77F89">
              <w:rPr>
                <w:rFonts w:ascii="Arial" w:hAnsi="Arial" w:cs="Arial"/>
                <w:sz w:val="22"/>
                <w:lang w:val="en-GB"/>
              </w:rPr>
              <w:t>the ex-ante assessment of the financial instruments planned for the business development carried out by the MoF and approved by the working group, formed by the order of Minister of MoF No 1K-112 dated 10 April 2019 (as amended from time to time).</w:t>
            </w:r>
          </w:p>
        </w:tc>
      </w:tr>
      <w:tr w:rsidR="00DF6223" w:rsidRPr="00311926" w14:paraId="34EB5BCF" w14:textId="77777777" w:rsidTr="6D1544B0">
        <w:trPr>
          <w:cantSplit/>
          <w:jc w:val="center"/>
        </w:trPr>
        <w:tc>
          <w:tcPr>
            <w:tcW w:w="2520" w:type="dxa"/>
            <w:shd w:val="clear" w:color="auto" w:fill="auto"/>
          </w:tcPr>
          <w:p w14:paraId="0B3785B7" w14:textId="77777777" w:rsidR="00DF6223" w:rsidRPr="00311926" w:rsidRDefault="00DF6223" w:rsidP="00F25C49">
            <w:pPr>
              <w:spacing w:after="0"/>
              <w:jc w:val="both"/>
              <w:rPr>
                <w:rFonts w:ascii="Arial" w:hAnsi="Arial" w:cs="Arial"/>
                <w:b/>
                <w:sz w:val="22"/>
                <w:lang w:val="en-GB"/>
              </w:rPr>
            </w:pPr>
            <w:r w:rsidRPr="00311926">
              <w:rPr>
                <w:rFonts w:ascii="Arial" w:hAnsi="Arial" w:cs="Arial"/>
                <w:b/>
                <w:sz w:val="22"/>
                <w:lang w:val="en-GB"/>
              </w:rPr>
              <w:t>Expression of Interest</w:t>
            </w:r>
          </w:p>
        </w:tc>
        <w:tc>
          <w:tcPr>
            <w:tcW w:w="7082" w:type="dxa"/>
            <w:shd w:val="clear" w:color="auto" w:fill="auto"/>
          </w:tcPr>
          <w:p w14:paraId="0FFD8ABF" w14:textId="64D2D845" w:rsidR="00DF6223" w:rsidRPr="00311926" w:rsidDel="00647047" w:rsidRDefault="00306564" w:rsidP="00F25C49">
            <w:pPr>
              <w:spacing w:after="0"/>
              <w:jc w:val="both"/>
              <w:rPr>
                <w:rFonts w:ascii="Arial" w:hAnsi="Arial" w:cs="Arial"/>
                <w:sz w:val="22"/>
                <w:lang w:val="en-GB"/>
              </w:rPr>
            </w:pPr>
            <w:r>
              <w:rPr>
                <w:rFonts w:ascii="Arial" w:hAnsi="Arial" w:cs="Arial"/>
                <w:sz w:val="22"/>
                <w:lang w:val="en-GB"/>
              </w:rPr>
              <w:t>an application (including Annexes) by an Applicant with respect to the Fund, made in accordance with this Call.</w:t>
            </w:r>
          </w:p>
        </w:tc>
      </w:tr>
      <w:tr w:rsidR="00DF6223" w:rsidRPr="00311926" w14:paraId="7783AADF" w14:textId="77777777" w:rsidTr="6D1544B0">
        <w:trPr>
          <w:cantSplit/>
          <w:jc w:val="center"/>
        </w:trPr>
        <w:tc>
          <w:tcPr>
            <w:tcW w:w="2520" w:type="dxa"/>
            <w:shd w:val="clear" w:color="auto" w:fill="auto"/>
          </w:tcPr>
          <w:p w14:paraId="59CE5FAB" w14:textId="77777777" w:rsidR="00DF6223" w:rsidRPr="00311926" w:rsidRDefault="00DF6223" w:rsidP="00F25C49">
            <w:pPr>
              <w:spacing w:after="0"/>
              <w:jc w:val="both"/>
              <w:rPr>
                <w:rFonts w:ascii="Arial" w:hAnsi="Arial" w:cs="Arial"/>
                <w:b/>
                <w:sz w:val="22"/>
                <w:lang w:val="en-GB"/>
              </w:rPr>
            </w:pPr>
            <w:r w:rsidRPr="00311926">
              <w:rPr>
                <w:rFonts w:ascii="Arial" w:hAnsi="Arial" w:cs="Arial"/>
                <w:b/>
                <w:sz w:val="22"/>
                <w:lang w:val="en-GB"/>
              </w:rPr>
              <w:t>Final Recipient</w:t>
            </w:r>
          </w:p>
        </w:tc>
        <w:tc>
          <w:tcPr>
            <w:tcW w:w="7082" w:type="dxa"/>
            <w:shd w:val="clear" w:color="auto" w:fill="auto"/>
          </w:tcPr>
          <w:p w14:paraId="5F7DFEF5" w14:textId="4B528BE7" w:rsidR="00DF6223" w:rsidRPr="00311926" w:rsidRDefault="67511B42" w:rsidP="00F25C49">
            <w:pPr>
              <w:spacing w:after="0"/>
              <w:jc w:val="both"/>
              <w:rPr>
                <w:rFonts w:ascii="Arial" w:hAnsi="Arial" w:cs="Arial"/>
                <w:sz w:val="22"/>
                <w:lang w:val="en-GB"/>
              </w:rPr>
            </w:pPr>
            <w:r w:rsidRPr="008B283F">
              <w:rPr>
                <w:rFonts w:ascii="Arial" w:hAnsi="Arial" w:cs="Arial"/>
                <w:sz w:val="22"/>
                <w:lang w:val="en-GB"/>
              </w:rPr>
              <w:t>S</w:t>
            </w:r>
            <w:r w:rsidR="00267AE4" w:rsidRPr="008B283F">
              <w:rPr>
                <w:rFonts w:ascii="Arial" w:hAnsi="Arial" w:cs="Arial"/>
                <w:sz w:val="22"/>
                <w:lang w:val="en-GB"/>
              </w:rPr>
              <w:t>M</w:t>
            </w:r>
            <w:r w:rsidRPr="008B283F">
              <w:rPr>
                <w:rFonts w:ascii="Arial" w:hAnsi="Arial" w:cs="Arial"/>
                <w:sz w:val="22"/>
                <w:lang w:val="en-GB"/>
              </w:rPr>
              <w:t>E (as defined) which receives equity or quasi-equity financing from the Fund</w:t>
            </w:r>
            <w:r w:rsidR="00D14355" w:rsidRPr="008B283F">
              <w:rPr>
                <w:rFonts w:ascii="Arial" w:hAnsi="Arial" w:cs="Arial"/>
                <w:sz w:val="22"/>
                <w:lang w:val="en-GB"/>
              </w:rPr>
              <w:t xml:space="preserve"> and</w:t>
            </w:r>
            <w:r w:rsidR="00B343F6" w:rsidRPr="008B283F">
              <w:rPr>
                <w:rFonts w:ascii="Arial" w:hAnsi="Arial" w:cs="Arial"/>
                <w:sz w:val="22"/>
                <w:lang w:val="en-GB"/>
              </w:rPr>
              <w:t xml:space="preserve"> </w:t>
            </w:r>
            <w:r w:rsidR="00B343F6" w:rsidRPr="008B283F">
              <w:rPr>
                <w:rFonts w:ascii="Arial" w:hAnsi="Arial" w:cs="Arial"/>
                <w:b/>
                <w:sz w:val="22"/>
                <w:lang w:val="en-GB"/>
              </w:rPr>
              <w:t>contribute</w:t>
            </w:r>
            <w:r w:rsidR="008A5BB1" w:rsidRPr="008B283F">
              <w:rPr>
                <w:rFonts w:ascii="Arial" w:hAnsi="Arial" w:cs="Arial"/>
                <w:b/>
                <w:sz w:val="22"/>
                <w:lang w:val="en-GB"/>
              </w:rPr>
              <w:t>s</w:t>
            </w:r>
            <w:r w:rsidR="00B343F6" w:rsidRPr="008B283F">
              <w:rPr>
                <w:rFonts w:ascii="Arial" w:hAnsi="Arial" w:cs="Arial"/>
                <w:b/>
                <w:sz w:val="22"/>
                <w:lang w:val="en-GB"/>
              </w:rPr>
              <w:t xml:space="preserve"> to Smart Specialization Concept</w:t>
            </w:r>
            <w:r w:rsidR="00A566F3" w:rsidRPr="008B283F">
              <w:rPr>
                <w:rFonts w:ascii="Arial" w:hAnsi="Arial" w:cs="Arial"/>
                <w:sz w:val="22"/>
                <w:lang w:val="en-GB"/>
              </w:rPr>
              <w:t>.</w:t>
            </w:r>
          </w:p>
        </w:tc>
      </w:tr>
      <w:tr w:rsidR="00A566F3" w:rsidRPr="00311926" w14:paraId="4526443C" w14:textId="77777777" w:rsidTr="6D1544B0">
        <w:trPr>
          <w:cantSplit/>
          <w:jc w:val="center"/>
        </w:trPr>
        <w:tc>
          <w:tcPr>
            <w:tcW w:w="2520" w:type="dxa"/>
            <w:shd w:val="clear" w:color="auto" w:fill="auto"/>
          </w:tcPr>
          <w:p w14:paraId="41B8F8E9" w14:textId="6CD9970E" w:rsidR="00A566F3" w:rsidRPr="00311926" w:rsidRDefault="00A566F3" w:rsidP="00F25C49">
            <w:pPr>
              <w:spacing w:after="0"/>
              <w:jc w:val="both"/>
              <w:rPr>
                <w:rFonts w:ascii="Arial" w:hAnsi="Arial" w:cs="Arial"/>
                <w:b/>
                <w:sz w:val="22"/>
                <w:lang w:val="en-GB"/>
              </w:rPr>
            </w:pPr>
            <w:r w:rsidRPr="00311926">
              <w:rPr>
                <w:rFonts w:ascii="Arial" w:hAnsi="Arial" w:cs="Arial"/>
                <w:b/>
                <w:sz w:val="22"/>
                <w:lang w:val="en-GB"/>
              </w:rPr>
              <w:t>Financial Regulation</w:t>
            </w:r>
          </w:p>
        </w:tc>
        <w:tc>
          <w:tcPr>
            <w:tcW w:w="7082" w:type="dxa"/>
            <w:shd w:val="clear" w:color="auto" w:fill="auto"/>
          </w:tcPr>
          <w:p w14:paraId="7031E4DF" w14:textId="6BD636FA" w:rsidR="00A566F3" w:rsidRPr="00311926" w:rsidRDefault="00B14DDF" w:rsidP="00F25C49">
            <w:pPr>
              <w:spacing w:after="0"/>
              <w:jc w:val="both"/>
              <w:rPr>
                <w:rFonts w:ascii="Arial" w:hAnsi="Arial" w:cs="Arial"/>
                <w:sz w:val="22"/>
                <w:lang w:val="en-GB"/>
              </w:rPr>
            </w:pPr>
            <w:r w:rsidRPr="00311926">
              <w:rPr>
                <w:rFonts w:ascii="Arial" w:eastAsiaTheme="minorHAnsi" w:hAnsi="Arial" w:cs="Arial"/>
                <w:bCs/>
                <w:sz w:val="22"/>
                <w:lang w:val="en-GB"/>
              </w:rPr>
              <w:t>Regulation No 2018/1046 of the European Parliament and of the Council of 18 July 2018 on the financial rules applicable to the general budget of the Union.</w:t>
            </w:r>
          </w:p>
        </w:tc>
      </w:tr>
      <w:tr w:rsidR="00FF792D" w:rsidRPr="00311926" w14:paraId="007BACA6" w14:textId="77777777" w:rsidTr="6D1544B0">
        <w:trPr>
          <w:cantSplit/>
          <w:jc w:val="center"/>
        </w:trPr>
        <w:tc>
          <w:tcPr>
            <w:tcW w:w="2520" w:type="dxa"/>
            <w:shd w:val="clear" w:color="auto" w:fill="auto"/>
          </w:tcPr>
          <w:p w14:paraId="00FCE5E5" w14:textId="77777777" w:rsidR="00FF792D" w:rsidRPr="00311926" w:rsidDel="005D0CFC" w:rsidRDefault="00FF792D" w:rsidP="00F25C49">
            <w:pPr>
              <w:spacing w:after="0"/>
              <w:jc w:val="both"/>
              <w:rPr>
                <w:rFonts w:ascii="Arial" w:hAnsi="Arial" w:cs="Arial"/>
                <w:b/>
                <w:sz w:val="22"/>
                <w:lang w:val="en-GB"/>
              </w:rPr>
            </w:pPr>
            <w:r w:rsidRPr="00AE5B53">
              <w:rPr>
                <w:rFonts w:ascii="Arial" w:hAnsi="Arial" w:cs="Arial"/>
                <w:b/>
                <w:sz w:val="22"/>
                <w:lang w:val="en-GB"/>
              </w:rPr>
              <w:t>Fund</w:t>
            </w:r>
          </w:p>
        </w:tc>
        <w:tc>
          <w:tcPr>
            <w:tcW w:w="7082" w:type="dxa"/>
            <w:shd w:val="clear" w:color="auto" w:fill="auto"/>
          </w:tcPr>
          <w:p w14:paraId="40CE935C" w14:textId="603A38CD" w:rsidR="00FF792D" w:rsidRPr="008B283F" w:rsidRDefault="00FF792D" w:rsidP="00F25C49">
            <w:pPr>
              <w:spacing w:after="0"/>
              <w:jc w:val="both"/>
              <w:rPr>
                <w:rFonts w:ascii="Arial" w:eastAsia="Times New Roman" w:hAnsi="Arial" w:cs="Arial"/>
                <w:sz w:val="22"/>
                <w:lang w:val="en-GB"/>
              </w:rPr>
            </w:pPr>
            <w:r w:rsidRPr="008B283F">
              <w:rPr>
                <w:rFonts w:ascii="Arial" w:eastAsia="Times New Roman" w:hAnsi="Arial" w:cs="Arial"/>
                <w:sz w:val="22"/>
                <w:lang w:val="en-GB"/>
              </w:rPr>
              <w:t xml:space="preserve">Fund </w:t>
            </w:r>
            <w:r w:rsidR="00C06982" w:rsidRPr="008B283F">
              <w:rPr>
                <w:rFonts w:ascii="Arial" w:eastAsia="Times New Roman" w:hAnsi="Arial" w:cs="Arial"/>
                <w:sz w:val="22"/>
                <w:lang w:val="en-GB"/>
              </w:rPr>
              <w:t>consisting</w:t>
            </w:r>
            <w:r w:rsidRPr="008B283F">
              <w:rPr>
                <w:rFonts w:ascii="Arial" w:eastAsia="Times New Roman" w:hAnsi="Arial" w:cs="Arial"/>
                <w:sz w:val="22"/>
                <w:lang w:val="en-GB"/>
              </w:rPr>
              <w:t xml:space="preserve"> of </w:t>
            </w:r>
            <w:r w:rsidR="00C06982" w:rsidRPr="008B283F">
              <w:rPr>
                <w:rFonts w:ascii="Arial" w:eastAsia="Times New Roman" w:hAnsi="Arial" w:cs="Arial"/>
                <w:sz w:val="22"/>
                <w:lang w:val="en-GB"/>
              </w:rPr>
              <w:t xml:space="preserve">the </w:t>
            </w:r>
            <w:r w:rsidRPr="008B283F">
              <w:rPr>
                <w:rFonts w:ascii="Arial" w:eastAsia="Times New Roman" w:hAnsi="Arial" w:cs="Arial"/>
                <w:sz w:val="22"/>
                <w:lang w:val="en-GB"/>
              </w:rPr>
              <w:t xml:space="preserve">Pre-seed Fund and </w:t>
            </w:r>
            <w:r w:rsidR="00C06982" w:rsidRPr="008B283F">
              <w:rPr>
                <w:rFonts w:ascii="Arial" w:eastAsia="Times New Roman" w:hAnsi="Arial" w:cs="Arial"/>
                <w:sz w:val="22"/>
                <w:lang w:val="en-GB"/>
              </w:rPr>
              <w:t xml:space="preserve">the </w:t>
            </w:r>
            <w:r w:rsidR="00EE3A6C" w:rsidRPr="008B283F">
              <w:rPr>
                <w:rFonts w:ascii="Arial" w:eastAsia="Times New Roman" w:hAnsi="Arial" w:cs="Arial"/>
                <w:sz w:val="22"/>
                <w:lang w:val="en-GB"/>
              </w:rPr>
              <w:t xml:space="preserve">Seed </w:t>
            </w:r>
            <w:r w:rsidRPr="008B283F">
              <w:rPr>
                <w:rFonts w:ascii="Arial" w:eastAsia="Times New Roman" w:hAnsi="Arial" w:cs="Arial"/>
                <w:sz w:val="22"/>
                <w:lang w:val="en-GB"/>
              </w:rPr>
              <w:t xml:space="preserve">Fund (separate </w:t>
            </w:r>
            <w:r w:rsidR="00267AE4" w:rsidRPr="008B283F">
              <w:rPr>
                <w:rFonts w:ascii="Arial" w:eastAsia="Times New Roman" w:hAnsi="Arial" w:cs="Arial"/>
                <w:sz w:val="22"/>
                <w:lang w:val="en-GB"/>
              </w:rPr>
              <w:t>investment veh</w:t>
            </w:r>
            <w:r w:rsidR="00DF7785" w:rsidRPr="008B283F">
              <w:rPr>
                <w:rFonts w:ascii="Arial" w:eastAsia="Times New Roman" w:hAnsi="Arial" w:cs="Arial"/>
                <w:sz w:val="22"/>
                <w:lang w:val="en-GB"/>
              </w:rPr>
              <w:t>icles (</w:t>
            </w:r>
            <w:r w:rsidRPr="008B283F">
              <w:rPr>
                <w:rFonts w:ascii="Arial" w:eastAsia="Times New Roman" w:hAnsi="Arial" w:cs="Arial"/>
                <w:sz w:val="22"/>
                <w:lang w:val="en-GB"/>
              </w:rPr>
              <w:t>legal entities)</w:t>
            </w:r>
            <w:r w:rsidR="00DF7785" w:rsidRPr="008B283F">
              <w:rPr>
                <w:rFonts w:ascii="Arial" w:eastAsia="Times New Roman" w:hAnsi="Arial" w:cs="Arial"/>
                <w:sz w:val="22"/>
                <w:lang w:val="en-GB"/>
              </w:rPr>
              <w:t xml:space="preserve"> that is set-up by the Fund Manager to provide financing to Final Recipients following the terms and conditions of this Call)</w:t>
            </w:r>
            <w:r w:rsidR="00C06982" w:rsidRPr="008B283F">
              <w:rPr>
                <w:rFonts w:ascii="Arial" w:eastAsia="Times New Roman" w:hAnsi="Arial" w:cs="Arial"/>
                <w:sz w:val="22"/>
                <w:lang w:val="en-GB"/>
              </w:rPr>
              <w:t xml:space="preserve"> and financed from the Financial Instrument</w:t>
            </w:r>
            <w:r w:rsidR="00A566F3" w:rsidRPr="008B283F">
              <w:rPr>
                <w:rFonts w:ascii="Arial" w:eastAsia="Times New Roman" w:hAnsi="Arial" w:cs="Arial"/>
                <w:sz w:val="22"/>
                <w:lang w:val="en-GB"/>
              </w:rPr>
              <w:t>.</w:t>
            </w:r>
          </w:p>
        </w:tc>
      </w:tr>
      <w:tr w:rsidR="00FF792D" w:rsidRPr="00311926" w14:paraId="5EE63DE1" w14:textId="77777777" w:rsidTr="6D1544B0">
        <w:trPr>
          <w:cantSplit/>
          <w:jc w:val="center"/>
        </w:trPr>
        <w:tc>
          <w:tcPr>
            <w:tcW w:w="2520" w:type="dxa"/>
            <w:shd w:val="clear" w:color="auto" w:fill="auto"/>
          </w:tcPr>
          <w:p w14:paraId="2A44A388" w14:textId="6436B58D" w:rsidR="00FF792D" w:rsidRPr="00311926" w:rsidRDefault="00FF792D" w:rsidP="00F25C49">
            <w:pPr>
              <w:spacing w:after="0"/>
              <w:jc w:val="both"/>
              <w:rPr>
                <w:rFonts w:ascii="Arial" w:hAnsi="Arial" w:cs="Arial"/>
                <w:b/>
                <w:sz w:val="22"/>
                <w:lang w:val="en-GB"/>
              </w:rPr>
            </w:pPr>
            <w:r w:rsidRPr="00311926">
              <w:rPr>
                <w:rFonts w:ascii="Arial" w:hAnsi="Arial" w:cs="Arial"/>
                <w:b/>
                <w:sz w:val="22"/>
                <w:lang w:val="en-GB"/>
              </w:rPr>
              <w:t>Fund Manager</w:t>
            </w:r>
          </w:p>
        </w:tc>
        <w:tc>
          <w:tcPr>
            <w:tcW w:w="7082" w:type="dxa"/>
            <w:shd w:val="clear" w:color="auto" w:fill="auto"/>
          </w:tcPr>
          <w:p w14:paraId="60A9DFD5" w14:textId="771FF631" w:rsidR="00FF792D" w:rsidRPr="00311926" w:rsidRDefault="0082764B" w:rsidP="00F25C49">
            <w:pPr>
              <w:spacing w:after="0"/>
              <w:jc w:val="both"/>
              <w:rPr>
                <w:rFonts w:ascii="Arial" w:hAnsi="Arial" w:cs="Arial"/>
                <w:sz w:val="22"/>
                <w:lang w:val="en-GB"/>
              </w:rPr>
            </w:pPr>
            <w:r>
              <w:rPr>
                <w:rFonts w:ascii="Arial" w:eastAsia="Times New Roman" w:hAnsi="Arial" w:cs="Arial"/>
                <w:sz w:val="22"/>
                <w:lang w:val="en-GB"/>
              </w:rPr>
              <w:t>a legal</w:t>
            </w:r>
            <w:r w:rsidR="00FF792D" w:rsidRPr="00311926">
              <w:rPr>
                <w:rFonts w:ascii="Arial" w:eastAsia="Times New Roman" w:hAnsi="Arial" w:cs="Arial"/>
                <w:sz w:val="22"/>
                <w:lang w:val="en-GB"/>
              </w:rPr>
              <w:t xml:space="preserve"> entity</w:t>
            </w:r>
            <w:r w:rsidR="0060614A" w:rsidRPr="00311926">
              <w:rPr>
                <w:rFonts w:ascii="Arial" w:eastAsia="Times New Roman" w:hAnsi="Arial" w:cs="Arial"/>
                <w:sz w:val="22"/>
                <w:lang w:val="en-GB"/>
              </w:rPr>
              <w:t xml:space="preserve"> </w:t>
            </w:r>
            <w:r w:rsidR="0060614A" w:rsidRPr="00AE5B53">
              <w:rPr>
                <w:rFonts w:ascii="Arial" w:eastAsia="Times New Roman" w:hAnsi="Arial" w:cs="Arial"/>
                <w:sz w:val="22"/>
                <w:lang w:val="en-GB"/>
              </w:rPr>
              <w:t>managing the Fund</w:t>
            </w:r>
            <w:r w:rsidR="0060614A" w:rsidRPr="00311926">
              <w:rPr>
                <w:rFonts w:ascii="Arial" w:eastAsia="Times New Roman" w:hAnsi="Arial" w:cs="Arial"/>
                <w:sz w:val="22"/>
                <w:lang w:val="en-GB"/>
              </w:rPr>
              <w:t xml:space="preserve"> and</w:t>
            </w:r>
            <w:r w:rsidR="00FF792D" w:rsidRPr="00311926">
              <w:rPr>
                <w:rFonts w:ascii="Arial" w:eastAsia="Times New Roman" w:hAnsi="Arial" w:cs="Arial"/>
                <w:sz w:val="22"/>
                <w:lang w:val="en-GB"/>
              </w:rPr>
              <w:t xml:space="preserve"> undertaking risk </w:t>
            </w:r>
            <w:r w:rsidR="00E26CC8">
              <w:rPr>
                <w:rFonts w:ascii="Arial" w:eastAsia="Times New Roman" w:hAnsi="Arial" w:cs="Arial"/>
                <w:sz w:val="22"/>
                <w:lang w:val="en-GB"/>
              </w:rPr>
              <w:t>finance</w:t>
            </w:r>
            <w:r w:rsidR="0060614A" w:rsidRPr="00311926">
              <w:rPr>
                <w:rFonts w:ascii="Arial" w:eastAsia="Times New Roman" w:hAnsi="Arial" w:cs="Arial"/>
                <w:sz w:val="22"/>
                <w:lang w:val="en-GB"/>
              </w:rPr>
              <w:t xml:space="preserve"> </w:t>
            </w:r>
            <w:r w:rsidR="00FF792D" w:rsidRPr="00311926">
              <w:rPr>
                <w:rFonts w:ascii="Arial" w:eastAsia="Times New Roman" w:hAnsi="Arial" w:cs="Arial"/>
                <w:sz w:val="22"/>
                <w:lang w:val="en-GB"/>
              </w:rPr>
              <w:t xml:space="preserve">investments </w:t>
            </w:r>
            <w:r w:rsidR="00FF792D" w:rsidRPr="00AE5B53">
              <w:rPr>
                <w:rFonts w:ascii="Arial" w:eastAsia="Times New Roman" w:hAnsi="Arial" w:cs="Arial"/>
                <w:sz w:val="22"/>
                <w:lang w:val="en-GB"/>
              </w:rPr>
              <w:t xml:space="preserve">by providing </w:t>
            </w:r>
            <w:r w:rsidRPr="00311926">
              <w:rPr>
                <w:rFonts w:ascii="Arial" w:eastAsia="Times New Roman" w:hAnsi="Arial" w:cs="Arial"/>
                <w:sz w:val="22"/>
                <w:lang w:val="en-GB"/>
              </w:rPr>
              <w:t>Acceleration programs</w:t>
            </w:r>
            <w:r>
              <w:rPr>
                <w:rFonts w:ascii="Arial" w:eastAsia="Times New Roman" w:hAnsi="Arial" w:cs="Arial"/>
                <w:sz w:val="22"/>
                <w:lang w:val="en-GB"/>
              </w:rPr>
              <w:t>,</w:t>
            </w:r>
            <w:r w:rsidRPr="00311926">
              <w:rPr>
                <w:rFonts w:ascii="Arial" w:eastAsia="Times New Roman" w:hAnsi="Arial" w:cs="Arial"/>
                <w:sz w:val="22"/>
                <w:lang w:val="en-GB"/>
              </w:rPr>
              <w:t xml:space="preserve"> </w:t>
            </w:r>
            <w:r w:rsidR="00FF792D" w:rsidRPr="00311926">
              <w:rPr>
                <w:rFonts w:ascii="Arial" w:eastAsia="Times New Roman" w:hAnsi="Arial" w:cs="Arial"/>
                <w:sz w:val="22"/>
                <w:lang w:val="en-GB"/>
              </w:rPr>
              <w:t>long-term equity and/or quasi-equity</w:t>
            </w:r>
            <w:r w:rsidR="00622A7B" w:rsidRPr="00311926">
              <w:rPr>
                <w:rFonts w:ascii="Arial" w:eastAsia="Times New Roman" w:hAnsi="Arial" w:cs="Arial"/>
                <w:sz w:val="22"/>
                <w:lang w:val="en-GB"/>
              </w:rPr>
              <w:t xml:space="preserve"> </w:t>
            </w:r>
            <w:r w:rsidR="00E26CC8">
              <w:rPr>
                <w:rFonts w:ascii="Arial" w:eastAsia="Times New Roman" w:hAnsi="Arial" w:cs="Arial"/>
                <w:sz w:val="22"/>
                <w:lang w:val="en-GB"/>
              </w:rPr>
              <w:t>investments</w:t>
            </w:r>
            <w:r w:rsidR="00FF792D" w:rsidRPr="00311926">
              <w:rPr>
                <w:rFonts w:ascii="Arial" w:eastAsia="Times New Roman" w:hAnsi="Arial" w:cs="Arial"/>
                <w:sz w:val="22"/>
                <w:lang w:val="en-GB"/>
              </w:rPr>
              <w:t xml:space="preserve"> in accordance with this Call</w:t>
            </w:r>
            <w:r>
              <w:rPr>
                <w:rFonts w:ascii="Arial" w:eastAsia="Times New Roman" w:hAnsi="Arial" w:cs="Arial"/>
                <w:sz w:val="22"/>
                <w:lang w:val="en-GB"/>
              </w:rPr>
              <w:t xml:space="preserve">. </w:t>
            </w:r>
          </w:p>
        </w:tc>
      </w:tr>
      <w:tr w:rsidR="00FF792D" w:rsidRPr="00311926" w14:paraId="34F221B3" w14:textId="77777777" w:rsidTr="6D1544B0">
        <w:trPr>
          <w:cantSplit/>
          <w:jc w:val="center"/>
        </w:trPr>
        <w:tc>
          <w:tcPr>
            <w:tcW w:w="2520" w:type="dxa"/>
            <w:shd w:val="clear" w:color="auto" w:fill="auto"/>
          </w:tcPr>
          <w:p w14:paraId="3E54963F" w14:textId="77777777" w:rsidR="00FF792D" w:rsidRPr="00311926" w:rsidRDefault="00FF792D" w:rsidP="00F25C49">
            <w:pPr>
              <w:spacing w:after="0"/>
              <w:jc w:val="both"/>
              <w:rPr>
                <w:rFonts w:ascii="Arial" w:hAnsi="Arial" w:cs="Arial"/>
                <w:b/>
                <w:sz w:val="22"/>
                <w:lang w:val="en-GB"/>
              </w:rPr>
            </w:pPr>
            <w:r w:rsidRPr="00311926">
              <w:rPr>
                <w:rFonts w:ascii="Arial" w:hAnsi="Arial" w:cs="Arial"/>
                <w:b/>
                <w:sz w:val="22"/>
                <w:lang w:val="en-GB"/>
              </w:rPr>
              <w:t>Funding Agreement</w:t>
            </w:r>
          </w:p>
        </w:tc>
        <w:tc>
          <w:tcPr>
            <w:tcW w:w="7082" w:type="dxa"/>
            <w:shd w:val="clear" w:color="auto" w:fill="auto"/>
          </w:tcPr>
          <w:p w14:paraId="245962DE" w14:textId="55FF207C" w:rsidR="00FF792D" w:rsidRPr="00311926" w:rsidRDefault="00FF792D" w:rsidP="00F25C49">
            <w:pPr>
              <w:spacing w:after="0"/>
              <w:jc w:val="both"/>
              <w:rPr>
                <w:rFonts w:ascii="Arial" w:hAnsi="Arial" w:cs="Arial"/>
                <w:sz w:val="22"/>
                <w:lang w:val="en-GB"/>
              </w:rPr>
            </w:pPr>
            <w:r w:rsidRPr="00311926">
              <w:rPr>
                <w:rFonts w:ascii="Arial" w:hAnsi="Arial" w:cs="Arial"/>
                <w:sz w:val="22"/>
                <w:lang w:val="en-GB"/>
              </w:rPr>
              <w:t xml:space="preserve">a funding agreement </w:t>
            </w:r>
            <w:r w:rsidR="001A712C" w:rsidRPr="00311926">
              <w:rPr>
                <w:rFonts w:ascii="Arial" w:hAnsi="Arial" w:cs="Arial"/>
                <w:sz w:val="22"/>
                <w:lang w:val="en-GB"/>
              </w:rPr>
              <w:t>entered</w:t>
            </w:r>
            <w:r w:rsidR="0082764B">
              <w:rPr>
                <w:rFonts w:ascii="Arial" w:hAnsi="Arial" w:cs="Arial"/>
                <w:sz w:val="22"/>
                <w:lang w:val="en-GB"/>
              </w:rPr>
              <w:t xml:space="preserve"> </w:t>
            </w:r>
            <w:r w:rsidRPr="00311926">
              <w:rPr>
                <w:rFonts w:ascii="Arial" w:hAnsi="Arial" w:cs="Arial"/>
                <w:sz w:val="22"/>
                <w:lang w:val="en-GB"/>
              </w:rPr>
              <w:t xml:space="preserve">between the Fund Manager and </w:t>
            </w:r>
            <w:r w:rsidR="009B635F">
              <w:rPr>
                <w:rFonts w:ascii="Arial" w:hAnsi="Arial" w:cs="Arial"/>
                <w:sz w:val="22"/>
                <w:lang w:val="en-GB"/>
              </w:rPr>
              <w:t>ILTE</w:t>
            </w:r>
            <w:r w:rsidRPr="00311926">
              <w:rPr>
                <w:rFonts w:ascii="Arial" w:hAnsi="Arial" w:cs="Arial"/>
                <w:sz w:val="22"/>
                <w:lang w:val="en-GB"/>
              </w:rPr>
              <w:t xml:space="preserve"> </w:t>
            </w:r>
            <w:r w:rsidR="002B290E" w:rsidRPr="00311926">
              <w:rPr>
                <w:rFonts w:ascii="Arial" w:hAnsi="Arial" w:cs="Arial"/>
                <w:sz w:val="22"/>
                <w:lang w:val="en-GB"/>
              </w:rPr>
              <w:t>for the implementation of</w:t>
            </w:r>
            <w:r w:rsidRPr="00311926">
              <w:rPr>
                <w:rFonts w:ascii="Arial" w:hAnsi="Arial" w:cs="Arial"/>
                <w:sz w:val="22"/>
                <w:lang w:val="en-GB"/>
              </w:rPr>
              <w:t xml:space="preserve"> the Financial Instrument </w:t>
            </w:r>
            <w:r w:rsidR="001A712C" w:rsidRPr="00311926">
              <w:rPr>
                <w:rFonts w:ascii="Arial" w:hAnsi="Arial" w:cs="Arial"/>
                <w:sz w:val="22"/>
                <w:lang w:val="en-GB"/>
              </w:rPr>
              <w:t>based on</w:t>
            </w:r>
            <w:r w:rsidRPr="00311926">
              <w:rPr>
                <w:rFonts w:ascii="Arial" w:hAnsi="Arial" w:cs="Arial"/>
                <w:sz w:val="22"/>
                <w:lang w:val="en-GB"/>
              </w:rPr>
              <w:t xml:space="preserve"> this Call and the Selection. </w:t>
            </w:r>
            <w:r w:rsidR="009B635F">
              <w:rPr>
                <w:rFonts w:ascii="Arial" w:hAnsi="Arial" w:cs="Arial"/>
                <w:sz w:val="22"/>
                <w:lang w:val="en-GB"/>
              </w:rPr>
              <w:t>ILTE</w:t>
            </w:r>
            <w:r w:rsidRPr="00311926">
              <w:rPr>
                <w:rFonts w:ascii="Arial" w:hAnsi="Arial" w:cs="Arial"/>
                <w:sz w:val="22"/>
                <w:lang w:val="en-GB"/>
              </w:rPr>
              <w:t xml:space="preserve">, acting as </w:t>
            </w:r>
            <w:r w:rsidR="00B54B2B">
              <w:rPr>
                <w:rFonts w:ascii="Arial" w:hAnsi="Arial" w:cs="Arial"/>
                <w:sz w:val="22"/>
                <w:lang w:val="en-GB"/>
              </w:rPr>
              <w:t xml:space="preserve">a </w:t>
            </w:r>
            <w:r w:rsidR="000838F4" w:rsidRPr="00311926">
              <w:rPr>
                <w:rFonts w:ascii="Arial" w:hAnsi="Arial" w:cs="Arial"/>
                <w:sz w:val="22"/>
                <w:lang w:val="en-GB"/>
              </w:rPr>
              <w:t xml:space="preserve">manager of </w:t>
            </w:r>
            <w:r w:rsidRPr="00311926">
              <w:rPr>
                <w:rFonts w:ascii="Arial" w:hAnsi="Arial" w:cs="Arial"/>
                <w:sz w:val="22"/>
                <w:lang w:val="en-GB"/>
              </w:rPr>
              <w:t xml:space="preserve">the </w:t>
            </w:r>
            <w:r w:rsidR="005639BD" w:rsidRPr="00311926">
              <w:rPr>
                <w:rFonts w:ascii="Arial" w:hAnsi="Arial" w:cs="Arial"/>
                <w:sz w:val="22"/>
                <w:lang w:val="en-GB"/>
              </w:rPr>
              <w:t>Innovation Promoti</w:t>
            </w:r>
            <w:r w:rsidR="00197270" w:rsidRPr="00311926">
              <w:rPr>
                <w:rFonts w:ascii="Arial" w:hAnsi="Arial" w:cs="Arial"/>
                <w:sz w:val="22"/>
                <w:lang w:val="en-GB"/>
              </w:rPr>
              <w:t>o</w:t>
            </w:r>
            <w:r w:rsidR="005639BD" w:rsidRPr="00311926">
              <w:rPr>
                <w:rFonts w:ascii="Arial" w:hAnsi="Arial" w:cs="Arial"/>
                <w:sz w:val="22"/>
                <w:lang w:val="en-GB"/>
              </w:rPr>
              <w:t>n Fund</w:t>
            </w:r>
            <w:r w:rsidRPr="00311926">
              <w:rPr>
                <w:rFonts w:ascii="Arial" w:hAnsi="Arial" w:cs="Arial"/>
                <w:sz w:val="22"/>
                <w:lang w:val="en-GB"/>
              </w:rPr>
              <w:t>, will be an investor into the Fund</w:t>
            </w:r>
            <w:r w:rsidR="00A566F3" w:rsidRPr="00311926">
              <w:rPr>
                <w:rFonts w:ascii="Arial" w:hAnsi="Arial" w:cs="Arial"/>
                <w:sz w:val="22"/>
                <w:lang w:val="en-GB"/>
              </w:rPr>
              <w:t>.</w:t>
            </w:r>
          </w:p>
        </w:tc>
      </w:tr>
      <w:tr w:rsidR="00FF792D" w:rsidRPr="00311926" w14:paraId="6613488B" w14:textId="77777777" w:rsidTr="6D1544B0">
        <w:trPr>
          <w:cantSplit/>
          <w:jc w:val="center"/>
        </w:trPr>
        <w:tc>
          <w:tcPr>
            <w:tcW w:w="2520" w:type="dxa"/>
            <w:shd w:val="clear" w:color="auto" w:fill="auto"/>
          </w:tcPr>
          <w:p w14:paraId="73083701" w14:textId="185AEAC9" w:rsidR="00FF792D" w:rsidRPr="00311926" w:rsidRDefault="00FF792D" w:rsidP="00F25C49">
            <w:pPr>
              <w:spacing w:after="0"/>
              <w:jc w:val="both"/>
              <w:rPr>
                <w:rFonts w:ascii="Arial" w:hAnsi="Arial" w:cs="Arial"/>
                <w:b/>
                <w:sz w:val="22"/>
                <w:lang w:val="en-GB"/>
              </w:rPr>
            </w:pPr>
            <w:r w:rsidRPr="00311926">
              <w:rPr>
                <w:rFonts w:ascii="Arial" w:hAnsi="Arial" w:cs="Arial"/>
                <w:b/>
                <w:sz w:val="22"/>
                <w:lang w:val="en-GB"/>
              </w:rPr>
              <w:lastRenderedPageBreak/>
              <w:t>General Block Exemption Regulation</w:t>
            </w:r>
          </w:p>
        </w:tc>
        <w:tc>
          <w:tcPr>
            <w:tcW w:w="7082" w:type="dxa"/>
            <w:shd w:val="clear" w:color="auto" w:fill="auto"/>
          </w:tcPr>
          <w:p w14:paraId="092EB44D" w14:textId="22D8F405" w:rsidR="00FF792D" w:rsidRPr="00311926" w:rsidRDefault="00B14DDF" w:rsidP="00F25C49">
            <w:pPr>
              <w:spacing w:after="0"/>
              <w:jc w:val="both"/>
              <w:rPr>
                <w:rFonts w:ascii="Arial" w:hAnsi="Arial" w:cs="Arial"/>
                <w:sz w:val="22"/>
                <w:lang w:val="en-GB"/>
              </w:rPr>
            </w:pPr>
            <w:r w:rsidRPr="00311926">
              <w:rPr>
                <w:rFonts w:ascii="Arial" w:eastAsia="Times New Roman" w:hAnsi="Arial" w:cs="Arial"/>
                <w:sz w:val="22"/>
                <w:lang w:val="en-GB"/>
              </w:rPr>
              <w:t>Commission Regulation (EU) No 651/2014 declaring certain categories of aid compatible with the internal market in application of Articles 107 and 108 of the Treaty of 17 June 2014</w:t>
            </w:r>
            <w:r w:rsidR="006C54DA">
              <w:rPr>
                <w:rFonts w:ascii="Arial" w:eastAsia="Times New Roman" w:hAnsi="Arial" w:cs="Arial"/>
                <w:sz w:val="22"/>
                <w:lang w:val="en-GB"/>
              </w:rPr>
              <w:t>.</w:t>
            </w:r>
          </w:p>
        </w:tc>
      </w:tr>
      <w:tr w:rsidR="00BD1904" w:rsidRPr="00311926" w14:paraId="546B5BAB" w14:textId="77777777" w:rsidTr="6D1544B0">
        <w:trPr>
          <w:cantSplit/>
          <w:jc w:val="center"/>
        </w:trPr>
        <w:tc>
          <w:tcPr>
            <w:tcW w:w="2520" w:type="dxa"/>
            <w:shd w:val="clear" w:color="auto" w:fill="auto"/>
          </w:tcPr>
          <w:p w14:paraId="78082105" w14:textId="3B73D5E6" w:rsidR="00BD1904" w:rsidRPr="00311926" w:rsidRDefault="00BD1904" w:rsidP="00F25C49">
            <w:pPr>
              <w:spacing w:after="0"/>
              <w:jc w:val="both"/>
              <w:rPr>
                <w:rFonts w:ascii="Arial" w:hAnsi="Arial" w:cs="Arial"/>
                <w:b/>
                <w:bCs/>
                <w:sz w:val="22"/>
                <w:lang w:val="en-GB"/>
              </w:rPr>
            </w:pPr>
            <w:r>
              <w:rPr>
                <w:rFonts w:ascii="Arial" w:hAnsi="Arial" w:cs="Arial"/>
                <w:b/>
                <w:bCs/>
                <w:sz w:val="22"/>
                <w:lang w:val="en-GB"/>
              </w:rPr>
              <w:t>Independent private investor</w:t>
            </w:r>
          </w:p>
        </w:tc>
        <w:tc>
          <w:tcPr>
            <w:tcW w:w="7082" w:type="dxa"/>
            <w:shd w:val="clear" w:color="auto" w:fill="auto"/>
          </w:tcPr>
          <w:p w14:paraId="6AE7A9D6" w14:textId="0E9558B6" w:rsidR="00BD1904" w:rsidRPr="00311926" w:rsidRDefault="00BD1904" w:rsidP="00600385">
            <w:pPr>
              <w:spacing w:after="0" w:line="23" w:lineRule="atLeast"/>
              <w:jc w:val="both"/>
              <w:rPr>
                <w:rFonts w:ascii="Arial" w:hAnsi="Arial" w:cs="Arial"/>
                <w:bCs/>
                <w:iCs/>
                <w:sz w:val="22"/>
                <w:lang w:val="en-GB"/>
              </w:rPr>
            </w:pPr>
            <w:r>
              <w:rPr>
                <w:rFonts w:ascii="Arial" w:hAnsi="Arial" w:cs="Arial"/>
                <w:bCs/>
                <w:iCs/>
                <w:sz w:val="22"/>
                <w:lang w:val="en-GB"/>
              </w:rPr>
              <w:t xml:space="preserve">As defined in </w:t>
            </w:r>
            <w:r w:rsidR="002B341C">
              <w:rPr>
                <w:rFonts w:ascii="Arial" w:hAnsi="Arial" w:cs="Arial"/>
                <w:bCs/>
                <w:iCs/>
                <w:sz w:val="22"/>
                <w:lang w:val="en-GB"/>
              </w:rPr>
              <w:t xml:space="preserve">Article 2 (72) of </w:t>
            </w:r>
            <w:r>
              <w:rPr>
                <w:rFonts w:ascii="Arial" w:hAnsi="Arial" w:cs="Arial"/>
                <w:bCs/>
                <w:iCs/>
                <w:sz w:val="22"/>
                <w:lang w:val="en-GB"/>
              </w:rPr>
              <w:t>G</w:t>
            </w:r>
            <w:r w:rsidR="0061555A">
              <w:rPr>
                <w:rFonts w:ascii="Arial" w:hAnsi="Arial" w:cs="Arial"/>
                <w:bCs/>
                <w:iCs/>
                <w:sz w:val="22"/>
                <w:lang w:val="en-GB"/>
              </w:rPr>
              <w:t xml:space="preserve">eneral </w:t>
            </w:r>
            <w:r>
              <w:rPr>
                <w:rFonts w:ascii="Arial" w:hAnsi="Arial" w:cs="Arial"/>
                <w:bCs/>
                <w:iCs/>
                <w:sz w:val="22"/>
                <w:lang w:val="en-GB"/>
              </w:rPr>
              <w:t>B</w:t>
            </w:r>
            <w:r w:rsidR="0061555A">
              <w:rPr>
                <w:rFonts w:ascii="Arial" w:hAnsi="Arial" w:cs="Arial"/>
                <w:bCs/>
                <w:iCs/>
                <w:sz w:val="22"/>
                <w:lang w:val="en-GB"/>
              </w:rPr>
              <w:t xml:space="preserve">lock </w:t>
            </w:r>
            <w:r>
              <w:rPr>
                <w:rFonts w:ascii="Arial" w:hAnsi="Arial" w:cs="Arial"/>
                <w:bCs/>
                <w:iCs/>
                <w:sz w:val="22"/>
                <w:lang w:val="en-GB"/>
              </w:rPr>
              <w:t>E</w:t>
            </w:r>
            <w:r w:rsidR="0061555A">
              <w:rPr>
                <w:rFonts w:ascii="Arial" w:hAnsi="Arial" w:cs="Arial"/>
                <w:bCs/>
                <w:iCs/>
                <w:sz w:val="22"/>
                <w:lang w:val="en-GB"/>
              </w:rPr>
              <w:t xml:space="preserve">xemption </w:t>
            </w:r>
            <w:r>
              <w:rPr>
                <w:rFonts w:ascii="Arial" w:hAnsi="Arial" w:cs="Arial"/>
                <w:bCs/>
                <w:iCs/>
                <w:sz w:val="22"/>
                <w:lang w:val="en-GB"/>
              </w:rPr>
              <w:t>R</w:t>
            </w:r>
            <w:r w:rsidR="0061555A">
              <w:rPr>
                <w:rFonts w:ascii="Arial" w:hAnsi="Arial" w:cs="Arial"/>
                <w:bCs/>
                <w:iCs/>
                <w:sz w:val="22"/>
                <w:lang w:val="en-GB"/>
              </w:rPr>
              <w:t>egulation</w:t>
            </w:r>
            <w:r>
              <w:rPr>
                <w:rFonts w:ascii="Arial" w:hAnsi="Arial" w:cs="Arial"/>
                <w:bCs/>
                <w:iCs/>
                <w:sz w:val="22"/>
                <w:lang w:val="en-GB"/>
              </w:rPr>
              <w:t xml:space="preserve">. </w:t>
            </w:r>
            <w:r w:rsidRPr="00311926">
              <w:rPr>
                <w:rFonts w:ascii="Arial" w:hAnsi="Arial" w:cs="Arial"/>
                <w:sz w:val="22"/>
                <w:lang w:val="en-GB"/>
              </w:rPr>
              <w:t xml:space="preserve">For the avoidance of doubt, </w:t>
            </w:r>
            <w:r w:rsidRPr="00B93D9C">
              <w:rPr>
                <w:rFonts w:ascii="Arial" w:hAnsi="Arial" w:cs="Arial"/>
                <w:sz w:val="22"/>
                <w:lang w:val="en-GB"/>
              </w:rPr>
              <w:t xml:space="preserve">neither </w:t>
            </w:r>
            <w:r w:rsidR="009B635F">
              <w:rPr>
                <w:rFonts w:ascii="Arial" w:hAnsi="Arial" w:cs="Arial"/>
                <w:sz w:val="22"/>
                <w:lang w:val="en-GB"/>
              </w:rPr>
              <w:t>ILTE</w:t>
            </w:r>
            <w:r>
              <w:rPr>
                <w:rFonts w:ascii="Arial" w:hAnsi="Arial" w:cs="Arial"/>
                <w:sz w:val="22"/>
                <w:lang w:val="en-GB"/>
              </w:rPr>
              <w:t>,</w:t>
            </w:r>
            <w:r w:rsidRPr="00311926">
              <w:rPr>
                <w:rFonts w:ascii="Arial" w:hAnsi="Arial" w:cs="Arial"/>
                <w:sz w:val="22"/>
                <w:lang w:val="en-GB"/>
              </w:rPr>
              <w:t xml:space="preserve"> the Fund Manager nor entities directly or indirectly associated with the Fund Manager shall be considered an independent private investor</w:t>
            </w:r>
            <w:r>
              <w:rPr>
                <w:rFonts w:ascii="Arial" w:hAnsi="Arial" w:cs="Arial"/>
                <w:sz w:val="22"/>
                <w:lang w:val="en-GB"/>
              </w:rPr>
              <w:t>.</w:t>
            </w:r>
          </w:p>
        </w:tc>
      </w:tr>
      <w:tr w:rsidR="00622A7B" w:rsidRPr="00311926" w14:paraId="4081B5EF" w14:textId="77777777" w:rsidTr="6D1544B0">
        <w:trPr>
          <w:cantSplit/>
          <w:jc w:val="center"/>
        </w:trPr>
        <w:tc>
          <w:tcPr>
            <w:tcW w:w="2520" w:type="dxa"/>
            <w:shd w:val="clear" w:color="auto" w:fill="auto"/>
          </w:tcPr>
          <w:p w14:paraId="59086AB8" w14:textId="77777777" w:rsidR="00622A7B" w:rsidRPr="00311926" w:rsidRDefault="00622A7B" w:rsidP="00F25C49">
            <w:pPr>
              <w:spacing w:after="0"/>
              <w:jc w:val="both"/>
              <w:rPr>
                <w:rFonts w:ascii="Arial" w:hAnsi="Arial" w:cs="Arial"/>
                <w:b/>
                <w:bCs/>
                <w:sz w:val="22"/>
                <w:lang w:val="en-GB"/>
              </w:rPr>
            </w:pPr>
            <w:r w:rsidRPr="00311926">
              <w:rPr>
                <w:rFonts w:ascii="Arial" w:hAnsi="Arial" w:cs="Arial"/>
                <w:b/>
                <w:bCs/>
                <w:sz w:val="22"/>
                <w:lang w:val="en-GB"/>
              </w:rPr>
              <w:t xml:space="preserve">Law on </w:t>
            </w:r>
            <w:r w:rsidR="00233450" w:rsidRPr="00311926">
              <w:rPr>
                <w:rFonts w:ascii="Arial" w:hAnsi="Arial" w:cs="Arial"/>
                <w:b/>
                <w:bCs/>
                <w:sz w:val="22"/>
                <w:lang w:val="en-GB"/>
              </w:rPr>
              <w:t>N</w:t>
            </w:r>
            <w:r w:rsidRPr="00311926">
              <w:rPr>
                <w:rFonts w:ascii="Arial" w:hAnsi="Arial" w:cs="Arial"/>
                <w:b/>
                <w:bCs/>
                <w:sz w:val="22"/>
                <w:lang w:val="en-GB"/>
              </w:rPr>
              <w:t xml:space="preserve">ational </w:t>
            </w:r>
            <w:r w:rsidR="00233450" w:rsidRPr="00311926">
              <w:rPr>
                <w:rFonts w:ascii="Arial" w:hAnsi="Arial" w:cs="Arial"/>
                <w:b/>
                <w:bCs/>
                <w:sz w:val="22"/>
                <w:lang w:val="en-GB"/>
              </w:rPr>
              <w:t>P</w:t>
            </w:r>
            <w:r w:rsidRPr="00311926">
              <w:rPr>
                <w:rFonts w:ascii="Arial" w:hAnsi="Arial" w:cs="Arial"/>
                <w:b/>
                <w:bCs/>
                <w:sz w:val="22"/>
                <w:lang w:val="en-GB"/>
              </w:rPr>
              <w:t xml:space="preserve">romotional </w:t>
            </w:r>
            <w:r w:rsidR="00233450" w:rsidRPr="00311926">
              <w:rPr>
                <w:rFonts w:ascii="Arial" w:hAnsi="Arial" w:cs="Arial"/>
                <w:b/>
                <w:bCs/>
                <w:sz w:val="22"/>
                <w:lang w:val="en-GB"/>
              </w:rPr>
              <w:t>I</w:t>
            </w:r>
            <w:r w:rsidRPr="00311926">
              <w:rPr>
                <w:rFonts w:ascii="Arial" w:hAnsi="Arial" w:cs="Arial"/>
                <w:b/>
                <w:bCs/>
                <w:sz w:val="22"/>
                <w:lang w:val="en-GB"/>
              </w:rPr>
              <w:t>nstitutions</w:t>
            </w:r>
          </w:p>
        </w:tc>
        <w:tc>
          <w:tcPr>
            <w:tcW w:w="7082" w:type="dxa"/>
            <w:shd w:val="clear" w:color="auto" w:fill="auto"/>
          </w:tcPr>
          <w:p w14:paraId="1DD5FEB8" w14:textId="3C4AA745" w:rsidR="00622A7B" w:rsidRPr="00311926" w:rsidRDefault="0084574F" w:rsidP="00F25C49">
            <w:pPr>
              <w:spacing w:after="0"/>
              <w:jc w:val="both"/>
              <w:rPr>
                <w:rFonts w:ascii="Arial" w:hAnsi="Arial" w:cs="Arial"/>
                <w:sz w:val="22"/>
                <w:lang w:val="en-GB"/>
              </w:rPr>
            </w:pPr>
            <w:r w:rsidRPr="00311926">
              <w:rPr>
                <w:rFonts w:ascii="Arial" w:hAnsi="Arial" w:cs="Arial"/>
                <w:bCs/>
                <w:iCs/>
                <w:sz w:val="22"/>
                <w:lang w:val="en-GB"/>
              </w:rPr>
              <w:t>Law of the Republic of Lithuania on National Promotional Institutions</w:t>
            </w:r>
            <w:r w:rsidR="00A566F3" w:rsidRPr="00311926">
              <w:rPr>
                <w:rFonts w:ascii="Arial" w:hAnsi="Arial" w:cs="Arial"/>
                <w:bCs/>
                <w:iCs/>
                <w:sz w:val="22"/>
                <w:lang w:val="en-GB"/>
              </w:rPr>
              <w:t>.</w:t>
            </w:r>
          </w:p>
        </w:tc>
      </w:tr>
      <w:tr w:rsidR="00CC0320" w:rsidRPr="00311926" w14:paraId="1732841D" w14:textId="77777777" w:rsidTr="6D1544B0">
        <w:trPr>
          <w:cantSplit/>
          <w:jc w:val="center"/>
        </w:trPr>
        <w:tc>
          <w:tcPr>
            <w:tcW w:w="2520" w:type="dxa"/>
            <w:shd w:val="clear" w:color="auto" w:fill="auto"/>
          </w:tcPr>
          <w:p w14:paraId="31A11805" w14:textId="77777777" w:rsidR="00CC0320" w:rsidRPr="00311926" w:rsidRDefault="00CC0320" w:rsidP="00F25C49">
            <w:pPr>
              <w:spacing w:after="0"/>
              <w:jc w:val="both"/>
              <w:rPr>
                <w:rFonts w:ascii="Arial" w:hAnsi="Arial" w:cs="Arial"/>
                <w:sz w:val="22"/>
                <w:lang w:val="en-GB"/>
              </w:rPr>
            </w:pPr>
            <w:r w:rsidRPr="00311926">
              <w:rPr>
                <w:rFonts w:ascii="Arial" w:hAnsi="Arial" w:cs="Arial"/>
                <w:b/>
                <w:bCs/>
                <w:iCs/>
                <w:sz w:val="22"/>
                <w:lang w:val="en-GB"/>
              </w:rPr>
              <w:t>Law on Informed Investors</w:t>
            </w:r>
          </w:p>
        </w:tc>
        <w:tc>
          <w:tcPr>
            <w:tcW w:w="7082" w:type="dxa"/>
            <w:shd w:val="clear" w:color="auto" w:fill="auto"/>
          </w:tcPr>
          <w:p w14:paraId="17E6B7BD" w14:textId="041AC317" w:rsidR="00CC0320" w:rsidRPr="00311926" w:rsidRDefault="00CC0320" w:rsidP="00F25C49">
            <w:pPr>
              <w:spacing w:after="0"/>
              <w:jc w:val="both"/>
              <w:rPr>
                <w:rFonts w:ascii="Arial" w:hAnsi="Arial" w:cs="Arial"/>
                <w:sz w:val="22"/>
                <w:lang w:val="en-GB"/>
              </w:rPr>
            </w:pPr>
            <w:r w:rsidRPr="00311926">
              <w:rPr>
                <w:rFonts w:ascii="Arial" w:hAnsi="Arial" w:cs="Arial"/>
                <w:bCs/>
                <w:iCs/>
                <w:sz w:val="22"/>
                <w:lang w:val="en-GB"/>
              </w:rPr>
              <w:t>Law of the Republic of Lithuania on Collective Investment Undertakings Intended for Informed Investors</w:t>
            </w:r>
            <w:r w:rsidR="00A566F3" w:rsidRPr="00311926">
              <w:rPr>
                <w:rFonts w:ascii="Arial" w:hAnsi="Arial" w:cs="Arial"/>
                <w:bCs/>
                <w:iCs/>
                <w:sz w:val="22"/>
                <w:lang w:val="en-GB"/>
              </w:rPr>
              <w:t>.</w:t>
            </w:r>
          </w:p>
        </w:tc>
      </w:tr>
      <w:tr w:rsidR="00114903" w:rsidRPr="00311926" w14:paraId="0F1C2F7B" w14:textId="77777777" w:rsidTr="6D1544B0">
        <w:trPr>
          <w:cantSplit/>
          <w:jc w:val="center"/>
        </w:trPr>
        <w:tc>
          <w:tcPr>
            <w:tcW w:w="2520" w:type="dxa"/>
            <w:shd w:val="clear" w:color="auto" w:fill="auto"/>
          </w:tcPr>
          <w:p w14:paraId="3E024554" w14:textId="32B7FB2A" w:rsidR="00114903" w:rsidRPr="00311926" w:rsidRDefault="00114903" w:rsidP="00F25C49">
            <w:pPr>
              <w:spacing w:after="0"/>
              <w:jc w:val="both"/>
              <w:rPr>
                <w:rFonts w:ascii="Arial" w:hAnsi="Arial" w:cs="Arial"/>
                <w:b/>
                <w:bCs/>
                <w:iCs/>
                <w:sz w:val="22"/>
                <w:lang w:val="en-GB"/>
              </w:rPr>
            </w:pPr>
            <w:r w:rsidRPr="00311926">
              <w:rPr>
                <w:rFonts w:ascii="Arial" w:hAnsi="Arial" w:cs="Arial"/>
                <w:b/>
                <w:bCs/>
                <w:iCs/>
                <w:sz w:val="22"/>
                <w:lang w:val="en-GB"/>
              </w:rPr>
              <w:t>Law on Innovation Promotion Fund</w:t>
            </w:r>
          </w:p>
        </w:tc>
        <w:tc>
          <w:tcPr>
            <w:tcW w:w="7082" w:type="dxa"/>
            <w:shd w:val="clear" w:color="auto" w:fill="auto"/>
          </w:tcPr>
          <w:p w14:paraId="782A701E" w14:textId="4E68E615" w:rsidR="00114903" w:rsidRPr="00311926" w:rsidRDefault="00114903" w:rsidP="00F25C49">
            <w:pPr>
              <w:spacing w:after="0"/>
              <w:jc w:val="both"/>
              <w:rPr>
                <w:rFonts w:ascii="Arial" w:hAnsi="Arial" w:cs="Arial"/>
                <w:bCs/>
                <w:iCs/>
                <w:sz w:val="22"/>
                <w:lang w:val="en-GB"/>
              </w:rPr>
            </w:pPr>
            <w:r w:rsidRPr="00311926">
              <w:rPr>
                <w:rFonts w:ascii="Arial" w:hAnsi="Arial" w:cs="Arial"/>
                <w:bCs/>
                <w:iCs/>
                <w:sz w:val="22"/>
                <w:lang w:val="en-GB"/>
              </w:rPr>
              <w:t>Law of the Republic of Lithuania on Innovation Promotion Fund</w:t>
            </w:r>
            <w:r w:rsidR="00A566F3" w:rsidRPr="00311926">
              <w:rPr>
                <w:rFonts w:ascii="Arial" w:hAnsi="Arial" w:cs="Arial"/>
                <w:bCs/>
                <w:iCs/>
                <w:sz w:val="22"/>
                <w:lang w:val="en-GB"/>
              </w:rPr>
              <w:t>.</w:t>
            </w:r>
          </w:p>
        </w:tc>
      </w:tr>
      <w:tr w:rsidR="00C97A21" w:rsidRPr="00311926" w14:paraId="3CBBEFEA" w14:textId="77777777" w:rsidTr="6D1544B0">
        <w:trPr>
          <w:cantSplit/>
          <w:jc w:val="center"/>
        </w:trPr>
        <w:tc>
          <w:tcPr>
            <w:tcW w:w="2520" w:type="dxa"/>
            <w:shd w:val="clear" w:color="auto" w:fill="auto"/>
          </w:tcPr>
          <w:p w14:paraId="00A189BF" w14:textId="77777777" w:rsidR="00C97A21" w:rsidRPr="00311926" w:rsidRDefault="00C97A21" w:rsidP="00F25C49">
            <w:pPr>
              <w:spacing w:after="0"/>
              <w:jc w:val="both"/>
              <w:rPr>
                <w:rFonts w:ascii="Arial" w:hAnsi="Arial" w:cs="Arial"/>
                <w:b/>
                <w:bCs/>
                <w:sz w:val="22"/>
                <w:lang w:val="en-GB"/>
              </w:rPr>
            </w:pPr>
            <w:r w:rsidRPr="00311926">
              <w:rPr>
                <w:rFonts w:ascii="Arial" w:hAnsi="Arial" w:cs="Arial"/>
                <w:b/>
                <w:bCs/>
                <w:sz w:val="22"/>
                <w:lang w:val="en-GB"/>
              </w:rPr>
              <w:t>Law on Small and Medium-sized Business Development</w:t>
            </w:r>
          </w:p>
        </w:tc>
        <w:tc>
          <w:tcPr>
            <w:tcW w:w="7082" w:type="dxa"/>
            <w:shd w:val="clear" w:color="auto" w:fill="auto"/>
          </w:tcPr>
          <w:p w14:paraId="70479370" w14:textId="5C39E6A0" w:rsidR="00C97A21" w:rsidRPr="00311926" w:rsidRDefault="00C97A21" w:rsidP="00F25C49">
            <w:pPr>
              <w:spacing w:after="0"/>
              <w:jc w:val="both"/>
              <w:rPr>
                <w:rFonts w:ascii="Arial" w:hAnsi="Arial" w:cs="Arial"/>
                <w:sz w:val="22"/>
                <w:lang w:val="en-GB"/>
              </w:rPr>
            </w:pPr>
            <w:r w:rsidRPr="00311926">
              <w:rPr>
                <w:rFonts w:ascii="Arial" w:hAnsi="Arial" w:cs="Arial"/>
                <w:sz w:val="22"/>
                <w:lang w:val="en-GB"/>
              </w:rPr>
              <w:t>Law of the Republic of Lithuania on Small and Medium-sized Business Development</w:t>
            </w:r>
            <w:r w:rsidR="00A566F3" w:rsidRPr="00311926">
              <w:rPr>
                <w:rFonts w:ascii="Arial" w:hAnsi="Arial" w:cs="Arial"/>
                <w:sz w:val="22"/>
                <w:lang w:val="en-GB"/>
              </w:rPr>
              <w:t>.</w:t>
            </w:r>
          </w:p>
        </w:tc>
      </w:tr>
      <w:tr w:rsidR="00CC0320" w:rsidRPr="00311926" w14:paraId="06AA8795" w14:textId="77777777" w:rsidTr="6D1544B0">
        <w:trPr>
          <w:cantSplit/>
          <w:jc w:val="center"/>
        </w:trPr>
        <w:tc>
          <w:tcPr>
            <w:tcW w:w="2520" w:type="dxa"/>
            <w:shd w:val="clear" w:color="auto" w:fill="auto"/>
          </w:tcPr>
          <w:p w14:paraId="4A0691D9" w14:textId="77777777" w:rsidR="00CC0320" w:rsidRPr="00311926" w:rsidRDefault="00CC0320" w:rsidP="00F25C49">
            <w:pPr>
              <w:spacing w:after="0"/>
              <w:jc w:val="both"/>
              <w:rPr>
                <w:rFonts w:ascii="Arial" w:hAnsi="Arial" w:cs="Arial"/>
                <w:sz w:val="22"/>
                <w:lang w:val="en-GB"/>
              </w:rPr>
            </w:pPr>
            <w:r w:rsidRPr="00311926">
              <w:rPr>
                <w:rFonts w:ascii="Arial" w:hAnsi="Arial" w:cs="Arial"/>
                <w:b/>
                <w:bCs/>
                <w:iCs/>
                <w:sz w:val="22"/>
                <w:lang w:val="en-GB"/>
              </w:rPr>
              <w:t>Law on Partnerships</w:t>
            </w:r>
          </w:p>
        </w:tc>
        <w:tc>
          <w:tcPr>
            <w:tcW w:w="7082" w:type="dxa"/>
            <w:shd w:val="clear" w:color="auto" w:fill="auto"/>
          </w:tcPr>
          <w:p w14:paraId="5234783E" w14:textId="34CC58D0" w:rsidR="00CC0320" w:rsidRPr="00311926" w:rsidRDefault="00CC0320" w:rsidP="00F25C49">
            <w:pPr>
              <w:spacing w:after="0"/>
              <w:jc w:val="both"/>
              <w:rPr>
                <w:rFonts w:ascii="Arial" w:hAnsi="Arial" w:cs="Arial"/>
                <w:sz w:val="22"/>
                <w:lang w:val="en-GB"/>
              </w:rPr>
            </w:pPr>
            <w:r w:rsidRPr="00311926">
              <w:rPr>
                <w:rFonts w:ascii="Arial" w:hAnsi="Arial" w:cs="Arial"/>
                <w:bCs/>
                <w:iCs/>
                <w:sz w:val="22"/>
                <w:lang w:val="en-GB"/>
              </w:rPr>
              <w:t>Law of the Republic of Lithuania</w:t>
            </w:r>
            <w:r w:rsidR="00111C2E" w:rsidRPr="00311926">
              <w:rPr>
                <w:rFonts w:ascii="Arial" w:hAnsi="Arial" w:cs="Arial"/>
                <w:bCs/>
                <w:iCs/>
                <w:sz w:val="22"/>
                <w:lang w:val="en-GB"/>
              </w:rPr>
              <w:t xml:space="preserve"> on Partnerships</w:t>
            </w:r>
            <w:r w:rsidR="00A566F3" w:rsidRPr="00311926">
              <w:rPr>
                <w:rFonts w:ascii="Arial" w:hAnsi="Arial" w:cs="Arial"/>
                <w:bCs/>
                <w:iCs/>
                <w:sz w:val="22"/>
                <w:lang w:val="en-GB"/>
              </w:rPr>
              <w:t>.</w:t>
            </w:r>
          </w:p>
        </w:tc>
      </w:tr>
      <w:tr w:rsidR="0058114E" w:rsidRPr="00311926" w14:paraId="08788B44" w14:textId="77777777" w:rsidTr="6D1544B0">
        <w:trPr>
          <w:cantSplit/>
          <w:jc w:val="center"/>
        </w:trPr>
        <w:tc>
          <w:tcPr>
            <w:tcW w:w="2520" w:type="dxa"/>
            <w:shd w:val="clear" w:color="auto" w:fill="auto"/>
          </w:tcPr>
          <w:p w14:paraId="785BB5C5" w14:textId="0124FB97" w:rsidR="0058114E" w:rsidRPr="00311926" w:rsidRDefault="0058114E" w:rsidP="3C241050">
            <w:pPr>
              <w:spacing w:after="0"/>
              <w:jc w:val="both"/>
              <w:rPr>
                <w:rFonts w:ascii="Arial" w:hAnsi="Arial" w:cs="Arial"/>
                <w:b/>
                <w:bCs/>
                <w:sz w:val="22"/>
                <w:lang w:val="en-GB"/>
              </w:rPr>
            </w:pPr>
            <w:r w:rsidRPr="3C241050">
              <w:rPr>
                <w:rFonts w:ascii="Arial" w:hAnsi="Arial" w:cs="Arial"/>
                <w:b/>
                <w:bCs/>
                <w:sz w:val="22"/>
                <w:lang w:val="en-GB"/>
              </w:rPr>
              <w:t xml:space="preserve">Micro or small enterprise (MSE) </w:t>
            </w:r>
          </w:p>
        </w:tc>
        <w:tc>
          <w:tcPr>
            <w:tcW w:w="7082" w:type="dxa"/>
            <w:shd w:val="clear" w:color="auto" w:fill="auto"/>
          </w:tcPr>
          <w:p w14:paraId="71594352" w14:textId="0912E351" w:rsidR="0058114E" w:rsidRPr="009962A2" w:rsidRDefault="0058114E" w:rsidP="0058114E">
            <w:pPr>
              <w:spacing w:after="0"/>
              <w:jc w:val="both"/>
              <w:rPr>
                <w:rFonts w:ascii="Arial" w:hAnsi="Arial" w:cs="Arial"/>
                <w:sz w:val="22"/>
                <w:lang w:val="en-GB"/>
              </w:rPr>
            </w:pPr>
            <w:r w:rsidRPr="009962A2">
              <w:rPr>
                <w:rFonts w:ascii="Arial" w:hAnsi="Arial" w:cs="Arial"/>
                <w:sz w:val="22"/>
                <w:lang w:val="en-GB"/>
              </w:rPr>
              <w:t>undertaking fulfilling the criteria established for micro or small enterprise in the Law on Small and Medium-sized Business Development</w:t>
            </w:r>
            <w:r w:rsidR="009962A2">
              <w:rPr>
                <w:rFonts w:ascii="Arial" w:hAnsi="Arial" w:cs="Arial"/>
                <w:sz w:val="22"/>
                <w:lang w:val="en-GB"/>
              </w:rPr>
              <w:t>.</w:t>
            </w:r>
          </w:p>
        </w:tc>
      </w:tr>
      <w:tr w:rsidR="00CC0320" w:rsidRPr="00311926" w14:paraId="4919CA58" w14:textId="77777777" w:rsidTr="6D1544B0">
        <w:trPr>
          <w:cantSplit/>
          <w:jc w:val="center"/>
        </w:trPr>
        <w:tc>
          <w:tcPr>
            <w:tcW w:w="2520" w:type="dxa"/>
            <w:shd w:val="clear" w:color="auto" w:fill="auto"/>
          </w:tcPr>
          <w:p w14:paraId="7C9CF62E" w14:textId="6C1606B8" w:rsidR="00CC0320" w:rsidRPr="00311926" w:rsidRDefault="00CC0320" w:rsidP="00F25C49">
            <w:pPr>
              <w:spacing w:after="0"/>
              <w:jc w:val="both"/>
              <w:rPr>
                <w:rFonts w:ascii="Arial" w:hAnsi="Arial" w:cs="Arial"/>
                <w:b/>
                <w:sz w:val="22"/>
                <w:lang w:val="en-GB"/>
              </w:rPr>
            </w:pPr>
            <w:r w:rsidRPr="00311926">
              <w:rPr>
                <w:rFonts w:ascii="Arial" w:hAnsi="Arial" w:cs="Arial"/>
                <w:b/>
                <w:sz w:val="22"/>
                <w:lang w:val="en-GB"/>
              </w:rPr>
              <w:t>Non-</w:t>
            </w:r>
            <w:r w:rsidRPr="00311926">
              <w:rPr>
                <w:rFonts w:ascii="Arial" w:hAnsi="Arial" w:cs="Arial"/>
                <w:b/>
                <w:bCs/>
                <w:sz w:val="22"/>
                <w:lang w:val="en-GB"/>
              </w:rPr>
              <w:t>Co</w:t>
            </w:r>
            <w:r w:rsidR="006D0EF5">
              <w:rPr>
                <w:rFonts w:ascii="Arial" w:hAnsi="Arial" w:cs="Arial"/>
                <w:b/>
                <w:bCs/>
                <w:sz w:val="22"/>
                <w:lang w:val="en-GB"/>
              </w:rPr>
              <w:t xml:space="preserve">mpliant </w:t>
            </w:r>
            <w:r w:rsidRPr="00311926">
              <w:rPr>
                <w:rFonts w:ascii="Arial" w:hAnsi="Arial" w:cs="Arial"/>
                <w:b/>
                <w:bCs/>
                <w:sz w:val="22"/>
                <w:lang w:val="en-GB"/>
              </w:rPr>
              <w:t>Jurisdictions</w:t>
            </w:r>
            <w:r w:rsidR="0029074C" w:rsidRPr="00311926">
              <w:rPr>
                <w:rFonts w:ascii="Arial" w:hAnsi="Arial" w:cs="Arial"/>
                <w:b/>
                <w:bCs/>
                <w:sz w:val="22"/>
                <w:lang w:val="en-GB"/>
              </w:rPr>
              <w:t xml:space="preserve"> (NCJ)</w:t>
            </w:r>
          </w:p>
        </w:tc>
        <w:tc>
          <w:tcPr>
            <w:tcW w:w="7082" w:type="dxa"/>
            <w:shd w:val="clear" w:color="auto" w:fill="auto"/>
          </w:tcPr>
          <w:p w14:paraId="24314B81" w14:textId="77777777" w:rsidR="00340881" w:rsidRDefault="00340881" w:rsidP="00F25C49">
            <w:pPr>
              <w:spacing w:after="0"/>
              <w:jc w:val="both"/>
            </w:pPr>
            <w:r>
              <w:rPr>
                <w:rFonts w:ascii="Arial" w:hAnsi="Arial" w:cs="Arial"/>
                <w:sz w:val="22"/>
                <w:lang w:val="en-GB"/>
              </w:rPr>
              <w:t>a jurisdiction:</w:t>
            </w:r>
          </w:p>
          <w:p w14:paraId="73F4D3AF" w14:textId="77777777" w:rsidR="00204C0B" w:rsidRPr="00204C0B" w:rsidRDefault="00204C0B" w:rsidP="00204C0B">
            <w:pPr>
              <w:spacing w:after="0"/>
              <w:jc w:val="both"/>
              <w:rPr>
                <w:rFonts w:ascii="Arial" w:hAnsi="Arial" w:cs="Arial"/>
                <w:sz w:val="22"/>
                <w:lang w:val="en-US"/>
              </w:rPr>
            </w:pPr>
            <w:r w:rsidRPr="00204C0B">
              <w:rPr>
                <w:rFonts w:ascii="Arial" w:hAnsi="Arial" w:cs="Arial"/>
                <w:sz w:val="22"/>
                <w:lang w:val="en-US"/>
              </w:rPr>
              <w:t xml:space="preserve">a) listed under Target Territories established by the Minister of Finance of the Republic of </w:t>
            </w:r>
            <w:proofErr w:type="gramStart"/>
            <w:r w:rsidRPr="00204C0B">
              <w:rPr>
                <w:rFonts w:ascii="Arial" w:hAnsi="Arial" w:cs="Arial"/>
                <w:sz w:val="22"/>
                <w:lang w:val="en-US"/>
              </w:rPr>
              <w:t>Lithuania;</w:t>
            </w:r>
            <w:proofErr w:type="gramEnd"/>
          </w:p>
          <w:p w14:paraId="1269CDF9" w14:textId="77777777" w:rsidR="00204C0B" w:rsidRPr="00204C0B" w:rsidRDefault="00204C0B" w:rsidP="00204C0B">
            <w:pPr>
              <w:spacing w:after="0"/>
              <w:jc w:val="both"/>
              <w:rPr>
                <w:rFonts w:ascii="Arial" w:hAnsi="Arial" w:cs="Arial"/>
                <w:sz w:val="22"/>
                <w:lang w:val="en-US"/>
              </w:rPr>
            </w:pPr>
            <w:r w:rsidRPr="00204C0B">
              <w:rPr>
                <w:rFonts w:ascii="Arial" w:hAnsi="Arial" w:cs="Arial"/>
                <w:sz w:val="22"/>
                <w:lang w:val="en-US"/>
              </w:rPr>
              <w:t xml:space="preserve">b) listed in Annex I and Annex II of the European Council conclusions on the revised EU list of non-cooperative jurisdictions for tax </w:t>
            </w:r>
            <w:proofErr w:type="gramStart"/>
            <w:r w:rsidRPr="00204C0B">
              <w:rPr>
                <w:rFonts w:ascii="Arial" w:hAnsi="Arial" w:cs="Arial"/>
                <w:sz w:val="22"/>
                <w:lang w:val="en-US"/>
              </w:rPr>
              <w:t>purposes;</w:t>
            </w:r>
            <w:proofErr w:type="gramEnd"/>
          </w:p>
          <w:p w14:paraId="000F846E" w14:textId="77777777" w:rsidR="00204C0B" w:rsidRPr="00204C0B" w:rsidRDefault="00204C0B" w:rsidP="00204C0B">
            <w:pPr>
              <w:spacing w:after="0"/>
              <w:jc w:val="both"/>
              <w:rPr>
                <w:rFonts w:ascii="Arial" w:hAnsi="Arial" w:cs="Arial"/>
                <w:sz w:val="22"/>
                <w:lang w:val="en-US"/>
              </w:rPr>
            </w:pPr>
            <w:r w:rsidRPr="00204C0B">
              <w:rPr>
                <w:rFonts w:ascii="Arial" w:hAnsi="Arial" w:cs="Arial"/>
                <w:sz w:val="22"/>
                <w:lang w:val="en-US"/>
              </w:rPr>
              <w:t xml:space="preserve">c) listed in the Annex of the Commission Delegated Regulation (EU) 2016/1675 of 14 July 2016 supplementing Directive (EU) 2015/849 of the European Parliament and of the Council by identifying high-risk third countries with strategic </w:t>
            </w:r>
            <w:proofErr w:type="gramStart"/>
            <w:r w:rsidRPr="00204C0B">
              <w:rPr>
                <w:rFonts w:ascii="Arial" w:hAnsi="Arial" w:cs="Arial"/>
                <w:sz w:val="22"/>
                <w:lang w:val="en-US"/>
              </w:rPr>
              <w:t>deficiencies;</w:t>
            </w:r>
            <w:proofErr w:type="gramEnd"/>
          </w:p>
          <w:p w14:paraId="6E582190" w14:textId="1278E96E" w:rsidR="00204C0B" w:rsidRPr="00204C0B" w:rsidRDefault="00204C0B" w:rsidP="00204C0B">
            <w:pPr>
              <w:spacing w:after="0"/>
              <w:jc w:val="both"/>
              <w:rPr>
                <w:rFonts w:ascii="Arial" w:hAnsi="Arial" w:cs="Arial"/>
                <w:sz w:val="22"/>
                <w:lang w:val="en-US"/>
              </w:rPr>
            </w:pPr>
            <w:r w:rsidRPr="00204C0B">
              <w:rPr>
                <w:rFonts w:ascii="Arial" w:hAnsi="Arial" w:cs="Arial"/>
                <w:sz w:val="22"/>
                <w:lang w:val="en-US"/>
              </w:rPr>
              <w:t>d) included in the Financial Action Task Force statement “High risk Jurisdictions subject to a Call for Action”; and/or</w:t>
            </w:r>
          </w:p>
          <w:p w14:paraId="460C7498" w14:textId="77777777" w:rsidR="00204C0B" w:rsidRPr="00204C0B" w:rsidRDefault="00204C0B" w:rsidP="00204C0B">
            <w:pPr>
              <w:spacing w:after="0"/>
              <w:jc w:val="both"/>
              <w:rPr>
                <w:rFonts w:ascii="Arial" w:hAnsi="Arial" w:cs="Arial"/>
                <w:sz w:val="22"/>
                <w:lang w:val="en-US"/>
              </w:rPr>
            </w:pPr>
            <w:r w:rsidRPr="00204C0B">
              <w:rPr>
                <w:rFonts w:ascii="Arial" w:hAnsi="Arial" w:cs="Arial"/>
                <w:sz w:val="22"/>
                <w:lang w:val="en-US"/>
              </w:rPr>
              <w:t>e) included in the Financial Action Task Force statement “Jurisdictions under Increased Monitoring</w:t>
            </w:r>
            <w:proofErr w:type="gramStart"/>
            <w:r w:rsidRPr="00204C0B">
              <w:rPr>
                <w:rFonts w:ascii="Arial" w:hAnsi="Arial" w:cs="Arial"/>
                <w:sz w:val="22"/>
                <w:lang w:val="en-US"/>
              </w:rPr>
              <w:t>”;</w:t>
            </w:r>
            <w:proofErr w:type="gramEnd"/>
          </w:p>
          <w:p w14:paraId="47C5E6F3" w14:textId="7D7D3946" w:rsidR="00CC0320" w:rsidRPr="00311926" w:rsidRDefault="00204C0B" w:rsidP="00204C0B">
            <w:pPr>
              <w:spacing w:after="0"/>
              <w:jc w:val="both"/>
              <w:rPr>
                <w:rFonts w:ascii="Arial" w:hAnsi="Arial" w:cs="Arial"/>
                <w:sz w:val="22"/>
                <w:lang w:val="en-GB"/>
              </w:rPr>
            </w:pPr>
            <w:r w:rsidRPr="00204C0B">
              <w:rPr>
                <w:rFonts w:ascii="Arial" w:hAnsi="Arial" w:cs="Arial"/>
                <w:sz w:val="22"/>
                <w:lang w:val="en-US"/>
              </w:rPr>
              <w:t>in each case as such statement, list, directive or annex may be amended and/or supplemented from time to time</w:t>
            </w:r>
            <w:r w:rsidR="00082DE0">
              <w:rPr>
                <w:rFonts w:ascii="Arial" w:hAnsi="Arial" w:cs="Arial"/>
                <w:sz w:val="22"/>
                <w:lang w:val="en-US"/>
              </w:rPr>
              <w:t>.</w:t>
            </w:r>
          </w:p>
        </w:tc>
      </w:tr>
      <w:tr w:rsidR="00CC0320" w:rsidRPr="00311926" w14:paraId="5EA0C3A9" w14:textId="77777777" w:rsidTr="6D1544B0">
        <w:trPr>
          <w:cantSplit/>
          <w:jc w:val="center"/>
        </w:trPr>
        <w:tc>
          <w:tcPr>
            <w:tcW w:w="2520" w:type="dxa"/>
            <w:shd w:val="clear" w:color="auto" w:fill="auto"/>
          </w:tcPr>
          <w:p w14:paraId="46A4CD57" w14:textId="77777777" w:rsidR="00CC0320" w:rsidRPr="00311926" w:rsidRDefault="00CC0320" w:rsidP="00F25C49">
            <w:pPr>
              <w:spacing w:after="0"/>
              <w:jc w:val="both"/>
              <w:rPr>
                <w:rFonts w:ascii="Arial" w:hAnsi="Arial" w:cs="Arial"/>
                <w:b/>
                <w:sz w:val="22"/>
                <w:lang w:val="en-GB"/>
              </w:rPr>
            </w:pPr>
            <w:r w:rsidRPr="00311926">
              <w:rPr>
                <w:rFonts w:ascii="Arial" w:hAnsi="Arial" w:cs="Arial"/>
                <w:b/>
                <w:sz w:val="22"/>
                <w:lang w:val="en-GB"/>
              </w:rPr>
              <w:t>Pre-seed Fund</w:t>
            </w:r>
          </w:p>
        </w:tc>
        <w:tc>
          <w:tcPr>
            <w:tcW w:w="7082" w:type="dxa"/>
            <w:shd w:val="clear" w:color="auto" w:fill="auto"/>
          </w:tcPr>
          <w:p w14:paraId="3A06F424" w14:textId="7A2E04DF" w:rsidR="00CC0320" w:rsidRPr="00311926" w:rsidRDefault="002F4E1F" w:rsidP="00F25C49">
            <w:pPr>
              <w:spacing w:after="0"/>
              <w:jc w:val="both"/>
              <w:rPr>
                <w:rFonts w:ascii="Arial" w:hAnsi="Arial" w:cs="Arial"/>
                <w:sz w:val="22"/>
                <w:lang w:val="en-GB"/>
              </w:rPr>
            </w:pPr>
            <w:r w:rsidRPr="00C84BD3">
              <w:rPr>
                <w:rFonts w:ascii="Arial" w:hAnsi="Arial" w:cs="Arial"/>
                <w:sz w:val="22"/>
                <w:lang w:val="en-GB"/>
              </w:rPr>
              <w:t>o</w:t>
            </w:r>
            <w:r w:rsidR="00CC0320" w:rsidRPr="00C84BD3">
              <w:rPr>
                <w:rFonts w:ascii="Arial" w:hAnsi="Arial" w:cs="Arial"/>
                <w:sz w:val="22"/>
                <w:lang w:val="en-GB"/>
              </w:rPr>
              <w:t xml:space="preserve">ne of the two funds financed </w:t>
            </w:r>
            <w:r w:rsidR="00963331">
              <w:rPr>
                <w:rFonts w:ascii="Arial" w:hAnsi="Arial" w:cs="Arial"/>
                <w:sz w:val="22"/>
                <w:lang w:val="en-GB"/>
              </w:rPr>
              <w:t xml:space="preserve">by </w:t>
            </w:r>
            <w:r w:rsidR="00CC0320" w:rsidRPr="00C84BD3">
              <w:rPr>
                <w:rFonts w:ascii="Arial" w:hAnsi="Arial" w:cs="Arial"/>
                <w:sz w:val="22"/>
                <w:lang w:val="en-GB"/>
              </w:rPr>
              <w:t>the Fund</w:t>
            </w:r>
            <w:r w:rsidR="00CC0320" w:rsidRPr="00311926">
              <w:rPr>
                <w:rFonts w:ascii="Arial" w:hAnsi="Arial" w:cs="Arial"/>
                <w:sz w:val="22"/>
                <w:lang w:val="en-GB"/>
              </w:rPr>
              <w:t xml:space="preserve"> that </w:t>
            </w:r>
            <w:r w:rsidR="00DE4185" w:rsidRPr="00311926">
              <w:rPr>
                <w:rFonts w:ascii="Arial" w:hAnsi="Arial" w:cs="Arial"/>
                <w:sz w:val="22"/>
                <w:lang w:val="en-GB"/>
              </w:rPr>
              <w:t xml:space="preserve">provides </w:t>
            </w:r>
            <w:r w:rsidR="004D1192" w:rsidRPr="00311926">
              <w:rPr>
                <w:rFonts w:ascii="Arial" w:hAnsi="Arial" w:cs="Arial"/>
                <w:sz w:val="22"/>
                <w:lang w:val="en-GB"/>
              </w:rPr>
              <w:t xml:space="preserve">the </w:t>
            </w:r>
            <w:r w:rsidR="00DE4185" w:rsidRPr="00311926">
              <w:rPr>
                <w:rFonts w:ascii="Arial" w:hAnsi="Arial" w:cs="Arial"/>
                <w:sz w:val="22"/>
                <w:lang w:val="en-GB"/>
              </w:rPr>
              <w:t xml:space="preserve">Acceleration programs and </w:t>
            </w:r>
            <w:r w:rsidR="00CC0320" w:rsidRPr="00311926">
              <w:rPr>
                <w:rFonts w:ascii="Arial" w:hAnsi="Arial" w:cs="Arial"/>
                <w:sz w:val="22"/>
                <w:lang w:val="en-GB"/>
              </w:rPr>
              <w:t xml:space="preserve">equity </w:t>
            </w:r>
            <w:r w:rsidR="004D1192" w:rsidRPr="00311926">
              <w:rPr>
                <w:rFonts w:ascii="Arial" w:hAnsi="Arial" w:cs="Arial"/>
                <w:sz w:val="22"/>
                <w:lang w:val="en-GB"/>
              </w:rPr>
              <w:t>and/</w:t>
            </w:r>
            <w:r w:rsidR="00CC0320" w:rsidRPr="00311926">
              <w:rPr>
                <w:rFonts w:ascii="Arial" w:hAnsi="Arial" w:cs="Arial"/>
                <w:sz w:val="22"/>
                <w:lang w:val="en-GB"/>
              </w:rPr>
              <w:t>or quasi-equity financing</w:t>
            </w:r>
            <w:r w:rsidR="0007791C" w:rsidRPr="00311926">
              <w:rPr>
                <w:rFonts w:ascii="Arial" w:hAnsi="Arial" w:cs="Arial"/>
                <w:sz w:val="22"/>
                <w:lang w:val="en-GB"/>
              </w:rPr>
              <w:t>.</w:t>
            </w:r>
          </w:p>
        </w:tc>
      </w:tr>
      <w:tr w:rsidR="00CC0320" w:rsidRPr="00311926" w14:paraId="699A2711" w14:textId="77777777" w:rsidTr="6D1544B0">
        <w:trPr>
          <w:cantSplit/>
          <w:jc w:val="center"/>
        </w:trPr>
        <w:tc>
          <w:tcPr>
            <w:tcW w:w="2520" w:type="dxa"/>
            <w:shd w:val="clear" w:color="auto" w:fill="auto"/>
          </w:tcPr>
          <w:p w14:paraId="2879D3B9" w14:textId="77777777" w:rsidR="00CC0320" w:rsidRPr="00D765A8" w:rsidRDefault="00CC0320" w:rsidP="00F25C49">
            <w:pPr>
              <w:spacing w:after="0"/>
              <w:jc w:val="both"/>
              <w:rPr>
                <w:rFonts w:ascii="Arial" w:hAnsi="Arial" w:cs="Arial"/>
                <w:b/>
                <w:sz w:val="22"/>
                <w:lang w:val="en-GB"/>
              </w:rPr>
            </w:pPr>
            <w:r w:rsidRPr="00311926">
              <w:rPr>
                <w:rFonts w:ascii="Arial" w:hAnsi="Arial" w:cs="Arial"/>
                <w:b/>
                <w:sz w:val="22"/>
                <w:lang w:val="en-GB"/>
              </w:rPr>
              <w:t>Pre-seed Fund Final Recipient</w:t>
            </w:r>
          </w:p>
        </w:tc>
        <w:tc>
          <w:tcPr>
            <w:tcW w:w="7082" w:type="dxa"/>
            <w:shd w:val="clear" w:color="auto" w:fill="auto"/>
          </w:tcPr>
          <w:p w14:paraId="524B1818" w14:textId="76578F4A" w:rsidR="00CC0320" w:rsidRPr="00C84BD3" w:rsidRDefault="009962A2" w:rsidP="00F25C49">
            <w:pPr>
              <w:spacing w:after="0"/>
              <w:jc w:val="both"/>
              <w:rPr>
                <w:rFonts w:ascii="Arial" w:hAnsi="Arial" w:cs="Arial"/>
                <w:sz w:val="22"/>
                <w:lang w:val="en-GB"/>
              </w:rPr>
            </w:pPr>
            <w:r>
              <w:rPr>
                <w:rFonts w:ascii="Arial" w:hAnsi="Arial" w:cs="Arial"/>
                <w:sz w:val="22"/>
                <w:lang w:val="en-GB"/>
              </w:rPr>
              <w:t>MSE</w:t>
            </w:r>
            <w:r w:rsidR="00CC0320" w:rsidRPr="00C76A44">
              <w:rPr>
                <w:rFonts w:ascii="Arial" w:hAnsi="Arial" w:cs="Arial"/>
                <w:sz w:val="22"/>
                <w:lang w:val="en-GB"/>
              </w:rPr>
              <w:t xml:space="preserve"> </w:t>
            </w:r>
            <w:r w:rsidR="00C76A44">
              <w:rPr>
                <w:rFonts w:ascii="Arial" w:hAnsi="Arial" w:cs="Arial"/>
                <w:sz w:val="22"/>
                <w:lang w:val="en-GB"/>
              </w:rPr>
              <w:t>who</w:t>
            </w:r>
            <w:r w:rsidR="00CC0320" w:rsidRPr="00C76A44">
              <w:rPr>
                <w:rFonts w:ascii="Arial" w:hAnsi="Arial" w:cs="Arial"/>
                <w:sz w:val="22"/>
                <w:lang w:val="en-GB"/>
              </w:rPr>
              <w:t xml:space="preserve"> receives </w:t>
            </w:r>
            <w:r w:rsidR="0051763F" w:rsidRPr="00C76A44">
              <w:rPr>
                <w:rFonts w:ascii="Arial" w:hAnsi="Arial" w:cs="Arial"/>
                <w:sz w:val="22"/>
                <w:lang w:val="en-GB"/>
              </w:rPr>
              <w:t xml:space="preserve">equity </w:t>
            </w:r>
            <w:r w:rsidR="00C62C3D" w:rsidRPr="00C76A44">
              <w:rPr>
                <w:rFonts w:ascii="Arial" w:hAnsi="Arial" w:cs="Arial"/>
                <w:sz w:val="22"/>
                <w:lang w:val="en-GB"/>
              </w:rPr>
              <w:t>and/</w:t>
            </w:r>
            <w:r w:rsidR="0051763F" w:rsidRPr="00C76A44">
              <w:rPr>
                <w:rFonts w:ascii="Arial" w:hAnsi="Arial" w:cs="Arial"/>
                <w:sz w:val="22"/>
                <w:lang w:val="en-GB"/>
              </w:rPr>
              <w:t xml:space="preserve">or quasi-equity </w:t>
            </w:r>
            <w:r w:rsidR="00CC0320" w:rsidRPr="00C76A44">
              <w:rPr>
                <w:rFonts w:ascii="Arial" w:hAnsi="Arial" w:cs="Arial"/>
                <w:sz w:val="22"/>
                <w:lang w:val="en-GB"/>
              </w:rPr>
              <w:t>f</w:t>
            </w:r>
            <w:r w:rsidR="00C76A44">
              <w:rPr>
                <w:rFonts w:ascii="Arial" w:hAnsi="Arial" w:cs="Arial"/>
                <w:sz w:val="22"/>
                <w:lang w:val="en-GB"/>
              </w:rPr>
              <w:t>unding</w:t>
            </w:r>
            <w:r w:rsidR="00CC0320" w:rsidRPr="00C76A44">
              <w:rPr>
                <w:rFonts w:ascii="Arial" w:hAnsi="Arial" w:cs="Arial"/>
                <w:sz w:val="22"/>
                <w:lang w:val="en-GB"/>
              </w:rPr>
              <w:t xml:space="preserve"> from the Pre-seed Fund</w:t>
            </w:r>
            <w:r w:rsidR="00D14355" w:rsidRPr="00C76A44">
              <w:rPr>
                <w:rFonts w:ascii="Arial" w:hAnsi="Arial" w:cs="Arial"/>
                <w:sz w:val="22"/>
                <w:lang w:val="en-GB"/>
              </w:rPr>
              <w:t xml:space="preserve"> and </w:t>
            </w:r>
            <w:r w:rsidR="00D14355" w:rsidRPr="00C76A44">
              <w:rPr>
                <w:rFonts w:ascii="Arial" w:hAnsi="Arial" w:cs="Arial"/>
                <w:b/>
                <w:sz w:val="22"/>
                <w:lang w:val="en-GB"/>
              </w:rPr>
              <w:t>contribute to Smart Specialization Concept</w:t>
            </w:r>
            <w:r w:rsidR="0007791C" w:rsidRPr="00311926">
              <w:rPr>
                <w:rFonts w:ascii="Arial" w:hAnsi="Arial" w:cs="Arial"/>
                <w:sz w:val="22"/>
                <w:lang w:val="en-GB"/>
              </w:rPr>
              <w:t>.</w:t>
            </w:r>
          </w:p>
        </w:tc>
      </w:tr>
      <w:tr w:rsidR="001A115B" w:rsidRPr="00311926" w14:paraId="387E4EC8" w14:textId="77777777" w:rsidTr="6D1544B0">
        <w:trPr>
          <w:cantSplit/>
          <w:jc w:val="center"/>
        </w:trPr>
        <w:tc>
          <w:tcPr>
            <w:tcW w:w="2520" w:type="dxa"/>
            <w:shd w:val="clear" w:color="auto" w:fill="auto"/>
          </w:tcPr>
          <w:p w14:paraId="3D390CD3" w14:textId="17C130DF" w:rsidR="001A115B" w:rsidRPr="00311926" w:rsidRDefault="001A115B" w:rsidP="001A115B">
            <w:pPr>
              <w:spacing w:after="0"/>
              <w:jc w:val="both"/>
              <w:rPr>
                <w:rFonts w:ascii="Arial" w:hAnsi="Arial" w:cs="Arial"/>
                <w:b/>
                <w:bCs/>
                <w:sz w:val="22"/>
                <w:lang w:val="en-GB"/>
              </w:rPr>
            </w:pPr>
            <w:r w:rsidRPr="00B45A1F">
              <w:rPr>
                <w:rFonts w:ascii="Arial" w:hAnsi="Arial" w:cs="Arial"/>
                <w:b/>
                <w:sz w:val="22"/>
                <w:lang w:val="en-GB"/>
              </w:rPr>
              <w:t>Quality Assessment Criteria</w:t>
            </w:r>
          </w:p>
        </w:tc>
        <w:tc>
          <w:tcPr>
            <w:tcW w:w="7082" w:type="dxa"/>
            <w:shd w:val="clear" w:color="auto" w:fill="auto"/>
          </w:tcPr>
          <w:p w14:paraId="50ADD983" w14:textId="65945F22" w:rsidR="001A115B" w:rsidRPr="00311926" w:rsidRDefault="001A115B" w:rsidP="001A115B">
            <w:pPr>
              <w:spacing w:after="0"/>
              <w:jc w:val="both"/>
              <w:rPr>
                <w:rFonts w:ascii="Arial" w:hAnsi="Arial" w:cs="Arial"/>
                <w:sz w:val="22"/>
                <w:lang w:val="en-GB"/>
              </w:rPr>
            </w:pPr>
            <w:r w:rsidRPr="00B45A1F">
              <w:rPr>
                <w:rFonts w:ascii="Arial" w:hAnsi="Arial" w:cs="Arial"/>
                <w:sz w:val="22"/>
                <w:lang w:val="en-GB"/>
              </w:rPr>
              <w:t xml:space="preserve">the criteria applied by </w:t>
            </w:r>
            <w:r w:rsidR="009B635F">
              <w:rPr>
                <w:rFonts w:ascii="Arial" w:hAnsi="Arial" w:cs="Arial"/>
                <w:sz w:val="22"/>
                <w:lang w:val="en-GB"/>
              </w:rPr>
              <w:t>ILTE</w:t>
            </w:r>
            <w:r w:rsidRPr="00B45A1F">
              <w:rPr>
                <w:rFonts w:ascii="Arial" w:hAnsi="Arial" w:cs="Arial"/>
                <w:sz w:val="22"/>
                <w:lang w:val="en-GB"/>
              </w:rPr>
              <w:t xml:space="preserve"> to assess the suitability of an Applicant as a prospective Fund Manager with respect to a Financial Instrument, as set out in Section V of this Call and in </w:t>
            </w:r>
            <w:proofErr w:type="gramStart"/>
            <w:r w:rsidR="009B635F">
              <w:rPr>
                <w:rFonts w:ascii="Arial" w:hAnsi="Arial" w:cs="Arial"/>
                <w:sz w:val="22"/>
                <w:lang w:val="en-GB"/>
              </w:rPr>
              <w:t>ILTE</w:t>
            </w:r>
            <w:r w:rsidRPr="00B45A1F">
              <w:rPr>
                <w:rFonts w:ascii="Arial" w:hAnsi="Arial" w:cs="Arial"/>
                <w:sz w:val="22"/>
                <w:lang w:val="en-GB"/>
              </w:rPr>
              <w:t>‘</w:t>
            </w:r>
            <w:proofErr w:type="gramEnd"/>
            <w:r w:rsidRPr="00B45A1F">
              <w:rPr>
                <w:rFonts w:ascii="Arial" w:hAnsi="Arial" w:cs="Arial"/>
                <w:sz w:val="22"/>
                <w:lang w:val="en-GB"/>
              </w:rPr>
              <w:t>s internal rules and/or procedures.</w:t>
            </w:r>
          </w:p>
        </w:tc>
      </w:tr>
      <w:tr w:rsidR="001A115B" w:rsidRPr="00311926" w14:paraId="4BB9C6D7" w14:textId="77777777" w:rsidTr="6D1544B0">
        <w:trPr>
          <w:cantSplit/>
          <w:jc w:val="center"/>
        </w:trPr>
        <w:tc>
          <w:tcPr>
            <w:tcW w:w="2520" w:type="dxa"/>
            <w:shd w:val="clear" w:color="auto" w:fill="auto"/>
          </w:tcPr>
          <w:p w14:paraId="37B38CBC" w14:textId="751AE697" w:rsidR="001A115B" w:rsidRPr="00311926" w:rsidRDefault="001A115B" w:rsidP="001A115B">
            <w:pPr>
              <w:spacing w:after="0"/>
              <w:jc w:val="both"/>
              <w:rPr>
                <w:rFonts w:ascii="Arial" w:hAnsi="Arial" w:cs="Arial"/>
                <w:b/>
                <w:bCs/>
                <w:sz w:val="22"/>
                <w:lang w:val="en-GB"/>
              </w:rPr>
            </w:pPr>
            <w:r w:rsidRPr="00311926">
              <w:rPr>
                <w:rFonts w:ascii="Arial" w:hAnsi="Arial" w:cs="Arial"/>
                <w:b/>
                <w:bCs/>
                <w:sz w:val="22"/>
                <w:lang w:val="en-GB"/>
              </w:rPr>
              <w:t>Rules on Financial Instruments</w:t>
            </w:r>
          </w:p>
        </w:tc>
        <w:tc>
          <w:tcPr>
            <w:tcW w:w="7082" w:type="dxa"/>
            <w:shd w:val="clear" w:color="auto" w:fill="auto"/>
          </w:tcPr>
          <w:p w14:paraId="7E2AD1A6" w14:textId="425FD639" w:rsidR="001A115B" w:rsidRPr="00311926" w:rsidRDefault="001A115B" w:rsidP="001A115B">
            <w:pPr>
              <w:spacing w:after="0"/>
              <w:jc w:val="both"/>
              <w:rPr>
                <w:rFonts w:ascii="Arial" w:hAnsi="Arial" w:cs="Arial"/>
                <w:sz w:val="22"/>
                <w:lang w:val="en-GB"/>
              </w:rPr>
            </w:pPr>
            <w:r w:rsidRPr="00311926">
              <w:rPr>
                <w:rFonts w:ascii="Arial" w:hAnsi="Arial" w:cs="Arial"/>
                <w:sz w:val="22"/>
                <w:lang w:val="en-GB"/>
              </w:rPr>
              <w:t>the Rules for the Implementation of Financial Instruments</w:t>
            </w:r>
            <w:r>
              <w:rPr>
                <w:rFonts w:ascii="Arial" w:hAnsi="Arial" w:cs="Arial"/>
                <w:sz w:val="22"/>
                <w:lang w:val="en-GB"/>
              </w:rPr>
              <w:t xml:space="preserve">, as a part of the Order on the Implementation of the Programme for the EU Funds’ Investments in 2021-2027 and </w:t>
            </w:r>
            <w:r>
              <w:rPr>
                <w:rFonts w:ascii="Arial" w:hAnsi="Arial" w:cs="Arial"/>
                <w:spacing w:val="2"/>
                <w:sz w:val="22"/>
                <w:shd w:val="clear" w:color="auto" w:fill="FFFFFF"/>
                <w:lang w:val="en-GB"/>
              </w:rPr>
              <w:t xml:space="preserve">The Economic Recovery and Resilience Facility Plan „New Generation Lithuania“ </w:t>
            </w:r>
            <w:r w:rsidRPr="00311926">
              <w:rPr>
                <w:rFonts w:ascii="Arial" w:hAnsi="Arial" w:cs="Arial"/>
                <w:sz w:val="22"/>
                <w:lang w:val="en-GB"/>
              </w:rPr>
              <w:t xml:space="preserve">approved by </w:t>
            </w:r>
            <w:r>
              <w:rPr>
                <w:rFonts w:ascii="Arial" w:hAnsi="Arial" w:cs="Arial"/>
                <w:sz w:val="22"/>
                <w:lang w:val="en-GB"/>
              </w:rPr>
              <w:t xml:space="preserve">the </w:t>
            </w:r>
            <w:r w:rsidRPr="00311926">
              <w:rPr>
                <w:rFonts w:ascii="Arial" w:hAnsi="Arial" w:cs="Arial"/>
                <w:sz w:val="22"/>
                <w:lang w:val="en-GB"/>
              </w:rPr>
              <w:t xml:space="preserve">Order No 1K-237 of the </w:t>
            </w:r>
            <w:r>
              <w:rPr>
                <w:rFonts w:ascii="Arial" w:hAnsi="Arial" w:cs="Arial"/>
                <w:sz w:val="22"/>
                <w:lang w:val="en-GB"/>
              </w:rPr>
              <w:t>MoF</w:t>
            </w:r>
            <w:r w:rsidRPr="00311926">
              <w:rPr>
                <w:rFonts w:ascii="Arial" w:hAnsi="Arial" w:cs="Arial"/>
                <w:sz w:val="22"/>
                <w:lang w:val="en-GB"/>
              </w:rPr>
              <w:t xml:space="preserve"> of 22 June 2022 (as amended from time to time).</w:t>
            </w:r>
          </w:p>
        </w:tc>
      </w:tr>
      <w:tr w:rsidR="001A115B" w:rsidRPr="00311926" w14:paraId="26FE2B95" w14:textId="77777777" w:rsidTr="6D1544B0">
        <w:trPr>
          <w:cantSplit/>
          <w:jc w:val="center"/>
        </w:trPr>
        <w:tc>
          <w:tcPr>
            <w:tcW w:w="2520" w:type="dxa"/>
            <w:shd w:val="clear" w:color="auto" w:fill="auto"/>
          </w:tcPr>
          <w:p w14:paraId="61A40151" w14:textId="79EBACEB" w:rsidR="001A115B" w:rsidRPr="00311926" w:rsidRDefault="001A115B" w:rsidP="001A115B">
            <w:pPr>
              <w:spacing w:after="0"/>
              <w:jc w:val="both"/>
              <w:rPr>
                <w:rFonts w:ascii="Arial" w:hAnsi="Arial" w:cs="Arial"/>
                <w:b/>
                <w:bCs/>
                <w:sz w:val="22"/>
                <w:lang w:val="en-GB"/>
              </w:rPr>
            </w:pPr>
            <w:r>
              <w:rPr>
                <w:rFonts w:ascii="Arial" w:hAnsi="Arial" w:cs="Arial"/>
                <w:b/>
                <w:bCs/>
                <w:sz w:val="22"/>
                <w:lang w:val="en-GB"/>
              </w:rPr>
              <w:lastRenderedPageBreak/>
              <w:t>Sanctions</w:t>
            </w:r>
          </w:p>
        </w:tc>
        <w:tc>
          <w:tcPr>
            <w:tcW w:w="7082" w:type="dxa"/>
            <w:shd w:val="clear" w:color="auto" w:fill="auto"/>
          </w:tcPr>
          <w:p w14:paraId="6BD35F5C" w14:textId="4284C1EC" w:rsidR="001A115B" w:rsidRPr="00311926" w:rsidRDefault="001A115B" w:rsidP="6D1544B0">
            <w:pPr>
              <w:spacing w:after="0"/>
              <w:jc w:val="both"/>
              <w:rPr>
                <w:rFonts w:ascii="Arial" w:hAnsi="Arial" w:cs="Arial"/>
                <w:sz w:val="22"/>
                <w:lang w:val="en-GB"/>
              </w:rPr>
            </w:pPr>
            <w:r w:rsidRPr="6D1544B0">
              <w:rPr>
                <w:rFonts w:ascii="Arial" w:hAnsi="Arial" w:cs="Arial"/>
                <w:sz w:val="22"/>
                <w:lang w:val="en-GB"/>
              </w:rPr>
              <w:t>international sanctions and/or restrictive measures, as defined in the Law on International Sanctions of the Republic of Lithuania, as well as sanctions imposed, applied, or administered by the Office of Foreign Assets Control of the U. S. Department of the Treasury</w:t>
            </w:r>
            <w:r w:rsidR="00EB2586">
              <w:rPr>
                <w:rFonts w:ascii="Arial" w:hAnsi="Arial" w:cs="Arial"/>
                <w:sz w:val="22"/>
                <w:lang w:val="en-GB"/>
              </w:rPr>
              <w:t>.</w:t>
            </w:r>
          </w:p>
        </w:tc>
      </w:tr>
      <w:tr w:rsidR="008231BE" w:rsidRPr="00311926" w14:paraId="6D8D01C4" w14:textId="77777777" w:rsidTr="6D1544B0">
        <w:trPr>
          <w:cantSplit/>
          <w:jc w:val="center"/>
        </w:trPr>
        <w:tc>
          <w:tcPr>
            <w:tcW w:w="2520" w:type="dxa"/>
            <w:shd w:val="clear" w:color="auto" w:fill="auto"/>
          </w:tcPr>
          <w:p w14:paraId="468A87FE" w14:textId="61BDEBE1" w:rsidR="008231BE" w:rsidRPr="00311926" w:rsidRDefault="008231BE" w:rsidP="008231BE">
            <w:pPr>
              <w:spacing w:after="0"/>
              <w:jc w:val="both"/>
              <w:rPr>
                <w:rFonts w:ascii="Arial" w:hAnsi="Arial" w:cs="Arial"/>
                <w:b/>
                <w:sz w:val="22"/>
                <w:lang w:val="en-GB"/>
              </w:rPr>
            </w:pPr>
            <w:r w:rsidRPr="00311926">
              <w:rPr>
                <w:rFonts w:ascii="Arial" w:hAnsi="Arial" w:cs="Arial"/>
                <w:b/>
                <w:sz w:val="22"/>
                <w:lang w:val="en-GB"/>
              </w:rPr>
              <w:t>Seed Fund</w:t>
            </w:r>
          </w:p>
        </w:tc>
        <w:tc>
          <w:tcPr>
            <w:tcW w:w="7082" w:type="dxa"/>
            <w:shd w:val="clear" w:color="auto" w:fill="auto"/>
          </w:tcPr>
          <w:p w14:paraId="4B8FFA95" w14:textId="4E0F0C4D" w:rsidR="008231BE" w:rsidRPr="00311926" w:rsidRDefault="008231BE" w:rsidP="008231BE">
            <w:pPr>
              <w:spacing w:after="0"/>
              <w:jc w:val="both"/>
              <w:rPr>
                <w:rFonts w:ascii="Arial" w:hAnsi="Arial" w:cs="Arial"/>
                <w:sz w:val="22"/>
                <w:lang w:val="en-GB"/>
              </w:rPr>
            </w:pPr>
            <w:r w:rsidRPr="00311926">
              <w:rPr>
                <w:rFonts w:ascii="Arial" w:hAnsi="Arial" w:cs="Arial"/>
                <w:sz w:val="22"/>
                <w:lang w:val="en-GB"/>
              </w:rPr>
              <w:t xml:space="preserve">one of the two funds financed </w:t>
            </w:r>
            <w:r>
              <w:rPr>
                <w:rFonts w:ascii="Arial" w:hAnsi="Arial" w:cs="Arial"/>
                <w:sz w:val="22"/>
                <w:lang w:val="en-GB"/>
              </w:rPr>
              <w:t>by</w:t>
            </w:r>
            <w:r w:rsidRPr="00311926">
              <w:rPr>
                <w:rFonts w:ascii="Arial" w:hAnsi="Arial" w:cs="Arial"/>
                <w:sz w:val="22"/>
                <w:lang w:val="en-GB"/>
              </w:rPr>
              <w:t xml:space="preserve"> the Fund that provides equity and/or quasi-equity financing.</w:t>
            </w:r>
          </w:p>
        </w:tc>
      </w:tr>
      <w:tr w:rsidR="008231BE" w:rsidRPr="00311926" w14:paraId="1C2F53A2" w14:textId="77777777" w:rsidTr="6D1544B0">
        <w:trPr>
          <w:cantSplit/>
          <w:jc w:val="center"/>
        </w:trPr>
        <w:tc>
          <w:tcPr>
            <w:tcW w:w="2520" w:type="dxa"/>
            <w:shd w:val="clear" w:color="auto" w:fill="auto"/>
          </w:tcPr>
          <w:p w14:paraId="2E498A35" w14:textId="29E3FD4E" w:rsidR="008231BE" w:rsidRPr="00311926" w:rsidRDefault="008231BE" w:rsidP="008231BE">
            <w:pPr>
              <w:spacing w:after="0"/>
              <w:jc w:val="both"/>
              <w:rPr>
                <w:rFonts w:ascii="Arial" w:hAnsi="Arial" w:cs="Arial"/>
                <w:b/>
                <w:sz w:val="22"/>
                <w:lang w:val="en-GB"/>
              </w:rPr>
            </w:pPr>
            <w:r w:rsidRPr="00311926">
              <w:rPr>
                <w:rFonts w:ascii="Arial" w:hAnsi="Arial" w:cs="Arial"/>
                <w:b/>
                <w:sz w:val="22"/>
                <w:lang w:val="en-GB"/>
              </w:rPr>
              <w:t>Seed Fund Final Recipient</w:t>
            </w:r>
          </w:p>
        </w:tc>
        <w:tc>
          <w:tcPr>
            <w:tcW w:w="7082" w:type="dxa"/>
            <w:shd w:val="clear" w:color="auto" w:fill="auto"/>
          </w:tcPr>
          <w:p w14:paraId="5647D125" w14:textId="2A79670A" w:rsidR="008231BE" w:rsidRPr="00311926" w:rsidRDefault="008231BE" w:rsidP="008231BE">
            <w:pPr>
              <w:spacing w:after="0"/>
              <w:jc w:val="both"/>
              <w:rPr>
                <w:rFonts w:ascii="Arial" w:hAnsi="Arial" w:cs="Arial"/>
                <w:sz w:val="22"/>
                <w:lang w:val="en-GB"/>
              </w:rPr>
            </w:pPr>
            <w:r w:rsidRPr="003009F0">
              <w:rPr>
                <w:rFonts w:ascii="Arial" w:hAnsi="Arial" w:cs="Arial"/>
                <w:sz w:val="22"/>
                <w:lang w:val="en-GB"/>
              </w:rPr>
              <w:t xml:space="preserve">SME who receives equity and/or quasi-equity financing from the Seed Fund and </w:t>
            </w:r>
            <w:r w:rsidRPr="003009F0">
              <w:rPr>
                <w:rFonts w:ascii="Arial" w:hAnsi="Arial" w:cs="Arial"/>
                <w:b/>
                <w:sz w:val="22"/>
                <w:lang w:val="en-GB"/>
              </w:rPr>
              <w:t>contribute to Smart Specialization Concept</w:t>
            </w:r>
            <w:r w:rsidRPr="003009F0">
              <w:rPr>
                <w:rFonts w:ascii="Arial" w:hAnsi="Arial" w:cs="Arial"/>
                <w:sz w:val="22"/>
                <w:lang w:val="en-GB"/>
              </w:rPr>
              <w:t>.</w:t>
            </w:r>
          </w:p>
        </w:tc>
      </w:tr>
      <w:tr w:rsidR="008231BE" w:rsidRPr="00311926" w14:paraId="236DF070" w14:textId="77777777" w:rsidTr="6D1544B0">
        <w:trPr>
          <w:cantSplit/>
          <w:jc w:val="center"/>
        </w:trPr>
        <w:tc>
          <w:tcPr>
            <w:tcW w:w="2520" w:type="dxa"/>
            <w:shd w:val="clear" w:color="auto" w:fill="auto"/>
          </w:tcPr>
          <w:p w14:paraId="56C8C7D0" w14:textId="77777777" w:rsidR="008231BE" w:rsidRPr="00311926" w:rsidRDefault="008231BE" w:rsidP="008231BE">
            <w:pPr>
              <w:spacing w:after="0"/>
              <w:jc w:val="both"/>
              <w:rPr>
                <w:rFonts w:ascii="Arial" w:hAnsi="Arial" w:cs="Arial"/>
                <w:b/>
                <w:sz w:val="22"/>
                <w:lang w:val="en-GB"/>
              </w:rPr>
            </w:pPr>
            <w:r w:rsidRPr="00311926">
              <w:rPr>
                <w:rFonts w:ascii="Arial" w:hAnsi="Arial" w:cs="Arial"/>
                <w:b/>
                <w:sz w:val="22"/>
                <w:lang w:val="en-GB"/>
              </w:rPr>
              <w:t>Selection</w:t>
            </w:r>
          </w:p>
        </w:tc>
        <w:tc>
          <w:tcPr>
            <w:tcW w:w="7082" w:type="dxa"/>
            <w:shd w:val="clear" w:color="auto" w:fill="auto"/>
          </w:tcPr>
          <w:p w14:paraId="1110EFFB" w14:textId="217B3D23" w:rsidR="008231BE" w:rsidRPr="00311926" w:rsidDel="00647047" w:rsidRDefault="008231BE" w:rsidP="008231BE">
            <w:pPr>
              <w:spacing w:after="0"/>
              <w:jc w:val="both"/>
              <w:rPr>
                <w:rFonts w:ascii="Arial" w:hAnsi="Arial" w:cs="Arial"/>
                <w:sz w:val="22"/>
                <w:lang w:val="en-GB"/>
              </w:rPr>
            </w:pPr>
            <w:r w:rsidRPr="00311926">
              <w:rPr>
                <w:rFonts w:ascii="Arial" w:hAnsi="Arial" w:cs="Arial"/>
                <w:sz w:val="22"/>
                <w:lang w:val="en-GB"/>
              </w:rPr>
              <w:t>the process set out in this Call by which the Fund Manager (already established or to be established) is selected as eligible for the implementation of the Financial Instrument.</w:t>
            </w:r>
          </w:p>
        </w:tc>
      </w:tr>
      <w:tr w:rsidR="008231BE" w:rsidRPr="00311926" w14:paraId="43D85D6D" w14:textId="77777777" w:rsidTr="6D1544B0">
        <w:trPr>
          <w:cantSplit/>
          <w:jc w:val="center"/>
        </w:trPr>
        <w:tc>
          <w:tcPr>
            <w:tcW w:w="2520" w:type="dxa"/>
            <w:shd w:val="clear" w:color="auto" w:fill="auto"/>
          </w:tcPr>
          <w:p w14:paraId="224EBFD0" w14:textId="77777777" w:rsidR="008231BE" w:rsidRPr="00311926" w:rsidRDefault="008231BE" w:rsidP="008231BE">
            <w:pPr>
              <w:spacing w:after="0"/>
              <w:jc w:val="both"/>
              <w:rPr>
                <w:rFonts w:ascii="Arial" w:hAnsi="Arial" w:cs="Arial"/>
                <w:b/>
                <w:sz w:val="22"/>
                <w:lang w:val="en-GB"/>
              </w:rPr>
            </w:pPr>
            <w:r w:rsidRPr="00311926">
              <w:rPr>
                <w:rFonts w:ascii="Arial" w:hAnsi="Arial" w:cs="Arial"/>
                <w:b/>
                <w:sz w:val="22"/>
                <w:lang w:val="en-GB"/>
              </w:rPr>
              <w:t>Selection Documents</w:t>
            </w:r>
          </w:p>
        </w:tc>
        <w:tc>
          <w:tcPr>
            <w:tcW w:w="7082" w:type="dxa"/>
            <w:shd w:val="clear" w:color="auto" w:fill="auto"/>
          </w:tcPr>
          <w:p w14:paraId="5DBAC140" w14:textId="6F44663E" w:rsidR="008231BE" w:rsidRPr="00E3684B" w:rsidRDefault="008231BE" w:rsidP="008231BE">
            <w:pPr>
              <w:spacing w:after="0"/>
              <w:jc w:val="both"/>
              <w:rPr>
                <w:rFonts w:ascii="Arial" w:hAnsi="Arial" w:cs="Arial"/>
                <w:bCs/>
                <w:iCs/>
                <w:sz w:val="22"/>
                <w:lang w:val="en-GB"/>
              </w:rPr>
            </w:pPr>
            <w:r w:rsidRPr="00311926">
              <w:rPr>
                <w:rFonts w:ascii="Arial" w:hAnsi="Arial" w:cs="Arial"/>
                <w:sz w:val="22"/>
                <w:lang w:val="en-GB"/>
              </w:rPr>
              <w:t xml:space="preserve">the Call (including Annexes thereto) and any other information provided to the Applicants by </w:t>
            </w:r>
            <w:r>
              <w:rPr>
                <w:rFonts w:ascii="Arial" w:hAnsi="Arial" w:cs="Arial"/>
                <w:sz w:val="22"/>
                <w:lang w:val="en-GB"/>
              </w:rPr>
              <w:t>ILTE</w:t>
            </w:r>
            <w:r w:rsidRPr="00311926">
              <w:rPr>
                <w:rFonts w:ascii="Arial" w:hAnsi="Arial" w:cs="Arial"/>
                <w:sz w:val="22"/>
                <w:lang w:val="en-GB"/>
              </w:rPr>
              <w:t xml:space="preserve"> in writing and published </w:t>
            </w:r>
            <w:bookmarkStart w:id="2" w:name="_Hlk61267396"/>
            <w:r w:rsidRPr="00311926">
              <w:rPr>
                <w:rFonts w:ascii="Arial" w:hAnsi="Arial" w:cs="Arial"/>
                <w:sz w:val="22"/>
                <w:lang w:val="en-GB"/>
              </w:rPr>
              <w:t xml:space="preserve">on the website of </w:t>
            </w:r>
            <w:r>
              <w:rPr>
                <w:rFonts w:ascii="Arial" w:hAnsi="Arial" w:cs="Arial"/>
                <w:sz w:val="22"/>
                <w:lang w:val="en-GB"/>
              </w:rPr>
              <w:t>ILTE</w:t>
            </w:r>
            <w:r w:rsidRPr="00311926">
              <w:rPr>
                <w:rFonts w:ascii="Arial" w:hAnsi="Arial" w:cs="Arial"/>
                <w:sz w:val="22"/>
                <w:lang w:val="en-GB"/>
              </w:rPr>
              <w:t xml:space="preserve"> section Accelerator 3</w:t>
            </w:r>
            <w:bookmarkEnd w:id="2"/>
            <w:r>
              <w:rPr>
                <w:rFonts w:ascii="Arial" w:hAnsi="Arial" w:cs="Arial"/>
                <w:sz w:val="22"/>
                <w:lang w:val="en-GB"/>
              </w:rPr>
              <w:t xml:space="preserve"> </w:t>
            </w:r>
            <w:r w:rsidRPr="00284E56">
              <w:rPr>
                <w:rFonts w:ascii="Arial" w:hAnsi="Arial" w:cs="Arial"/>
                <w:sz w:val="22"/>
                <w:highlight w:val="yellow"/>
                <w:lang w:val="en-GB"/>
              </w:rPr>
              <w:t>https://</w:t>
            </w:r>
            <w:r>
              <w:rPr>
                <w:rFonts w:ascii="Arial" w:hAnsi="Arial" w:cs="Arial"/>
                <w:sz w:val="22"/>
                <w:highlight w:val="yellow"/>
                <w:lang w:val="en-GB"/>
              </w:rPr>
              <w:t>ILTE</w:t>
            </w:r>
            <w:r w:rsidRPr="00A0132E">
              <w:rPr>
                <w:rFonts w:ascii="Arial" w:hAnsi="Arial" w:cs="Arial"/>
                <w:sz w:val="22"/>
                <w:highlight w:val="yellow"/>
                <w:lang w:val="en-GB"/>
              </w:rPr>
              <w:t>.lt......</w:t>
            </w:r>
          </w:p>
        </w:tc>
      </w:tr>
      <w:tr w:rsidR="008231BE" w:rsidRPr="00311926" w14:paraId="3FBEB05B" w14:textId="77777777" w:rsidTr="6D1544B0">
        <w:trPr>
          <w:cantSplit/>
          <w:jc w:val="center"/>
        </w:trPr>
        <w:tc>
          <w:tcPr>
            <w:tcW w:w="2520" w:type="dxa"/>
            <w:shd w:val="clear" w:color="auto" w:fill="auto"/>
          </w:tcPr>
          <w:p w14:paraId="276BD61F" w14:textId="0734C15A" w:rsidR="008231BE" w:rsidRPr="00311926" w:rsidRDefault="008231BE" w:rsidP="008231BE">
            <w:pPr>
              <w:spacing w:after="0"/>
              <w:jc w:val="both"/>
              <w:rPr>
                <w:rFonts w:ascii="Arial" w:hAnsi="Arial" w:cs="Arial"/>
                <w:b/>
                <w:sz w:val="22"/>
                <w:lang w:val="en-GB"/>
              </w:rPr>
            </w:pPr>
            <w:r>
              <w:rPr>
                <w:rFonts w:ascii="Arial" w:hAnsi="Arial" w:cs="Arial"/>
                <w:b/>
                <w:sz w:val="22"/>
                <w:lang w:val="en-GB"/>
              </w:rPr>
              <w:t>Smart Specialization Concept</w:t>
            </w:r>
          </w:p>
        </w:tc>
        <w:tc>
          <w:tcPr>
            <w:tcW w:w="7082" w:type="dxa"/>
            <w:shd w:val="clear" w:color="auto" w:fill="auto"/>
          </w:tcPr>
          <w:p w14:paraId="6F022126" w14:textId="75A60392" w:rsidR="008231BE" w:rsidRPr="00311926" w:rsidRDefault="008231BE" w:rsidP="008231BE">
            <w:pPr>
              <w:spacing w:after="0"/>
              <w:jc w:val="both"/>
              <w:rPr>
                <w:rFonts w:ascii="Arial" w:hAnsi="Arial" w:cs="Arial"/>
                <w:sz w:val="22"/>
                <w:highlight w:val="yellow"/>
                <w:lang w:val="en-GB"/>
              </w:rPr>
            </w:pPr>
            <w:r>
              <w:rPr>
                <w:rFonts w:ascii="Arial" w:hAnsi="Arial" w:cs="Arial"/>
                <w:sz w:val="22"/>
                <w:lang w:val="en-GB"/>
              </w:rPr>
              <w:t>concept of Research and Development and Innovation (Smart Specialization) approved by the Resolution No 835 of the Government of the Republic of Lithuania of 17 August 2022.</w:t>
            </w:r>
          </w:p>
        </w:tc>
      </w:tr>
      <w:tr w:rsidR="008231BE" w:rsidRPr="00311926" w14:paraId="670A18F7" w14:textId="77777777" w:rsidTr="6D1544B0">
        <w:trPr>
          <w:cantSplit/>
          <w:jc w:val="center"/>
        </w:trPr>
        <w:tc>
          <w:tcPr>
            <w:tcW w:w="2520" w:type="dxa"/>
            <w:shd w:val="clear" w:color="auto" w:fill="auto"/>
          </w:tcPr>
          <w:p w14:paraId="5C818572" w14:textId="14E72783" w:rsidR="008231BE" w:rsidRPr="00311926" w:rsidRDefault="008231BE" w:rsidP="008231BE">
            <w:pPr>
              <w:spacing w:after="0"/>
              <w:jc w:val="both"/>
              <w:rPr>
                <w:rFonts w:ascii="Arial" w:hAnsi="Arial" w:cs="Arial"/>
                <w:b/>
                <w:sz w:val="22"/>
                <w:lang w:val="en-GB"/>
              </w:rPr>
            </w:pPr>
            <w:r w:rsidRPr="00AE4CB1">
              <w:rPr>
                <w:rFonts w:ascii="Arial" w:hAnsi="Arial" w:cs="Arial"/>
                <w:b/>
                <w:sz w:val="22"/>
                <w:lang w:val="en-GB"/>
              </w:rPr>
              <w:t>Small or medium-sized enterprise (SME</w:t>
            </w:r>
            <w:r>
              <w:rPr>
                <w:rFonts w:ascii="Arial" w:hAnsi="Arial" w:cs="Arial"/>
                <w:b/>
                <w:sz w:val="22"/>
                <w:lang w:val="en-GB"/>
              </w:rPr>
              <w:t>)</w:t>
            </w:r>
          </w:p>
        </w:tc>
        <w:tc>
          <w:tcPr>
            <w:tcW w:w="7082" w:type="dxa"/>
            <w:shd w:val="clear" w:color="auto" w:fill="auto"/>
          </w:tcPr>
          <w:p w14:paraId="6FE95FB8" w14:textId="2F5D7E04" w:rsidR="008231BE" w:rsidRPr="00311926" w:rsidRDefault="008231BE" w:rsidP="008231BE">
            <w:pPr>
              <w:spacing w:after="0"/>
              <w:jc w:val="both"/>
              <w:rPr>
                <w:rFonts w:ascii="Arial" w:hAnsi="Arial" w:cs="Arial"/>
                <w:sz w:val="22"/>
                <w:highlight w:val="yellow"/>
                <w:lang w:val="en-GB"/>
              </w:rPr>
            </w:pPr>
            <w:r w:rsidRPr="00497FBC">
              <w:rPr>
                <w:rFonts w:ascii="Arial" w:hAnsi="Arial" w:cs="Arial"/>
                <w:sz w:val="22"/>
                <w:lang w:val="en-GB"/>
              </w:rPr>
              <w:t xml:space="preserve">undertakings fulfilling the criteria established for micro, small or medium-sized enterprises in the </w:t>
            </w:r>
            <w:r w:rsidRPr="00581D43">
              <w:rPr>
                <w:rFonts w:ascii="Arial" w:hAnsi="Arial" w:cs="Arial"/>
                <w:sz w:val="22"/>
                <w:lang w:val="en-GB"/>
              </w:rPr>
              <w:t>Law on Small and Medium-sized Business Development.</w:t>
            </w:r>
          </w:p>
        </w:tc>
      </w:tr>
      <w:tr w:rsidR="008231BE" w:rsidRPr="00311926" w14:paraId="14D5CC67" w14:textId="77777777" w:rsidTr="6D1544B0">
        <w:trPr>
          <w:cantSplit/>
          <w:jc w:val="center"/>
        </w:trPr>
        <w:tc>
          <w:tcPr>
            <w:tcW w:w="2520" w:type="dxa"/>
            <w:shd w:val="clear" w:color="auto" w:fill="auto"/>
          </w:tcPr>
          <w:p w14:paraId="7EEC6EF2" w14:textId="65BBD6DC" w:rsidR="008231BE" w:rsidRPr="00581D43" w:rsidRDefault="008231BE" w:rsidP="008231BE">
            <w:pPr>
              <w:spacing w:after="0"/>
              <w:jc w:val="both"/>
              <w:rPr>
                <w:rFonts w:ascii="Arial" w:hAnsi="Arial" w:cs="Arial"/>
                <w:b/>
                <w:sz w:val="22"/>
                <w:highlight w:val="yellow"/>
                <w:lang w:val="en-GB"/>
              </w:rPr>
            </w:pPr>
            <w:r>
              <w:rPr>
                <w:rFonts w:ascii="Arial" w:hAnsi="Arial" w:cs="Arial"/>
                <w:b/>
                <w:sz w:val="22"/>
                <w:lang w:val="en-GB"/>
              </w:rPr>
              <w:t>Visibility</w:t>
            </w:r>
          </w:p>
        </w:tc>
        <w:tc>
          <w:tcPr>
            <w:tcW w:w="7082" w:type="dxa"/>
            <w:shd w:val="clear" w:color="auto" w:fill="auto"/>
          </w:tcPr>
          <w:p w14:paraId="4F694701" w14:textId="38F3A547" w:rsidR="008231BE" w:rsidRPr="00497FBC" w:rsidRDefault="008231BE" w:rsidP="008231BE">
            <w:pPr>
              <w:spacing w:after="0"/>
              <w:jc w:val="both"/>
              <w:rPr>
                <w:rFonts w:ascii="Arial" w:hAnsi="Arial" w:cs="Arial"/>
                <w:sz w:val="22"/>
                <w:lang w:val="en-GB"/>
              </w:rPr>
            </w:pPr>
            <w:r w:rsidRPr="00AE4CB1">
              <w:rPr>
                <w:rFonts w:ascii="Arial" w:hAnsi="Arial" w:cs="Arial"/>
                <w:sz w:val="22"/>
                <w:lang w:val="en-GB"/>
              </w:rPr>
              <w:t>requirements set in the Title IV Chapter III of the Common Provisions Regulation.</w:t>
            </w:r>
          </w:p>
        </w:tc>
      </w:tr>
    </w:tbl>
    <w:p w14:paraId="44EAFD9C" w14:textId="77777777" w:rsidR="00DF6223" w:rsidRPr="00311926" w:rsidRDefault="00DF6223" w:rsidP="00F82A23">
      <w:pPr>
        <w:spacing w:after="0" w:line="240" w:lineRule="auto"/>
        <w:jc w:val="both"/>
        <w:rPr>
          <w:rFonts w:ascii="Arial" w:hAnsi="Arial" w:cs="Arial"/>
          <w:sz w:val="22"/>
          <w:lang w:val="en-GB"/>
        </w:rPr>
      </w:pPr>
    </w:p>
    <w:p w14:paraId="11DD312D" w14:textId="77777777" w:rsidR="00DF6223" w:rsidRPr="00311926" w:rsidRDefault="00DF6223" w:rsidP="00F82A23">
      <w:pPr>
        <w:pStyle w:val="ListParagraph"/>
        <w:numPr>
          <w:ilvl w:val="0"/>
          <w:numId w:val="3"/>
        </w:numPr>
        <w:spacing w:after="0"/>
        <w:rPr>
          <w:rFonts w:ascii="Arial" w:hAnsi="Arial" w:cs="Arial"/>
          <w:b/>
          <w:lang w:val="en-GB"/>
        </w:rPr>
      </w:pPr>
      <w:r w:rsidRPr="00311926">
        <w:rPr>
          <w:rFonts w:ascii="Arial" w:hAnsi="Arial" w:cs="Arial"/>
          <w:b/>
          <w:lang w:val="en-GB"/>
        </w:rPr>
        <w:t xml:space="preserve">ACTIONS EXPECTED </w:t>
      </w:r>
      <w:r w:rsidR="002429EE" w:rsidRPr="00311926">
        <w:rPr>
          <w:rFonts w:ascii="Arial" w:hAnsi="Arial" w:cs="Arial"/>
          <w:b/>
          <w:lang w:val="en-GB"/>
        </w:rPr>
        <w:t xml:space="preserve">FROM </w:t>
      </w:r>
      <w:r w:rsidRPr="00311926">
        <w:rPr>
          <w:rFonts w:ascii="Arial" w:hAnsi="Arial" w:cs="Arial"/>
          <w:b/>
          <w:lang w:val="en-GB"/>
        </w:rPr>
        <w:t>THE SELECTED APPLICANT (FUND MANAGER)</w:t>
      </w:r>
    </w:p>
    <w:p w14:paraId="4B94D5A5" w14:textId="77777777" w:rsidR="00F82A23" w:rsidRPr="00311926" w:rsidRDefault="00F82A23" w:rsidP="00F82A23">
      <w:pPr>
        <w:pStyle w:val="ListParagraph"/>
        <w:spacing w:after="0"/>
        <w:rPr>
          <w:rFonts w:ascii="Arial" w:hAnsi="Arial" w:cs="Arial"/>
          <w:b/>
          <w:lang w:val="en-GB"/>
        </w:rPr>
      </w:pPr>
    </w:p>
    <w:p w14:paraId="16A41B28" w14:textId="54614701" w:rsidR="00DF6223"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The Fund Manager shall be required to market, establish</w:t>
      </w:r>
      <w:r w:rsidR="00700C94" w:rsidRPr="00311926">
        <w:rPr>
          <w:rFonts w:ascii="Arial" w:hAnsi="Arial" w:cs="Arial"/>
          <w:sz w:val="22"/>
          <w:lang w:val="en-GB"/>
        </w:rPr>
        <w:t>,</w:t>
      </w:r>
      <w:r w:rsidRPr="00311926">
        <w:rPr>
          <w:rFonts w:ascii="Arial" w:hAnsi="Arial" w:cs="Arial"/>
          <w:sz w:val="22"/>
          <w:lang w:val="en-GB"/>
        </w:rPr>
        <w:t xml:space="preserve"> and implement the Fund, as provided for in </w:t>
      </w:r>
      <w:r w:rsidR="002C2F4C" w:rsidRPr="002C2F4C">
        <w:rPr>
          <w:rFonts w:ascii="Arial" w:hAnsi="Arial" w:cs="Arial"/>
          <w:sz w:val="22"/>
          <w:lang w:val="en-GB"/>
        </w:rPr>
        <w:t xml:space="preserve">applicable provisions of the Common Provisions Regulation, </w:t>
      </w:r>
      <w:r w:rsidR="007C0252">
        <w:rPr>
          <w:rFonts w:ascii="Arial" w:hAnsi="Arial" w:cs="Arial"/>
          <w:sz w:val="22"/>
          <w:lang w:val="en-GB"/>
        </w:rPr>
        <w:t xml:space="preserve">General Block Exemption Regulation, </w:t>
      </w:r>
      <w:r w:rsidR="002C2F4C" w:rsidRPr="002C2F4C">
        <w:rPr>
          <w:rFonts w:ascii="Arial" w:hAnsi="Arial" w:cs="Arial"/>
          <w:sz w:val="22"/>
          <w:lang w:val="en-GB"/>
        </w:rPr>
        <w:t>in</w:t>
      </w:r>
      <w:r w:rsidR="002C2F4C" w:rsidRPr="00311926">
        <w:rPr>
          <w:rFonts w:ascii="Arial" w:hAnsi="Arial" w:cs="Arial"/>
          <w:sz w:val="22"/>
          <w:lang w:val="en-GB"/>
        </w:rPr>
        <w:t xml:space="preserve"> </w:t>
      </w:r>
      <w:r w:rsidR="00F7625D" w:rsidRPr="00311926">
        <w:rPr>
          <w:rFonts w:ascii="Arial" w:hAnsi="Arial" w:cs="Arial"/>
          <w:sz w:val="22"/>
          <w:lang w:val="en-GB"/>
        </w:rPr>
        <w:t>this Call and in the Funding Agreement</w:t>
      </w:r>
      <w:r w:rsidR="009A6358" w:rsidRPr="00311926">
        <w:rPr>
          <w:rFonts w:ascii="Arial" w:hAnsi="Arial" w:cs="Arial"/>
          <w:sz w:val="22"/>
          <w:lang w:val="en-GB"/>
        </w:rPr>
        <w:t>(s)</w:t>
      </w:r>
      <w:r w:rsidR="00F7625D" w:rsidRPr="00311926">
        <w:rPr>
          <w:rFonts w:ascii="Arial" w:hAnsi="Arial" w:cs="Arial"/>
          <w:sz w:val="22"/>
          <w:lang w:val="en-GB"/>
        </w:rPr>
        <w:t xml:space="preserve"> signed between </w:t>
      </w:r>
      <w:r w:rsidR="002C2F4C">
        <w:rPr>
          <w:rFonts w:ascii="Arial" w:hAnsi="Arial" w:cs="Arial"/>
          <w:sz w:val="22"/>
          <w:lang w:val="en-GB"/>
        </w:rPr>
        <w:t xml:space="preserve">the </w:t>
      </w:r>
      <w:r w:rsidR="00F7625D" w:rsidRPr="00311926">
        <w:rPr>
          <w:rFonts w:ascii="Arial" w:hAnsi="Arial" w:cs="Arial"/>
          <w:sz w:val="22"/>
          <w:lang w:val="en-GB"/>
        </w:rPr>
        <w:t xml:space="preserve">Fund Manager and </w:t>
      </w:r>
      <w:r w:rsidR="009B635F">
        <w:rPr>
          <w:rFonts w:ascii="Arial" w:hAnsi="Arial" w:cs="Arial"/>
          <w:sz w:val="22"/>
          <w:lang w:val="en-GB"/>
        </w:rPr>
        <w:t>ILTE</w:t>
      </w:r>
      <w:r w:rsidRPr="00311926">
        <w:rPr>
          <w:rFonts w:ascii="Arial" w:hAnsi="Arial" w:cs="Arial"/>
          <w:sz w:val="22"/>
          <w:lang w:val="en-GB"/>
        </w:rPr>
        <w:t>, and in full accordance with all applicable laws/regulations and best practice professional standards including with respect</w:t>
      </w:r>
      <w:r w:rsidR="002429EE" w:rsidRPr="00311926">
        <w:rPr>
          <w:rFonts w:ascii="Arial" w:hAnsi="Arial" w:cs="Arial"/>
          <w:sz w:val="22"/>
          <w:lang w:val="en-GB"/>
        </w:rPr>
        <w:t xml:space="preserve"> </w:t>
      </w:r>
      <w:r w:rsidRPr="00311926">
        <w:rPr>
          <w:rFonts w:ascii="Arial" w:hAnsi="Arial" w:cs="Arial"/>
          <w:sz w:val="22"/>
          <w:lang w:val="en-GB"/>
        </w:rPr>
        <w:t>environmental, social and governance issues.</w:t>
      </w:r>
    </w:p>
    <w:p w14:paraId="632FACA8" w14:textId="77777777" w:rsidR="002C2F4C" w:rsidRPr="00311926" w:rsidRDefault="002C2F4C" w:rsidP="00F25C49">
      <w:pPr>
        <w:tabs>
          <w:tab w:val="left" w:pos="1560"/>
        </w:tabs>
        <w:spacing w:after="0"/>
        <w:jc w:val="both"/>
        <w:rPr>
          <w:rFonts w:ascii="Arial" w:hAnsi="Arial" w:cs="Arial"/>
          <w:sz w:val="22"/>
          <w:lang w:val="en-GB"/>
        </w:rPr>
      </w:pPr>
    </w:p>
    <w:p w14:paraId="508E50BF" w14:textId="77777777" w:rsidR="00DF6223"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Specifically, the Fund Manager will be responsible for, among other things:</w:t>
      </w:r>
    </w:p>
    <w:p w14:paraId="69DD29B0" w14:textId="4DE8CE6E" w:rsidR="007C0252" w:rsidRPr="007C0252" w:rsidRDefault="007C0252" w:rsidP="007C0252">
      <w:pPr>
        <w:pStyle w:val="ListParagraph"/>
        <w:numPr>
          <w:ilvl w:val="0"/>
          <w:numId w:val="5"/>
        </w:numPr>
        <w:tabs>
          <w:tab w:val="left" w:pos="-240"/>
        </w:tabs>
        <w:suppressAutoHyphens/>
        <w:autoSpaceDN w:val="0"/>
        <w:spacing w:after="0" w:line="23" w:lineRule="atLeast"/>
        <w:jc w:val="both"/>
        <w:rPr>
          <w:rFonts w:ascii="Arial" w:hAnsi="Arial" w:cs="Arial"/>
          <w:lang w:val="en-GB"/>
        </w:rPr>
      </w:pPr>
      <w:bookmarkStart w:id="3" w:name="_Hlk179373920"/>
      <w:r>
        <w:rPr>
          <w:rFonts w:ascii="Arial" w:hAnsi="Arial" w:cs="Arial"/>
          <w:lang w:val="en-GB"/>
        </w:rPr>
        <w:t xml:space="preserve">ensuring </w:t>
      </w:r>
      <w:r w:rsidRPr="00242DC7">
        <w:rPr>
          <w:rFonts w:ascii="Arial" w:hAnsi="Arial" w:cs="Arial"/>
          <w:lang w:val="en-GB"/>
        </w:rPr>
        <w:t xml:space="preserve">adequate capacity to implement the Financial Instrument, including organisational structure and governance </w:t>
      </w:r>
      <w:proofErr w:type="gramStart"/>
      <w:r w:rsidRPr="00242DC7">
        <w:rPr>
          <w:rFonts w:ascii="Arial" w:hAnsi="Arial" w:cs="Arial"/>
          <w:lang w:val="en-GB"/>
        </w:rPr>
        <w:t>framework</w:t>
      </w:r>
      <w:r>
        <w:rPr>
          <w:rFonts w:ascii="Arial" w:hAnsi="Arial" w:cs="Arial"/>
          <w:lang w:val="en-GB"/>
        </w:rPr>
        <w:t>;</w:t>
      </w:r>
      <w:proofErr w:type="gramEnd"/>
    </w:p>
    <w:bookmarkEnd w:id="3"/>
    <w:p w14:paraId="5404D5AD" w14:textId="04F5E38C" w:rsidR="00DF6223" w:rsidRDefault="002C2F4C" w:rsidP="00F25C49">
      <w:pPr>
        <w:pStyle w:val="ListParagraph"/>
        <w:numPr>
          <w:ilvl w:val="0"/>
          <w:numId w:val="5"/>
        </w:numPr>
        <w:tabs>
          <w:tab w:val="left" w:pos="1560"/>
        </w:tabs>
        <w:spacing w:after="0"/>
        <w:jc w:val="both"/>
        <w:rPr>
          <w:rFonts w:ascii="Arial" w:hAnsi="Arial" w:cs="Arial"/>
          <w:lang w:val="en-GB"/>
        </w:rPr>
      </w:pPr>
      <w:r>
        <w:rPr>
          <w:rFonts w:ascii="Arial" w:hAnsi="Arial" w:cs="Arial"/>
          <w:lang w:val="en-GB"/>
        </w:rPr>
        <w:t>f</w:t>
      </w:r>
      <w:r w:rsidR="00DF6223" w:rsidRPr="00311926">
        <w:rPr>
          <w:rFonts w:ascii="Arial" w:hAnsi="Arial" w:cs="Arial"/>
          <w:lang w:val="en-GB"/>
        </w:rPr>
        <w:t>ormulating</w:t>
      </w:r>
      <w:r w:rsidR="00456C2F" w:rsidRPr="00311926">
        <w:rPr>
          <w:rFonts w:ascii="Arial" w:hAnsi="Arial" w:cs="Arial"/>
          <w:lang w:val="en-GB"/>
        </w:rPr>
        <w:t xml:space="preserve"> and maintaining</w:t>
      </w:r>
      <w:r w:rsidR="00DF6223" w:rsidRPr="00311926">
        <w:rPr>
          <w:rFonts w:ascii="Arial" w:hAnsi="Arial" w:cs="Arial"/>
          <w:lang w:val="en-GB"/>
        </w:rPr>
        <w:t xml:space="preserve"> an appropriate Fund structure</w:t>
      </w:r>
      <w:r w:rsidR="005D0CFC" w:rsidRPr="00311926">
        <w:rPr>
          <w:rFonts w:ascii="Arial" w:hAnsi="Arial" w:cs="Arial"/>
          <w:lang w:val="en-GB"/>
        </w:rPr>
        <w:t xml:space="preserve"> (composed of </w:t>
      </w:r>
      <w:r w:rsidR="006833D3" w:rsidRPr="00311926">
        <w:rPr>
          <w:rFonts w:ascii="Arial" w:hAnsi="Arial" w:cs="Arial"/>
          <w:lang w:val="en-GB"/>
        </w:rPr>
        <w:t xml:space="preserve">the </w:t>
      </w:r>
      <w:r w:rsidR="005D0CFC" w:rsidRPr="00311926">
        <w:rPr>
          <w:rFonts w:ascii="Arial" w:hAnsi="Arial" w:cs="Arial"/>
          <w:lang w:val="en-GB"/>
        </w:rPr>
        <w:t xml:space="preserve">Pre-seed Fund and </w:t>
      </w:r>
      <w:r w:rsidR="006833D3" w:rsidRPr="00311926">
        <w:rPr>
          <w:rFonts w:ascii="Arial" w:hAnsi="Arial" w:cs="Arial"/>
          <w:lang w:val="en-GB"/>
        </w:rPr>
        <w:t xml:space="preserve">the </w:t>
      </w:r>
      <w:r w:rsidR="004B2F20" w:rsidRPr="00311926">
        <w:rPr>
          <w:rFonts w:ascii="Arial" w:hAnsi="Arial" w:cs="Arial"/>
          <w:lang w:val="en-GB"/>
        </w:rPr>
        <w:t>Seed</w:t>
      </w:r>
      <w:r w:rsidR="00E9761D" w:rsidRPr="00311926">
        <w:rPr>
          <w:rFonts w:ascii="Arial" w:hAnsi="Arial" w:cs="Arial"/>
          <w:lang w:val="en-GB"/>
        </w:rPr>
        <w:t xml:space="preserve"> </w:t>
      </w:r>
      <w:r w:rsidR="005D0CFC" w:rsidRPr="00311926">
        <w:rPr>
          <w:rFonts w:ascii="Arial" w:hAnsi="Arial" w:cs="Arial"/>
          <w:lang w:val="en-GB"/>
        </w:rPr>
        <w:t>Fund)</w:t>
      </w:r>
      <w:r w:rsidR="00DF6223" w:rsidRPr="00311926">
        <w:rPr>
          <w:rFonts w:ascii="Arial" w:hAnsi="Arial" w:cs="Arial"/>
          <w:lang w:val="en-GB"/>
        </w:rPr>
        <w:t xml:space="preserve"> to facilitate external investment</w:t>
      </w:r>
      <w:r w:rsidR="002429EE" w:rsidRPr="00311926">
        <w:rPr>
          <w:rFonts w:ascii="Arial" w:hAnsi="Arial" w:cs="Arial"/>
          <w:lang w:val="en-GB"/>
        </w:rPr>
        <w:t>s</w:t>
      </w:r>
      <w:r w:rsidR="00DF6223" w:rsidRPr="00311926">
        <w:rPr>
          <w:rFonts w:ascii="Arial" w:hAnsi="Arial" w:cs="Arial"/>
          <w:lang w:val="en-GB"/>
        </w:rPr>
        <w:t xml:space="preserve"> into Final Recipients, establishing the required legal entities, and negotiating legal terms and conditions as well as full legal documentation for the </w:t>
      </w:r>
      <w:proofErr w:type="gramStart"/>
      <w:r w:rsidR="00DF6223" w:rsidRPr="00311926">
        <w:rPr>
          <w:rFonts w:ascii="Arial" w:hAnsi="Arial" w:cs="Arial"/>
          <w:lang w:val="en-GB"/>
        </w:rPr>
        <w:t>Fund;</w:t>
      </w:r>
      <w:proofErr w:type="gramEnd"/>
      <w:r w:rsidR="00DF6223" w:rsidRPr="00311926">
        <w:rPr>
          <w:rFonts w:ascii="Arial" w:hAnsi="Arial" w:cs="Arial"/>
          <w:lang w:val="en-GB"/>
        </w:rPr>
        <w:t xml:space="preserve"> </w:t>
      </w:r>
    </w:p>
    <w:p w14:paraId="1471214C" w14:textId="2FA1E598" w:rsidR="007C0252" w:rsidRDefault="007C0252" w:rsidP="007C0252">
      <w:pPr>
        <w:pStyle w:val="ListParagraph"/>
        <w:numPr>
          <w:ilvl w:val="0"/>
          <w:numId w:val="5"/>
        </w:numPr>
        <w:tabs>
          <w:tab w:val="left" w:pos="-240"/>
        </w:tabs>
        <w:suppressAutoHyphens/>
        <w:autoSpaceDN w:val="0"/>
        <w:spacing w:after="0" w:line="23" w:lineRule="atLeast"/>
        <w:jc w:val="both"/>
        <w:rPr>
          <w:rFonts w:ascii="Arial" w:hAnsi="Arial" w:cs="Arial"/>
          <w:lang w:val="en-GB"/>
        </w:rPr>
      </w:pPr>
      <w:bookmarkStart w:id="4" w:name="_Hlk179373962"/>
      <w:r>
        <w:rPr>
          <w:rFonts w:ascii="Arial" w:hAnsi="Arial" w:cs="Arial"/>
          <w:lang w:val="en-GB"/>
        </w:rPr>
        <w:t xml:space="preserve">ensuring and maintaining </w:t>
      </w:r>
      <w:r w:rsidRPr="0028362D">
        <w:rPr>
          <w:rFonts w:ascii="Arial" w:hAnsi="Arial" w:cs="Arial"/>
          <w:lang w:val="en-GB"/>
        </w:rPr>
        <w:t>adequate economic and financial viability</w:t>
      </w:r>
      <w:r>
        <w:rPr>
          <w:rFonts w:ascii="Arial" w:hAnsi="Arial" w:cs="Arial"/>
          <w:lang w:val="en-GB"/>
        </w:rPr>
        <w:t xml:space="preserve"> of the Fund Manager and the </w:t>
      </w:r>
      <w:proofErr w:type="gramStart"/>
      <w:r>
        <w:rPr>
          <w:rFonts w:ascii="Arial" w:hAnsi="Arial" w:cs="Arial"/>
          <w:lang w:val="en-GB"/>
        </w:rPr>
        <w:t>Fund;</w:t>
      </w:r>
      <w:proofErr w:type="gramEnd"/>
    </w:p>
    <w:p w14:paraId="5908578C" w14:textId="60C463BE" w:rsidR="007C0252" w:rsidRPr="007C0252" w:rsidRDefault="007C0252" w:rsidP="007C0252">
      <w:pPr>
        <w:pStyle w:val="ListParagraph"/>
        <w:numPr>
          <w:ilvl w:val="0"/>
          <w:numId w:val="5"/>
        </w:numPr>
        <w:tabs>
          <w:tab w:val="left" w:pos="-240"/>
        </w:tabs>
        <w:suppressAutoHyphens/>
        <w:autoSpaceDN w:val="0"/>
        <w:spacing w:after="0" w:line="23" w:lineRule="atLeast"/>
        <w:jc w:val="both"/>
        <w:rPr>
          <w:rFonts w:ascii="Arial" w:hAnsi="Arial" w:cs="Arial"/>
          <w:lang w:val="en-GB"/>
        </w:rPr>
      </w:pPr>
      <w:bookmarkStart w:id="5" w:name="_Hlk179374002"/>
      <w:bookmarkEnd w:id="4"/>
      <w:r>
        <w:rPr>
          <w:rFonts w:ascii="Arial" w:hAnsi="Arial" w:cs="Arial"/>
          <w:lang w:val="en-GB"/>
        </w:rPr>
        <w:t>ensuring the</w:t>
      </w:r>
      <w:r w:rsidRPr="00242DC7">
        <w:rPr>
          <w:rFonts w:ascii="Arial" w:hAnsi="Arial" w:cs="Arial"/>
          <w:lang w:val="en-GB"/>
        </w:rPr>
        <w:t xml:space="preserve"> existence of an effective and efficient internal control system</w:t>
      </w:r>
      <w:r>
        <w:rPr>
          <w:rFonts w:ascii="Arial" w:hAnsi="Arial" w:cs="Arial"/>
          <w:lang w:val="en-GB"/>
        </w:rPr>
        <w:t xml:space="preserve"> of the Fund Manager and the </w:t>
      </w:r>
      <w:proofErr w:type="gramStart"/>
      <w:r>
        <w:rPr>
          <w:rFonts w:ascii="Arial" w:hAnsi="Arial" w:cs="Arial"/>
          <w:lang w:val="en-GB"/>
        </w:rPr>
        <w:t>Fund</w:t>
      </w:r>
      <w:r w:rsidRPr="00242DC7">
        <w:rPr>
          <w:rFonts w:ascii="Arial" w:hAnsi="Arial" w:cs="Arial"/>
          <w:lang w:val="en-GB"/>
        </w:rPr>
        <w:t>;</w:t>
      </w:r>
      <w:proofErr w:type="gramEnd"/>
      <w:r w:rsidRPr="00C77F89">
        <w:rPr>
          <w:rFonts w:ascii="Arial" w:hAnsi="Arial" w:cs="Arial"/>
          <w:lang w:val="en-GB"/>
        </w:rPr>
        <w:t xml:space="preserve"> </w:t>
      </w:r>
    </w:p>
    <w:bookmarkEnd w:id="5"/>
    <w:p w14:paraId="23DC0A3F" w14:textId="496E817A" w:rsidR="00DF6223" w:rsidRPr="00311926" w:rsidRDefault="00DF6223" w:rsidP="00F25C49">
      <w:pPr>
        <w:pStyle w:val="ListParagraph"/>
        <w:numPr>
          <w:ilvl w:val="0"/>
          <w:numId w:val="5"/>
        </w:numPr>
        <w:tabs>
          <w:tab w:val="left" w:pos="1560"/>
        </w:tabs>
        <w:spacing w:after="0"/>
        <w:jc w:val="both"/>
        <w:rPr>
          <w:rFonts w:ascii="Arial" w:hAnsi="Arial" w:cs="Arial"/>
          <w:lang w:val="en-GB"/>
        </w:rPr>
      </w:pPr>
      <w:r w:rsidRPr="00311926">
        <w:rPr>
          <w:rFonts w:ascii="Arial" w:hAnsi="Arial" w:cs="Arial"/>
          <w:lang w:val="en-GB"/>
        </w:rPr>
        <w:t xml:space="preserve">approaching potential investors and attracting </w:t>
      </w:r>
      <w:r w:rsidR="009962A2">
        <w:rPr>
          <w:rFonts w:ascii="Arial" w:hAnsi="Arial" w:cs="Arial"/>
          <w:lang w:val="en-GB"/>
        </w:rPr>
        <w:t>I</w:t>
      </w:r>
      <w:r w:rsidRPr="00311926">
        <w:rPr>
          <w:rFonts w:ascii="Arial" w:hAnsi="Arial" w:cs="Arial"/>
          <w:lang w:val="en-GB"/>
        </w:rPr>
        <w:t xml:space="preserve">ndependent private investors to the </w:t>
      </w:r>
      <w:proofErr w:type="gramStart"/>
      <w:r w:rsidRPr="00311926">
        <w:rPr>
          <w:rFonts w:ascii="Arial" w:hAnsi="Arial" w:cs="Arial"/>
          <w:lang w:val="en-GB"/>
        </w:rPr>
        <w:t>Fund;</w:t>
      </w:r>
      <w:proofErr w:type="gramEnd"/>
      <w:r w:rsidRPr="00311926">
        <w:rPr>
          <w:rFonts w:ascii="Arial" w:hAnsi="Arial" w:cs="Arial"/>
          <w:lang w:val="en-GB"/>
        </w:rPr>
        <w:t xml:space="preserve"> </w:t>
      </w:r>
    </w:p>
    <w:p w14:paraId="7D5D97DD" w14:textId="6EEDCDFE" w:rsidR="00D5249F" w:rsidRPr="001E18EB" w:rsidRDefault="00D5249F" w:rsidP="001E18EB">
      <w:pPr>
        <w:pStyle w:val="ListParagraph"/>
        <w:numPr>
          <w:ilvl w:val="0"/>
          <w:numId w:val="5"/>
        </w:numPr>
        <w:tabs>
          <w:tab w:val="left" w:pos="1560"/>
        </w:tabs>
        <w:spacing w:after="0"/>
        <w:jc w:val="both"/>
        <w:rPr>
          <w:rFonts w:ascii="Arial" w:hAnsi="Arial" w:cs="Arial"/>
          <w:lang w:val="en-GB"/>
        </w:rPr>
      </w:pPr>
      <w:r w:rsidRPr="001E18EB">
        <w:rPr>
          <w:rFonts w:ascii="Arial" w:hAnsi="Arial" w:cs="Arial"/>
          <w:lang w:val="en-GB"/>
        </w:rPr>
        <w:t>provid</w:t>
      </w:r>
      <w:r w:rsidR="00303341" w:rsidRPr="001E18EB">
        <w:rPr>
          <w:rFonts w:ascii="Arial" w:hAnsi="Arial" w:cs="Arial"/>
          <w:lang w:val="en-GB"/>
        </w:rPr>
        <w:t>ing</w:t>
      </w:r>
      <w:r w:rsidRPr="001E18EB">
        <w:rPr>
          <w:rFonts w:ascii="Arial" w:hAnsi="Arial" w:cs="Arial"/>
          <w:lang w:val="en-GB"/>
        </w:rPr>
        <w:t xml:space="preserve"> Accelerat</w:t>
      </w:r>
      <w:r w:rsidR="00014EB5" w:rsidRPr="001E18EB">
        <w:rPr>
          <w:rFonts w:ascii="Arial" w:hAnsi="Arial" w:cs="Arial"/>
          <w:lang w:val="en-GB"/>
        </w:rPr>
        <w:t>ion</w:t>
      </w:r>
      <w:r w:rsidRPr="001E18EB">
        <w:rPr>
          <w:rFonts w:ascii="Arial" w:hAnsi="Arial" w:cs="Arial"/>
          <w:lang w:val="en-GB"/>
        </w:rPr>
        <w:t xml:space="preserve"> </w:t>
      </w:r>
      <w:r w:rsidR="00014EB5" w:rsidRPr="001E18EB">
        <w:rPr>
          <w:rFonts w:ascii="Arial" w:hAnsi="Arial" w:cs="Arial"/>
          <w:lang w:val="en-GB"/>
        </w:rPr>
        <w:t>p</w:t>
      </w:r>
      <w:r w:rsidRPr="001E18EB">
        <w:rPr>
          <w:rFonts w:ascii="Arial" w:hAnsi="Arial" w:cs="Arial"/>
          <w:lang w:val="en-GB"/>
        </w:rPr>
        <w:t>rogram</w:t>
      </w:r>
      <w:r w:rsidR="00C535FE" w:rsidRPr="001E18EB">
        <w:rPr>
          <w:rFonts w:ascii="Arial" w:hAnsi="Arial" w:cs="Arial"/>
          <w:lang w:val="en-GB"/>
        </w:rPr>
        <w:t>s</w:t>
      </w:r>
      <w:r w:rsidRPr="001E18EB">
        <w:rPr>
          <w:rFonts w:ascii="Arial" w:hAnsi="Arial" w:cs="Arial"/>
          <w:lang w:val="en-GB"/>
        </w:rPr>
        <w:t xml:space="preserve"> to the </w:t>
      </w:r>
      <w:r w:rsidR="00305FD8" w:rsidRPr="001E18EB">
        <w:rPr>
          <w:rFonts w:ascii="Arial" w:hAnsi="Arial" w:cs="Arial"/>
          <w:lang w:val="en-GB"/>
        </w:rPr>
        <w:t xml:space="preserve">Pre-seed Fund </w:t>
      </w:r>
      <w:r w:rsidRPr="001E18EB">
        <w:rPr>
          <w:rFonts w:ascii="Arial" w:hAnsi="Arial" w:cs="Arial"/>
          <w:lang w:val="en-GB"/>
        </w:rPr>
        <w:t xml:space="preserve">Final </w:t>
      </w:r>
      <w:proofErr w:type="gramStart"/>
      <w:r w:rsidRPr="001E18EB">
        <w:rPr>
          <w:rFonts w:ascii="Arial" w:hAnsi="Arial" w:cs="Arial"/>
          <w:lang w:val="en-GB"/>
        </w:rPr>
        <w:t>Recipients;</w:t>
      </w:r>
      <w:proofErr w:type="gramEnd"/>
    </w:p>
    <w:p w14:paraId="576C2C64" w14:textId="2BAF0B9E" w:rsidR="002B6645" w:rsidRPr="00311926" w:rsidRDefault="002B6645" w:rsidP="00F25C49">
      <w:pPr>
        <w:pStyle w:val="ListParagraph"/>
        <w:numPr>
          <w:ilvl w:val="0"/>
          <w:numId w:val="5"/>
        </w:numPr>
        <w:tabs>
          <w:tab w:val="left" w:pos="1560"/>
        </w:tabs>
        <w:spacing w:after="0"/>
        <w:jc w:val="both"/>
        <w:rPr>
          <w:rFonts w:ascii="Arial" w:hAnsi="Arial" w:cs="Arial"/>
          <w:lang w:val="en-GB"/>
        </w:rPr>
      </w:pPr>
      <w:r w:rsidRPr="00311926">
        <w:rPr>
          <w:rFonts w:ascii="Arial" w:hAnsi="Arial" w:cs="Arial"/>
          <w:lang w:val="en-GB"/>
        </w:rPr>
        <w:t>sourcing, executing, managing and realizing investments in Final Recipients</w:t>
      </w:r>
      <w:r w:rsidR="005D6809">
        <w:rPr>
          <w:rFonts w:ascii="Arial" w:hAnsi="Arial" w:cs="Arial"/>
          <w:lang w:val="en-GB"/>
        </w:rPr>
        <w:t xml:space="preserve"> including the compliance according to the Articles 59 (7) of Common Provisions </w:t>
      </w:r>
      <w:proofErr w:type="gramStart"/>
      <w:r w:rsidR="005D6809">
        <w:rPr>
          <w:rFonts w:ascii="Arial" w:hAnsi="Arial" w:cs="Arial"/>
          <w:lang w:val="en-GB"/>
        </w:rPr>
        <w:t>Regulation</w:t>
      </w:r>
      <w:r w:rsidRPr="00311926">
        <w:rPr>
          <w:rFonts w:ascii="Arial" w:hAnsi="Arial" w:cs="Arial"/>
          <w:lang w:val="en-GB"/>
        </w:rPr>
        <w:t>;</w:t>
      </w:r>
      <w:proofErr w:type="gramEnd"/>
      <w:r w:rsidRPr="00311926">
        <w:rPr>
          <w:rFonts w:ascii="Arial" w:hAnsi="Arial" w:cs="Arial"/>
          <w:lang w:val="en-GB"/>
        </w:rPr>
        <w:t xml:space="preserve"> </w:t>
      </w:r>
    </w:p>
    <w:p w14:paraId="23755F15" w14:textId="77777777" w:rsidR="007C0252" w:rsidRDefault="00DF6223" w:rsidP="00F25C49">
      <w:pPr>
        <w:pStyle w:val="ListParagraph"/>
        <w:numPr>
          <w:ilvl w:val="0"/>
          <w:numId w:val="5"/>
        </w:numPr>
        <w:tabs>
          <w:tab w:val="left" w:pos="1560"/>
        </w:tabs>
        <w:spacing w:after="0"/>
        <w:jc w:val="both"/>
        <w:rPr>
          <w:rFonts w:ascii="Arial" w:hAnsi="Arial" w:cs="Arial"/>
          <w:lang w:val="en-GB"/>
        </w:rPr>
      </w:pPr>
      <w:bookmarkStart w:id="6" w:name="_Hlk179374142"/>
      <w:r w:rsidRPr="00311926">
        <w:rPr>
          <w:rFonts w:ascii="Arial" w:hAnsi="Arial" w:cs="Arial"/>
          <w:lang w:val="en-GB"/>
        </w:rPr>
        <w:t xml:space="preserve">ensuring </w:t>
      </w:r>
      <w:r w:rsidR="009F623A" w:rsidRPr="00311926">
        <w:rPr>
          <w:rFonts w:ascii="Arial" w:hAnsi="Arial" w:cs="Arial"/>
          <w:lang w:val="en-GB"/>
        </w:rPr>
        <w:t xml:space="preserve">compliance of the Fund and its </w:t>
      </w:r>
      <w:proofErr w:type="gramStart"/>
      <w:r w:rsidR="009F623A" w:rsidRPr="00311926">
        <w:rPr>
          <w:rFonts w:ascii="Arial" w:hAnsi="Arial" w:cs="Arial"/>
          <w:lang w:val="en-GB"/>
        </w:rPr>
        <w:t>investments</w:t>
      </w:r>
      <w:r w:rsidRPr="00311926">
        <w:rPr>
          <w:rFonts w:ascii="Arial" w:hAnsi="Arial" w:cs="Arial"/>
          <w:lang w:val="en-GB"/>
        </w:rPr>
        <w:t>;</w:t>
      </w:r>
      <w:proofErr w:type="gramEnd"/>
      <w:r w:rsidRPr="00311926">
        <w:rPr>
          <w:rFonts w:ascii="Arial" w:hAnsi="Arial" w:cs="Arial"/>
          <w:lang w:val="en-GB"/>
        </w:rPr>
        <w:t xml:space="preserve"> </w:t>
      </w:r>
    </w:p>
    <w:bookmarkEnd w:id="6"/>
    <w:p w14:paraId="1BFEDB71" w14:textId="6A323703" w:rsidR="00DF6223" w:rsidRPr="00311926" w:rsidRDefault="009F623A" w:rsidP="00F25C49">
      <w:pPr>
        <w:pStyle w:val="ListParagraph"/>
        <w:numPr>
          <w:ilvl w:val="0"/>
          <w:numId w:val="5"/>
        </w:numPr>
        <w:tabs>
          <w:tab w:val="left" w:pos="1560"/>
        </w:tabs>
        <w:spacing w:after="0"/>
        <w:jc w:val="both"/>
        <w:rPr>
          <w:rFonts w:ascii="Arial" w:hAnsi="Arial" w:cs="Arial"/>
          <w:lang w:val="en-GB"/>
        </w:rPr>
      </w:pPr>
      <w:r w:rsidRPr="00311926">
        <w:rPr>
          <w:rFonts w:ascii="Arial" w:hAnsi="Arial" w:cs="Arial"/>
          <w:lang w:val="en-GB"/>
        </w:rPr>
        <w:t xml:space="preserve">following best practices in Environmental, Social and Corporate Governance </w:t>
      </w:r>
      <w:proofErr w:type="gramStart"/>
      <w:r w:rsidRPr="00311926">
        <w:rPr>
          <w:rFonts w:ascii="Arial" w:hAnsi="Arial" w:cs="Arial"/>
          <w:lang w:val="en-GB"/>
        </w:rPr>
        <w:t>standards;</w:t>
      </w:r>
      <w:proofErr w:type="gramEnd"/>
    </w:p>
    <w:p w14:paraId="382A0ECA" w14:textId="25F62504" w:rsidR="00DF6223" w:rsidRDefault="009F623A" w:rsidP="00F25C49">
      <w:pPr>
        <w:pStyle w:val="ListParagraph"/>
        <w:numPr>
          <w:ilvl w:val="0"/>
          <w:numId w:val="5"/>
        </w:numPr>
        <w:tabs>
          <w:tab w:val="left" w:pos="1560"/>
        </w:tabs>
        <w:spacing w:after="0"/>
        <w:jc w:val="both"/>
        <w:rPr>
          <w:rFonts w:ascii="Arial" w:hAnsi="Arial" w:cs="Arial"/>
          <w:lang w:val="en-GB"/>
        </w:rPr>
      </w:pPr>
      <w:bookmarkStart w:id="7" w:name="_Hlk179374157"/>
      <w:r w:rsidRPr="00311926">
        <w:rPr>
          <w:rFonts w:ascii="Arial" w:hAnsi="Arial" w:cs="Arial"/>
          <w:lang w:val="en-GB"/>
        </w:rPr>
        <w:t>the use of a reliable accounting system enabling to provide the accurate</w:t>
      </w:r>
      <w:r w:rsidR="007C0252">
        <w:rPr>
          <w:rFonts w:ascii="Arial" w:hAnsi="Arial" w:cs="Arial"/>
          <w:lang w:val="en-GB"/>
        </w:rPr>
        <w:t>, complete and reliable</w:t>
      </w:r>
      <w:r w:rsidRPr="00311926">
        <w:rPr>
          <w:rFonts w:ascii="Arial" w:hAnsi="Arial" w:cs="Arial"/>
          <w:lang w:val="en-GB"/>
        </w:rPr>
        <w:t xml:space="preserve"> information in a timely manner and </w:t>
      </w:r>
      <w:r w:rsidR="00DF6223" w:rsidRPr="00311926">
        <w:rPr>
          <w:rFonts w:ascii="Arial" w:hAnsi="Arial" w:cs="Arial"/>
          <w:lang w:val="en-GB"/>
        </w:rPr>
        <w:t>reporting to the Fund investors on the financial and operational progress of the Fund</w:t>
      </w:r>
      <w:r w:rsidRPr="00311926">
        <w:rPr>
          <w:rFonts w:ascii="Arial" w:hAnsi="Arial" w:cs="Arial"/>
          <w:lang w:val="en-GB"/>
        </w:rPr>
        <w:t xml:space="preserve"> as well as on the contribution to implementation of the Environmental, Social and Corporate Governance </w:t>
      </w:r>
      <w:proofErr w:type="gramStart"/>
      <w:r w:rsidRPr="00311926">
        <w:rPr>
          <w:rFonts w:ascii="Arial" w:hAnsi="Arial" w:cs="Arial"/>
          <w:lang w:val="en-GB"/>
        </w:rPr>
        <w:t>standards</w:t>
      </w:r>
      <w:r w:rsidR="005D6809">
        <w:rPr>
          <w:rFonts w:ascii="Arial" w:hAnsi="Arial" w:cs="Arial"/>
          <w:lang w:val="en-GB"/>
        </w:rPr>
        <w:t>;</w:t>
      </w:r>
      <w:proofErr w:type="gramEnd"/>
    </w:p>
    <w:p w14:paraId="794935C2" w14:textId="5233B2AC" w:rsidR="005D6809" w:rsidRPr="005D6809" w:rsidRDefault="005D6809" w:rsidP="00F25C49">
      <w:pPr>
        <w:pStyle w:val="ListParagraph"/>
        <w:numPr>
          <w:ilvl w:val="0"/>
          <w:numId w:val="5"/>
        </w:numPr>
        <w:tabs>
          <w:tab w:val="left" w:pos="-240"/>
        </w:tabs>
        <w:suppressAutoHyphens/>
        <w:autoSpaceDN w:val="0"/>
        <w:spacing w:after="0"/>
        <w:jc w:val="both"/>
      </w:pPr>
      <w:bookmarkStart w:id="8" w:name="_Hlk179374167"/>
      <w:bookmarkEnd w:id="7"/>
      <w:r>
        <w:rPr>
          <w:rFonts w:ascii="Arial" w:hAnsi="Arial" w:cs="Arial"/>
          <w:lang w:val="en-GB"/>
        </w:rPr>
        <w:lastRenderedPageBreak/>
        <w:t>ensuring compliance of the Fund and its investments with Principle “</w:t>
      </w:r>
      <w:r w:rsidRPr="00C940CB">
        <w:rPr>
          <w:rFonts w:ascii="Arial" w:hAnsi="Arial" w:cs="Arial"/>
          <w:i/>
          <w:iCs/>
          <w:lang w:val="en-GB"/>
        </w:rPr>
        <w:t>D</w:t>
      </w:r>
      <w:r w:rsidRPr="00C940CB">
        <w:rPr>
          <w:rFonts w:ascii="Arial" w:eastAsia="MS Mincho" w:hAnsi="Arial" w:cs="Arial"/>
          <w:i/>
          <w:iCs/>
          <w:color w:val="000000"/>
          <w:lang w:val="en-GB" w:eastAsia="lt-LT"/>
        </w:rPr>
        <w:t>o-No-Significant Harm</w:t>
      </w:r>
      <w:r>
        <w:rPr>
          <w:rFonts w:ascii="Arial" w:eastAsia="MS Mincho" w:hAnsi="Arial" w:cs="Arial"/>
          <w:color w:val="000000"/>
          <w:lang w:val="en-GB" w:eastAsia="lt-LT"/>
        </w:rPr>
        <w:t>” (DNSH).</w:t>
      </w:r>
    </w:p>
    <w:bookmarkEnd w:id="8"/>
    <w:p w14:paraId="3DEEC669" w14:textId="77777777" w:rsidR="00DF6223" w:rsidRPr="00311926" w:rsidRDefault="00DF6223" w:rsidP="00F25C49">
      <w:pPr>
        <w:spacing w:after="0"/>
        <w:jc w:val="both"/>
        <w:rPr>
          <w:rFonts w:ascii="Arial" w:hAnsi="Arial" w:cs="Arial"/>
          <w:sz w:val="22"/>
          <w:lang w:val="en-GB"/>
        </w:rPr>
      </w:pPr>
    </w:p>
    <w:p w14:paraId="754479CA" w14:textId="32EDC7D5" w:rsidR="00723826" w:rsidRPr="00550B5D" w:rsidRDefault="00723826" w:rsidP="00F25C49">
      <w:pPr>
        <w:tabs>
          <w:tab w:val="left" w:pos="1560"/>
        </w:tabs>
        <w:spacing w:after="0"/>
        <w:jc w:val="both"/>
        <w:rPr>
          <w:rFonts w:ascii="Arial" w:hAnsi="Arial" w:cs="Arial"/>
          <w:sz w:val="22"/>
          <w:lang w:val="en-GB"/>
        </w:rPr>
      </w:pPr>
      <w:r w:rsidRPr="00311926">
        <w:rPr>
          <w:rFonts w:ascii="Arial" w:hAnsi="Arial" w:cs="Arial"/>
          <w:sz w:val="22"/>
          <w:lang w:val="en-GB"/>
        </w:rPr>
        <w:t xml:space="preserve">The obligations and responsibilities of the Fund Manager </w:t>
      </w:r>
      <w:r>
        <w:rPr>
          <w:rFonts w:ascii="Arial" w:hAnsi="Arial" w:cs="Arial"/>
          <w:sz w:val="22"/>
          <w:lang w:val="en-GB"/>
        </w:rPr>
        <w:t>shall</w:t>
      </w:r>
      <w:r w:rsidRPr="00311926">
        <w:rPr>
          <w:rFonts w:ascii="Arial" w:hAnsi="Arial" w:cs="Arial"/>
          <w:sz w:val="22"/>
          <w:lang w:val="en-GB"/>
        </w:rPr>
        <w:t xml:space="preserve"> be detailed in the Funding Agreement(s) which  govern</w:t>
      </w:r>
      <w:r>
        <w:rPr>
          <w:rFonts w:ascii="Arial" w:hAnsi="Arial" w:cs="Arial"/>
          <w:sz w:val="22"/>
          <w:lang w:val="en-GB"/>
        </w:rPr>
        <w:t>s</w:t>
      </w:r>
      <w:r w:rsidRPr="00311926">
        <w:rPr>
          <w:rFonts w:ascii="Arial" w:hAnsi="Arial" w:cs="Arial"/>
          <w:sz w:val="22"/>
          <w:lang w:val="en-GB"/>
        </w:rPr>
        <w:t xml:space="preserve"> the Fund. </w:t>
      </w:r>
      <w:bookmarkStart w:id="9" w:name="_Hlk179374226"/>
      <w:r w:rsidRPr="00311926">
        <w:rPr>
          <w:rFonts w:ascii="Arial" w:hAnsi="Arial" w:cs="Arial"/>
          <w:sz w:val="22"/>
          <w:lang w:val="en-GB"/>
        </w:rPr>
        <w:t xml:space="preserve">A non-exhaustive summary of key terms and conditions for the Fund which should be </w:t>
      </w:r>
      <w:proofErr w:type="gramStart"/>
      <w:r w:rsidRPr="00311926">
        <w:rPr>
          <w:rFonts w:ascii="Arial" w:hAnsi="Arial" w:cs="Arial"/>
          <w:sz w:val="22"/>
          <w:lang w:val="en-GB"/>
        </w:rPr>
        <w:t>taken into account</w:t>
      </w:r>
      <w:proofErr w:type="gramEnd"/>
      <w:r w:rsidRPr="00311926">
        <w:rPr>
          <w:rFonts w:ascii="Arial" w:hAnsi="Arial" w:cs="Arial"/>
          <w:sz w:val="22"/>
          <w:lang w:val="en-GB"/>
        </w:rPr>
        <w:t xml:space="preserve"> by </w:t>
      </w:r>
      <w:r>
        <w:rPr>
          <w:rFonts w:ascii="Arial" w:hAnsi="Arial" w:cs="Arial"/>
          <w:sz w:val="22"/>
          <w:lang w:val="en-GB"/>
        </w:rPr>
        <w:t xml:space="preserve">Applicants </w:t>
      </w:r>
      <w:r w:rsidRPr="00311926">
        <w:rPr>
          <w:rFonts w:ascii="Arial" w:hAnsi="Arial" w:cs="Arial"/>
          <w:sz w:val="22"/>
          <w:lang w:val="en-GB"/>
        </w:rPr>
        <w:t xml:space="preserve">together with all Selection Documents is provided in </w:t>
      </w:r>
      <w:r w:rsidRPr="00311926">
        <w:rPr>
          <w:rFonts w:ascii="Arial" w:hAnsi="Arial" w:cs="Arial"/>
          <w:b/>
          <w:bCs/>
          <w:sz w:val="22"/>
          <w:lang w:val="en-GB"/>
        </w:rPr>
        <w:t>Annex 1</w:t>
      </w:r>
      <w:r w:rsidRPr="00311926">
        <w:rPr>
          <w:rFonts w:ascii="Arial" w:hAnsi="Arial" w:cs="Arial"/>
          <w:sz w:val="22"/>
          <w:lang w:val="en-GB"/>
        </w:rPr>
        <w:t>.</w:t>
      </w:r>
      <w:bookmarkEnd w:id="9"/>
      <w:r w:rsidRPr="00311926">
        <w:rPr>
          <w:rFonts w:ascii="Arial" w:hAnsi="Arial" w:cs="Arial"/>
          <w:sz w:val="22"/>
          <w:lang w:val="en-GB"/>
        </w:rPr>
        <w:t xml:space="preserve"> </w:t>
      </w:r>
    </w:p>
    <w:p w14:paraId="4B4AFF26" w14:textId="77777777" w:rsidR="00D76CC1" w:rsidRPr="00550B5D" w:rsidRDefault="00D76CC1" w:rsidP="00F25C49">
      <w:pPr>
        <w:tabs>
          <w:tab w:val="left" w:pos="1560"/>
        </w:tabs>
        <w:spacing w:after="0"/>
        <w:jc w:val="both"/>
        <w:rPr>
          <w:rFonts w:ascii="Arial" w:hAnsi="Arial" w:cs="Arial"/>
          <w:sz w:val="22"/>
          <w:lang w:val="en-GB"/>
        </w:rPr>
      </w:pPr>
    </w:p>
    <w:p w14:paraId="2923D483" w14:textId="5FE59521" w:rsidR="00DF6223" w:rsidRPr="00311926" w:rsidRDefault="00DF6223" w:rsidP="00F25C49">
      <w:pPr>
        <w:tabs>
          <w:tab w:val="left" w:pos="1560"/>
        </w:tabs>
        <w:spacing w:after="0"/>
        <w:jc w:val="both"/>
        <w:rPr>
          <w:rFonts w:ascii="Arial" w:hAnsi="Arial" w:cs="Arial"/>
          <w:sz w:val="22"/>
          <w:lang w:val="en-GB"/>
        </w:rPr>
      </w:pPr>
      <w:r w:rsidRPr="00550B5D">
        <w:rPr>
          <w:rFonts w:ascii="Arial" w:hAnsi="Arial" w:cs="Arial"/>
          <w:sz w:val="22"/>
          <w:lang w:val="en-GB"/>
        </w:rPr>
        <w:t xml:space="preserve">The indicative funding allocation for the </w:t>
      </w:r>
      <w:r w:rsidR="007C0252" w:rsidRPr="00550B5D">
        <w:rPr>
          <w:rFonts w:ascii="Arial" w:hAnsi="Arial" w:cs="Arial"/>
          <w:sz w:val="22"/>
          <w:lang w:val="en-GB"/>
        </w:rPr>
        <w:t xml:space="preserve">Financial Instrument and each of two </w:t>
      </w:r>
      <w:r w:rsidRPr="00550B5D">
        <w:rPr>
          <w:rFonts w:ascii="Arial" w:hAnsi="Arial" w:cs="Arial"/>
          <w:sz w:val="22"/>
          <w:lang w:val="en-GB"/>
        </w:rPr>
        <w:t>Fund</w:t>
      </w:r>
      <w:r w:rsidR="007C0252" w:rsidRPr="00550B5D">
        <w:rPr>
          <w:rFonts w:ascii="Arial" w:hAnsi="Arial" w:cs="Arial"/>
          <w:sz w:val="22"/>
          <w:lang w:val="en-GB"/>
        </w:rPr>
        <w:t>s</w:t>
      </w:r>
      <w:r w:rsidRPr="00550B5D">
        <w:rPr>
          <w:rFonts w:ascii="Arial" w:hAnsi="Arial" w:cs="Arial"/>
          <w:sz w:val="22"/>
          <w:lang w:val="en-GB"/>
        </w:rPr>
        <w:t xml:space="preserve"> and corresponding identifying reference number to be referred to in the Expression of Interest is set out as follows:</w:t>
      </w:r>
    </w:p>
    <w:p w14:paraId="3656B9AB" w14:textId="77777777" w:rsidR="00373DDA" w:rsidRPr="00311926" w:rsidRDefault="00373DDA" w:rsidP="00D76CC1">
      <w:pPr>
        <w:tabs>
          <w:tab w:val="left" w:pos="1560"/>
        </w:tabs>
        <w:spacing w:after="0" w:line="240" w:lineRule="auto"/>
        <w:jc w:val="both"/>
        <w:rPr>
          <w:rFonts w:ascii="Arial" w:hAnsi="Arial" w:cs="Arial"/>
          <w:sz w:val="22"/>
          <w:lang w:val="en-GB"/>
        </w:rPr>
      </w:pPr>
    </w:p>
    <w:tbl>
      <w:tblPr>
        <w:tblpPr w:leftFromText="180" w:rightFromText="180" w:vertAnchor="text" w:horzAnchor="margin" w:tblpX="112" w:tblpY="10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245"/>
        <w:gridCol w:w="1985"/>
      </w:tblGrid>
      <w:tr w:rsidR="00142113" w:rsidRPr="00311926" w14:paraId="3B5EE049" w14:textId="77777777" w:rsidTr="00D76CC1">
        <w:tc>
          <w:tcPr>
            <w:tcW w:w="2263" w:type="dxa"/>
            <w:vMerge w:val="restart"/>
            <w:shd w:val="clear" w:color="auto" w:fill="auto"/>
            <w:vAlign w:val="center"/>
          </w:tcPr>
          <w:p w14:paraId="3FB27E2B" w14:textId="77777777" w:rsidR="00142113" w:rsidRPr="0008758A" w:rsidRDefault="00142113" w:rsidP="00D76CC1">
            <w:pPr>
              <w:spacing w:after="0" w:line="240" w:lineRule="auto"/>
              <w:jc w:val="center"/>
              <w:rPr>
                <w:rFonts w:ascii="Arial" w:hAnsi="Arial" w:cs="Arial"/>
                <w:b/>
                <w:sz w:val="22"/>
                <w:lang w:val="en-GB"/>
              </w:rPr>
            </w:pPr>
            <w:r w:rsidRPr="0008758A">
              <w:rPr>
                <w:rFonts w:ascii="Arial" w:hAnsi="Arial" w:cs="Arial"/>
                <w:b/>
                <w:sz w:val="22"/>
                <w:lang w:val="en-GB"/>
              </w:rPr>
              <w:t>Financial Instrument</w:t>
            </w:r>
          </w:p>
        </w:tc>
        <w:tc>
          <w:tcPr>
            <w:tcW w:w="5245" w:type="dxa"/>
            <w:shd w:val="clear" w:color="auto" w:fill="auto"/>
          </w:tcPr>
          <w:p w14:paraId="26E13F12" w14:textId="25ECC4D8" w:rsidR="00142113" w:rsidRPr="0008758A" w:rsidRDefault="00142113" w:rsidP="00D76CC1">
            <w:pPr>
              <w:spacing w:after="0" w:line="240" w:lineRule="auto"/>
              <w:jc w:val="center"/>
              <w:rPr>
                <w:rFonts w:ascii="Arial" w:hAnsi="Arial" w:cs="Arial"/>
                <w:b/>
                <w:sz w:val="22"/>
                <w:lang w:val="en-GB"/>
              </w:rPr>
            </w:pPr>
            <w:r w:rsidRPr="0008758A">
              <w:rPr>
                <w:rFonts w:ascii="Arial" w:hAnsi="Arial" w:cs="Arial"/>
                <w:b/>
                <w:sz w:val="22"/>
                <w:lang w:val="en-GB"/>
              </w:rPr>
              <w:t xml:space="preserve">Indicative funding allocation </w:t>
            </w:r>
          </w:p>
        </w:tc>
        <w:tc>
          <w:tcPr>
            <w:tcW w:w="1985" w:type="dxa"/>
            <w:shd w:val="clear" w:color="auto" w:fill="auto"/>
          </w:tcPr>
          <w:p w14:paraId="0E2B930D" w14:textId="6996ECB0" w:rsidR="00142113" w:rsidRPr="0008758A" w:rsidRDefault="00142113" w:rsidP="00D76CC1">
            <w:pPr>
              <w:spacing w:after="0" w:line="240" w:lineRule="auto"/>
              <w:jc w:val="center"/>
              <w:rPr>
                <w:rFonts w:ascii="Arial" w:hAnsi="Arial" w:cs="Arial"/>
                <w:b/>
                <w:sz w:val="22"/>
                <w:lang w:val="en-GB"/>
              </w:rPr>
            </w:pPr>
            <w:r w:rsidRPr="0008758A">
              <w:rPr>
                <w:rFonts w:ascii="Arial" w:hAnsi="Arial" w:cs="Arial"/>
                <w:b/>
                <w:sz w:val="22"/>
                <w:lang w:val="en-GB"/>
              </w:rPr>
              <w:t>Call Reference</w:t>
            </w:r>
          </w:p>
        </w:tc>
      </w:tr>
      <w:tr w:rsidR="00142113" w:rsidRPr="00311926" w14:paraId="48822AA6" w14:textId="77777777" w:rsidTr="00D76CC1">
        <w:tc>
          <w:tcPr>
            <w:tcW w:w="2263" w:type="dxa"/>
            <w:vMerge/>
            <w:shd w:val="clear" w:color="auto" w:fill="auto"/>
          </w:tcPr>
          <w:p w14:paraId="45FB0818" w14:textId="77777777" w:rsidR="00142113" w:rsidRPr="0008758A" w:rsidRDefault="00142113" w:rsidP="00D76CC1">
            <w:pPr>
              <w:spacing w:after="0" w:line="240" w:lineRule="auto"/>
              <w:jc w:val="both"/>
              <w:rPr>
                <w:rFonts w:ascii="Arial" w:hAnsi="Arial" w:cs="Arial"/>
                <w:b/>
                <w:sz w:val="22"/>
                <w:lang w:val="en-GB"/>
              </w:rPr>
            </w:pPr>
          </w:p>
        </w:tc>
        <w:tc>
          <w:tcPr>
            <w:tcW w:w="5245" w:type="dxa"/>
            <w:shd w:val="clear" w:color="auto" w:fill="auto"/>
          </w:tcPr>
          <w:p w14:paraId="46DD34D1" w14:textId="764FDA92" w:rsidR="00142113" w:rsidRPr="0008758A" w:rsidRDefault="00142113" w:rsidP="00D76CC1">
            <w:pPr>
              <w:spacing w:after="0" w:line="240" w:lineRule="auto"/>
              <w:jc w:val="center"/>
              <w:rPr>
                <w:rFonts w:ascii="Arial" w:hAnsi="Arial" w:cs="Arial"/>
                <w:sz w:val="22"/>
                <w:lang w:val="en-GB"/>
              </w:rPr>
            </w:pPr>
            <w:r w:rsidRPr="0008758A">
              <w:rPr>
                <w:rFonts w:ascii="Arial" w:hAnsi="Arial" w:cs="Arial"/>
                <w:sz w:val="22"/>
                <w:lang w:val="en-GB"/>
              </w:rPr>
              <w:t>EUR 1</w:t>
            </w:r>
            <w:r w:rsidR="005639BD" w:rsidRPr="0008758A">
              <w:rPr>
                <w:rFonts w:ascii="Arial" w:hAnsi="Arial" w:cs="Arial"/>
                <w:sz w:val="22"/>
                <w:lang w:val="en-GB"/>
              </w:rPr>
              <w:t>8</w:t>
            </w:r>
            <w:r w:rsidR="00FA4C1C">
              <w:rPr>
                <w:rFonts w:ascii="Arial" w:hAnsi="Arial" w:cs="Arial"/>
                <w:sz w:val="22"/>
                <w:lang w:val="en-GB"/>
              </w:rPr>
              <w:t>.</w:t>
            </w:r>
            <w:r w:rsidR="00B343F6" w:rsidRPr="0008758A">
              <w:rPr>
                <w:rFonts w:ascii="Arial" w:hAnsi="Arial" w:cs="Arial"/>
                <w:sz w:val="22"/>
                <w:lang w:val="en-GB"/>
              </w:rPr>
              <w:t>69</w:t>
            </w:r>
            <w:r w:rsidR="00C505E3">
              <w:rPr>
                <w:rFonts w:ascii="Arial" w:hAnsi="Arial" w:cs="Arial"/>
                <w:sz w:val="22"/>
                <w:lang w:val="en-GB"/>
              </w:rPr>
              <w:t>2</w:t>
            </w:r>
            <w:r w:rsidRPr="0008758A">
              <w:rPr>
                <w:rFonts w:ascii="Arial" w:hAnsi="Arial" w:cs="Arial"/>
                <w:sz w:val="22"/>
                <w:lang w:val="en-GB"/>
              </w:rPr>
              <w:t xml:space="preserve"> million</w:t>
            </w:r>
            <w:r w:rsidR="000A0F18" w:rsidRPr="0008758A">
              <w:rPr>
                <w:rFonts w:ascii="Arial" w:hAnsi="Arial" w:cs="Arial"/>
                <w:sz w:val="22"/>
                <w:lang w:val="en-GB"/>
              </w:rPr>
              <w:t xml:space="preserve"> (2 Funds x </w:t>
            </w:r>
            <w:r w:rsidR="00D03EC3" w:rsidRPr="0008758A">
              <w:rPr>
                <w:rFonts w:ascii="Arial" w:hAnsi="Arial" w:cs="Arial"/>
                <w:sz w:val="22"/>
                <w:lang w:val="en-GB"/>
              </w:rPr>
              <w:t xml:space="preserve">EUR </w:t>
            </w:r>
            <w:r w:rsidR="000A0F18" w:rsidRPr="0008758A">
              <w:rPr>
                <w:rFonts w:ascii="Arial" w:hAnsi="Arial" w:cs="Arial"/>
                <w:sz w:val="22"/>
                <w:lang w:val="en-GB"/>
              </w:rPr>
              <w:t>9</w:t>
            </w:r>
            <w:r w:rsidR="00FA4C1C">
              <w:rPr>
                <w:rFonts w:ascii="Arial" w:hAnsi="Arial" w:cs="Arial"/>
                <w:sz w:val="22"/>
                <w:lang w:val="en-GB"/>
              </w:rPr>
              <w:t>.</w:t>
            </w:r>
            <w:r w:rsidR="00B343F6" w:rsidRPr="0008758A">
              <w:rPr>
                <w:rFonts w:ascii="Arial" w:hAnsi="Arial" w:cs="Arial"/>
                <w:sz w:val="22"/>
                <w:lang w:val="en-GB"/>
              </w:rPr>
              <w:t>34</w:t>
            </w:r>
            <w:r w:rsidR="00D76CC1">
              <w:rPr>
                <w:rFonts w:ascii="Arial" w:hAnsi="Arial" w:cs="Arial"/>
                <w:sz w:val="22"/>
                <w:lang w:val="en-GB"/>
              </w:rPr>
              <w:t>6</w:t>
            </w:r>
            <w:r w:rsidR="00D03EC3" w:rsidRPr="0008758A">
              <w:rPr>
                <w:rFonts w:ascii="Arial" w:hAnsi="Arial" w:cs="Arial"/>
                <w:sz w:val="22"/>
                <w:lang w:val="en-GB"/>
              </w:rPr>
              <w:t xml:space="preserve"> mi</w:t>
            </w:r>
            <w:r w:rsidR="00A419E9" w:rsidRPr="0008758A">
              <w:rPr>
                <w:rFonts w:ascii="Arial" w:hAnsi="Arial" w:cs="Arial"/>
                <w:sz w:val="22"/>
                <w:lang w:val="en-GB"/>
              </w:rPr>
              <w:t>l</w:t>
            </w:r>
            <w:r w:rsidR="00D03EC3" w:rsidRPr="0008758A">
              <w:rPr>
                <w:rFonts w:ascii="Arial" w:hAnsi="Arial" w:cs="Arial"/>
                <w:sz w:val="22"/>
                <w:lang w:val="en-GB"/>
              </w:rPr>
              <w:t>l</w:t>
            </w:r>
            <w:r w:rsidR="00EC3CD9" w:rsidRPr="0008758A">
              <w:rPr>
                <w:rFonts w:ascii="Arial" w:hAnsi="Arial" w:cs="Arial"/>
                <w:sz w:val="22"/>
                <w:lang w:val="en-GB"/>
              </w:rPr>
              <w:t>ion</w:t>
            </w:r>
            <w:r w:rsidR="000A0F18" w:rsidRPr="0008758A">
              <w:rPr>
                <w:rFonts w:ascii="Arial" w:hAnsi="Arial" w:cs="Arial"/>
                <w:sz w:val="22"/>
                <w:lang w:val="en-GB"/>
              </w:rPr>
              <w:t>)</w:t>
            </w:r>
          </w:p>
        </w:tc>
        <w:tc>
          <w:tcPr>
            <w:tcW w:w="1985" w:type="dxa"/>
            <w:shd w:val="clear" w:color="auto" w:fill="auto"/>
          </w:tcPr>
          <w:p w14:paraId="0064DE58" w14:textId="4EF4D70C" w:rsidR="00142113" w:rsidRPr="0008758A" w:rsidRDefault="00142113" w:rsidP="00D76CC1">
            <w:pPr>
              <w:spacing w:after="0" w:line="240" w:lineRule="auto"/>
              <w:jc w:val="center"/>
              <w:rPr>
                <w:rFonts w:ascii="Arial" w:hAnsi="Arial" w:cs="Arial"/>
                <w:sz w:val="22"/>
                <w:lang w:val="en-GB"/>
              </w:rPr>
            </w:pPr>
            <w:r w:rsidRPr="0008758A">
              <w:rPr>
                <w:rFonts w:ascii="Arial" w:hAnsi="Arial" w:cs="Arial"/>
                <w:sz w:val="22"/>
                <w:lang w:val="en-GB"/>
              </w:rPr>
              <w:t>202</w:t>
            </w:r>
            <w:r w:rsidR="00310EF7" w:rsidRPr="0008758A">
              <w:rPr>
                <w:rFonts w:ascii="Arial" w:hAnsi="Arial" w:cs="Arial"/>
                <w:sz w:val="22"/>
                <w:lang w:val="en-GB"/>
              </w:rPr>
              <w:t>5</w:t>
            </w:r>
            <w:r w:rsidR="00365DAF" w:rsidRPr="0008758A">
              <w:rPr>
                <w:rFonts w:ascii="Arial" w:hAnsi="Arial" w:cs="Arial"/>
                <w:sz w:val="22"/>
                <w:lang w:val="en-GB"/>
              </w:rPr>
              <w:t>/</w:t>
            </w:r>
            <w:r w:rsidR="00C624CD" w:rsidRPr="0008758A">
              <w:rPr>
                <w:rFonts w:ascii="Arial" w:hAnsi="Arial" w:cs="Arial"/>
                <w:sz w:val="22"/>
                <w:lang w:val="en-GB"/>
              </w:rPr>
              <w:t>A</w:t>
            </w:r>
            <w:r w:rsidR="00310EF7" w:rsidRPr="0008758A">
              <w:rPr>
                <w:rFonts w:ascii="Arial" w:hAnsi="Arial" w:cs="Arial"/>
                <w:sz w:val="22"/>
                <w:lang w:val="en-GB"/>
              </w:rPr>
              <w:t>3</w:t>
            </w:r>
          </w:p>
        </w:tc>
      </w:tr>
    </w:tbl>
    <w:p w14:paraId="049F31CB" w14:textId="77777777" w:rsidR="00373DDA" w:rsidRPr="00311926" w:rsidRDefault="00373DDA" w:rsidP="00F25C49">
      <w:pPr>
        <w:tabs>
          <w:tab w:val="left" w:pos="1560"/>
        </w:tabs>
        <w:spacing w:after="0"/>
        <w:jc w:val="both"/>
        <w:rPr>
          <w:rFonts w:ascii="Arial" w:hAnsi="Arial" w:cs="Arial"/>
          <w:sz w:val="22"/>
          <w:lang w:val="en-GB"/>
        </w:rPr>
      </w:pPr>
    </w:p>
    <w:p w14:paraId="0A3A8053" w14:textId="1EF9DFA0" w:rsidR="00DF6223" w:rsidRPr="00311926" w:rsidRDefault="00DF6223" w:rsidP="6D1544B0">
      <w:pPr>
        <w:tabs>
          <w:tab w:val="left" w:pos="1560"/>
        </w:tabs>
        <w:spacing w:after="0"/>
        <w:jc w:val="both"/>
        <w:rPr>
          <w:rFonts w:ascii="Arial" w:hAnsi="Arial" w:cs="Arial"/>
          <w:sz w:val="22"/>
          <w:lang w:val="en-GB"/>
        </w:rPr>
      </w:pPr>
      <w:r w:rsidRPr="6D1544B0">
        <w:rPr>
          <w:rFonts w:ascii="Arial" w:hAnsi="Arial" w:cs="Arial"/>
          <w:sz w:val="22"/>
          <w:lang w:val="en-GB"/>
        </w:rPr>
        <w:t xml:space="preserve">Applicants may express their interest for a funding contribution of up to, but not more than, the full amount indicatively allocated to the Fund set out above. </w:t>
      </w:r>
      <w:bookmarkStart w:id="10" w:name="_Hlk179374442"/>
      <w:r w:rsidR="00240400" w:rsidRPr="6D1544B0">
        <w:rPr>
          <w:rFonts w:ascii="Arial" w:hAnsi="Arial" w:cs="Arial"/>
          <w:sz w:val="22"/>
          <w:lang w:val="en-GB"/>
        </w:rPr>
        <w:t>In the case of a funding contribution of less than EUR 9</w:t>
      </w:r>
      <w:r w:rsidR="00FA4C1C" w:rsidRPr="6D1544B0">
        <w:rPr>
          <w:rFonts w:ascii="Arial" w:hAnsi="Arial" w:cs="Arial"/>
          <w:sz w:val="22"/>
          <w:lang w:val="en-GB"/>
        </w:rPr>
        <w:t>.</w:t>
      </w:r>
      <w:r w:rsidR="00240400" w:rsidRPr="6D1544B0">
        <w:rPr>
          <w:rFonts w:ascii="Arial" w:hAnsi="Arial" w:cs="Arial"/>
          <w:sz w:val="22"/>
          <w:lang w:val="en-GB"/>
        </w:rPr>
        <w:t>346 million, the quantitative criteria outlined in the Call (such as the number of Final Recipients as stated in Fund Objective, the amount to be invested within the Territory for investment as stated in</w:t>
      </w:r>
      <w:r w:rsidR="00240400">
        <w:t xml:space="preserve"> </w:t>
      </w:r>
      <w:r w:rsidR="00240400" w:rsidRPr="6D1544B0">
        <w:rPr>
          <w:rFonts w:ascii="Arial" w:hAnsi="Arial" w:cs="Arial"/>
          <w:sz w:val="22"/>
          <w:lang w:val="en-GB"/>
        </w:rPr>
        <w:t xml:space="preserve">Indicative funding allocation for the Financial Instrument) shall be applied proportionally to the granted investment according to the Financial Instrument. </w:t>
      </w:r>
      <w:bookmarkEnd w:id="10"/>
      <w:r w:rsidRPr="6D1544B0">
        <w:rPr>
          <w:rFonts w:ascii="Arial" w:hAnsi="Arial" w:cs="Arial"/>
          <w:sz w:val="22"/>
          <w:lang w:val="en-GB"/>
        </w:rPr>
        <w:t xml:space="preserve">The indicative funding allocated to the Fund may, with appropriate approvals, be amended at </w:t>
      </w:r>
      <w:r w:rsidR="009B635F">
        <w:rPr>
          <w:rFonts w:ascii="Arial" w:hAnsi="Arial" w:cs="Arial"/>
          <w:sz w:val="22"/>
          <w:lang w:val="en-GB"/>
        </w:rPr>
        <w:t>ILTE</w:t>
      </w:r>
      <w:r w:rsidRPr="6D1544B0">
        <w:rPr>
          <w:rFonts w:ascii="Arial" w:hAnsi="Arial" w:cs="Arial"/>
          <w:sz w:val="22"/>
          <w:lang w:val="en-GB"/>
        </w:rPr>
        <w:t xml:space="preserve">’s discretion having regard to, among other things, the amount of funding made available to the </w:t>
      </w:r>
      <w:r w:rsidR="00373DDA" w:rsidRPr="6D1544B0">
        <w:rPr>
          <w:rFonts w:ascii="Arial" w:hAnsi="Arial" w:cs="Arial"/>
          <w:sz w:val="22"/>
          <w:lang w:val="en-GB"/>
        </w:rPr>
        <w:t>Innovation Promoti</w:t>
      </w:r>
      <w:r w:rsidR="000A0F18" w:rsidRPr="6D1544B0">
        <w:rPr>
          <w:rFonts w:ascii="Arial" w:hAnsi="Arial" w:cs="Arial"/>
          <w:sz w:val="22"/>
          <w:lang w:val="en-GB"/>
        </w:rPr>
        <w:t>on</w:t>
      </w:r>
      <w:r w:rsidR="00373DDA" w:rsidRPr="6D1544B0">
        <w:rPr>
          <w:rFonts w:ascii="Arial" w:hAnsi="Arial" w:cs="Arial"/>
          <w:sz w:val="22"/>
          <w:lang w:val="en-GB"/>
        </w:rPr>
        <w:t xml:space="preserve"> Fund</w:t>
      </w:r>
      <w:r w:rsidRPr="6D1544B0">
        <w:rPr>
          <w:rFonts w:ascii="Arial" w:hAnsi="Arial" w:cs="Arial"/>
          <w:sz w:val="22"/>
          <w:lang w:val="en-GB"/>
        </w:rPr>
        <w:t>. During implementation of the Fund</w:t>
      </w:r>
      <w:r w:rsidR="00CF0627" w:rsidRPr="6D1544B0">
        <w:rPr>
          <w:rFonts w:ascii="Arial" w:hAnsi="Arial" w:cs="Arial"/>
          <w:sz w:val="22"/>
          <w:lang w:val="en-GB"/>
        </w:rPr>
        <w:t>,</w:t>
      </w:r>
      <w:r w:rsidRPr="6D1544B0">
        <w:rPr>
          <w:rFonts w:ascii="Arial" w:hAnsi="Arial" w:cs="Arial"/>
          <w:sz w:val="22"/>
          <w:lang w:val="en-GB"/>
        </w:rPr>
        <w:t xml:space="preserve"> </w:t>
      </w:r>
      <w:r w:rsidR="009B635F">
        <w:rPr>
          <w:rFonts w:ascii="Arial" w:hAnsi="Arial" w:cs="Arial"/>
          <w:sz w:val="22"/>
          <w:lang w:val="en-GB"/>
        </w:rPr>
        <w:t>ILTE</w:t>
      </w:r>
      <w:r w:rsidRPr="6D1544B0">
        <w:rPr>
          <w:rFonts w:ascii="Arial" w:hAnsi="Arial" w:cs="Arial"/>
          <w:sz w:val="22"/>
          <w:lang w:val="en-GB"/>
        </w:rPr>
        <w:t xml:space="preserve"> may, with appropriate approvals, further determine to increase or decrease the funding allocated to the Fund and/or re-allocate any available amounts </w:t>
      </w:r>
      <w:r w:rsidR="001E18EB" w:rsidRPr="6D1544B0">
        <w:rPr>
          <w:rFonts w:ascii="Arial" w:hAnsi="Arial" w:cs="Arial"/>
          <w:sz w:val="22"/>
          <w:lang w:val="en-GB"/>
        </w:rPr>
        <w:t>to</w:t>
      </w:r>
      <w:r w:rsidRPr="6D1544B0">
        <w:rPr>
          <w:rFonts w:ascii="Arial" w:hAnsi="Arial" w:cs="Arial"/>
          <w:sz w:val="22"/>
          <w:lang w:val="en-GB"/>
        </w:rPr>
        <w:t xml:space="preserve"> </w:t>
      </w:r>
      <w:r w:rsidR="003252C0" w:rsidRPr="6D1544B0">
        <w:rPr>
          <w:rFonts w:ascii="Arial" w:hAnsi="Arial" w:cs="Arial"/>
          <w:sz w:val="22"/>
          <w:lang w:val="en-GB"/>
        </w:rPr>
        <w:t>maximize</w:t>
      </w:r>
      <w:r w:rsidRPr="6D1544B0">
        <w:rPr>
          <w:rFonts w:ascii="Arial" w:hAnsi="Arial" w:cs="Arial"/>
          <w:sz w:val="22"/>
          <w:lang w:val="en-GB"/>
        </w:rPr>
        <w:t xml:space="preserve"> absorption of funding available for Final Recipients. </w:t>
      </w:r>
    </w:p>
    <w:p w14:paraId="53128261" w14:textId="77777777" w:rsidR="00881772" w:rsidRPr="00311926" w:rsidRDefault="00881772" w:rsidP="00373DDA">
      <w:pPr>
        <w:tabs>
          <w:tab w:val="left" w:pos="1560"/>
        </w:tabs>
        <w:spacing w:after="0" w:line="240" w:lineRule="auto"/>
        <w:jc w:val="both"/>
        <w:rPr>
          <w:rFonts w:ascii="Arial" w:hAnsi="Arial" w:cs="Arial"/>
          <w:sz w:val="22"/>
          <w:lang w:val="en-GB"/>
        </w:rPr>
      </w:pPr>
    </w:p>
    <w:p w14:paraId="732D3A4A" w14:textId="77777777" w:rsidR="00DF6223" w:rsidRPr="00311926" w:rsidRDefault="00DF6223" w:rsidP="00881772">
      <w:pPr>
        <w:pStyle w:val="ListParagraph"/>
        <w:numPr>
          <w:ilvl w:val="0"/>
          <w:numId w:val="3"/>
        </w:numPr>
        <w:spacing w:after="0" w:line="240" w:lineRule="auto"/>
        <w:rPr>
          <w:rFonts w:ascii="Arial" w:hAnsi="Arial" w:cs="Arial"/>
          <w:b/>
          <w:lang w:val="en-GB"/>
        </w:rPr>
      </w:pPr>
      <w:r w:rsidRPr="00311926">
        <w:rPr>
          <w:rFonts w:ascii="Arial" w:hAnsi="Arial" w:cs="Arial"/>
          <w:b/>
          <w:lang w:val="en-GB"/>
        </w:rPr>
        <w:t>EXPRESSION OF INTEREST</w:t>
      </w:r>
    </w:p>
    <w:p w14:paraId="62486C05" w14:textId="77777777" w:rsidR="00F82A23" w:rsidRPr="00311926" w:rsidRDefault="00F82A23" w:rsidP="00F82A23">
      <w:pPr>
        <w:pStyle w:val="ListParagraph"/>
        <w:spacing w:after="0" w:line="240" w:lineRule="auto"/>
        <w:rPr>
          <w:rFonts w:ascii="Arial" w:hAnsi="Arial" w:cs="Arial"/>
          <w:b/>
          <w:lang w:val="en-GB"/>
        </w:rPr>
      </w:pPr>
    </w:p>
    <w:p w14:paraId="11C38741" w14:textId="7304BA7D" w:rsidR="00DF6223" w:rsidRDefault="00636762" w:rsidP="00F25C49">
      <w:pPr>
        <w:tabs>
          <w:tab w:val="left" w:pos="1560"/>
        </w:tabs>
        <w:spacing w:after="0"/>
        <w:jc w:val="both"/>
        <w:rPr>
          <w:rFonts w:ascii="Arial" w:hAnsi="Arial" w:cs="Arial"/>
          <w:sz w:val="22"/>
          <w:lang w:val="en-GB"/>
        </w:rPr>
      </w:pPr>
      <w:r w:rsidRPr="00311926">
        <w:rPr>
          <w:rFonts w:ascii="Arial" w:hAnsi="Arial" w:cs="Arial"/>
          <w:sz w:val="22"/>
          <w:lang w:val="en-GB"/>
        </w:rPr>
        <w:t xml:space="preserve">The application form for submitting an Expression of Interest is attached hereto as </w:t>
      </w:r>
      <w:r w:rsidRPr="00636762">
        <w:rPr>
          <w:rFonts w:ascii="Arial" w:hAnsi="Arial" w:cs="Arial"/>
          <w:b/>
          <w:bCs/>
          <w:sz w:val="22"/>
          <w:lang w:val="en-GB"/>
        </w:rPr>
        <w:t>Annex 2</w:t>
      </w:r>
      <w:r w:rsidRPr="00311926">
        <w:rPr>
          <w:rFonts w:ascii="Arial" w:hAnsi="Arial" w:cs="Arial"/>
          <w:sz w:val="22"/>
          <w:lang w:val="en-GB"/>
        </w:rPr>
        <w:t>.</w:t>
      </w:r>
      <w:r>
        <w:rPr>
          <w:rFonts w:ascii="Arial" w:hAnsi="Arial" w:cs="Arial"/>
          <w:sz w:val="22"/>
          <w:lang w:val="en-GB"/>
        </w:rPr>
        <w:t xml:space="preserve"> </w:t>
      </w:r>
      <w:r w:rsidRPr="00311926">
        <w:rPr>
          <w:rFonts w:ascii="Arial" w:hAnsi="Arial" w:cs="Arial"/>
          <w:b/>
          <w:sz w:val="22"/>
          <w:lang w:val="en-GB"/>
        </w:rPr>
        <w:t>Annex</w:t>
      </w:r>
      <w:r w:rsidR="008F21BA">
        <w:rPr>
          <w:rFonts w:ascii="Arial" w:hAnsi="Arial" w:cs="Arial"/>
          <w:b/>
          <w:sz w:val="22"/>
          <w:lang w:val="en-GB"/>
        </w:rPr>
        <w:t> </w:t>
      </w:r>
      <w:r w:rsidRPr="00311926">
        <w:rPr>
          <w:rFonts w:ascii="Arial" w:hAnsi="Arial" w:cs="Arial"/>
          <w:b/>
          <w:sz w:val="22"/>
          <w:lang w:val="en-GB"/>
        </w:rPr>
        <w:t xml:space="preserve">3 </w:t>
      </w:r>
      <w:r w:rsidRPr="00636762">
        <w:rPr>
          <w:rFonts w:ascii="Arial" w:hAnsi="Arial" w:cs="Arial"/>
          <w:bCs/>
          <w:sz w:val="22"/>
          <w:lang w:val="en-GB"/>
        </w:rPr>
        <w:t>provides a template of the minimum necessary information to be included in the Business Plan.</w:t>
      </w:r>
      <w:r>
        <w:rPr>
          <w:rFonts w:ascii="Arial" w:hAnsi="Arial" w:cs="Arial"/>
          <w:b/>
          <w:sz w:val="22"/>
          <w:lang w:val="en-GB"/>
        </w:rPr>
        <w:t xml:space="preserve"> </w:t>
      </w:r>
      <w:r w:rsidR="00DF6223" w:rsidRPr="00311926">
        <w:rPr>
          <w:rFonts w:ascii="Arial" w:hAnsi="Arial" w:cs="Arial"/>
          <w:sz w:val="22"/>
          <w:lang w:val="en-GB"/>
        </w:rPr>
        <w:t xml:space="preserve">Applicants should note that the Expression of Interest (including Annexes) should be prepared in writing and provide all relevant information in sufficient detail for </w:t>
      </w:r>
      <w:r w:rsidR="009B635F">
        <w:rPr>
          <w:rFonts w:ascii="Arial" w:hAnsi="Arial" w:cs="Arial"/>
          <w:sz w:val="22"/>
          <w:lang w:val="en-GB"/>
        </w:rPr>
        <w:t>ILTE</w:t>
      </w:r>
      <w:r w:rsidR="00DF6223" w:rsidRPr="00311926">
        <w:rPr>
          <w:rFonts w:ascii="Arial" w:hAnsi="Arial" w:cs="Arial"/>
          <w:sz w:val="22"/>
          <w:lang w:val="en-GB"/>
        </w:rPr>
        <w:t xml:space="preserve"> to make a complete and informed assessment, including any supporting documents that the Applicant deems necessary or relevant for this purpose. </w:t>
      </w:r>
      <w:r w:rsidRPr="00311926">
        <w:rPr>
          <w:rFonts w:ascii="Arial" w:hAnsi="Arial" w:cs="Arial"/>
          <w:sz w:val="22"/>
          <w:lang w:val="en-GB"/>
        </w:rPr>
        <w:t>Applicants should be aware of all Selection Documents when preparing an Expression of Interest.</w:t>
      </w:r>
      <w:r>
        <w:rPr>
          <w:rFonts w:ascii="Arial" w:hAnsi="Arial" w:cs="Arial"/>
          <w:sz w:val="22"/>
          <w:lang w:val="en-GB"/>
        </w:rPr>
        <w:t xml:space="preserve"> </w:t>
      </w:r>
      <w:bookmarkStart w:id="11" w:name="_Hlk170474044"/>
      <w:bookmarkStart w:id="12" w:name="_Hlk179374702"/>
      <w:r w:rsidR="00195E7D">
        <w:rPr>
          <w:rFonts w:ascii="Arial" w:hAnsi="Arial" w:cs="Arial"/>
          <w:sz w:val="22"/>
          <w:lang w:val="en-GB"/>
        </w:rPr>
        <w:t>Expression of Interest shall</w:t>
      </w:r>
      <w:r w:rsidR="00905120">
        <w:rPr>
          <w:rFonts w:ascii="Arial" w:hAnsi="Arial" w:cs="Arial"/>
          <w:sz w:val="22"/>
          <w:lang w:val="en-GB"/>
        </w:rPr>
        <w:t>:</w:t>
      </w:r>
      <w:r w:rsidR="00DF6223" w:rsidRPr="00311926">
        <w:rPr>
          <w:rFonts w:ascii="Arial" w:hAnsi="Arial" w:cs="Arial"/>
          <w:sz w:val="22"/>
          <w:lang w:val="en-GB"/>
        </w:rPr>
        <w:t xml:space="preserve"> </w:t>
      </w:r>
    </w:p>
    <w:p w14:paraId="0FB89478" w14:textId="77777777" w:rsidR="00905120" w:rsidRPr="00311926" w:rsidRDefault="00905120" w:rsidP="00F25C49">
      <w:pPr>
        <w:tabs>
          <w:tab w:val="left" w:pos="1560"/>
        </w:tabs>
        <w:spacing w:after="0"/>
        <w:jc w:val="both"/>
        <w:rPr>
          <w:rFonts w:ascii="Arial" w:hAnsi="Arial" w:cs="Arial"/>
          <w:sz w:val="22"/>
          <w:lang w:val="en-GB"/>
        </w:rPr>
      </w:pPr>
    </w:p>
    <w:p w14:paraId="13D4C6D8" w14:textId="18D9A285" w:rsidR="00905120" w:rsidRPr="00CA2CB5" w:rsidRDefault="00905120" w:rsidP="00F25C49">
      <w:pPr>
        <w:pStyle w:val="ListParagraph"/>
        <w:numPr>
          <w:ilvl w:val="0"/>
          <w:numId w:val="24"/>
        </w:numPr>
        <w:tabs>
          <w:tab w:val="left" w:pos="3060"/>
        </w:tabs>
        <w:suppressAutoHyphens/>
        <w:autoSpaceDN w:val="0"/>
        <w:spacing w:after="0"/>
        <w:jc w:val="both"/>
        <w:rPr>
          <w:rFonts w:ascii="Arial" w:hAnsi="Arial" w:cs="Arial"/>
          <w:lang w:val="en-GB"/>
        </w:rPr>
      </w:pPr>
      <w:r w:rsidRPr="6D1544B0">
        <w:rPr>
          <w:rFonts w:ascii="Arial" w:hAnsi="Arial" w:cs="Arial"/>
          <w:lang w:val="en-GB"/>
        </w:rPr>
        <w:t xml:space="preserve">state in the subject of the e-mail: “Expression of Interest | </w:t>
      </w:r>
      <w:r w:rsidR="00195E7D" w:rsidRPr="6D1544B0">
        <w:rPr>
          <w:rFonts w:ascii="Arial" w:hAnsi="Arial" w:cs="Arial"/>
          <w:lang w:val="en-GB"/>
        </w:rPr>
        <w:t>2025/A3</w:t>
      </w:r>
      <w:r w:rsidRPr="6D1544B0">
        <w:rPr>
          <w:rFonts w:ascii="Arial" w:hAnsi="Arial" w:cs="Arial"/>
          <w:lang w:val="en-GB"/>
        </w:rPr>
        <w:t xml:space="preserve"> | [Name of the Applicant]</w:t>
      </w:r>
      <w:proofErr w:type="gramStart"/>
      <w:r w:rsidRPr="6D1544B0">
        <w:rPr>
          <w:rFonts w:ascii="Arial" w:hAnsi="Arial" w:cs="Arial"/>
          <w:lang w:val="en-GB"/>
        </w:rPr>
        <w:t>”;</w:t>
      </w:r>
      <w:proofErr w:type="gramEnd"/>
    </w:p>
    <w:p w14:paraId="64DD027D" w14:textId="5A53222A" w:rsidR="00905120" w:rsidRPr="00CA2CB5" w:rsidRDefault="00905120" w:rsidP="00F25C49">
      <w:pPr>
        <w:pStyle w:val="ListParagraph"/>
        <w:numPr>
          <w:ilvl w:val="0"/>
          <w:numId w:val="24"/>
        </w:numPr>
        <w:tabs>
          <w:tab w:val="left" w:pos="3060"/>
        </w:tabs>
        <w:suppressAutoHyphens/>
        <w:autoSpaceDN w:val="0"/>
        <w:spacing w:after="0"/>
        <w:jc w:val="both"/>
        <w:rPr>
          <w:rFonts w:ascii="Arial" w:hAnsi="Arial" w:cs="Arial"/>
        </w:rPr>
      </w:pPr>
      <w:r w:rsidRPr="00CA2CB5">
        <w:rPr>
          <w:rFonts w:ascii="Arial" w:hAnsi="Arial" w:cs="Arial"/>
          <w:lang w:val="en-GB"/>
        </w:rPr>
        <w:t>be signed by electronic signature (the Expression of Interest itself and all documents attached)</w:t>
      </w:r>
      <w:r w:rsidRPr="00CA2CB5">
        <w:rPr>
          <w:rFonts w:ascii="Arial" w:hAnsi="Arial" w:cs="Arial"/>
          <w:vertAlign w:val="superscript"/>
          <w:lang w:val="en-GB"/>
        </w:rPr>
        <w:footnoteReference w:id="2"/>
      </w:r>
    </w:p>
    <w:p w14:paraId="0DB57431" w14:textId="77777777" w:rsidR="00905120" w:rsidRPr="00CA2CB5" w:rsidRDefault="00905120" w:rsidP="00F25C49">
      <w:pPr>
        <w:pStyle w:val="ListParagraph"/>
        <w:numPr>
          <w:ilvl w:val="0"/>
          <w:numId w:val="24"/>
        </w:numPr>
        <w:tabs>
          <w:tab w:val="left" w:pos="3060"/>
        </w:tabs>
        <w:suppressAutoHyphens/>
        <w:autoSpaceDN w:val="0"/>
        <w:spacing w:after="0"/>
        <w:jc w:val="both"/>
        <w:rPr>
          <w:rFonts w:ascii="Arial" w:hAnsi="Arial" w:cs="Arial"/>
          <w:lang w:val="en-GB"/>
        </w:rPr>
      </w:pPr>
      <w:r w:rsidRPr="00CA2CB5">
        <w:rPr>
          <w:rFonts w:ascii="Arial" w:hAnsi="Arial" w:cs="Arial"/>
          <w:lang w:val="en-GB"/>
        </w:rPr>
        <w:t xml:space="preserve">contain: </w:t>
      </w:r>
    </w:p>
    <w:p w14:paraId="05373C2B" w14:textId="77777777" w:rsidR="00905120" w:rsidRPr="00CA2CB5" w:rsidRDefault="00905120" w:rsidP="00F25C49">
      <w:pPr>
        <w:pStyle w:val="ListParagraph"/>
        <w:numPr>
          <w:ilvl w:val="1"/>
          <w:numId w:val="24"/>
        </w:numPr>
        <w:tabs>
          <w:tab w:val="left" w:pos="-540"/>
        </w:tabs>
        <w:suppressAutoHyphens/>
        <w:autoSpaceDN w:val="0"/>
        <w:spacing w:after="0"/>
        <w:jc w:val="both"/>
        <w:rPr>
          <w:rFonts w:ascii="Arial" w:hAnsi="Arial" w:cs="Arial"/>
        </w:rPr>
      </w:pPr>
      <w:r w:rsidRPr="00CA2CB5">
        <w:rPr>
          <w:rFonts w:ascii="Arial" w:hAnsi="Arial" w:cs="Arial"/>
          <w:lang w:val="en-GB"/>
        </w:rPr>
        <w:t xml:space="preserve">an application in the form provided in </w:t>
      </w:r>
      <w:r w:rsidRPr="00CA2CB5">
        <w:rPr>
          <w:rFonts w:ascii="Arial" w:hAnsi="Arial" w:cs="Arial"/>
          <w:b/>
          <w:bCs/>
          <w:lang w:val="en-GB"/>
        </w:rPr>
        <w:t xml:space="preserve">Annex </w:t>
      </w:r>
      <w:proofErr w:type="gramStart"/>
      <w:r w:rsidRPr="00CA2CB5">
        <w:rPr>
          <w:rFonts w:ascii="Arial" w:hAnsi="Arial" w:cs="Arial"/>
          <w:b/>
          <w:bCs/>
          <w:lang w:val="en-GB"/>
        </w:rPr>
        <w:t>2</w:t>
      </w:r>
      <w:r w:rsidRPr="00CA2CB5">
        <w:rPr>
          <w:rFonts w:ascii="Arial" w:hAnsi="Arial" w:cs="Arial"/>
          <w:lang w:val="en-GB"/>
        </w:rPr>
        <w:t>;</w:t>
      </w:r>
      <w:proofErr w:type="gramEnd"/>
    </w:p>
    <w:bookmarkEnd w:id="11"/>
    <w:p w14:paraId="330BF239" w14:textId="77777777" w:rsidR="00905120" w:rsidRPr="00CA2CB5" w:rsidRDefault="00905120" w:rsidP="00F25C49">
      <w:pPr>
        <w:pStyle w:val="ListParagraph"/>
        <w:numPr>
          <w:ilvl w:val="1"/>
          <w:numId w:val="24"/>
        </w:numPr>
        <w:tabs>
          <w:tab w:val="left" w:pos="-540"/>
        </w:tabs>
        <w:suppressAutoHyphens/>
        <w:autoSpaceDN w:val="0"/>
        <w:spacing w:after="0"/>
        <w:jc w:val="both"/>
        <w:rPr>
          <w:rFonts w:ascii="Arial" w:hAnsi="Arial" w:cs="Arial"/>
        </w:rPr>
      </w:pPr>
      <w:r w:rsidRPr="00CA2CB5">
        <w:rPr>
          <w:rFonts w:ascii="Arial" w:hAnsi="Arial" w:cs="Arial"/>
          <w:lang w:val="en-GB"/>
        </w:rPr>
        <w:t>the Business Plan</w:t>
      </w:r>
      <w:r w:rsidRPr="00CA2CB5">
        <w:rPr>
          <w:rFonts w:ascii="Arial" w:hAnsi="Arial" w:cs="Arial"/>
          <w:vertAlign w:val="superscript"/>
          <w:lang w:val="en-GB"/>
        </w:rPr>
        <w:footnoteReference w:id="3"/>
      </w:r>
      <w:r w:rsidRPr="00CA2CB5">
        <w:rPr>
          <w:rFonts w:ascii="Arial" w:hAnsi="Arial" w:cs="Arial"/>
          <w:lang w:val="en-GB"/>
        </w:rPr>
        <w:t xml:space="preserve"> with the minimum required information provided in and of the length recommended in </w:t>
      </w:r>
      <w:r w:rsidRPr="00CA2CB5">
        <w:rPr>
          <w:rFonts w:ascii="Arial" w:hAnsi="Arial" w:cs="Arial"/>
          <w:b/>
          <w:bCs/>
          <w:lang w:val="en-GB"/>
        </w:rPr>
        <w:t xml:space="preserve">Annex </w:t>
      </w:r>
      <w:proofErr w:type="gramStart"/>
      <w:r w:rsidRPr="00CA2CB5">
        <w:rPr>
          <w:rFonts w:ascii="Arial" w:hAnsi="Arial" w:cs="Arial"/>
          <w:b/>
          <w:bCs/>
          <w:lang w:val="en-GB"/>
        </w:rPr>
        <w:t>3</w:t>
      </w:r>
      <w:r w:rsidRPr="00CA2CB5">
        <w:rPr>
          <w:rFonts w:ascii="Arial" w:hAnsi="Arial" w:cs="Arial"/>
          <w:lang w:val="en-GB"/>
        </w:rPr>
        <w:t>;</w:t>
      </w:r>
      <w:proofErr w:type="gramEnd"/>
      <w:r w:rsidRPr="00CA2CB5">
        <w:rPr>
          <w:rFonts w:ascii="Arial" w:hAnsi="Arial" w:cs="Arial"/>
          <w:lang w:val="en-GB"/>
        </w:rPr>
        <w:t xml:space="preserve"> </w:t>
      </w:r>
    </w:p>
    <w:p w14:paraId="6C583BD0" w14:textId="77777777" w:rsidR="00905120" w:rsidRPr="00CA2CB5" w:rsidRDefault="00905120" w:rsidP="00F25C49">
      <w:pPr>
        <w:pStyle w:val="ListParagraph"/>
        <w:numPr>
          <w:ilvl w:val="1"/>
          <w:numId w:val="24"/>
        </w:numPr>
        <w:tabs>
          <w:tab w:val="left" w:pos="-540"/>
        </w:tabs>
        <w:suppressAutoHyphens/>
        <w:autoSpaceDN w:val="0"/>
        <w:spacing w:after="0"/>
        <w:jc w:val="both"/>
        <w:rPr>
          <w:rFonts w:ascii="Arial" w:hAnsi="Arial" w:cs="Arial"/>
        </w:rPr>
      </w:pPr>
      <w:r w:rsidRPr="00CA2CB5">
        <w:rPr>
          <w:rFonts w:ascii="Arial" w:hAnsi="Arial" w:cs="Arial"/>
          <w:lang w:val="en-GB"/>
        </w:rPr>
        <w:t xml:space="preserve">declarations in the form provided in </w:t>
      </w:r>
      <w:r w:rsidRPr="00CA2CB5">
        <w:rPr>
          <w:rFonts w:ascii="Arial" w:hAnsi="Arial" w:cs="Arial"/>
          <w:b/>
          <w:bCs/>
          <w:lang w:val="en-GB"/>
        </w:rPr>
        <w:t xml:space="preserve">Annex </w:t>
      </w:r>
      <w:proofErr w:type="gramStart"/>
      <w:r w:rsidRPr="00CA2CB5">
        <w:rPr>
          <w:rFonts w:ascii="Arial" w:hAnsi="Arial" w:cs="Arial"/>
          <w:b/>
          <w:bCs/>
          <w:lang w:val="en-GB"/>
        </w:rPr>
        <w:t>4</w:t>
      </w:r>
      <w:r w:rsidRPr="00CA2CB5">
        <w:rPr>
          <w:rFonts w:ascii="Arial" w:hAnsi="Arial" w:cs="Arial"/>
          <w:lang w:val="en-GB"/>
        </w:rPr>
        <w:t>;</w:t>
      </w:r>
      <w:proofErr w:type="gramEnd"/>
    </w:p>
    <w:p w14:paraId="0FFB82DE" w14:textId="77777777" w:rsidR="00905120" w:rsidRPr="00CA2CB5" w:rsidRDefault="00905120" w:rsidP="00F25C49">
      <w:pPr>
        <w:pStyle w:val="ListParagraph"/>
        <w:numPr>
          <w:ilvl w:val="1"/>
          <w:numId w:val="24"/>
        </w:numPr>
        <w:tabs>
          <w:tab w:val="left" w:pos="-540"/>
        </w:tabs>
        <w:suppressAutoHyphens/>
        <w:autoSpaceDN w:val="0"/>
        <w:spacing w:after="0"/>
        <w:jc w:val="both"/>
        <w:rPr>
          <w:rFonts w:ascii="Arial" w:hAnsi="Arial" w:cs="Arial"/>
        </w:rPr>
      </w:pPr>
      <w:r w:rsidRPr="00CA2CB5">
        <w:rPr>
          <w:rFonts w:ascii="Arial" w:hAnsi="Arial" w:cs="Arial"/>
          <w:lang w:val="en-GB"/>
        </w:rPr>
        <w:t xml:space="preserve">KYC questionnaire in the form provided in </w:t>
      </w:r>
      <w:r w:rsidRPr="00CA2CB5">
        <w:rPr>
          <w:rFonts w:ascii="Arial" w:hAnsi="Arial" w:cs="Arial"/>
          <w:b/>
          <w:bCs/>
          <w:lang w:val="en-GB"/>
        </w:rPr>
        <w:t xml:space="preserve">Annex </w:t>
      </w:r>
      <w:proofErr w:type="gramStart"/>
      <w:r w:rsidRPr="00CA2CB5">
        <w:rPr>
          <w:rFonts w:ascii="Arial" w:hAnsi="Arial" w:cs="Arial"/>
          <w:b/>
          <w:bCs/>
          <w:lang w:val="en-GB"/>
        </w:rPr>
        <w:t>5</w:t>
      </w:r>
      <w:r w:rsidRPr="00CA2CB5">
        <w:rPr>
          <w:rFonts w:ascii="Arial" w:hAnsi="Arial" w:cs="Arial"/>
          <w:lang w:val="en-GB"/>
        </w:rPr>
        <w:t>;</w:t>
      </w:r>
      <w:proofErr w:type="gramEnd"/>
    </w:p>
    <w:p w14:paraId="76765783" w14:textId="6AF62586" w:rsidR="007358CC" w:rsidRPr="003B46C7" w:rsidRDefault="00905120" w:rsidP="003B46C7">
      <w:pPr>
        <w:pStyle w:val="ListParagraph"/>
        <w:numPr>
          <w:ilvl w:val="1"/>
          <w:numId w:val="24"/>
        </w:numPr>
        <w:tabs>
          <w:tab w:val="left" w:pos="-540"/>
        </w:tabs>
        <w:suppressAutoHyphens/>
        <w:autoSpaceDN w:val="0"/>
        <w:spacing w:after="0"/>
        <w:jc w:val="both"/>
        <w:rPr>
          <w:rFonts w:ascii="Arial" w:hAnsi="Arial" w:cs="Arial"/>
        </w:rPr>
      </w:pPr>
      <w:r w:rsidRPr="00CA2CB5">
        <w:rPr>
          <w:rFonts w:ascii="Arial" w:hAnsi="Arial" w:cs="Arial"/>
          <w:lang w:val="en-GB"/>
        </w:rPr>
        <w:lastRenderedPageBreak/>
        <w:t xml:space="preserve">additional documents listed in </w:t>
      </w:r>
      <w:r w:rsidRPr="00CA2CB5">
        <w:rPr>
          <w:rFonts w:ascii="Arial" w:hAnsi="Arial" w:cs="Arial"/>
          <w:b/>
          <w:bCs/>
          <w:lang w:val="en-GB"/>
        </w:rPr>
        <w:t xml:space="preserve">Annex </w:t>
      </w:r>
      <w:proofErr w:type="gramStart"/>
      <w:r w:rsidRPr="00CA2CB5">
        <w:rPr>
          <w:rFonts w:ascii="Arial" w:hAnsi="Arial" w:cs="Arial"/>
          <w:b/>
          <w:bCs/>
          <w:lang w:val="en-GB"/>
        </w:rPr>
        <w:t>6</w:t>
      </w:r>
      <w:r w:rsidRPr="00CA2CB5">
        <w:rPr>
          <w:rFonts w:ascii="Arial" w:hAnsi="Arial" w:cs="Arial"/>
          <w:lang w:val="en-GB"/>
        </w:rPr>
        <w:t>;</w:t>
      </w:r>
      <w:proofErr w:type="gramEnd"/>
    </w:p>
    <w:p w14:paraId="0621D1A6" w14:textId="77777777" w:rsidR="00905120" w:rsidRDefault="00905120" w:rsidP="00F25C49">
      <w:pPr>
        <w:pStyle w:val="ListParagraph"/>
        <w:numPr>
          <w:ilvl w:val="0"/>
          <w:numId w:val="24"/>
        </w:numPr>
        <w:tabs>
          <w:tab w:val="left" w:pos="3060"/>
        </w:tabs>
        <w:suppressAutoHyphens/>
        <w:autoSpaceDN w:val="0"/>
        <w:spacing w:after="0"/>
        <w:jc w:val="both"/>
        <w:rPr>
          <w:rFonts w:ascii="Arial" w:hAnsi="Arial" w:cs="Arial"/>
          <w:lang w:val="en-GB"/>
        </w:rPr>
      </w:pPr>
      <w:r w:rsidRPr="00CA2CB5">
        <w:rPr>
          <w:rFonts w:ascii="Arial" w:hAnsi="Arial" w:cs="Arial"/>
          <w:lang w:val="en-GB"/>
        </w:rPr>
        <w:t>be prepared in Lithuanian or English (including Annexes)</w:t>
      </w:r>
      <w:bookmarkEnd w:id="12"/>
      <w:r w:rsidRPr="00CA2CB5">
        <w:rPr>
          <w:rFonts w:ascii="Arial" w:hAnsi="Arial" w:cs="Arial"/>
          <w:lang w:val="en-GB"/>
        </w:rPr>
        <w:t>.</w:t>
      </w:r>
    </w:p>
    <w:p w14:paraId="13F4F6C0" w14:textId="77777777" w:rsidR="00D76CC1" w:rsidRPr="00CA2CB5" w:rsidRDefault="00D76CC1" w:rsidP="00F25C49">
      <w:pPr>
        <w:pStyle w:val="ListParagraph"/>
        <w:tabs>
          <w:tab w:val="left" w:pos="3060"/>
        </w:tabs>
        <w:suppressAutoHyphens/>
        <w:autoSpaceDN w:val="0"/>
        <w:spacing w:after="0"/>
        <w:ind w:left="420"/>
        <w:jc w:val="both"/>
        <w:rPr>
          <w:rFonts w:ascii="Arial" w:hAnsi="Arial" w:cs="Arial"/>
          <w:lang w:val="en-GB"/>
        </w:rPr>
      </w:pPr>
    </w:p>
    <w:p w14:paraId="17B3D06C" w14:textId="43227209" w:rsidR="00905120" w:rsidRPr="00311926" w:rsidRDefault="00905120" w:rsidP="00F25C49">
      <w:pPr>
        <w:tabs>
          <w:tab w:val="left" w:pos="1560"/>
        </w:tabs>
        <w:spacing w:after="0"/>
        <w:jc w:val="both"/>
        <w:rPr>
          <w:rFonts w:ascii="Arial" w:hAnsi="Arial" w:cs="Arial"/>
          <w:sz w:val="22"/>
          <w:lang w:val="en-GB"/>
        </w:rPr>
      </w:pPr>
      <w:r w:rsidRPr="00311926">
        <w:rPr>
          <w:rFonts w:ascii="Arial" w:hAnsi="Arial" w:cs="Arial"/>
          <w:sz w:val="22"/>
          <w:lang w:val="en-GB"/>
        </w:rPr>
        <w:t xml:space="preserve">Applicants may request clarifications from </w:t>
      </w:r>
      <w:r w:rsidR="009B635F">
        <w:rPr>
          <w:rFonts w:ascii="Arial" w:hAnsi="Arial" w:cs="Arial"/>
          <w:sz w:val="22"/>
          <w:lang w:val="en-GB"/>
        </w:rPr>
        <w:t>ILTE</w:t>
      </w:r>
      <w:r w:rsidRPr="00311926">
        <w:rPr>
          <w:rFonts w:ascii="Arial" w:hAnsi="Arial" w:cs="Arial"/>
          <w:sz w:val="22"/>
          <w:lang w:val="en-GB"/>
        </w:rPr>
        <w:t xml:space="preserve"> regarding this Call and the Financial Instrument, no later than </w:t>
      </w:r>
      <w:bookmarkStart w:id="13" w:name="_Hlk179375754"/>
      <w:r w:rsidR="007B10E6">
        <w:rPr>
          <w:rFonts w:ascii="Arial" w:hAnsi="Arial" w:cs="Arial"/>
          <w:sz w:val="22"/>
          <w:lang w:val="en-GB"/>
        </w:rPr>
        <w:t>[</w:t>
      </w:r>
      <w:r w:rsidR="00632CB2" w:rsidRPr="00632CB2">
        <w:rPr>
          <w:rFonts w:ascii="Arial" w:hAnsi="Arial" w:cs="Arial"/>
          <w:i/>
          <w:iCs/>
          <w:color w:val="4472C4" w:themeColor="accent5"/>
          <w:sz w:val="22"/>
          <w:lang w:val="en-GB"/>
        </w:rPr>
        <w:t xml:space="preserve">1,5 </w:t>
      </w:r>
      <w:r w:rsidR="001D4F66">
        <w:rPr>
          <w:rFonts w:ascii="Arial" w:hAnsi="Arial" w:cs="Arial"/>
          <w:i/>
          <w:iCs/>
          <w:color w:val="4472C4" w:themeColor="accent5"/>
          <w:sz w:val="22"/>
          <w:lang w:val="en-GB"/>
        </w:rPr>
        <w:t xml:space="preserve">months after the Call </w:t>
      </w:r>
      <w:r w:rsidR="00264CB1">
        <w:rPr>
          <w:rFonts w:ascii="Arial" w:hAnsi="Arial" w:cs="Arial"/>
          <w:i/>
          <w:iCs/>
          <w:color w:val="4472C4" w:themeColor="accent5"/>
          <w:sz w:val="22"/>
          <w:lang w:val="en-GB"/>
        </w:rPr>
        <w:t xml:space="preserve">launch </w:t>
      </w:r>
      <w:r w:rsidR="001D4F66">
        <w:rPr>
          <w:rFonts w:ascii="Arial" w:hAnsi="Arial" w:cs="Arial"/>
          <w:i/>
          <w:iCs/>
          <w:color w:val="4472C4" w:themeColor="accent5"/>
          <w:sz w:val="22"/>
          <w:lang w:val="en-GB"/>
        </w:rPr>
        <w:t>date</w:t>
      </w:r>
      <w:r w:rsidR="007B10E6" w:rsidRPr="007B10E6">
        <w:rPr>
          <w:rFonts w:ascii="Arial" w:hAnsi="Arial" w:cs="Arial"/>
          <w:bCs/>
          <w:iCs/>
          <w:sz w:val="22"/>
          <w:lang w:val="en-GB"/>
        </w:rPr>
        <w:t>]</w:t>
      </w:r>
      <w:r w:rsidRPr="00311926">
        <w:rPr>
          <w:rFonts w:ascii="Arial" w:hAnsi="Arial" w:cs="Arial"/>
          <w:sz w:val="22"/>
          <w:lang w:val="en-GB"/>
        </w:rPr>
        <w:t xml:space="preserve">. </w:t>
      </w:r>
      <w:bookmarkEnd w:id="13"/>
      <w:r w:rsidRPr="00311926">
        <w:rPr>
          <w:rFonts w:ascii="Arial" w:hAnsi="Arial" w:cs="Arial"/>
          <w:sz w:val="22"/>
          <w:lang w:val="en-GB"/>
        </w:rPr>
        <w:t>Such requests must indicate the Call Reference for the Fund above and the name of the Applicant and shall be submitted in writing via e</w:t>
      </w:r>
      <w:r>
        <w:rPr>
          <w:rFonts w:ascii="Arial" w:hAnsi="Arial" w:cs="Arial"/>
          <w:sz w:val="22"/>
          <w:lang w:val="en-GB"/>
        </w:rPr>
        <w:t>-</w:t>
      </w:r>
      <w:r w:rsidRPr="00311926">
        <w:rPr>
          <w:rFonts w:ascii="Arial" w:hAnsi="Arial" w:cs="Arial"/>
          <w:sz w:val="22"/>
          <w:lang w:val="en-GB"/>
        </w:rPr>
        <w:t>mail with the body of the e</w:t>
      </w:r>
      <w:r>
        <w:rPr>
          <w:rFonts w:ascii="Arial" w:hAnsi="Arial" w:cs="Arial"/>
          <w:sz w:val="22"/>
          <w:lang w:val="en-GB"/>
        </w:rPr>
        <w:t>-</w:t>
      </w:r>
      <w:r w:rsidRPr="00311926">
        <w:rPr>
          <w:rFonts w:ascii="Arial" w:hAnsi="Arial" w:cs="Arial"/>
          <w:sz w:val="22"/>
          <w:lang w:val="en-GB"/>
        </w:rPr>
        <w:t>mail in the Lithuanian or English language to</w:t>
      </w:r>
      <w:r w:rsidR="00FE7346">
        <w:rPr>
          <w:rFonts w:ascii="Arial" w:hAnsi="Arial" w:cs="Arial"/>
          <w:sz w:val="22"/>
          <w:lang w:val="en-GB"/>
        </w:rPr>
        <w:t xml:space="preserve"> the following address: </w:t>
      </w:r>
      <w:hyperlink r:id="rId12" w:history="1">
        <w:r w:rsidR="0009724F" w:rsidRPr="00AC229B">
          <w:rPr>
            <w:rStyle w:val="Hyperlink"/>
            <w:rFonts w:ascii="Arial" w:hAnsi="Arial" w:cs="Arial"/>
            <w:sz w:val="22"/>
            <w:lang w:val="en-GB"/>
          </w:rPr>
          <w:t>akceleravimas</w:t>
        </w:r>
        <w:r w:rsidR="0009724F" w:rsidRPr="00AC229B">
          <w:rPr>
            <w:rStyle w:val="Hyperlink"/>
            <w:rFonts w:ascii="Arial" w:hAnsi="Arial" w:cs="Arial"/>
            <w:sz w:val="22"/>
            <w:lang w:val="en-US"/>
          </w:rPr>
          <w:t>@</w:t>
        </w:r>
        <w:r w:rsidR="009B635F">
          <w:rPr>
            <w:rStyle w:val="Hyperlink"/>
            <w:rFonts w:ascii="Arial" w:hAnsi="Arial" w:cs="Arial"/>
            <w:sz w:val="22"/>
            <w:lang w:val="en-US"/>
          </w:rPr>
          <w:t>ILTE</w:t>
        </w:r>
        <w:r w:rsidR="0009724F" w:rsidRPr="00AC229B">
          <w:rPr>
            <w:rStyle w:val="Hyperlink"/>
            <w:rFonts w:ascii="Arial" w:hAnsi="Arial" w:cs="Arial"/>
            <w:sz w:val="22"/>
            <w:lang w:val="en-US"/>
          </w:rPr>
          <w:t>.lt</w:t>
        </w:r>
      </w:hyperlink>
      <w:r w:rsidR="00FE7346">
        <w:rPr>
          <w:rFonts w:ascii="Arial" w:hAnsi="Arial" w:cs="Arial"/>
          <w:sz w:val="22"/>
          <w:lang w:val="en-GB"/>
        </w:rPr>
        <w:t>.</w:t>
      </w:r>
    </w:p>
    <w:p w14:paraId="10F508D4" w14:textId="77777777" w:rsidR="00905120" w:rsidRPr="00311926" w:rsidRDefault="00905120" w:rsidP="00F25C49">
      <w:pPr>
        <w:tabs>
          <w:tab w:val="left" w:pos="1560"/>
        </w:tabs>
        <w:spacing w:after="0"/>
        <w:jc w:val="both"/>
        <w:rPr>
          <w:rFonts w:ascii="Arial" w:hAnsi="Arial" w:cs="Arial"/>
          <w:sz w:val="22"/>
          <w:lang w:val="en-GB"/>
        </w:rPr>
      </w:pPr>
    </w:p>
    <w:p w14:paraId="23605927" w14:textId="459CC3A7" w:rsidR="00905120" w:rsidRDefault="009B635F" w:rsidP="00F25C49">
      <w:pPr>
        <w:tabs>
          <w:tab w:val="left" w:pos="1560"/>
        </w:tabs>
        <w:spacing w:after="0"/>
        <w:jc w:val="both"/>
        <w:rPr>
          <w:rFonts w:ascii="Arial" w:hAnsi="Arial" w:cs="Arial"/>
          <w:sz w:val="22"/>
          <w:lang w:val="en-GB"/>
        </w:rPr>
      </w:pPr>
      <w:r>
        <w:rPr>
          <w:rFonts w:ascii="Arial" w:hAnsi="Arial" w:cs="Arial"/>
          <w:sz w:val="22"/>
          <w:lang w:val="en-GB"/>
        </w:rPr>
        <w:t>ILTE</w:t>
      </w:r>
      <w:r w:rsidR="00905120" w:rsidRPr="00311926">
        <w:rPr>
          <w:rFonts w:ascii="Arial" w:hAnsi="Arial" w:cs="Arial"/>
          <w:sz w:val="22"/>
          <w:lang w:val="en-GB"/>
        </w:rPr>
        <w:t xml:space="preserve"> will respond to requests for clarification. Any answers to relevant requests for clarification received within the deadline will be published in one or more tranche on the website of </w:t>
      </w:r>
      <w:r>
        <w:rPr>
          <w:rFonts w:ascii="Arial" w:hAnsi="Arial" w:cs="Arial"/>
          <w:sz w:val="22"/>
          <w:lang w:val="en-GB"/>
        </w:rPr>
        <w:t>ILTE</w:t>
      </w:r>
      <w:r w:rsidR="00905120" w:rsidRPr="00311926">
        <w:rPr>
          <w:rFonts w:ascii="Arial" w:hAnsi="Arial" w:cs="Arial"/>
          <w:sz w:val="22"/>
          <w:lang w:val="en-GB"/>
        </w:rPr>
        <w:t xml:space="preserve"> at </w:t>
      </w:r>
      <w:r w:rsidR="00905120" w:rsidRPr="00311926">
        <w:rPr>
          <w:rFonts w:ascii="Arial" w:hAnsi="Arial" w:cs="Arial"/>
          <w:sz w:val="22"/>
          <w:highlight w:val="yellow"/>
          <w:lang w:val="en-GB"/>
        </w:rPr>
        <w:t>http://</w:t>
      </w:r>
      <w:r>
        <w:rPr>
          <w:rFonts w:ascii="Arial" w:hAnsi="Arial" w:cs="Arial"/>
          <w:sz w:val="22"/>
          <w:highlight w:val="yellow"/>
          <w:lang w:val="en-GB"/>
        </w:rPr>
        <w:t>ILTE</w:t>
      </w:r>
      <w:r w:rsidR="00905120" w:rsidRPr="00311926">
        <w:rPr>
          <w:rFonts w:ascii="Arial" w:hAnsi="Arial" w:cs="Arial"/>
          <w:sz w:val="22"/>
          <w:highlight w:val="yellow"/>
          <w:lang w:val="en-GB"/>
        </w:rPr>
        <w:t>.lt/</w:t>
      </w:r>
      <w:r w:rsidR="001D4F66">
        <w:rPr>
          <w:rFonts w:ascii="Arial" w:hAnsi="Arial" w:cs="Arial"/>
          <w:sz w:val="22"/>
          <w:highlight w:val="yellow"/>
          <w:lang w:val="en-GB"/>
        </w:rPr>
        <w:t>....</w:t>
      </w:r>
      <w:r w:rsidR="00905120" w:rsidRPr="00311926">
        <w:rPr>
          <w:rFonts w:ascii="Arial" w:hAnsi="Arial" w:cs="Arial"/>
          <w:sz w:val="22"/>
          <w:lang w:val="en-GB"/>
        </w:rPr>
        <w:t xml:space="preserve"> on or before </w:t>
      </w:r>
      <w:bookmarkStart w:id="14" w:name="_Hlk59464345"/>
      <w:r w:rsidR="006C7F6F" w:rsidRPr="006C7F6F">
        <w:rPr>
          <w:rFonts w:ascii="Arial" w:hAnsi="Arial" w:cs="Arial"/>
          <w:sz w:val="22"/>
          <w:highlight w:val="yellow"/>
          <w:lang w:val="en-GB"/>
        </w:rPr>
        <w:t>2024-XX-XX</w:t>
      </w:r>
      <w:r w:rsidR="006C7F6F">
        <w:rPr>
          <w:rFonts w:ascii="Arial" w:hAnsi="Arial" w:cs="Arial"/>
          <w:sz w:val="22"/>
          <w:lang w:val="en-GB"/>
        </w:rPr>
        <w:t xml:space="preserve"> </w:t>
      </w:r>
      <w:bookmarkStart w:id="15" w:name="_Hlk179375981"/>
      <w:r w:rsidR="007B10E6">
        <w:rPr>
          <w:rFonts w:ascii="Arial" w:hAnsi="Arial" w:cs="Arial"/>
          <w:sz w:val="22"/>
          <w:lang w:val="en-GB"/>
        </w:rPr>
        <w:t>[</w:t>
      </w:r>
      <w:r w:rsidR="00632CB2" w:rsidRPr="00632CB2">
        <w:rPr>
          <w:rFonts w:ascii="Arial" w:hAnsi="Arial" w:cs="Arial"/>
          <w:i/>
          <w:iCs/>
          <w:color w:val="4472C4" w:themeColor="accent5"/>
          <w:sz w:val="22"/>
          <w:lang w:val="en-GB"/>
        </w:rPr>
        <w:t xml:space="preserve">2 </w:t>
      </w:r>
      <w:r w:rsidR="001D4F66">
        <w:rPr>
          <w:rFonts w:ascii="Arial" w:hAnsi="Arial" w:cs="Arial"/>
          <w:i/>
          <w:iCs/>
          <w:color w:val="4472C4" w:themeColor="accent5"/>
          <w:sz w:val="22"/>
          <w:lang w:val="en-GB"/>
        </w:rPr>
        <w:t>weeks prior to Application Deadline</w:t>
      </w:r>
      <w:r w:rsidR="007B10E6" w:rsidRPr="007B10E6">
        <w:rPr>
          <w:rFonts w:ascii="Arial" w:hAnsi="Arial" w:cs="Arial"/>
          <w:bCs/>
          <w:iCs/>
          <w:sz w:val="22"/>
          <w:lang w:val="en-GB"/>
        </w:rPr>
        <w:t>]</w:t>
      </w:r>
      <w:r w:rsidR="00905120" w:rsidRPr="00311926">
        <w:rPr>
          <w:rFonts w:ascii="Arial" w:hAnsi="Arial" w:cs="Arial"/>
          <w:sz w:val="22"/>
          <w:lang w:val="en-GB"/>
        </w:rPr>
        <w:t xml:space="preserve">. </w:t>
      </w:r>
      <w:bookmarkEnd w:id="14"/>
      <w:bookmarkEnd w:id="15"/>
      <w:r w:rsidR="00905120" w:rsidRPr="00311926">
        <w:rPr>
          <w:rFonts w:ascii="Arial" w:hAnsi="Arial" w:cs="Arial"/>
          <w:sz w:val="22"/>
          <w:lang w:val="en-GB"/>
        </w:rPr>
        <w:t xml:space="preserve">However, should </w:t>
      </w:r>
      <w:r>
        <w:rPr>
          <w:rFonts w:ascii="Arial" w:hAnsi="Arial" w:cs="Arial"/>
          <w:sz w:val="22"/>
          <w:lang w:val="en-GB"/>
        </w:rPr>
        <w:t>ILTE</w:t>
      </w:r>
      <w:r w:rsidR="00905120" w:rsidRPr="00311926">
        <w:rPr>
          <w:rFonts w:ascii="Arial" w:hAnsi="Arial" w:cs="Arial"/>
          <w:sz w:val="22"/>
          <w:lang w:val="en-GB"/>
        </w:rPr>
        <w:t xml:space="preserve"> discover any errors, inaccuracies, omissions, or any other type of clerical defect in the text of the Call</w:t>
      </w:r>
      <w:r w:rsidR="00091145">
        <w:rPr>
          <w:rFonts w:ascii="Arial" w:hAnsi="Arial" w:cs="Arial"/>
          <w:sz w:val="22"/>
          <w:lang w:val="en-GB"/>
        </w:rPr>
        <w:t xml:space="preserve"> </w:t>
      </w:r>
      <w:r w:rsidR="00905120" w:rsidRPr="00311926">
        <w:rPr>
          <w:rFonts w:ascii="Arial" w:hAnsi="Arial" w:cs="Arial"/>
          <w:sz w:val="22"/>
          <w:lang w:val="en-GB"/>
        </w:rPr>
        <w:t xml:space="preserve">before </w:t>
      </w:r>
      <w:r w:rsidR="006C7F6F" w:rsidRPr="00A0132E">
        <w:rPr>
          <w:rFonts w:ascii="Arial" w:hAnsi="Arial" w:cs="Arial"/>
          <w:sz w:val="22"/>
          <w:highlight w:val="yellow"/>
          <w:lang w:val="en-GB"/>
        </w:rPr>
        <w:t>2024-XX-</w:t>
      </w:r>
      <w:proofErr w:type="gramStart"/>
      <w:r w:rsidR="006C7F6F" w:rsidRPr="00A0132E">
        <w:rPr>
          <w:rFonts w:ascii="Arial" w:hAnsi="Arial" w:cs="Arial"/>
          <w:sz w:val="22"/>
          <w:highlight w:val="yellow"/>
          <w:lang w:val="en-GB"/>
        </w:rPr>
        <w:t>XX</w:t>
      </w:r>
      <w:r w:rsidR="006C7F6F">
        <w:rPr>
          <w:rFonts w:ascii="Arial" w:hAnsi="Arial" w:cs="Arial"/>
          <w:sz w:val="22"/>
          <w:lang w:val="en-GB"/>
        </w:rPr>
        <w:t>.</w:t>
      </w:r>
      <w:r w:rsidR="007B10E6">
        <w:rPr>
          <w:rFonts w:ascii="Arial" w:hAnsi="Arial" w:cs="Arial"/>
          <w:sz w:val="22"/>
          <w:lang w:val="en-GB"/>
        </w:rPr>
        <w:t>[</w:t>
      </w:r>
      <w:proofErr w:type="gramEnd"/>
      <w:r w:rsidR="001D4F66" w:rsidRPr="001D4F66">
        <w:rPr>
          <w:rFonts w:ascii="Arial" w:hAnsi="Arial" w:cs="Arial"/>
          <w:i/>
          <w:iCs/>
          <w:color w:val="4472C4" w:themeColor="accent5"/>
          <w:sz w:val="22"/>
          <w:lang w:val="en-GB"/>
        </w:rPr>
        <w:t xml:space="preserve"> </w:t>
      </w:r>
      <w:r w:rsidR="001D4F66" w:rsidRPr="00632CB2">
        <w:rPr>
          <w:rFonts w:ascii="Arial" w:hAnsi="Arial" w:cs="Arial"/>
          <w:i/>
          <w:iCs/>
          <w:color w:val="4472C4" w:themeColor="accent5"/>
          <w:sz w:val="22"/>
          <w:lang w:val="en-GB"/>
        </w:rPr>
        <w:t xml:space="preserve">2 </w:t>
      </w:r>
      <w:r w:rsidR="001D4F66">
        <w:rPr>
          <w:rFonts w:ascii="Arial" w:hAnsi="Arial" w:cs="Arial"/>
          <w:i/>
          <w:iCs/>
          <w:color w:val="4472C4" w:themeColor="accent5"/>
          <w:sz w:val="22"/>
          <w:lang w:val="en-GB"/>
        </w:rPr>
        <w:t>weeks prior to Application Deadline</w:t>
      </w:r>
      <w:r w:rsidR="007B10E6" w:rsidRPr="00BF5469">
        <w:rPr>
          <w:rFonts w:ascii="Arial" w:hAnsi="Arial" w:cs="Arial"/>
          <w:sz w:val="22"/>
          <w:lang w:val="en-GB"/>
        </w:rPr>
        <w:t>],</w:t>
      </w:r>
      <w:r w:rsidR="007B10E6">
        <w:rPr>
          <w:rFonts w:ascii="Arial" w:hAnsi="Arial" w:cs="Arial"/>
          <w:sz w:val="22"/>
          <w:lang w:val="en-GB"/>
        </w:rPr>
        <w:t xml:space="preserve"> </w:t>
      </w:r>
      <w:r>
        <w:rPr>
          <w:rFonts w:ascii="Arial" w:hAnsi="Arial" w:cs="Arial"/>
          <w:sz w:val="22"/>
          <w:lang w:val="en-GB"/>
        </w:rPr>
        <w:t>ILTE</w:t>
      </w:r>
      <w:r w:rsidR="00905120" w:rsidRPr="00311926">
        <w:rPr>
          <w:rFonts w:ascii="Arial" w:hAnsi="Arial" w:cs="Arial"/>
          <w:sz w:val="22"/>
          <w:lang w:val="en-GB"/>
        </w:rPr>
        <w:t xml:space="preserve"> will correct the text and inform accordingly. Applicants will not be separately notified of a specific date when any such clarification is published. </w:t>
      </w:r>
    </w:p>
    <w:p w14:paraId="0042845D" w14:textId="77777777" w:rsidR="00D76CC1" w:rsidRPr="00311926" w:rsidRDefault="00D76CC1" w:rsidP="00F25C49">
      <w:pPr>
        <w:tabs>
          <w:tab w:val="left" w:pos="1560"/>
        </w:tabs>
        <w:spacing w:after="0"/>
        <w:jc w:val="both"/>
        <w:rPr>
          <w:rFonts w:ascii="Arial" w:hAnsi="Arial" w:cs="Arial"/>
          <w:sz w:val="22"/>
          <w:lang w:val="en-GB"/>
        </w:rPr>
      </w:pPr>
    </w:p>
    <w:p w14:paraId="5BA8EAED" w14:textId="0B2767DB" w:rsidR="00905120" w:rsidRPr="00636762" w:rsidRDefault="00905120" w:rsidP="00636762">
      <w:pPr>
        <w:keepNext/>
        <w:spacing w:after="0"/>
        <w:jc w:val="both"/>
        <w:rPr>
          <w:rStyle w:val="Hyperlink"/>
          <w:rFonts w:ascii="Arial" w:hAnsi="Arial" w:cs="Arial"/>
          <w:color w:val="auto"/>
          <w:sz w:val="22"/>
          <w:lang w:val="en-GB"/>
        </w:rPr>
      </w:pPr>
      <w:r w:rsidRPr="00636762">
        <w:rPr>
          <w:rFonts w:ascii="Arial" w:hAnsi="Arial" w:cs="Arial"/>
          <w:sz w:val="22"/>
          <w:lang w:val="en-GB"/>
        </w:rPr>
        <w:t xml:space="preserve">An Applicant must submit its Expression of Interest to </w:t>
      </w:r>
      <w:r w:rsidR="009B635F">
        <w:rPr>
          <w:rFonts w:ascii="Arial" w:hAnsi="Arial" w:cs="Arial"/>
          <w:sz w:val="22"/>
          <w:lang w:val="en-GB"/>
        </w:rPr>
        <w:t>ILTE</w:t>
      </w:r>
      <w:r w:rsidR="00091145" w:rsidRPr="00636762">
        <w:rPr>
          <w:rFonts w:ascii="Arial" w:hAnsi="Arial" w:cs="Arial"/>
          <w:sz w:val="22"/>
          <w:lang w:val="en-GB"/>
        </w:rPr>
        <w:t xml:space="preserve"> </w:t>
      </w:r>
      <w:bookmarkStart w:id="16" w:name="_Hlk179376090"/>
      <w:r w:rsidRPr="00636762">
        <w:rPr>
          <w:rFonts w:ascii="Arial" w:hAnsi="Arial" w:cs="Arial"/>
          <w:sz w:val="22"/>
          <w:lang w:val="en-GB"/>
        </w:rPr>
        <w:t>by e</w:t>
      </w:r>
      <w:r w:rsidR="00091145" w:rsidRPr="00636762">
        <w:rPr>
          <w:rFonts w:ascii="Arial" w:hAnsi="Arial" w:cs="Arial"/>
          <w:sz w:val="22"/>
          <w:lang w:val="en-GB"/>
        </w:rPr>
        <w:t>-</w:t>
      </w:r>
      <w:r w:rsidRPr="00636762">
        <w:rPr>
          <w:rFonts w:ascii="Arial" w:hAnsi="Arial" w:cs="Arial"/>
          <w:sz w:val="22"/>
          <w:lang w:val="en-GB"/>
        </w:rPr>
        <w:t>mail signed by electronic signature</w:t>
      </w:r>
      <w:r w:rsidR="00091145" w:rsidRPr="00636762">
        <w:rPr>
          <w:rFonts w:ascii="Arial" w:hAnsi="Arial" w:cs="Arial"/>
          <w:sz w:val="22"/>
          <w:lang w:val="en-GB"/>
        </w:rPr>
        <w:t xml:space="preserve"> </w:t>
      </w:r>
      <w:r w:rsidRPr="00636762">
        <w:rPr>
          <w:rFonts w:ascii="Arial" w:eastAsiaTheme="minorHAnsi" w:hAnsi="Arial" w:cs="Arial"/>
          <w:sz w:val="22"/>
          <w:lang w:val="en-GB"/>
        </w:rPr>
        <w:t xml:space="preserve">no later than the Application Deadline </w:t>
      </w:r>
      <w:r w:rsidRPr="00636762">
        <w:rPr>
          <w:rFonts w:ascii="Arial" w:hAnsi="Arial" w:cs="Arial"/>
          <w:sz w:val="22"/>
          <w:lang w:val="en-GB"/>
        </w:rPr>
        <w:t xml:space="preserve">of </w:t>
      </w:r>
      <w:r w:rsidR="006C7F6F" w:rsidRPr="006C7F6F">
        <w:rPr>
          <w:rFonts w:ascii="Arial" w:hAnsi="Arial" w:cs="Arial"/>
          <w:bCs/>
          <w:iCs/>
          <w:sz w:val="22"/>
          <w:highlight w:val="yellow"/>
          <w:lang w:val="en-GB"/>
        </w:rPr>
        <w:t>2025-XX-XX</w:t>
      </w:r>
      <w:r w:rsidRPr="00636762">
        <w:rPr>
          <w:rFonts w:ascii="Arial" w:eastAsiaTheme="minorHAnsi" w:hAnsi="Arial" w:cs="Arial"/>
          <w:b/>
          <w:sz w:val="22"/>
          <w:lang w:val="en-GB"/>
        </w:rPr>
        <w:t xml:space="preserve"> </w:t>
      </w:r>
      <w:r w:rsidRPr="00636762">
        <w:rPr>
          <w:rFonts w:ascii="Arial" w:eastAsiaTheme="minorHAnsi" w:hAnsi="Arial" w:cs="Arial"/>
          <w:sz w:val="22"/>
          <w:lang w:val="en-GB"/>
        </w:rPr>
        <w:t>to the following</w:t>
      </w:r>
      <w:r w:rsidRPr="00636762">
        <w:rPr>
          <w:rFonts w:ascii="Arial" w:eastAsiaTheme="minorHAnsi" w:hAnsi="Arial" w:cs="Arial"/>
          <w:b/>
          <w:sz w:val="22"/>
          <w:lang w:val="en-GB"/>
        </w:rPr>
        <w:t xml:space="preserve"> </w:t>
      </w:r>
      <w:r w:rsidRPr="00636762">
        <w:rPr>
          <w:rFonts w:ascii="Arial" w:eastAsiaTheme="minorHAnsi" w:hAnsi="Arial" w:cs="Arial"/>
          <w:sz w:val="22"/>
          <w:lang w:val="en-GB"/>
        </w:rPr>
        <w:t>address:</w:t>
      </w:r>
      <w:r w:rsidR="00FE7346" w:rsidRPr="00636762">
        <w:rPr>
          <w:rFonts w:ascii="Arial" w:eastAsiaTheme="minorHAnsi" w:hAnsi="Arial" w:cs="Arial"/>
          <w:sz w:val="22"/>
          <w:lang w:val="en-GB"/>
        </w:rPr>
        <w:t xml:space="preserve"> </w:t>
      </w:r>
      <w:hyperlink r:id="rId13" w:history="1">
        <w:r w:rsidR="00A72C92" w:rsidRPr="00AC229B">
          <w:rPr>
            <w:rStyle w:val="Hyperlink"/>
            <w:rFonts w:ascii="Arial" w:eastAsiaTheme="minorHAnsi" w:hAnsi="Arial" w:cs="Arial"/>
            <w:sz w:val="22"/>
            <w:lang w:val="en-GB"/>
          </w:rPr>
          <w:t>akceleravimas@</w:t>
        </w:r>
        <w:r w:rsidR="009B635F">
          <w:rPr>
            <w:rStyle w:val="Hyperlink"/>
            <w:rFonts w:ascii="Arial" w:eastAsiaTheme="minorHAnsi" w:hAnsi="Arial" w:cs="Arial"/>
            <w:sz w:val="22"/>
            <w:lang w:val="en-GB"/>
          </w:rPr>
          <w:t>ILTE</w:t>
        </w:r>
        <w:r w:rsidR="00A72C92" w:rsidRPr="00AC229B">
          <w:rPr>
            <w:rStyle w:val="Hyperlink"/>
            <w:rFonts w:ascii="Arial" w:eastAsiaTheme="minorHAnsi" w:hAnsi="Arial" w:cs="Arial"/>
            <w:sz w:val="22"/>
            <w:lang w:val="en-GB"/>
          </w:rPr>
          <w:t>.lt</w:t>
        </w:r>
      </w:hyperlink>
      <w:r w:rsidR="006C7F6F">
        <w:rPr>
          <w:rFonts w:ascii="Arial" w:eastAsiaTheme="minorHAnsi" w:hAnsi="Arial" w:cs="Arial"/>
          <w:sz w:val="22"/>
          <w:lang w:val="en-GB"/>
        </w:rPr>
        <w:t>.</w:t>
      </w:r>
      <w:r w:rsidR="00A72C92">
        <w:rPr>
          <w:rFonts w:ascii="Arial" w:eastAsiaTheme="minorHAnsi" w:hAnsi="Arial" w:cs="Arial"/>
          <w:sz w:val="22"/>
          <w:lang w:val="en-GB"/>
        </w:rPr>
        <w:t xml:space="preserve"> </w:t>
      </w:r>
      <w:r w:rsidR="00B06D30" w:rsidRPr="00636762">
        <w:rPr>
          <w:rFonts w:ascii="Arial" w:eastAsiaTheme="minorHAnsi" w:hAnsi="Arial" w:cs="Arial"/>
          <w:sz w:val="22"/>
          <w:lang w:val="en-GB"/>
        </w:rPr>
        <w:t xml:space="preserve"> </w:t>
      </w:r>
      <w:bookmarkEnd w:id="16"/>
    </w:p>
    <w:p w14:paraId="486CD198" w14:textId="77777777" w:rsidR="00091145" w:rsidRPr="00091145" w:rsidRDefault="00091145" w:rsidP="00F25C49">
      <w:pPr>
        <w:pStyle w:val="ListParagraph"/>
        <w:spacing w:after="0"/>
        <w:ind w:left="1296"/>
        <w:jc w:val="both"/>
        <w:rPr>
          <w:rFonts w:ascii="Arial" w:hAnsi="Arial" w:cs="Arial"/>
          <w:u w:val="single"/>
          <w:lang w:val="en-GB"/>
        </w:rPr>
      </w:pPr>
    </w:p>
    <w:p w14:paraId="6F760361" w14:textId="01C7E2C7" w:rsidR="00905120" w:rsidRPr="00091145" w:rsidRDefault="00905120" w:rsidP="00F25C49">
      <w:pPr>
        <w:tabs>
          <w:tab w:val="left" w:pos="1560"/>
        </w:tabs>
        <w:spacing w:after="0" w:line="23" w:lineRule="atLeast"/>
        <w:jc w:val="both"/>
        <w:rPr>
          <w:rFonts w:ascii="Arial" w:hAnsi="Arial" w:cs="Arial"/>
          <w:sz w:val="22"/>
          <w:lang w:val="en-GB"/>
        </w:rPr>
      </w:pPr>
      <w:r w:rsidRPr="00091145">
        <w:rPr>
          <w:rFonts w:ascii="Arial" w:hAnsi="Arial" w:cs="Arial"/>
          <w:sz w:val="22"/>
          <w:lang w:val="en-GB"/>
        </w:rPr>
        <w:t>All documents sent by e</w:t>
      </w:r>
      <w:r w:rsidR="00091145" w:rsidRPr="00091145">
        <w:rPr>
          <w:rFonts w:ascii="Arial" w:hAnsi="Arial" w:cs="Arial"/>
          <w:sz w:val="22"/>
          <w:lang w:val="en-GB"/>
        </w:rPr>
        <w:t>-</w:t>
      </w:r>
      <w:r w:rsidRPr="00091145">
        <w:rPr>
          <w:rFonts w:ascii="Arial" w:hAnsi="Arial" w:cs="Arial"/>
          <w:sz w:val="22"/>
          <w:lang w:val="en-GB"/>
        </w:rPr>
        <w:t xml:space="preserve">mail shall be compressed in </w:t>
      </w:r>
      <w:r w:rsidRPr="00284E56">
        <w:rPr>
          <w:rFonts w:ascii="Arial" w:hAnsi="Arial" w:cs="Arial"/>
          <w:sz w:val="22"/>
          <w:lang w:val="en-GB"/>
        </w:rPr>
        <w:t xml:space="preserve">7-Zip </w:t>
      </w:r>
      <w:r w:rsidRPr="00091145">
        <w:rPr>
          <w:rFonts w:ascii="Arial" w:hAnsi="Arial" w:cs="Arial"/>
          <w:sz w:val="22"/>
          <w:lang w:val="en-GB"/>
        </w:rPr>
        <w:t>with encryption method (</w:t>
      </w:r>
      <w:proofErr w:type="spellStart"/>
      <w:r w:rsidRPr="00091145">
        <w:rPr>
          <w:rFonts w:ascii="Arial" w:hAnsi="Arial" w:cs="Arial"/>
          <w:sz w:val="22"/>
          <w:lang w:val="en-GB"/>
        </w:rPr>
        <w:t>ZipCrypto</w:t>
      </w:r>
      <w:proofErr w:type="spellEnd"/>
      <w:r w:rsidRPr="00091145">
        <w:rPr>
          <w:rFonts w:ascii="Arial" w:hAnsi="Arial" w:cs="Arial"/>
          <w:sz w:val="22"/>
          <w:lang w:val="en-GB"/>
        </w:rPr>
        <w:t xml:space="preserve"> or AES-256). The </w:t>
      </w:r>
      <w:r w:rsidRPr="00091145">
        <w:rPr>
          <w:rFonts w:ascii="Arial" w:hAnsi="Arial" w:cs="Arial"/>
          <w:b/>
          <w:bCs/>
          <w:sz w:val="22"/>
          <w:u w:val="single"/>
          <w:lang w:val="en-GB"/>
        </w:rPr>
        <w:t xml:space="preserve">encryption password </w:t>
      </w:r>
      <w:r w:rsidRPr="00091145">
        <w:rPr>
          <w:rFonts w:ascii="Arial" w:hAnsi="Arial" w:cs="Arial"/>
          <w:sz w:val="22"/>
          <w:lang w:val="en-GB"/>
        </w:rPr>
        <w:t xml:space="preserve">must be submitted </w:t>
      </w:r>
      <w:r w:rsidRPr="00091145">
        <w:rPr>
          <w:rFonts w:ascii="Arial" w:hAnsi="Arial" w:cs="Arial"/>
          <w:b/>
          <w:bCs/>
          <w:sz w:val="22"/>
          <w:u w:val="single"/>
          <w:lang w:val="en-GB"/>
        </w:rPr>
        <w:t>immediately after the Application Deadline</w:t>
      </w:r>
      <w:r w:rsidRPr="00091145">
        <w:rPr>
          <w:rFonts w:ascii="Arial" w:hAnsi="Arial" w:cs="Arial"/>
          <w:sz w:val="22"/>
          <w:lang w:val="en-GB"/>
        </w:rPr>
        <w:t xml:space="preserve"> to the e</w:t>
      </w:r>
      <w:r w:rsidR="00091145" w:rsidRPr="00091145">
        <w:rPr>
          <w:rFonts w:ascii="Arial" w:hAnsi="Arial" w:cs="Arial"/>
          <w:sz w:val="22"/>
          <w:lang w:val="en-GB"/>
        </w:rPr>
        <w:t>-</w:t>
      </w:r>
      <w:r w:rsidRPr="00091145">
        <w:rPr>
          <w:rFonts w:ascii="Arial" w:hAnsi="Arial" w:cs="Arial"/>
          <w:sz w:val="22"/>
          <w:lang w:val="en-GB"/>
        </w:rPr>
        <w:t xml:space="preserve">mail </w:t>
      </w:r>
      <w:hyperlink r:id="rId14" w:history="1">
        <w:r w:rsidRPr="00091145">
          <w:rPr>
            <w:rStyle w:val="Hyperlink"/>
            <w:rFonts w:ascii="Arial" w:hAnsi="Arial" w:cs="Arial"/>
            <w:iCs/>
            <w:sz w:val="22"/>
            <w:lang w:val="en-GB"/>
          </w:rPr>
          <w:t>akceleravimas@</w:t>
        </w:r>
        <w:r w:rsidR="009B635F">
          <w:rPr>
            <w:rStyle w:val="Hyperlink"/>
            <w:rFonts w:ascii="Arial" w:hAnsi="Arial" w:cs="Arial"/>
            <w:iCs/>
            <w:sz w:val="22"/>
            <w:lang w:val="en-GB"/>
          </w:rPr>
          <w:t>ILTE</w:t>
        </w:r>
        <w:r w:rsidRPr="00091145">
          <w:rPr>
            <w:rStyle w:val="Hyperlink"/>
            <w:rFonts w:ascii="Arial" w:hAnsi="Arial" w:cs="Arial"/>
            <w:iCs/>
            <w:sz w:val="22"/>
            <w:lang w:val="en-GB"/>
          </w:rPr>
          <w:t>.lt</w:t>
        </w:r>
      </w:hyperlink>
      <w:r w:rsidR="00285B25">
        <w:rPr>
          <w:rStyle w:val="Hyperlink"/>
          <w:rFonts w:ascii="Arial" w:hAnsi="Arial" w:cs="Arial"/>
          <w:iCs/>
          <w:sz w:val="22"/>
          <w:lang w:val="en-GB"/>
        </w:rPr>
        <w:t>.</w:t>
      </w:r>
      <w:r w:rsidRPr="00091145">
        <w:rPr>
          <w:rFonts w:ascii="Arial" w:hAnsi="Arial" w:cs="Arial"/>
          <w:iCs/>
          <w:sz w:val="22"/>
          <w:u w:val="single"/>
          <w:lang w:val="en-GB"/>
        </w:rPr>
        <w:t xml:space="preserve"> </w:t>
      </w:r>
    </w:p>
    <w:p w14:paraId="1D6C882B" w14:textId="77777777" w:rsidR="00905120" w:rsidRPr="00091145" w:rsidRDefault="00905120" w:rsidP="00F25C49">
      <w:pPr>
        <w:tabs>
          <w:tab w:val="left" w:pos="1560"/>
        </w:tabs>
        <w:spacing w:after="0" w:line="23" w:lineRule="atLeast"/>
        <w:jc w:val="both"/>
        <w:rPr>
          <w:rFonts w:ascii="Arial" w:hAnsi="Arial" w:cs="Arial"/>
          <w:sz w:val="22"/>
          <w:lang w:val="en-GB"/>
        </w:rPr>
      </w:pPr>
    </w:p>
    <w:p w14:paraId="7AC5CDE4" w14:textId="6C5391D4" w:rsidR="00905120" w:rsidRPr="00311926" w:rsidRDefault="00B06D30" w:rsidP="00284E56">
      <w:pPr>
        <w:tabs>
          <w:tab w:val="left" w:pos="1560"/>
        </w:tabs>
        <w:spacing w:after="0"/>
        <w:jc w:val="both"/>
        <w:rPr>
          <w:rFonts w:ascii="Arial" w:hAnsi="Arial" w:cs="Arial"/>
          <w:sz w:val="22"/>
          <w:lang w:val="en-GB"/>
        </w:rPr>
      </w:pPr>
      <w:bookmarkStart w:id="17" w:name="_Hlk179376963"/>
      <w:r w:rsidRPr="00091145">
        <w:rPr>
          <w:rFonts w:ascii="Arial" w:hAnsi="Arial" w:cs="Arial"/>
          <w:sz w:val="22"/>
          <w:lang w:val="en-GB"/>
        </w:rPr>
        <w:t>For</w:t>
      </w:r>
      <w:r w:rsidR="00905120" w:rsidRPr="00091145">
        <w:rPr>
          <w:rFonts w:ascii="Arial" w:hAnsi="Arial" w:cs="Arial"/>
          <w:sz w:val="22"/>
          <w:lang w:val="en-GB"/>
        </w:rPr>
        <w:t xml:space="preserve"> determining whether an Expression of Interest has been received by the Application Deadline, an Expression of Interest will be deemed to have been received: on the</w:t>
      </w:r>
      <w:r w:rsidR="00905120" w:rsidRPr="00311926">
        <w:rPr>
          <w:rFonts w:ascii="Arial" w:hAnsi="Arial" w:cs="Arial"/>
          <w:sz w:val="22"/>
          <w:lang w:val="en-GB"/>
        </w:rPr>
        <w:t xml:space="preserve"> date of receipt by </w:t>
      </w:r>
      <w:r w:rsidR="009B635F">
        <w:rPr>
          <w:rFonts w:ascii="Arial" w:hAnsi="Arial" w:cs="Arial"/>
          <w:sz w:val="22"/>
          <w:lang w:val="en-GB"/>
        </w:rPr>
        <w:t>ILTE</w:t>
      </w:r>
      <w:r w:rsidR="00905120" w:rsidRPr="00311926">
        <w:rPr>
          <w:rFonts w:ascii="Arial" w:hAnsi="Arial" w:cs="Arial"/>
          <w:sz w:val="22"/>
          <w:lang w:val="en-GB"/>
        </w:rPr>
        <w:t xml:space="preserve"> of the e</w:t>
      </w:r>
      <w:r w:rsidR="00091145">
        <w:rPr>
          <w:rFonts w:ascii="Arial" w:hAnsi="Arial" w:cs="Arial"/>
          <w:sz w:val="22"/>
          <w:lang w:val="en-GB"/>
        </w:rPr>
        <w:t>-</w:t>
      </w:r>
      <w:r w:rsidR="00905120" w:rsidRPr="00311926">
        <w:rPr>
          <w:rFonts w:ascii="Arial" w:hAnsi="Arial" w:cs="Arial"/>
          <w:sz w:val="22"/>
          <w:lang w:val="en-GB"/>
        </w:rPr>
        <w:t>mail</w:t>
      </w:r>
      <w:r w:rsidR="00091145">
        <w:rPr>
          <w:rFonts w:ascii="Arial" w:hAnsi="Arial" w:cs="Arial"/>
          <w:sz w:val="22"/>
          <w:lang w:val="en-GB"/>
        </w:rPr>
        <w:t>.</w:t>
      </w:r>
      <w:r w:rsidR="00905120" w:rsidRPr="00311926">
        <w:rPr>
          <w:rFonts w:ascii="Arial" w:hAnsi="Arial" w:cs="Arial"/>
          <w:sz w:val="22"/>
          <w:lang w:val="en-GB"/>
        </w:rPr>
        <w:t xml:space="preserve"> All parts of an Expression of Interest must </w:t>
      </w:r>
      <w:r w:rsidR="00091145">
        <w:rPr>
          <w:rFonts w:ascii="Arial" w:hAnsi="Arial" w:cs="Arial"/>
          <w:sz w:val="22"/>
          <w:lang w:val="en-GB"/>
        </w:rPr>
        <w:t>be</w:t>
      </w:r>
      <w:r w:rsidR="00905120" w:rsidRPr="00311926">
        <w:rPr>
          <w:rFonts w:ascii="Arial" w:hAnsi="Arial" w:cs="Arial"/>
          <w:sz w:val="22"/>
          <w:lang w:val="en-GB"/>
        </w:rPr>
        <w:t xml:space="preserve"> received by the Application Deadline </w:t>
      </w:r>
      <w:r w:rsidRPr="00311926">
        <w:rPr>
          <w:rFonts w:ascii="Arial" w:hAnsi="Arial" w:cs="Arial"/>
          <w:sz w:val="22"/>
          <w:lang w:val="en-GB"/>
        </w:rPr>
        <w:t>to</w:t>
      </w:r>
      <w:r w:rsidR="00905120" w:rsidRPr="00311926">
        <w:rPr>
          <w:rFonts w:ascii="Arial" w:hAnsi="Arial" w:cs="Arial"/>
          <w:sz w:val="22"/>
          <w:lang w:val="en-GB"/>
        </w:rPr>
        <w:t xml:space="preserve"> be considered eligible. Applicants should note that the Expression of Interest (including Annexes) should be submitted in Lithuanian or English language. </w:t>
      </w:r>
    </w:p>
    <w:bookmarkEnd w:id="17"/>
    <w:p w14:paraId="11788E01" w14:textId="77777777" w:rsidR="00905120" w:rsidRPr="00311926" w:rsidRDefault="00905120" w:rsidP="00284E56">
      <w:pPr>
        <w:tabs>
          <w:tab w:val="left" w:pos="1560"/>
        </w:tabs>
        <w:spacing w:after="0"/>
        <w:jc w:val="both"/>
        <w:rPr>
          <w:rFonts w:ascii="Arial" w:hAnsi="Arial" w:cs="Arial"/>
          <w:sz w:val="22"/>
          <w:lang w:val="en-GB"/>
        </w:rPr>
      </w:pPr>
    </w:p>
    <w:p w14:paraId="58EC7EAC" w14:textId="5D0E724B" w:rsidR="00905120" w:rsidRDefault="00905120" w:rsidP="00284E56">
      <w:pPr>
        <w:tabs>
          <w:tab w:val="left" w:pos="1560"/>
        </w:tabs>
        <w:spacing w:after="0"/>
        <w:jc w:val="both"/>
        <w:rPr>
          <w:rFonts w:ascii="Arial" w:hAnsi="Arial" w:cs="Arial"/>
          <w:sz w:val="22"/>
          <w:lang w:val="en-GB"/>
        </w:rPr>
      </w:pPr>
      <w:r w:rsidRPr="00311926">
        <w:rPr>
          <w:rFonts w:ascii="Arial" w:hAnsi="Arial" w:cs="Arial"/>
          <w:sz w:val="22"/>
          <w:lang w:val="en-GB"/>
        </w:rPr>
        <w:t>A confirmation e</w:t>
      </w:r>
      <w:r w:rsidR="00091145">
        <w:rPr>
          <w:rFonts w:ascii="Arial" w:hAnsi="Arial" w:cs="Arial"/>
          <w:sz w:val="22"/>
          <w:lang w:val="en-GB"/>
        </w:rPr>
        <w:t>-</w:t>
      </w:r>
      <w:r w:rsidRPr="00311926">
        <w:rPr>
          <w:rFonts w:ascii="Arial" w:hAnsi="Arial" w:cs="Arial"/>
          <w:sz w:val="22"/>
          <w:lang w:val="en-GB"/>
        </w:rPr>
        <w:t xml:space="preserve">mail will be sent by </w:t>
      </w:r>
      <w:r w:rsidR="009B635F">
        <w:rPr>
          <w:rFonts w:ascii="Arial" w:hAnsi="Arial" w:cs="Arial"/>
          <w:sz w:val="22"/>
          <w:lang w:val="en-GB"/>
        </w:rPr>
        <w:t>ILTE</w:t>
      </w:r>
      <w:r w:rsidRPr="00311926">
        <w:rPr>
          <w:rFonts w:ascii="Arial" w:hAnsi="Arial" w:cs="Arial"/>
          <w:sz w:val="22"/>
          <w:lang w:val="en-GB"/>
        </w:rPr>
        <w:t xml:space="preserve"> to each Applicant upon receipt of its Expression of Interest. Such confirmation will not constitute a declaration of completeness or eligibility of the Expression of Interest. </w:t>
      </w:r>
    </w:p>
    <w:p w14:paraId="035111DB" w14:textId="77777777" w:rsidR="00D76CC1" w:rsidRPr="00311926" w:rsidRDefault="00D76CC1" w:rsidP="00F25C49">
      <w:pPr>
        <w:tabs>
          <w:tab w:val="left" w:pos="1560"/>
        </w:tabs>
        <w:spacing w:after="0" w:line="23" w:lineRule="atLeast"/>
        <w:jc w:val="both"/>
        <w:rPr>
          <w:rFonts w:ascii="Arial" w:hAnsi="Arial" w:cs="Arial"/>
          <w:sz w:val="22"/>
          <w:lang w:val="en-GB"/>
        </w:rPr>
      </w:pPr>
    </w:p>
    <w:p w14:paraId="03C4832D" w14:textId="0E4396F8" w:rsidR="00905120" w:rsidRPr="00715E16" w:rsidRDefault="00905120" w:rsidP="5FD61DA3">
      <w:pPr>
        <w:tabs>
          <w:tab w:val="left" w:pos="1560"/>
        </w:tabs>
        <w:spacing w:after="0"/>
        <w:jc w:val="both"/>
        <w:rPr>
          <w:rFonts w:ascii="Arial" w:hAnsi="Arial" w:cs="Arial"/>
          <w:sz w:val="22"/>
          <w:lang w:val="en-GB"/>
        </w:rPr>
      </w:pPr>
      <w:r w:rsidRPr="5FD61DA3">
        <w:rPr>
          <w:rFonts w:ascii="Arial" w:hAnsi="Arial" w:cs="Arial"/>
          <w:sz w:val="22"/>
          <w:lang w:val="en-GB"/>
        </w:rPr>
        <w:t>No later than the Application Deadline, an Applicant may amend, restate, or supplement its Expression of Interest following the same procedure set out above. An Applicant may withdraw its Expression of Interest at any stage of the Selection by sending an e</w:t>
      </w:r>
      <w:r w:rsidR="00073DEA" w:rsidRPr="5FD61DA3">
        <w:rPr>
          <w:rFonts w:ascii="Arial" w:hAnsi="Arial" w:cs="Arial"/>
          <w:sz w:val="22"/>
          <w:lang w:val="en-GB"/>
        </w:rPr>
        <w:t>-</w:t>
      </w:r>
      <w:r w:rsidRPr="5FD61DA3">
        <w:rPr>
          <w:rFonts w:ascii="Arial" w:hAnsi="Arial" w:cs="Arial"/>
          <w:sz w:val="22"/>
          <w:lang w:val="en-GB"/>
        </w:rPr>
        <w:t xml:space="preserve">mail to </w:t>
      </w:r>
      <w:r w:rsidR="009B635F">
        <w:rPr>
          <w:rFonts w:ascii="Arial" w:hAnsi="Arial" w:cs="Arial"/>
          <w:sz w:val="22"/>
          <w:lang w:val="en-GB"/>
        </w:rPr>
        <w:t>ILTE</w:t>
      </w:r>
      <w:r w:rsidRPr="5FD61DA3">
        <w:rPr>
          <w:rFonts w:ascii="Arial" w:hAnsi="Arial" w:cs="Arial"/>
          <w:sz w:val="22"/>
          <w:lang w:val="en-GB"/>
        </w:rPr>
        <w:t xml:space="preserve"> at the above-mentioned </w:t>
      </w:r>
      <w:r w:rsidR="00195E7D" w:rsidRPr="5FD61DA3">
        <w:rPr>
          <w:rFonts w:ascii="Arial" w:hAnsi="Arial" w:cs="Arial"/>
          <w:sz w:val="22"/>
          <w:lang w:val="en-GB"/>
        </w:rPr>
        <w:t xml:space="preserve">e-mail </w:t>
      </w:r>
      <w:r w:rsidRPr="5FD61DA3">
        <w:rPr>
          <w:rFonts w:ascii="Arial" w:hAnsi="Arial" w:cs="Arial"/>
          <w:sz w:val="22"/>
          <w:lang w:val="en-GB"/>
        </w:rPr>
        <w:t>addresses, stating that the Applicant wishes to withdraw from the Selection.</w:t>
      </w:r>
    </w:p>
    <w:p w14:paraId="22165676" w14:textId="77777777" w:rsidR="00D76CC1" w:rsidRPr="00715E16" w:rsidRDefault="00D76CC1" w:rsidP="5FD61DA3">
      <w:pPr>
        <w:tabs>
          <w:tab w:val="left" w:pos="1560"/>
        </w:tabs>
        <w:spacing w:after="0" w:line="23" w:lineRule="atLeast"/>
        <w:jc w:val="both"/>
        <w:rPr>
          <w:rFonts w:ascii="Arial" w:hAnsi="Arial" w:cs="Arial"/>
          <w:sz w:val="22"/>
          <w:lang w:val="en-GB"/>
        </w:rPr>
      </w:pPr>
    </w:p>
    <w:p w14:paraId="31F47038" w14:textId="3B963368" w:rsidR="00365DAF" w:rsidRPr="00715E16" w:rsidRDefault="009B635F" w:rsidP="00F25C49">
      <w:pPr>
        <w:tabs>
          <w:tab w:val="left" w:pos="1560"/>
        </w:tabs>
        <w:spacing w:after="0" w:line="23" w:lineRule="atLeast"/>
        <w:jc w:val="both"/>
        <w:rPr>
          <w:rFonts w:ascii="Arial" w:hAnsi="Arial" w:cs="Arial"/>
          <w:sz w:val="22"/>
          <w:lang w:val="en-GB"/>
        </w:rPr>
      </w:pPr>
      <w:r>
        <w:rPr>
          <w:rFonts w:ascii="Arial" w:hAnsi="Arial" w:cs="Arial"/>
          <w:sz w:val="22"/>
          <w:lang w:val="en-GB"/>
        </w:rPr>
        <w:t>ILTE</w:t>
      </w:r>
      <w:r w:rsidR="00905120" w:rsidRPr="00715E16">
        <w:rPr>
          <w:rFonts w:ascii="Arial" w:hAnsi="Arial" w:cs="Arial"/>
          <w:sz w:val="22"/>
          <w:lang w:val="en-GB"/>
        </w:rPr>
        <w:t xml:space="preserve"> shall process all provided personal data in accordance with the Regulations of the Personal Data Processing, approved by the Chief Executive Officer of </w:t>
      </w:r>
      <w:r>
        <w:rPr>
          <w:rFonts w:ascii="Arial" w:hAnsi="Arial" w:cs="Arial"/>
          <w:sz w:val="22"/>
          <w:lang w:val="en-GB"/>
        </w:rPr>
        <w:t>ILTE</w:t>
      </w:r>
      <w:r w:rsidR="00905120" w:rsidRPr="00715E16">
        <w:rPr>
          <w:rFonts w:ascii="Arial" w:hAnsi="Arial" w:cs="Arial"/>
          <w:sz w:val="22"/>
          <w:lang w:val="en-GB"/>
        </w:rPr>
        <w:t xml:space="preserve"> on the </w:t>
      </w:r>
      <w:r w:rsidR="00905120" w:rsidRPr="002E2610">
        <w:rPr>
          <w:rFonts w:ascii="Arial" w:hAnsi="Arial" w:cs="Arial"/>
          <w:sz w:val="22"/>
          <w:lang w:val="en-GB"/>
        </w:rPr>
        <w:t>29th November 2019 Order No.</w:t>
      </w:r>
      <w:r w:rsidR="00FE3A2F">
        <w:rPr>
          <w:rFonts w:ascii="Arial" w:hAnsi="Arial" w:cs="Arial"/>
          <w:sz w:val="22"/>
          <w:lang w:val="en-GB"/>
        </w:rPr>
        <w:t xml:space="preserve"> </w:t>
      </w:r>
      <w:r w:rsidR="00905120" w:rsidRPr="002E2610">
        <w:rPr>
          <w:rFonts w:ascii="Arial" w:hAnsi="Arial" w:cs="Arial"/>
          <w:sz w:val="22"/>
          <w:lang w:val="en-GB"/>
        </w:rPr>
        <w:t xml:space="preserve">142 </w:t>
      </w:r>
      <w:bookmarkStart w:id="18" w:name="_Hlk179377287"/>
      <w:r w:rsidR="00905120" w:rsidRPr="002E2610">
        <w:rPr>
          <w:rFonts w:ascii="Arial" w:hAnsi="Arial" w:cs="Arial"/>
          <w:sz w:val="22"/>
          <w:lang w:val="en-GB"/>
        </w:rPr>
        <w:t>(</w:t>
      </w:r>
      <w:r w:rsidR="00A72C92" w:rsidRPr="00A72C92">
        <w:rPr>
          <w:rFonts w:ascii="Arial" w:hAnsi="Arial" w:cs="Arial"/>
          <w:sz w:val="22"/>
          <w:lang w:val="en-GB"/>
        </w:rPr>
        <w:t>as amended from time to time</w:t>
      </w:r>
      <w:r w:rsidR="00905120" w:rsidRPr="002E2610">
        <w:rPr>
          <w:rFonts w:ascii="Arial" w:hAnsi="Arial" w:cs="Arial"/>
          <w:sz w:val="22"/>
          <w:lang w:val="en-GB"/>
        </w:rPr>
        <w:t xml:space="preserve">), </w:t>
      </w:r>
      <w:bookmarkEnd w:id="18"/>
      <w:r w:rsidR="00905120" w:rsidRPr="002E2610">
        <w:rPr>
          <w:rFonts w:ascii="Arial" w:hAnsi="Arial" w:cs="Arial"/>
          <w:sz w:val="22"/>
          <w:lang w:val="en-GB"/>
        </w:rPr>
        <w:t xml:space="preserve">that are publicly accessed on the website of </w:t>
      </w:r>
      <w:r>
        <w:rPr>
          <w:rFonts w:ascii="Arial" w:hAnsi="Arial" w:cs="Arial"/>
          <w:sz w:val="22"/>
          <w:lang w:val="en-GB"/>
        </w:rPr>
        <w:t>ILTE</w:t>
      </w:r>
      <w:r w:rsidR="00905120" w:rsidRPr="002E2610">
        <w:rPr>
          <w:rFonts w:ascii="Arial" w:hAnsi="Arial" w:cs="Arial"/>
          <w:sz w:val="22"/>
          <w:lang w:val="en-GB"/>
        </w:rPr>
        <w:t xml:space="preserve"> at </w:t>
      </w:r>
      <w:bookmarkStart w:id="19" w:name="_Hlk179377309"/>
      <w:r w:rsidR="00905120">
        <w:fldChar w:fldCharType="begin"/>
      </w:r>
      <w:r w:rsidR="00905120">
        <w:instrText>HYPERLINK "https://invega.lt/lt/asmens-duomenu-saugojimo-politika/"</w:instrText>
      </w:r>
      <w:r w:rsidR="00905120">
        <w:fldChar w:fldCharType="separate"/>
      </w:r>
      <w:r w:rsidR="00905120" w:rsidRPr="002E2610">
        <w:rPr>
          <w:rStyle w:val="Hyperlink"/>
          <w:rFonts w:ascii="Arial" w:hAnsi="Arial" w:cs="Arial"/>
          <w:sz w:val="22"/>
          <w:lang w:val="en-GB"/>
        </w:rPr>
        <w:t>https://</w:t>
      </w:r>
      <w:r>
        <w:rPr>
          <w:rStyle w:val="Hyperlink"/>
          <w:rFonts w:ascii="Arial" w:hAnsi="Arial" w:cs="Arial"/>
          <w:sz w:val="22"/>
          <w:lang w:val="en-GB"/>
        </w:rPr>
        <w:t>ILTE</w:t>
      </w:r>
      <w:r w:rsidR="00905120" w:rsidRPr="002E2610">
        <w:rPr>
          <w:rStyle w:val="Hyperlink"/>
          <w:rFonts w:ascii="Arial" w:hAnsi="Arial" w:cs="Arial"/>
          <w:sz w:val="22"/>
          <w:lang w:val="en-GB"/>
        </w:rPr>
        <w:t>.lt/lt/asmens-duomenu-saugojimo-politika/</w:t>
      </w:r>
      <w:r w:rsidR="00905120">
        <w:rPr>
          <w:rStyle w:val="Hyperlink"/>
          <w:rFonts w:ascii="Arial" w:hAnsi="Arial" w:cs="Arial"/>
          <w:sz w:val="22"/>
          <w:lang w:val="en-GB"/>
        </w:rPr>
        <w:fldChar w:fldCharType="end"/>
      </w:r>
      <w:r w:rsidR="00285B25" w:rsidRPr="002E2610">
        <w:rPr>
          <w:rStyle w:val="Hyperlink"/>
          <w:rFonts w:ascii="Arial" w:hAnsi="Arial" w:cs="Arial"/>
          <w:sz w:val="22"/>
          <w:lang w:val="en-GB"/>
        </w:rPr>
        <w:t>.</w:t>
      </w:r>
      <w:r w:rsidR="00905120" w:rsidRPr="00715E16">
        <w:rPr>
          <w:rFonts w:ascii="Arial" w:hAnsi="Arial" w:cs="Arial"/>
          <w:sz w:val="22"/>
          <w:lang w:val="en-GB"/>
        </w:rPr>
        <w:t xml:space="preserve"> </w:t>
      </w:r>
      <w:bookmarkEnd w:id="19"/>
    </w:p>
    <w:p w14:paraId="1FC39945" w14:textId="77777777" w:rsidR="00881772" w:rsidRPr="00715E16" w:rsidRDefault="00881772" w:rsidP="00D76CC1">
      <w:pPr>
        <w:tabs>
          <w:tab w:val="left" w:pos="1560"/>
        </w:tabs>
        <w:spacing w:after="0" w:line="240" w:lineRule="auto"/>
        <w:jc w:val="both"/>
        <w:rPr>
          <w:rFonts w:ascii="Arial" w:hAnsi="Arial" w:cs="Arial"/>
          <w:sz w:val="22"/>
          <w:lang w:val="en-GB"/>
        </w:rPr>
      </w:pPr>
    </w:p>
    <w:p w14:paraId="490105F5" w14:textId="77777777" w:rsidR="00DF6223" w:rsidRPr="00715E16" w:rsidRDefault="00DF6223" w:rsidP="00D76CC1">
      <w:pPr>
        <w:pStyle w:val="ListParagraph"/>
        <w:keepNext/>
        <w:numPr>
          <w:ilvl w:val="0"/>
          <w:numId w:val="3"/>
        </w:numPr>
        <w:spacing w:after="0" w:line="240" w:lineRule="auto"/>
        <w:rPr>
          <w:rFonts w:ascii="Arial" w:hAnsi="Arial" w:cs="Arial"/>
          <w:b/>
          <w:lang w:val="en-GB"/>
        </w:rPr>
      </w:pPr>
      <w:r w:rsidRPr="00715E16">
        <w:rPr>
          <w:rFonts w:ascii="Arial" w:hAnsi="Arial" w:cs="Arial"/>
          <w:b/>
          <w:lang w:val="en-GB"/>
        </w:rPr>
        <w:t xml:space="preserve">SELECTION PROCESS </w:t>
      </w:r>
    </w:p>
    <w:p w14:paraId="0562CB0E" w14:textId="77777777" w:rsidR="00F82A23" w:rsidRPr="00715E16" w:rsidRDefault="00F82A23" w:rsidP="00D76CC1">
      <w:pPr>
        <w:pStyle w:val="ListParagraph"/>
        <w:keepNext/>
        <w:spacing w:after="0" w:line="240" w:lineRule="auto"/>
        <w:rPr>
          <w:rFonts w:ascii="Arial" w:hAnsi="Arial" w:cs="Arial"/>
          <w:b/>
          <w:lang w:val="en-GB"/>
        </w:rPr>
      </w:pPr>
    </w:p>
    <w:p w14:paraId="689BA420" w14:textId="0C3EEF0E" w:rsidR="00DF6223" w:rsidRPr="00715E16" w:rsidRDefault="00DF6223" w:rsidP="00F25C49">
      <w:pPr>
        <w:keepNext/>
        <w:tabs>
          <w:tab w:val="left" w:pos="1560"/>
        </w:tabs>
        <w:spacing w:after="0"/>
        <w:jc w:val="both"/>
        <w:rPr>
          <w:rFonts w:ascii="Arial" w:hAnsi="Arial" w:cs="Arial"/>
          <w:sz w:val="22"/>
          <w:lang w:val="en-GB"/>
        </w:rPr>
      </w:pPr>
      <w:r w:rsidRPr="00715E16">
        <w:rPr>
          <w:rFonts w:ascii="Arial" w:hAnsi="Arial" w:cs="Arial"/>
          <w:sz w:val="22"/>
          <w:lang w:val="en-GB"/>
        </w:rPr>
        <w:t xml:space="preserve">Following the receipt of an Expression of Interest, </w:t>
      </w:r>
      <w:r w:rsidR="009B635F">
        <w:rPr>
          <w:rFonts w:ascii="Arial" w:hAnsi="Arial" w:cs="Arial"/>
          <w:sz w:val="22"/>
          <w:lang w:val="en-GB"/>
        </w:rPr>
        <w:t>ILTE</w:t>
      </w:r>
      <w:r w:rsidRPr="00715E16">
        <w:rPr>
          <w:rFonts w:ascii="Arial" w:hAnsi="Arial" w:cs="Arial"/>
          <w:sz w:val="22"/>
          <w:lang w:val="en-GB"/>
        </w:rPr>
        <w:t xml:space="preserve"> shall assess the application pursuant to the process outlined herein. </w:t>
      </w:r>
    </w:p>
    <w:p w14:paraId="0195BF5D" w14:textId="77777777" w:rsidR="00973F13" w:rsidRPr="00715E16" w:rsidRDefault="00973F13" w:rsidP="00F25C49">
      <w:pPr>
        <w:keepNext/>
        <w:tabs>
          <w:tab w:val="left" w:pos="1560"/>
        </w:tabs>
        <w:spacing w:after="0"/>
        <w:jc w:val="both"/>
        <w:rPr>
          <w:rFonts w:ascii="Arial" w:hAnsi="Arial" w:cs="Arial"/>
          <w:sz w:val="22"/>
          <w:lang w:val="en-GB"/>
        </w:rPr>
      </w:pPr>
    </w:p>
    <w:p w14:paraId="5BC65A41" w14:textId="6565B07E" w:rsidR="006E4FF8" w:rsidRDefault="00DF6223" w:rsidP="00F25C49">
      <w:pPr>
        <w:tabs>
          <w:tab w:val="left" w:pos="1560"/>
        </w:tabs>
        <w:spacing w:after="0"/>
        <w:jc w:val="both"/>
        <w:rPr>
          <w:rFonts w:ascii="Arial" w:hAnsi="Arial" w:cs="Arial"/>
          <w:sz w:val="22"/>
          <w:lang w:val="en-GB"/>
        </w:rPr>
      </w:pPr>
      <w:r w:rsidRPr="00715E16">
        <w:rPr>
          <w:rFonts w:ascii="Arial" w:hAnsi="Arial" w:cs="Arial"/>
          <w:sz w:val="22"/>
          <w:lang w:val="en-GB"/>
        </w:rPr>
        <w:t>The Selection shall be carried out following the principles of equality, non-discrimination, transparency, mutual recognition</w:t>
      </w:r>
      <w:r w:rsidR="00A43D22" w:rsidRPr="00715E16">
        <w:rPr>
          <w:rFonts w:ascii="Arial" w:hAnsi="Arial" w:cs="Arial"/>
          <w:sz w:val="22"/>
          <w:lang w:val="en-GB"/>
        </w:rPr>
        <w:t>,</w:t>
      </w:r>
      <w:r w:rsidRPr="00715E16">
        <w:rPr>
          <w:rFonts w:ascii="Arial" w:hAnsi="Arial" w:cs="Arial"/>
          <w:sz w:val="22"/>
          <w:lang w:val="en-GB"/>
        </w:rPr>
        <w:t xml:space="preserve"> and proportionality, as well as observing the requirements of confidentiality and impartiality</w:t>
      </w:r>
      <w:r w:rsidRPr="00820AB8">
        <w:rPr>
          <w:rFonts w:ascii="Arial" w:hAnsi="Arial" w:cs="Arial"/>
          <w:sz w:val="22"/>
          <w:lang w:val="en-GB"/>
        </w:rPr>
        <w:t xml:space="preserve">. Decisions related to the Selection shall be based on the principle of </w:t>
      </w:r>
      <w:r w:rsidRPr="00820AB8">
        <w:rPr>
          <w:rFonts w:ascii="Arial" w:hAnsi="Arial" w:cs="Arial"/>
          <w:sz w:val="22"/>
          <w:lang w:val="en-GB"/>
        </w:rPr>
        <w:lastRenderedPageBreak/>
        <w:t xml:space="preserve">rationality. All Expressions of Interest </w:t>
      </w:r>
      <w:r w:rsidR="000940CE" w:rsidRPr="00820AB8">
        <w:rPr>
          <w:rFonts w:ascii="Arial" w:hAnsi="Arial" w:cs="Arial"/>
          <w:sz w:val="22"/>
          <w:lang w:val="en-GB"/>
        </w:rPr>
        <w:t xml:space="preserve">shall </w:t>
      </w:r>
      <w:r w:rsidRPr="00820AB8">
        <w:rPr>
          <w:rFonts w:ascii="Arial" w:hAnsi="Arial" w:cs="Arial"/>
          <w:sz w:val="22"/>
          <w:lang w:val="en-GB"/>
        </w:rPr>
        <w:t xml:space="preserve">be examined by </w:t>
      </w:r>
      <w:r w:rsidR="009B635F">
        <w:rPr>
          <w:rFonts w:ascii="Arial" w:hAnsi="Arial" w:cs="Arial"/>
          <w:sz w:val="22"/>
          <w:lang w:val="en-GB"/>
        </w:rPr>
        <w:t>ILTE</w:t>
      </w:r>
      <w:r w:rsidR="006F5A30" w:rsidRPr="00820AB8">
        <w:rPr>
          <w:rFonts w:ascii="Arial" w:hAnsi="Arial" w:cs="Arial"/>
          <w:sz w:val="22"/>
          <w:lang w:val="en-GB"/>
        </w:rPr>
        <w:t xml:space="preserve"> (together with the experts, participating in the Selection process, if any)</w:t>
      </w:r>
      <w:r w:rsidRPr="00820AB8">
        <w:rPr>
          <w:rFonts w:ascii="Arial" w:hAnsi="Arial" w:cs="Arial"/>
          <w:sz w:val="22"/>
          <w:lang w:val="en-GB"/>
        </w:rPr>
        <w:t xml:space="preserve"> on a comparative basis using professional analysis and judgement </w:t>
      </w:r>
      <w:proofErr w:type="gramStart"/>
      <w:r w:rsidRPr="00820AB8">
        <w:rPr>
          <w:rFonts w:ascii="Arial" w:hAnsi="Arial" w:cs="Arial"/>
          <w:sz w:val="22"/>
          <w:lang w:val="en-GB"/>
        </w:rPr>
        <w:t>taking into account</w:t>
      </w:r>
      <w:proofErr w:type="gramEnd"/>
      <w:r w:rsidRPr="00820AB8">
        <w:rPr>
          <w:rFonts w:ascii="Arial" w:hAnsi="Arial" w:cs="Arial"/>
          <w:sz w:val="22"/>
          <w:lang w:val="en-GB"/>
        </w:rPr>
        <w:t xml:space="preserve"> the requirements of this Call and </w:t>
      </w:r>
      <w:r w:rsidRPr="00F55A20">
        <w:rPr>
          <w:rFonts w:ascii="Arial" w:hAnsi="Arial" w:cs="Arial"/>
          <w:sz w:val="22"/>
          <w:lang w:val="en-GB"/>
        </w:rPr>
        <w:t xml:space="preserve">the </w:t>
      </w:r>
      <w:r w:rsidR="00820AB8" w:rsidRPr="00F55A20">
        <w:rPr>
          <w:rFonts w:ascii="Arial" w:hAnsi="Arial" w:cs="Arial"/>
          <w:sz w:val="22"/>
          <w:lang w:val="en-GB"/>
        </w:rPr>
        <w:t>Quality Assessment Criteria</w:t>
      </w:r>
      <w:r w:rsidR="00820AB8" w:rsidRPr="00820AB8">
        <w:rPr>
          <w:rStyle w:val="Heading1Char"/>
          <w:rFonts w:ascii="Arial" w:eastAsia="Calibri" w:hAnsi="Arial" w:cs="Arial"/>
          <w:sz w:val="22"/>
          <w:szCs w:val="22"/>
          <w:lang w:val="en-GB"/>
        </w:rPr>
        <w:t xml:space="preserve"> </w:t>
      </w:r>
      <w:bookmarkStart w:id="20" w:name="_Hlk179377497"/>
      <w:r w:rsidR="00820AB8" w:rsidRPr="00820AB8">
        <w:rPr>
          <w:rStyle w:val="cf01"/>
          <w:rFonts w:ascii="Arial" w:hAnsi="Arial" w:cs="Arial"/>
          <w:sz w:val="22"/>
          <w:szCs w:val="22"/>
          <w:lang w:val="en-GB"/>
        </w:rPr>
        <w:t>as well as the criteria and principles set out in the Common Provisions Regulation, Financial Regulation, Rules on Financial Instruments and General Block Exemption Regulation</w:t>
      </w:r>
      <w:r w:rsidR="00820AB8">
        <w:rPr>
          <w:rStyle w:val="cf01"/>
        </w:rPr>
        <w:t>.</w:t>
      </w:r>
      <w:bookmarkEnd w:id="20"/>
      <w:r w:rsidRPr="00311926">
        <w:rPr>
          <w:rFonts w:ascii="Arial" w:hAnsi="Arial" w:cs="Arial"/>
          <w:sz w:val="22"/>
          <w:lang w:val="en-GB"/>
        </w:rPr>
        <w:t xml:space="preserve"> </w:t>
      </w:r>
    </w:p>
    <w:p w14:paraId="0F9549F2" w14:textId="77777777" w:rsidR="007B10E6" w:rsidRPr="00311926" w:rsidRDefault="007B10E6" w:rsidP="00F25C49">
      <w:pPr>
        <w:tabs>
          <w:tab w:val="left" w:pos="1560"/>
        </w:tabs>
        <w:spacing w:after="0"/>
        <w:jc w:val="both"/>
        <w:rPr>
          <w:rFonts w:ascii="Arial" w:hAnsi="Arial" w:cs="Arial"/>
          <w:sz w:val="22"/>
          <w:lang w:val="en-GB"/>
        </w:rPr>
      </w:pPr>
    </w:p>
    <w:p w14:paraId="3C1A08FB" w14:textId="0930CBC3" w:rsidR="00073DEA"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 xml:space="preserve">Initially, </w:t>
      </w:r>
      <w:r w:rsidR="009B635F">
        <w:rPr>
          <w:rFonts w:ascii="Arial" w:hAnsi="Arial" w:cs="Arial"/>
          <w:sz w:val="22"/>
          <w:lang w:val="en-GB"/>
        </w:rPr>
        <w:t>ILTE</w:t>
      </w:r>
      <w:r w:rsidRPr="00311926">
        <w:rPr>
          <w:rFonts w:ascii="Arial" w:hAnsi="Arial" w:cs="Arial"/>
          <w:sz w:val="22"/>
          <w:lang w:val="en-GB"/>
        </w:rPr>
        <w:t xml:space="preserve"> shall assess whether the submitted Expression of Interest for the Fund satisfies the Eligibility Criteria in accordance with the requirements of this Call. Any Expression of Interest that does not comply with the Eligibility Criteria</w:t>
      </w:r>
      <w:r w:rsidRPr="00311926" w:rsidDel="00F42C54">
        <w:rPr>
          <w:rFonts w:ascii="Arial" w:hAnsi="Arial" w:cs="Arial"/>
          <w:sz w:val="22"/>
          <w:lang w:val="en-GB"/>
        </w:rPr>
        <w:t xml:space="preserve"> </w:t>
      </w:r>
      <w:r w:rsidR="000940CE" w:rsidRPr="00311926">
        <w:rPr>
          <w:rFonts w:ascii="Arial" w:hAnsi="Arial" w:cs="Arial"/>
          <w:sz w:val="22"/>
          <w:lang w:val="en-GB"/>
        </w:rPr>
        <w:t xml:space="preserve">shall </w:t>
      </w:r>
      <w:r w:rsidRPr="00311926">
        <w:rPr>
          <w:rFonts w:ascii="Arial" w:hAnsi="Arial" w:cs="Arial"/>
          <w:sz w:val="22"/>
          <w:lang w:val="en-GB"/>
        </w:rPr>
        <w:t>be rejected and the Applicant notified accordingly.</w:t>
      </w:r>
    </w:p>
    <w:p w14:paraId="5A767A13" w14:textId="77777777" w:rsidR="00073DEA" w:rsidRDefault="00073DEA" w:rsidP="006E4FF8">
      <w:pPr>
        <w:tabs>
          <w:tab w:val="left" w:pos="1560"/>
        </w:tabs>
        <w:spacing w:after="0" w:line="240" w:lineRule="auto"/>
        <w:jc w:val="both"/>
        <w:rPr>
          <w:rFonts w:ascii="Arial" w:hAnsi="Arial" w:cs="Arial"/>
          <w:sz w:val="22"/>
          <w:lang w:val="en-GB"/>
        </w:rPr>
      </w:pPr>
    </w:p>
    <w:p w14:paraId="413F4B7A" w14:textId="52AA9C84" w:rsidR="00073DEA" w:rsidRDefault="00073DEA" w:rsidP="00F25C49">
      <w:pPr>
        <w:tabs>
          <w:tab w:val="left" w:pos="1560"/>
        </w:tabs>
        <w:spacing w:after="0"/>
        <w:jc w:val="both"/>
        <w:rPr>
          <w:rFonts w:ascii="Arial" w:hAnsi="Arial" w:cs="Arial"/>
          <w:sz w:val="22"/>
          <w:lang w:val="en-GB"/>
        </w:rPr>
      </w:pPr>
      <w:bookmarkStart w:id="21" w:name="_Hlk179377636"/>
      <w:r w:rsidRPr="00311926">
        <w:rPr>
          <w:rFonts w:ascii="Arial" w:hAnsi="Arial" w:cs="Arial"/>
          <w:sz w:val="22"/>
          <w:lang w:val="en-GB"/>
        </w:rPr>
        <w:t xml:space="preserve">A submitted Expression of Interest shall be considered eligible if it satisfies </w:t>
      </w:r>
      <w:r w:rsidR="00B06D30" w:rsidRPr="00311926">
        <w:rPr>
          <w:rFonts w:ascii="Arial" w:hAnsi="Arial" w:cs="Arial"/>
          <w:sz w:val="22"/>
          <w:lang w:val="en-GB"/>
        </w:rPr>
        <w:t>all</w:t>
      </w:r>
      <w:r w:rsidRPr="00311926">
        <w:rPr>
          <w:rFonts w:ascii="Arial" w:hAnsi="Arial" w:cs="Arial"/>
          <w:sz w:val="22"/>
          <w:lang w:val="en-GB"/>
        </w:rPr>
        <w:t xml:space="preserve"> the following eligibility criteria (</w:t>
      </w:r>
      <w:r w:rsidRPr="00311926">
        <w:rPr>
          <w:rFonts w:ascii="Arial" w:hAnsi="Arial" w:cs="Arial"/>
          <w:b/>
          <w:sz w:val="22"/>
          <w:lang w:val="en-GB"/>
        </w:rPr>
        <w:t>Eligibility Criteria</w:t>
      </w:r>
      <w:r w:rsidRPr="00311926">
        <w:rPr>
          <w:rFonts w:ascii="Arial" w:hAnsi="Arial" w:cs="Arial"/>
          <w:sz w:val="22"/>
          <w:lang w:val="en-GB"/>
        </w:rPr>
        <w:t>):</w:t>
      </w:r>
    </w:p>
    <w:p w14:paraId="0696BCFF" w14:textId="77777777" w:rsidR="006E4FF8" w:rsidRPr="00311926" w:rsidRDefault="006E4FF8" w:rsidP="006E4FF8">
      <w:pPr>
        <w:tabs>
          <w:tab w:val="left" w:pos="1560"/>
        </w:tabs>
        <w:spacing w:after="0" w:line="240" w:lineRule="auto"/>
        <w:jc w:val="both"/>
        <w:rPr>
          <w:rFonts w:ascii="Arial" w:hAnsi="Arial" w:cs="Arial"/>
          <w:sz w:val="22"/>
          <w:lang w:val="en-GB"/>
        </w:rPr>
      </w:pPr>
    </w:p>
    <w:tbl>
      <w:tblPr>
        <w:tblStyle w:val="TableGrid"/>
        <w:tblW w:w="0" w:type="auto"/>
        <w:tblLook w:val="04A0" w:firstRow="1" w:lastRow="0" w:firstColumn="1" w:lastColumn="0" w:noHBand="0" w:noVBand="1"/>
      </w:tblPr>
      <w:tblGrid>
        <w:gridCol w:w="400"/>
        <w:gridCol w:w="7675"/>
        <w:gridCol w:w="1554"/>
      </w:tblGrid>
      <w:tr w:rsidR="00073DEA" w:rsidRPr="00311926" w14:paraId="4E5F28B8" w14:textId="77777777" w:rsidTr="00D76CC1">
        <w:tc>
          <w:tcPr>
            <w:tcW w:w="8075" w:type="dxa"/>
            <w:gridSpan w:val="2"/>
            <w:vAlign w:val="center"/>
          </w:tcPr>
          <w:p w14:paraId="343F5AF1" w14:textId="77777777" w:rsidR="00073DEA" w:rsidRPr="00311926" w:rsidRDefault="00073DEA" w:rsidP="00D76CC1">
            <w:pPr>
              <w:tabs>
                <w:tab w:val="left" w:pos="1560"/>
              </w:tabs>
              <w:spacing w:after="0" w:line="240" w:lineRule="auto"/>
              <w:jc w:val="center"/>
              <w:rPr>
                <w:rFonts w:ascii="Arial" w:hAnsi="Arial" w:cs="Arial"/>
                <w:b/>
                <w:bCs/>
                <w:sz w:val="22"/>
                <w:szCs w:val="22"/>
                <w:lang w:val="en-GB"/>
              </w:rPr>
            </w:pPr>
            <w:r w:rsidRPr="00311926">
              <w:rPr>
                <w:rFonts w:ascii="Arial" w:hAnsi="Arial" w:cs="Arial"/>
                <w:b/>
                <w:bCs/>
                <w:sz w:val="22"/>
                <w:szCs w:val="22"/>
                <w:lang w:val="en-GB"/>
              </w:rPr>
              <w:t>Eligibility Criteria</w:t>
            </w:r>
          </w:p>
        </w:tc>
        <w:tc>
          <w:tcPr>
            <w:tcW w:w="1554" w:type="dxa"/>
            <w:vAlign w:val="center"/>
          </w:tcPr>
          <w:p w14:paraId="7D909E4C" w14:textId="77777777" w:rsidR="00073DEA" w:rsidRPr="00715E16" w:rsidRDefault="00073DEA" w:rsidP="00D76CC1">
            <w:pPr>
              <w:tabs>
                <w:tab w:val="left" w:pos="1560"/>
              </w:tabs>
              <w:spacing w:after="0" w:line="240" w:lineRule="auto"/>
              <w:jc w:val="center"/>
              <w:rPr>
                <w:rFonts w:ascii="Arial" w:hAnsi="Arial" w:cs="Arial"/>
                <w:b/>
                <w:sz w:val="22"/>
                <w:szCs w:val="22"/>
                <w:lang w:val="en-GB"/>
              </w:rPr>
            </w:pPr>
            <w:r w:rsidRPr="00715E16">
              <w:rPr>
                <w:rFonts w:ascii="Arial" w:hAnsi="Arial" w:cs="Arial"/>
                <w:b/>
                <w:sz w:val="22"/>
                <w:szCs w:val="22"/>
                <w:lang w:val="en-GB"/>
              </w:rPr>
              <w:t>System of appraisal</w:t>
            </w:r>
          </w:p>
          <w:p w14:paraId="3015C624" w14:textId="77777777" w:rsidR="00073DEA" w:rsidRPr="00311926" w:rsidRDefault="00073DEA" w:rsidP="00D76CC1">
            <w:pPr>
              <w:tabs>
                <w:tab w:val="left" w:pos="1560"/>
              </w:tabs>
              <w:spacing w:after="0" w:line="240" w:lineRule="auto"/>
              <w:jc w:val="center"/>
              <w:rPr>
                <w:rFonts w:ascii="Arial" w:hAnsi="Arial" w:cs="Arial"/>
                <w:b/>
                <w:sz w:val="22"/>
                <w:szCs w:val="22"/>
              </w:rPr>
            </w:pPr>
            <w:r w:rsidRPr="00715E16">
              <w:rPr>
                <w:rFonts w:ascii="Arial" w:hAnsi="Arial" w:cs="Arial"/>
                <w:b/>
                <w:sz w:val="22"/>
                <w:szCs w:val="22"/>
                <w:lang w:val="en-GB"/>
              </w:rPr>
              <w:t>Yes/No</w:t>
            </w:r>
          </w:p>
        </w:tc>
      </w:tr>
      <w:tr w:rsidR="00073DEA" w:rsidRPr="00311926" w14:paraId="0ECB6AE5" w14:textId="77777777" w:rsidTr="00D76CC1">
        <w:trPr>
          <w:trHeight w:val="236"/>
        </w:trPr>
        <w:tc>
          <w:tcPr>
            <w:tcW w:w="400" w:type="dxa"/>
          </w:tcPr>
          <w:p w14:paraId="33AA0C49" w14:textId="77777777" w:rsidR="00073DEA" w:rsidRPr="00311926" w:rsidRDefault="00073DEA" w:rsidP="002E5108">
            <w:pPr>
              <w:tabs>
                <w:tab w:val="left" w:pos="1560"/>
              </w:tabs>
              <w:spacing w:after="0" w:line="240" w:lineRule="auto"/>
              <w:rPr>
                <w:rFonts w:ascii="Arial" w:hAnsi="Arial" w:cs="Arial"/>
                <w:sz w:val="22"/>
                <w:szCs w:val="22"/>
                <w:lang w:val="en-GB"/>
              </w:rPr>
            </w:pPr>
            <w:r w:rsidRPr="00311926">
              <w:rPr>
                <w:rFonts w:ascii="Arial" w:hAnsi="Arial" w:cs="Arial"/>
                <w:sz w:val="22"/>
                <w:szCs w:val="22"/>
                <w:lang w:val="en-GB"/>
              </w:rPr>
              <w:t>1.</w:t>
            </w:r>
          </w:p>
        </w:tc>
        <w:tc>
          <w:tcPr>
            <w:tcW w:w="7675" w:type="dxa"/>
          </w:tcPr>
          <w:p w14:paraId="1DA62683" w14:textId="3F75D1CC" w:rsidR="00073DEA" w:rsidRPr="006E4FF8" w:rsidRDefault="006E4FF8" w:rsidP="00F25C49">
            <w:pPr>
              <w:spacing w:after="0"/>
              <w:rPr>
                <w:rFonts w:ascii="Arial" w:hAnsi="Arial" w:cs="Arial"/>
                <w:sz w:val="22"/>
                <w:szCs w:val="22"/>
                <w:lang w:val="en-GB"/>
              </w:rPr>
            </w:pPr>
            <w:r w:rsidRPr="006E4FF8">
              <w:rPr>
                <w:rFonts w:ascii="Arial" w:hAnsi="Arial" w:cs="Arial"/>
                <w:sz w:val="22"/>
                <w:szCs w:val="22"/>
                <w:lang w:val="en-GB"/>
              </w:rPr>
              <w:t>Expression of Interest</w:t>
            </w:r>
            <w:r w:rsidR="00073DEA" w:rsidRPr="006E4FF8">
              <w:rPr>
                <w:rFonts w:ascii="Arial" w:hAnsi="Arial" w:cs="Arial"/>
                <w:sz w:val="22"/>
                <w:szCs w:val="22"/>
                <w:lang w:val="en-GB"/>
              </w:rPr>
              <w:t xml:space="preserve"> is received by the Application Deadline</w:t>
            </w:r>
          </w:p>
        </w:tc>
        <w:tc>
          <w:tcPr>
            <w:tcW w:w="1554" w:type="dxa"/>
          </w:tcPr>
          <w:p w14:paraId="0A2028D7" w14:textId="77777777" w:rsidR="00073DEA" w:rsidRPr="00311926" w:rsidRDefault="00073DEA" w:rsidP="002E5108">
            <w:pPr>
              <w:tabs>
                <w:tab w:val="left" w:pos="1560"/>
              </w:tabs>
              <w:spacing w:after="0" w:line="240" w:lineRule="auto"/>
              <w:jc w:val="both"/>
              <w:rPr>
                <w:rFonts w:ascii="Arial" w:hAnsi="Arial" w:cs="Arial"/>
                <w:sz w:val="22"/>
                <w:szCs w:val="22"/>
                <w:lang w:val="en-GB"/>
              </w:rPr>
            </w:pPr>
          </w:p>
        </w:tc>
      </w:tr>
      <w:tr w:rsidR="00073DEA" w:rsidRPr="00311926" w14:paraId="442D078A" w14:textId="77777777" w:rsidTr="00D76CC1">
        <w:trPr>
          <w:trHeight w:val="285"/>
        </w:trPr>
        <w:tc>
          <w:tcPr>
            <w:tcW w:w="400" w:type="dxa"/>
          </w:tcPr>
          <w:p w14:paraId="2CD07BCE" w14:textId="77777777" w:rsidR="00073DEA" w:rsidRPr="00311926" w:rsidRDefault="00073DEA" w:rsidP="006E4FF8">
            <w:pPr>
              <w:tabs>
                <w:tab w:val="left" w:pos="1560"/>
              </w:tabs>
              <w:spacing w:after="0" w:line="240" w:lineRule="auto"/>
              <w:rPr>
                <w:rFonts w:ascii="Arial" w:hAnsi="Arial" w:cs="Arial"/>
                <w:sz w:val="22"/>
                <w:szCs w:val="22"/>
                <w:lang w:val="en-GB"/>
              </w:rPr>
            </w:pPr>
            <w:r w:rsidRPr="00311926">
              <w:rPr>
                <w:rFonts w:ascii="Arial" w:hAnsi="Arial" w:cs="Arial"/>
                <w:sz w:val="22"/>
                <w:szCs w:val="22"/>
                <w:lang w:val="en-GB"/>
              </w:rPr>
              <w:t>2.</w:t>
            </w:r>
          </w:p>
        </w:tc>
        <w:tc>
          <w:tcPr>
            <w:tcW w:w="7675" w:type="dxa"/>
          </w:tcPr>
          <w:p w14:paraId="552A528B" w14:textId="3005A03A" w:rsidR="00073DEA" w:rsidRPr="006E4FF8" w:rsidRDefault="006E4FF8" w:rsidP="00F25C49">
            <w:pPr>
              <w:tabs>
                <w:tab w:val="left" w:pos="1560"/>
              </w:tabs>
              <w:spacing w:after="0"/>
              <w:rPr>
                <w:rFonts w:ascii="Arial" w:hAnsi="Arial" w:cs="Arial"/>
                <w:sz w:val="22"/>
                <w:szCs w:val="22"/>
                <w:lang w:val="en-GB"/>
              </w:rPr>
            </w:pPr>
            <w:r w:rsidRPr="006E4FF8">
              <w:rPr>
                <w:rFonts w:ascii="Arial" w:hAnsi="Arial" w:cs="Arial"/>
                <w:sz w:val="22"/>
                <w:szCs w:val="22"/>
                <w:lang w:val="en-GB"/>
              </w:rPr>
              <w:t>Expression of Interest</w:t>
            </w:r>
            <w:r w:rsidR="00073DEA" w:rsidRPr="006E4FF8">
              <w:rPr>
                <w:rFonts w:ascii="Arial" w:hAnsi="Arial" w:cs="Arial"/>
                <w:sz w:val="22"/>
                <w:szCs w:val="22"/>
                <w:lang w:val="en-GB"/>
              </w:rPr>
              <w:t xml:space="preserve"> is received by e</w:t>
            </w:r>
            <w:r w:rsidRPr="006E4FF8">
              <w:rPr>
                <w:rFonts w:ascii="Arial" w:hAnsi="Arial" w:cs="Arial"/>
                <w:sz w:val="22"/>
                <w:szCs w:val="22"/>
                <w:lang w:val="en-GB"/>
              </w:rPr>
              <w:t>-</w:t>
            </w:r>
            <w:r w:rsidR="00073DEA" w:rsidRPr="006E4FF8">
              <w:rPr>
                <w:rFonts w:ascii="Arial" w:hAnsi="Arial" w:cs="Arial"/>
                <w:sz w:val="22"/>
                <w:szCs w:val="22"/>
                <w:lang w:val="en-GB"/>
              </w:rPr>
              <w:t xml:space="preserve">mail </w:t>
            </w:r>
            <w:hyperlink r:id="rId15" w:history="1">
              <w:r w:rsidRPr="0066020F">
                <w:rPr>
                  <w:rStyle w:val="Hyperlink"/>
                  <w:rFonts w:ascii="Arial" w:hAnsi="Arial" w:cs="Arial"/>
                  <w:sz w:val="22"/>
                  <w:lang w:val="en-GB"/>
                </w:rPr>
                <w:t>akceleravimas@</w:t>
              </w:r>
              <w:r w:rsidR="009B635F">
                <w:rPr>
                  <w:rStyle w:val="Hyperlink"/>
                  <w:rFonts w:ascii="Arial" w:hAnsi="Arial" w:cs="Arial"/>
                  <w:sz w:val="22"/>
                  <w:lang w:val="en-GB"/>
                </w:rPr>
                <w:t>ILTE</w:t>
              </w:r>
              <w:r w:rsidRPr="0066020F">
                <w:rPr>
                  <w:rStyle w:val="Hyperlink"/>
                  <w:rFonts w:ascii="Arial" w:hAnsi="Arial" w:cs="Arial"/>
                  <w:sz w:val="22"/>
                  <w:lang w:val="en-GB"/>
                </w:rPr>
                <w:t>.lt</w:t>
              </w:r>
            </w:hyperlink>
          </w:p>
        </w:tc>
        <w:tc>
          <w:tcPr>
            <w:tcW w:w="1554" w:type="dxa"/>
          </w:tcPr>
          <w:p w14:paraId="53AD8DFD" w14:textId="77777777" w:rsidR="00073DEA" w:rsidRPr="00311926" w:rsidRDefault="00073DEA" w:rsidP="00910937">
            <w:pPr>
              <w:tabs>
                <w:tab w:val="left" w:pos="1560"/>
              </w:tabs>
              <w:spacing w:after="0" w:line="240" w:lineRule="auto"/>
              <w:jc w:val="both"/>
              <w:rPr>
                <w:rFonts w:ascii="Arial" w:hAnsi="Arial" w:cs="Arial"/>
                <w:sz w:val="22"/>
                <w:szCs w:val="22"/>
                <w:lang w:val="en-GB"/>
              </w:rPr>
            </w:pPr>
          </w:p>
        </w:tc>
      </w:tr>
      <w:tr w:rsidR="00073DEA" w:rsidRPr="00311926" w14:paraId="15390C96" w14:textId="77777777" w:rsidTr="00D76CC1">
        <w:tc>
          <w:tcPr>
            <w:tcW w:w="400" w:type="dxa"/>
          </w:tcPr>
          <w:p w14:paraId="0E8710CD" w14:textId="77777777" w:rsidR="00073DEA" w:rsidRPr="00311926" w:rsidRDefault="00073DEA" w:rsidP="002E5108">
            <w:pPr>
              <w:tabs>
                <w:tab w:val="left" w:pos="1560"/>
              </w:tabs>
              <w:spacing w:line="240" w:lineRule="auto"/>
              <w:rPr>
                <w:rFonts w:ascii="Arial" w:hAnsi="Arial" w:cs="Arial"/>
                <w:sz w:val="22"/>
                <w:szCs w:val="22"/>
                <w:lang w:val="en-GB"/>
              </w:rPr>
            </w:pPr>
            <w:r w:rsidRPr="00311926">
              <w:rPr>
                <w:rFonts w:ascii="Arial" w:hAnsi="Arial" w:cs="Arial"/>
                <w:sz w:val="22"/>
                <w:szCs w:val="22"/>
                <w:lang w:val="en-GB"/>
              </w:rPr>
              <w:t>3.</w:t>
            </w:r>
          </w:p>
        </w:tc>
        <w:tc>
          <w:tcPr>
            <w:tcW w:w="7675" w:type="dxa"/>
          </w:tcPr>
          <w:p w14:paraId="6E9C4FE0" w14:textId="06B86AEA" w:rsidR="00073DEA" w:rsidRPr="00311926" w:rsidRDefault="006E4FF8" w:rsidP="00F25C49">
            <w:pPr>
              <w:tabs>
                <w:tab w:val="left" w:pos="1560"/>
              </w:tabs>
              <w:spacing w:after="0"/>
              <w:jc w:val="both"/>
              <w:rPr>
                <w:rFonts w:ascii="Arial" w:hAnsi="Arial" w:cs="Arial"/>
                <w:sz w:val="22"/>
                <w:szCs w:val="22"/>
                <w:lang w:val="en-GB"/>
              </w:rPr>
            </w:pPr>
            <w:r w:rsidRPr="006E4FF8">
              <w:rPr>
                <w:rFonts w:ascii="Arial" w:hAnsi="Arial" w:cs="Arial"/>
                <w:sz w:val="22"/>
                <w:szCs w:val="22"/>
                <w:lang w:val="en-GB"/>
              </w:rPr>
              <w:t>Expression of Interest</w:t>
            </w:r>
            <w:r w:rsidR="00073DEA" w:rsidRPr="00311926">
              <w:rPr>
                <w:rFonts w:ascii="Arial" w:hAnsi="Arial" w:cs="Arial"/>
                <w:sz w:val="22"/>
                <w:szCs w:val="22"/>
                <w:lang w:val="en-GB"/>
              </w:rPr>
              <w:t xml:space="preserve"> includes </w:t>
            </w:r>
            <w:r>
              <w:rPr>
                <w:rFonts w:ascii="Arial" w:hAnsi="Arial" w:cs="Arial"/>
                <w:sz w:val="22"/>
                <w:szCs w:val="22"/>
                <w:lang w:val="en-GB"/>
              </w:rPr>
              <w:t>completed and</w:t>
            </w:r>
            <w:r w:rsidR="00073DEA" w:rsidRPr="00311926">
              <w:rPr>
                <w:rFonts w:ascii="Arial" w:hAnsi="Arial" w:cs="Arial"/>
                <w:sz w:val="22"/>
                <w:szCs w:val="22"/>
                <w:lang w:val="en-GB"/>
              </w:rPr>
              <w:t xml:space="preserve"> duly </w:t>
            </w:r>
            <w:r w:rsidR="00073DEA" w:rsidRPr="001A115B">
              <w:rPr>
                <w:rFonts w:ascii="Arial" w:hAnsi="Arial" w:cs="Arial"/>
                <w:sz w:val="22"/>
                <w:szCs w:val="22"/>
                <w:lang w:val="en-GB"/>
              </w:rPr>
              <w:t>signed</w:t>
            </w:r>
            <w:r w:rsidRPr="001A115B">
              <w:rPr>
                <w:rFonts w:ascii="Arial" w:hAnsi="Arial" w:cs="Arial"/>
                <w:sz w:val="22"/>
                <w:szCs w:val="22"/>
                <w:lang w:val="en-GB"/>
              </w:rPr>
              <w:t xml:space="preserve"> </w:t>
            </w:r>
            <w:r w:rsidR="00073DEA" w:rsidRPr="001A115B">
              <w:rPr>
                <w:rFonts w:ascii="Arial" w:hAnsi="Arial" w:cs="Arial"/>
                <w:sz w:val="22"/>
                <w:szCs w:val="22"/>
                <w:lang w:val="en-GB"/>
              </w:rPr>
              <w:t>application form</w:t>
            </w:r>
            <w:r>
              <w:rPr>
                <w:rFonts w:ascii="Arial" w:hAnsi="Arial" w:cs="Arial"/>
                <w:sz w:val="22"/>
                <w:szCs w:val="22"/>
                <w:u w:val="single"/>
                <w:lang w:val="en-GB"/>
              </w:rPr>
              <w:t xml:space="preserve"> </w:t>
            </w:r>
            <w:r w:rsidR="00073DEA" w:rsidRPr="00311926">
              <w:rPr>
                <w:rFonts w:ascii="Arial" w:hAnsi="Arial" w:cs="Arial"/>
                <w:sz w:val="22"/>
                <w:szCs w:val="22"/>
                <w:lang w:val="en-GB"/>
              </w:rPr>
              <w:t xml:space="preserve">substantially in the form provided in </w:t>
            </w:r>
            <w:r w:rsidR="00073DEA" w:rsidRPr="00311926">
              <w:rPr>
                <w:rFonts w:ascii="Arial" w:hAnsi="Arial" w:cs="Arial"/>
                <w:b/>
                <w:sz w:val="22"/>
                <w:szCs w:val="22"/>
                <w:lang w:val="en-GB"/>
              </w:rPr>
              <w:t>Annex 2</w:t>
            </w:r>
          </w:p>
        </w:tc>
        <w:tc>
          <w:tcPr>
            <w:tcW w:w="1554" w:type="dxa"/>
          </w:tcPr>
          <w:p w14:paraId="7DB1488C" w14:textId="77777777" w:rsidR="00073DEA" w:rsidRPr="00311926" w:rsidRDefault="00073DEA" w:rsidP="002E5108">
            <w:pPr>
              <w:tabs>
                <w:tab w:val="left" w:pos="1560"/>
              </w:tabs>
              <w:spacing w:line="240" w:lineRule="auto"/>
              <w:jc w:val="both"/>
              <w:rPr>
                <w:rFonts w:ascii="Arial" w:hAnsi="Arial" w:cs="Arial"/>
                <w:sz w:val="22"/>
                <w:szCs w:val="22"/>
                <w:lang w:val="en-GB"/>
              </w:rPr>
            </w:pPr>
          </w:p>
        </w:tc>
      </w:tr>
      <w:tr w:rsidR="00073DEA" w:rsidRPr="00311926" w14:paraId="19E54C58" w14:textId="77777777" w:rsidTr="00D76CC1">
        <w:tc>
          <w:tcPr>
            <w:tcW w:w="400" w:type="dxa"/>
          </w:tcPr>
          <w:p w14:paraId="48A4955B" w14:textId="77777777" w:rsidR="00073DEA" w:rsidRPr="00311926" w:rsidRDefault="00073DEA" w:rsidP="002E5108">
            <w:pPr>
              <w:tabs>
                <w:tab w:val="left" w:pos="1560"/>
              </w:tabs>
              <w:spacing w:line="240" w:lineRule="auto"/>
              <w:rPr>
                <w:rFonts w:ascii="Arial" w:hAnsi="Arial" w:cs="Arial"/>
                <w:sz w:val="22"/>
                <w:szCs w:val="22"/>
                <w:lang w:val="en-GB"/>
              </w:rPr>
            </w:pPr>
            <w:r w:rsidRPr="00311926">
              <w:rPr>
                <w:rFonts w:ascii="Arial" w:hAnsi="Arial" w:cs="Arial"/>
                <w:sz w:val="22"/>
                <w:szCs w:val="22"/>
                <w:lang w:val="en-GB"/>
              </w:rPr>
              <w:t>4.</w:t>
            </w:r>
          </w:p>
        </w:tc>
        <w:tc>
          <w:tcPr>
            <w:tcW w:w="7675" w:type="dxa"/>
          </w:tcPr>
          <w:p w14:paraId="6D02AD1B" w14:textId="41416999" w:rsidR="00073DEA" w:rsidRPr="006E4FF8" w:rsidRDefault="006E4FF8" w:rsidP="00F25C49">
            <w:pPr>
              <w:tabs>
                <w:tab w:val="left" w:pos="1560"/>
              </w:tabs>
              <w:spacing w:after="0"/>
              <w:jc w:val="both"/>
              <w:rPr>
                <w:rFonts w:ascii="Arial" w:hAnsi="Arial" w:cs="Arial"/>
                <w:sz w:val="22"/>
                <w:szCs w:val="22"/>
                <w:u w:val="single"/>
                <w:lang w:val="en-GB"/>
              </w:rPr>
            </w:pPr>
            <w:r w:rsidRPr="006E4FF8">
              <w:rPr>
                <w:rFonts w:ascii="Arial" w:hAnsi="Arial" w:cs="Arial"/>
                <w:sz w:val="22"/>
                <w:szCs w:val="22"/>
                <w:lang w:val="en-GB"/>
              </w:rPr>
              <w:t>Expression of Interest</w:t>
            </w:r>
            <w:r w:rsidR="00073DEA" w:rsidRPr="00311926">
              <w:rPr>
                <w:rFonts w:ascii="Arial" w:hAnsi="Arial" w:cs="Arial"/>
                <w:sz w:val="22"/>
                <w:szCs w:val="22"/>
                <w:lang w:val="en-GB"/>
              </w:rPr>
              <w:t xml:space="preserve"> includes </w:t>
            </w:r>
            <w:r w:rsidR="00073DEA" w:rsidRPr="00715E16">
              <w:rPr>
                <w:rFonts w:ascii="Arial" w:hAnsi="Arial" w:cs="Arial"/>
                <w:sz w:val="22"/>
                <w:szCs w:val="22"/>
                <w:lang w:val="en-GB"/>
              </w:rPr>
              <w:t xml:space="preserve">a </w:t>
            </w:r>
            <w:r w:rsidRPr="00715E16">
              <w:rPr>
                <w:rFonts w:ascii="Arial" w:hAnsi="Arial" w:cs="Arial"/>
                <w:sz w:val="22"/>
                <w:szCs w:val="22"/>
                <w:lang w:val="en-GB"/>
              </w:rPr>
              <w:t>duly signed B</w:t>
            </w:r>
            <w:r w:rsidR="00073DEA" w:rsidRPr="00715E16">
              <w:rPr>
                <w:rFonts w:ascii="Arial" w:hAnsi="Arial" w:cs="Arial"/>
                <w:sz w:val="22"/>
                <w:szCs w:val="22"/>
                <w:lang w:val="en-GB"/>
              </w:rPr>
              <w:t xml:space="preserve">usiness </w:t>
            </w:r>
            <w:r w:rsidRPr="00715E16">
              <w:rPr>
                <w:rFonts w:ascii="Arial" w:hAnsi="Arial" w:cs="Arial"/>
                <w:sz w:val="22"/>
                <w:szCs w:val="22"/>
                <w:lang w:val="en-GB"/>
              </w:rPr>
              <w:t>P</w:t>
            </w:r>
            <w:r w:rsidR="00073DEA" w:rsidRPr="00715E16">
              <w:rPr>
                <w:rFonts w:ascii="Arial" w:hAnsi="Arial" w:cs="Arial"/>
                <w:sz w:val="22"/>
                <w:szCs w:val="22"/>
                <w:lang w:val="en-GB"/>
              </w:rPr>
              <w:t>lan</w:t>
            </w:r>
            <w:r w:rsidRPr="00715E16">
              <w:rPr>
                <w:rFonts w:ascii="Arial" w:hAnsi="Arial" w:cs="Arial"/>
                <w:sz w:val="22"/>
                <w:szCs w:val="22"/>
                <w:lang w:val="en-GB"/>
              </w:rPr>
              <w:t xml:space="preserve"> </w:t>
            </w:r>
            <w:r w:rsidRPr="00715E16">
              <w:rPr>
                <w:rFonts w:ascii="Arial" w:hAnsi="Arial" w:cs="Arial"/>
                <w:sz w:val="22"/>
                <w:lang w:val="en-GB"/>
              </w:rPr>
              <w:t>containing</w:t>
            </w:r>
            <w:r>
              <w:rPr>
                <w:rFonts w:ascii="Arial" w:hAnsi="Arial" w:cs="Arial"/>
                <w:sz w:val="22"/>
                <w:lang w:val="en-GB"/>
              </w:rPr>
              <w:t xml:space="preserve"> all relevant aspects of information outlined in </w:t>
            </w:r>
            <w:r>
              <w:rPr>
                <w:rFonts w:ascii="Arial" w:hAnsi="Arial" w:cs="Arial"/>
                <w:b/>
                <w:sz w:val="22"/>
                <w:lang w:val="en-GB"/>
              </w:rPr>
              <w:t>Annex 3</w:t>
            </w:r>
          </w:p>
        </w:tc>
        <w:tc>
          <w:tcPr>
            <w:tcW w:w="1554" w:type="dxa"/>
          </w:tcPr>
          <w:p w14:paraId="1AB7D7FA" w14:textId="77777777" w:rsidR="00073DEA" w:rsidRPr="00311926" w:rsidRDefault="00073DEA" w:rsidP="002E5108">
            <w:pPr>
              <w:tabs>
                <w:tab w:val="left" w:pos="1560"/>
              </w:tabs>
              <w:spacing w:line="240" w:lineRule="auto"/>
              <w:jc w:val="both"/>
              <w:rPr>
                <w:rFonts w:ascii="Arial" w:hAnsi="Arial" w:cs="Arial"/>
                <w:sz w:val="22"/>
                <w:szCs w:val="22"/>
                <w:lang w:val="en-GB"/>
              </w:rPr>
            </w:pPr>
          </w:p>
        </w:tc>
      </w:tr>
      <w:tr w:rsidR="00073DEA" w:rsidRPr="00311926" w14:paraId="61F28A6E" w14:textId="77777777" w:rsidTr="00D76CC1">
        <w:tc>
          <w:tcPr>
            <w:tcW w:w="400" w:type="dxa"/>
          </w:tcPr>
          <w:p w14:paraId="0CAE7A21" w14:textId="77777777" w:rsidR="00073DEA" w:rsidRPr="00311926" w:rsidRDefault="00073DEA" w:rsidP="002E5108">
            <w:pPr>
              <w:tabs>
                <w:tab w:val="left" w:pos="1560"/>
              </w:tabs>
              <w:spacing w:after="0" w:line="240" w:lineRule="auto"/>
              <w:rPr>
                <w:rFonts w:ascii="Arial" w:hAnsi="Arial" w:cs="Arial"/>
                <w:sz w:val="22"/>
                <w:szCs w:val="22"/>
                <w:lang w:val="en-GB"/>
              </w:rPr>
            </w:pPr>
            <w:r w:rsidRPr="00311926">
              <w:rPr>
                <w:rFonts w:ascii="Arial" w:hAnsi="Arial" w:cs="Arial"/>
                <w:sz w:val="22"/>
                <w:szCs w:val="22"/>
                <w:lang w:val="en-GB"/>
              </w:rPr>
              <w:t>5.</w:t>
            </w:r>
          </w:p>
        </w:tc>
        <w:tc>
          <w:tcPr>
            <w:tcW w:w="7675" w:type="dxa"/>
          </w:tcPr>
          <w:p w14:paraId="1C8FF345" w14:textId="303DE086" w:rsidR="00073DEA" w:rsidRPr="0065034B" w:rsidRDefault="00715E16" w:rsidP="00F25C49">
            <w:pPr>
              <w:tabs>
                <w:tab w:val="left" w:pos="1560"/>
              </w:tabs>
              <w:spacing w:after="0"/>
              <w:jc w:val="both"/>
              <w:rPr>
                <w:rFonts w:ascii="Arial" w:hAnsi="Arial" w:cs="Arial"/>
                <w:sz w:val="22"/>
                <w:szCs w:val="22"/>
              </w:rPr>
            </w:pPr>
            <w:r w:rsidRPr="006E4FF8">
              <w:rPr>
                <w:rFonts w:ascii="Arial" w:hAnsi="Arial" w:cs="Arial"/>
                <w:sz w:val="22"/>
                <w:szCs w:val="22"/>
                <w:lang w:val="en-GB"/>
              </w:rPr>
              <w:t>Expression of Interest</w:t>
            </w:r>
            <w:r w:rsidR="00073DEA" w:rsidRPr="00311926">
              <w:rPr>
                <w:rFonts w:ascii="Arial" w:hAnsi="Arial" w:cs="Arial"/>
                <w:sz w:val="22"/>
                <w:szCs w:val="22"/>
                <w:lang w:val="en-GB"/>
              </w:rPr>
              <w:t xml:space="preserve"> includes duly </w:t>
            </w:r>
            <w:r w:rsidR="00073DEA" w:rsidRPr="00715E16">
              <w:rPr>
                <w:rFonts w:ascii="Arial" w:hAnsi="Arial" w:cs="Arial"/>
                <w:sz w:val="22"/>
                <w:szCs w:val="22"/>
                <w:lang w:val="en-GB"/>
              </w:rPr>
              <w:t>signed declarations in</w:t>
            </w:r>
            <w:r w:rsidR="00073DEA" w:rsidRPr="00311926">
              <w:rPr>
                <w:rFonts w:ascii="Arial" w:hAnsi="Arial" w:cs="Arial"/>
                <w:sz w:val="22"/>
                <w:szCs w:val="22"/>
                <w:lang w:val="en-GB"/>
              </w:rPr>
              <w:t xml:space="preserve"> the form provided in </w:t>
            </w:r>
            <w:r w:rsidR="00073DEA" w:rsidRPr="00311926">
              <w:rPr>
                <w:rFonts w:ascii="Arial" w:hAnsi="Arial" w:cs="Arial"/>
                <w:b/>
                <w:sz w:val="22"/>
                <w:szCs w:val="22"/>
                <w:lang w:val="en-GB"/>
              </w:rPr>
              <w:t>Annex 4</w:t>
            </w:r>
          </w:p>
        </w:tc>
        <w:tc>
          <w:tcPr>
            <w:tcW w:w="1554" w:type="dxa"/>
          </w:tcPr>
          <w:p w14:paraId="59746925" w14:textId="77777777" w:rsidR="00073DEA" w:rsidRPr="00311926" w:rsidRDefault="00073DEA" w:rsidP="002E5108">
            <w:pPr>
              <w:tabs>
                <w:tab w:val="left" w:pos="1560"/>
              </w:tabs>
              <w:spacing w:after="0" w:line="240" w:lineRule="auto"/>
              <w:jc w:val="both"/>
              <w:rPr>
                <w:rFonts w:ascii="Arial" w:hAnsi="Arial" w:cs="Arial"/>
                <w:sz w:val="22"/>
                <w:szCs w:val="22"/>
                <w:lang w:val="en-GB"/>
              </w:rPr>
            </w:pPr>
          </w:p>
        </w:tc>
      </w:tr>
      <w:tr w:rsidR="00715E16" w:rsidRPr="00311926" w14:paraId="73D140A0" w14:textId="77777777" w:rsidTr="00D76CC1">
        <w:tc>
          <w:tcPr>
            <w:tcW w:w="400" w:type="dxa"/>
          </w:tcPr>
          <w:p w14:paraId="26DFA060" w14:textId="6509687E" w:rsidR="00715E16" w:rsidRPr="00311926" w:rsidRDefault="00715E16" w:rsidP="002E5108">
            <w:pPr>
              <w:tabs>
                <w:tab w:val="left" w:pos="1560"/>
              </w:tabs>
              <w:spacing w:after="0" w:line="240" w:lineRule="auto"/>
              <w:rPr>
                <w:rFonts w:ascii="Arial" w:hAnsi="Arial" w:cs="Arial"/>
                <w:sz w:val="22"/>
                <w:lang w:val="en-GB"/>
              </w:rPr>
            </w:pPr>
            <w:r>
              <w:rPr>
                <w:rFonts w:ascii="Arial" w:hAnsi="Arial" w:cs="Arial"/>
                <w:sz w:val="22"/>
                <w:lang w:val="en-GB"/>
              </w:rPr>
              <w:t>6.</w:t>
            </w:r>
          </w:p>
        </w:tc>
        <w:tc>
          <w:tcPr>
            <w:tcW w:w="7675" w:type="dxa"/>
          </w:tcPr>
          <w:p w14:paraId="6C183872" w14:textId="62ED99DF" w:rsidR="00715E16" w:rsidRPr="006E4FF8" w:rsidRDefault="00715E16" w:rsidP="00F25C49">
            <w:pPr>
              <w:tabs>
                <w:tab w:val="left" w:pos="1560"/>
              </w:tabs>
              <w:spacing w:after="0"/>
              <w:jc w:val="both"/>
              <w:rPr>
                <w:rFonts w:ascii="Arial" w:hAnsi="Arial" w:cs="Arial"/>
                <w:sz w:val="22"/>
                <w:lang w:val="en-GB"/>
              </w:rPr>
            </w:pPr>
            <w:r>
              <w:rPr>
                <w:rFonts w:ascii="Arial" w:hAnsi="Arial" w:cs="Arial"/>
                <w:sz w:val="22"/>
                <w:lang w:val="en-GB"/>
              </w:rPr>
              <w:t xml:space="preserve">Expression of Interest includes duly signed KYC questionnaire in the form provided in </w:t>
            </w:r>
            <w:r>
              <w:rPr>
                <w:rFonts w:ascii="Arial" w:hAnsi="Arial" w:cs="Arial"/>
                <w:b/>
                <w:sz w:val="22"/>
                <w:lang w:val="en-GB"/>
              </w:rPr>
              <w:t>Annex 5</w:t>
            </w:r>
          </w:p>
        </w:tc>
        <w:tc>
          <w:tcPr>
            <w:tcW w:w="1554" w:type="dxa"/>
          </w:tcPr>
          <w:p w14:paraId="783A68BE" w14:textId="77777777" w:rsidR="00715E16" w:rsidRPr="00311926" w:rsidRDefault="00715E16" w:rsidP="002E5108">
            <w:pPr>
              <w:tabs>
                <w:tab w:val="left" w:pos="1560"/>
              </w:tabs>
              <w:spacing w:after="0" w:line="240" w:lineRule="auto"/>
              <w:jc w:val="both"/>
              <w:rPr>
                <w:rFonts w:ascii="Arial" w:hAnsi="Arial" w:cs="Arial"/>
                <w:sz w:val="22"/>
                <w:lang w:val="en-GB"/>
              </w:rPr>
            </w:pPr>
          </w:p>
        </w:tc>
      </w:tr>
      <w:tr w:rsidR="00715E16" w:rsidRPr="00311926" w14:paraId="42470124" w14:textId="77777777" w:rsidTr="00D76CC1">
        <w:tc>
          <w:tcPr>
            <w:tcW w:w="400" w:type="dxa"/>
          </w:tcPr>
          <w:p w14:paraId="001556E3" w14:textId="23BAABDA" w:rsidR="00715E16" w:rsidRDefault="00715E16" w:rsidP="002E5108">
            <w:pPr>
              <w:tabs>
                <w:tab w:val="left" w:pos="1560"/>
              </w:tabs>
              <w:spacing w:after="0" w:line="240" w:lineRule="auto"/>
              <w:rPr>
                <w:rFonts w:ascii="Arial" w:hAnsi="Arial" w:cs="Arial"/>
                <w:sz w:val="22"/>
                <w:lang w:val="en-GB"/>
              </w:rPr>
            </w:pPr>
            <w:r>
              <w:rPr>
                <w:rFonts w:ascii="Arial" w:hAnsi="Arial" w:cs="Arial"/>
                <w:sz w:val="22"/>
                <w:lang w:val="en-GB"/>
              </w:rPr>
              <w:t>7.</w:t>
            </w:r>
          </w:p>
        </w:tc>
        <w:tc>
          <w:tcPr>
            <w:tcW w:w="7675" w:type="dxa"/>
          </w:tcPr>
          <w:p w14:paraId="4DB2F916" w14:textId="4C7CA017" w:rsidR="00715E16" w:rsidRPr="00715E16" w:rsidRDefault="00715E16" w:rsidP="00F25C49">
            <w:pPr>
              <w:tabs>
                <w:tab w:val="left" w:pos="1560"/>
              </w:tabs>
              <w:spacing w:after="0"/>
              <w:jc w:val="both"/>
              <w:rPr>
                <w:rFonts w:ascii="Arial" w:hAnsi="Arial" w:cs="Arial"/>
                <w:sz w:val="22"/>
              </w:rPr>
            </w:pPr>
            <w:r>
              <w:rPr>
                <w:rFonts w:ascii="Arial" w:hAnsi="Arial" w:cs="Arial"/>
                <w:sz w:val="22"/>
                <w:lang w:val="en-GB"/>
              </w:rPr>
              <w:t xml:space="preserve">Expression of Interest includes duly signed documents, procedures, policies listed in the </w:t>
            </w:r>
            <w:r>
              <w:rPr>
                <w:rFonts w:ascii="Arial" w:hAnsi="Arial" w:cs="Arial"/>
                <w:b/>
                <w:sz w:val="22"/>
                <w:lang w:val="en-GB"/>
              </w:rPr>
              <w:t>Annex 6</w:t>
            </w:r>
          </w:p>
        </w:tc>
        <w:tc>
          <w:tcPr>
            <w:tcW w:w="1554" w:type="dxa"/>
          </w:tcPr>
          <w:p w14:paraId="660AAACA" w14:textId="77777777" w:rsidR="00715E16" w:rsidRPr="00311926" w:rsidRDefault="00715E16" w:rsidP="002E5108">
            <w:pPr>
              <w:tabs>
                <w:tab w:val="left" w:pos="1560"/>
              </w:tabs>
              <w:spacing w:after="0" w:line="240" w:lineRule="auto"/>
              <w:jc w:val="both"/>
              <w:rPr>
                <w:rFonts w:ascii="Arial" w:hAnsi="Arial" w:cs="Arial"/>
                <w:sz w:val="22"/>
                <w:lang w:val="en-GB"/>
              </w:rPr>
            </w:pPr>
          </w:p>
        </w:tc>
      </w:tr>
      <w:tr w:rsidR="00073DEA" w:rsidRPr="00311926" w14:paraId="673BDA37" w14:textId="77777777" w:rsidTr="00D76CC1">
        <w:tc>
          <w:tcPr>
            <w:tcW w:w="400" w:type="dxa"/>
          </w:tcPr>
          <w:p w14:paraId="30B57D92" w14:textId="37FEC2C6" w:rsidR="00073DEA" w:rsidRPr="00311926" w:rsidRDefault="000D55F0" w:rsidP="002E5108">
            <w:pPr>
              <w:tabs>
                <w:tab w:val="left" w:pos="1560"/>
              </w:tabs>
              <w:spacing w:line="240" w:lineRule="auto"/>
              <w:rPr>
                <w:rFonts w:ascii="Arial" w:hAnsi="Arial" w:cs="Arial"/>
                <w:sz w:val="22"/>
                <w:szCs w:val="22"/>
                <w:lang w:val="en-GB"/>
              </w:rPr>
            </w:pPr>
            <w:r>
              <w:rPr>
                <w:rFonts w:ascii="Arial" w:hAnsi="Arial" w:cs="Arial"/>
                <w:sz w:val="22"/>
                <w:szCs w:val="22"/>
                <w:lang w:val="en-GB"/>
              </w:rPr>
              <w:t>8</w:t>
            </w:r>
            <w:r w:rsidR="00073DEA" w:rsidRPr="00311926">
              <w:rPr>
                <w:rFonts w:ascii="Arial" w:hAnsi="Arial" w:cs="Arial"/>
                <w:sz w:val="22"/>
                <w:szCs w:val="22"/>
                <w:lang w:val="en-GB"/>
              </w:rPr>
              <w:t>.</w:t>
            </w:r>
          </w:p>
        </w:tc>
        <w:tc>
          <w:tcPr>
            <w:tcW w:w="7675" w:type="dxa"/>
          </w:tcPr>
          <w:p w14:paraId="3D9F1B30" w14:textId="2B6A69E1" w:rsidR="00073DEA" w:rsidRPr="00311926" w:rsidRDefault="00073DEA" w:rsidP="00F25C49">
            <w:pPr>
              <w:tabs>
                <w:tab w:val="left" w:pos="1560"/>
              </w:tabs>
              <w:spacing w:after="0"/>
              <w:jc w:val="both"/>
              <w:rPr>
                <w:rFonts w:ascii="Arial" w:hAnsi="Arial" w:cs="Arial"/>
                <w:sz w:val="22"/>
                <w:szCs w:val="22"/>
                <w:lang w:val="en-GB"/>
              </w:rPr>
            </w:pPr>
            <w:r w:rsidRPr="00311926">
              <w:rPr>
                <w:rFonts w:ascii="Arial" w:hAnsi="Arial" w:cs="Arial"/>
                <w:sz w:val="22"/>
                <w:szCs w:val="22"/>
                <w:lang w:val="en-GB"/>
              </w:rPr>
              <w:t>All information and documents submitted are provided in English or Lithuanian language</w:t>
            </w:r>
          </w:p>
        </w:tc>
        <w:tc>
          <w:tcPr>
            <w:tcW w:w="1554" w:type="dxa"/>
          </w:tcPr>
          <w:p w14:paraId="1BE2CF6A" w14:textId="77777777" w:rsidR="00073DEA" w:rsidRPr="00311926" w:rsidRDefault="00073DEA" w:rsidP="002E5108">
            <w:pPr>
              <w:tabs>
                <w:tab w:val="left" w:pos="1560"/>
              </w:tabs>
              <w:spacing w:line="240" w:lineRule="auto"/>
              <w:jc w:val="both"/>
              <w:rPr>
                <w:rFonts w:ascii="Arial" w:hAnsi="Arial" w:cs="Arial"/>
                <w:sz w:val="22"/>
                <w:szCs w:val="22"/>
                <w:lang w:val="en-GB"/>
              </w:rPr>
            </w:pPr>
          </w:p>
        </w:tc>
      </w:tr>
      <w:bookmarkEnd w:id="21"/>
    </w:tbl>
    <w:p w14:paraId="7D102EB2" w14:textId="77777777" w:rsidR="00715E16" w:rsidRDefault="00715E16" w:rsidP="00D76CC1">
      <w:pPr>
        <w:tabs>
          <w:tab w:val="left" w:pos="1560"/>
        </w:tabs>
        <w:spacing w:after="0" w:line="240" w:lineRule="auto"/>
        <w:jc w:val="both"/>
        <w:rPr>
          <w:rFonts w:ascii="Arial" w:hAnsi="Arial" w:cs="Arial"/>
          <w:sz w:val="22"/>
          <w:lang w:val="en-GB"/>
        </w:rPr>
      </w:pPr>
    </w:p>
    <w:p w14:paraId="5705E6DA" w14:textId="62E0A73C" w:rsidR="006E4FF8" w:rsidRDefault="00BF5469" w:rsidP="00F25C49">
      <w:pPr>
        <w:tabs>
          <w:tab w:val="left" w:pos="1560"/>
        </w:tabs>
        <w:spacing w:after="0"/>
        <w:jc w:val="both"/>
        <w:rPr>
          <w:rFonts w:ascii="Arial" w:hAnsi="Arial" w:cs="Arial"/>
          <w:sz w:val="22"/>
          <w:lang w:val="en-GB"/>
        </w:rPr>
      </w:pPr>
      <w:bookmarkStart w:id="22" w:name="_Hlk179377662"/>
      <w:proofErr w:type="gramStart"/>
      <w:r w:rsidRPr="00311926">
        <w:rPr>
          <w:rFonts w:ascii="Arial" w:hAnsi="Arial" w:cs="Arial"/>
          <w:sz w:val="22"/>
          <w:lang w:val="en-GB"/>
        </w:rPr>
        <w:t>For the purpose of</w:t>
      </w:r>
      <w:proofErr w:type="gramEnd"/>
      <w:r w:rsidRPr="00311926">
        <w:rPr>
          <w:rFonts w:ascii="Arial" w:hAnsi="Arial" w:cs="Arial"/>
          <w:sz w:val="22"/>
          <w:lang w:val="en-GB"/>
        </w:rPr>
        <w:t xml:space="preserve"> the Selection</w:t>
      </w:r>
      <w:r>
        <w:rPr>
          <w:rFonts w:ascii="Arial" w:hAnsi="Arial" w:cs="Arial"/>
          <w:sz w:val="22"/>
          <w:lang w:val="en-GB"/>
        </w:rPr>
        <w:t>,</w:t>
      </w:r>
      <w:r w:rsidRPr="00311926">
        <w:rPr>
          <w:rFonts w:ascii="Arial" w:hAnsi="Arial" w:cs="Arial"/>
          <w:sz w:val="22"/>
          <w:lang w:val="en-GB"/>
        </w:rPr>
        <w:t xml:space="preserve"> </w:t>
      </w:r>
      <w:r w:rsidR="009B635F">
        <w:rPr>
          <w:rFonts w:ascii="Arial" w:hAnsi="Arial" w:cs="Arial"/>
          <w:sz w:val="22"/>
          <w:lang w:val="en-GB"/>
        </w:rPr>
        <w:t>ILTE</w:t>
      </w:r>
      <w:r w:rsidRPr="00311926">
        <w:rPr>
          <w:rFonts w:ascii="Arial" w:hAnsi="Arial" w:cs="Arial"/>
          <w:sz w:val="22"/>
          <w:lang w:val="en-GB"/>
        </w:rPr>
        <w:t xml:space="preserve"> will have the right to request and/or receive information </w:t>
      </w:r>
      <w:r>
        <w:rPr>
          <w:rFonts w:ascii="Arial" w:hAnsi="Arial" w:cs="Arial"/>
          <w:sz w:val="22"/>
          <w:lang w:val="en-GB"/>
        </w:rPr>
        <w:t>regarding the applicants from third parties.</w:t>
      </w:r>
    </w:p>
    <w:p w14:paraId="7F974CC9" w14:textId="77777777" w:rsidR="00285B25" w:rsidRPr="00311926" w:rsidRDefault="00285B25" w:rsidP="00F25C49">
      <w:pPr>
        <w:tabs>
          <w:tab w:val="left" w:pos="1560"/>
        </w:tabs>
        <w:spacing w:after="0"/>
        <w:jc w:val="both"/>
        <w:rPr>
          <w:rFonts w:ascii="Arial" w:hAnsi="Arial" w:cs="Arial"/>
          <w:sz w:val="22"/>
          <w:lang w:val="en-GB"/>
        </w:rPr>
      </w:pPr>
    </w:p>
    <w:p w14:paraId="058DB947" w14:textId="5F7CA4A7" w:rsidR="00DF6223" w:rsidRDefault="009B635F" w:rsidP="00F25C49">
      <w:pPr>
        <w:tabs>
          <w:tab w:val="left" w:pos="1560"/>
        </w:tabs>
        <w:spacing w:after="0"/>
        <w:jc w:val="both"/>
        <w:rPr>
          <w:rFonts w:ascii="Arial" w:hAnsi="Arial" w:cs="Arial"/>
          <w:sz w:val="22"/>
          <w:lang w:val="en-GB"/>
        </w:rPr>
      </w:pPr>
      <w:r>
        <w:rPr>
          <w:rFonts w:ascii="Arial" w:hAnsi="Arial" w:cs="Arial"/>
          <w:sz w:val="22"/>
          <w:lang w:val="en-GB"/>
        </w:rPr>
        <w:t>ILTE</w:t>
      </w:r>
      <w:r w:rsidR="00DF6223" w:rsidRPr="00311926">
        <w:rPr>
          <w:rFonts w:ascii="Arial" w:hAnsi="Arial" w:cs="Arial"/>
          <w:sz w:val="22"/>
          <w:lang w:val="en-GB"/>
        </w:rPr>
        <w:t xml:space="preserve"> may request clarifications from an Applicant on issues of a technical, formal or </w:t>
      </w:r>
      <w:r w:rsidR="000940CE" w:rsidRPr="00311926">
        <w:rPr>
          <w:rFonts w:ascii="Arial" w:hAnsi="Arial" w:cs="Arial"/>
          <w:sz w:val="22"/>
          <w:lang w:val="en-GB"/>
        </w:rPr>
        <w:t xml:space="preserve">clarifying </w:t>
      </w:r>
      <w:r w:rsidR="00DF6223" w:rsidRPr="00311926">
        <w:rPr>
          <w:rFonts w:ascii="Arial" w:hAnsi="Arial" w:cs="Arial"/>
          <w:sz w:val="22"/>
          <w:lang w:val="en-GB"/>
        </w:rPr>
        <w:t xml:space="preserve">nature, provided that such clarifications shall neither provide an opportunity to the respective Applicant to unduly improve its application nor otherwise distort the competition between the Applicants. </w:t>
      </w:r>
    </w:p>
    <w:p w14:paraId="4608CCF8" w14:textId="77777777" w:rsidR="00D76CC1" w:rsidRPr="00311926" w:rsidRDefault="00D76CC1" w:rsidP="00F25C49">
      <w:pPr>
        <w:tabs>
          <w:tab w:val="left" w:pos="1560"/>
        </w:tabs>
        <w:spacing w:after="0"/>
        <w:jc w:val="both"/>
        <w:rPr>
          <w:rFonts w:ascii="Arial" w:hAnsi="Arial" w:cs="Arial"/>
          <w:sz w:val="22"/>
          <w:lang w:val="en-GB"/>
        </w:rPr>
      </w:pPr>
    </w:p>
    <w:p w14:paraId="72AA128F" w14:textId="4BC57E2C" w:rsidR="00DF6223" w:rsidRPr="00311926"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 xml:space="preserve">All Expressions of Interest that satisfy the Eligibility Criteria will then be assessed by </w:t>
      </w:r>
      <w:r w:rsidR="009B635F">
        <w:rPr>
          <w:rFonts w:ascii="Arial" w:hAnsi="Arial" w:cs="Arial"/>
          <w:sz w:val="22"/>
          <w:lang w:val="en-GB"/>
        </w:rPr>
        <w:t>ILTE</w:t>
      </w:r>
      <w:r w:rsidRPr="00311926">
        <w:rPr>
          <w:rFonts w:ascii="Arial" w:hAnsi="Arial" w:cs="Arial"/>
          <w:sz w:val="22"/>
          <w:lang w:val="en-GB"/>
        </w:rPr>
        <w:t xml:space="preserve"> under competitive terms </w:t>
      </w:r>
      <w:r w:rsidR="001703A6">
        <w:rPr>
          <w:rFonts w:ascii="Arial" w:hAnsi="Arial" w:cs="Arial"/>
          <w:sz w:val="22"/>
          <w:lang w:val="en-GB"/>
        </w:rPr>
        <w:t xml:space="preserve">to the </w:t>
      </w:r>
      <w:r w:rsidRPr="00311926">
        <w:rPr>
          <w:rFonts w:ascii="Arial" w:hAnsi="Arial" w:cs="Arial"/>
          <w:sz w:val="22"/>
          <w:lang w:val="en-GB"/>
        </w:rPr>
        <w:t xml:space="preserve">following </w:t>
      </w:r>
      <w:r w:rsidR="00715E16">
        <w:rPr>
          <w:rFonts w:ascii="Arial" w:hAnsi="Arial" w:cs="Arial"/>
          <w:sz w:val="22"/>
          <w:lang w:val="en-GB"/>
        </w:rPr>
        <w:t>Quality Assessment</w:t>
      </w:r>
      <w:r w:rsidRPr="00311926">
        <w:rPr>
          <w:rFonts w:ascii="Arial" w:hAnsi="Arial" w:cs="Arial"/>
          <w:sz w:val="22"/>
          <w:lang w:val="en-GB"/>
        </w:rPr>
        <w:t xml:space="preserve"> Criteria</w:t>
      </w:r>
      <w:r w:rsidR="009C0E32" w:rsidRPr="009C0E32">
        <w:t xml:space="preserve"> </w:t>
      </w:r>
      <w:r w:rsidR="009C0E32" w:rsidRPr="00BB68E4">
        <w:rPr>
          <w:rFonts w:ascii="Arial" w:hAnsi="Arial" w:cs="Arial"/>
          <w:sz w:val="22"/>
          <w:lang w:val="en-GB"/>
        </w:rPr>
        <w:t>by giving a score from 1 to 5</w:t>
      </w:r>
      <w:r w:rsidR="009C0E32">
        <w:rPr>
          <w:rFonts w:ascii="Arial" w:hAnsi="Arial" w:cs="Arial"/>
          <w:sz w:val="22"/>
          <w:lang w:val="en-GB"/>
        </w:rPr>
        <w:t xml:space="preserve"> </w:t>
      </w:r>
      <w:r w:rsidR="009C0E32" w:rsidRPr="009C0E32">
        <w:rPr>
          <w:rFonts w:ascii="Arial" w:hAnsi="Arial" w:cs="Arial"/>
          <w:sz w:val="22"/>
          <w:lang w:val="en-GB"/>
        </w:rPr>
        <w:t>and applying the indicated weighting</w:t>
      </w:r>
      <w:r w:rsidRPr="00311926">
        <w:rPr>
          <w:rFonts w:ascii="Arial" w:hAnsi="Arial" w:cs="Arial"/>
          <w:sz w:val="22"/>
          <w:lang w:val="en-GB"/>
        </w:rPr>
        <w:t xml:space="preserve">: </w:t>
      </w:r>
    </w:p>
    <w:bookmarkEnd w:id="22"/>
    <w:p w14:paraId="34CE0A41" w14:textId="77777777" w:rsidR="00881772" w:rsidRPr="00311926" w:rsidRDefault="00881772" w:rsidP="00D76CC1">
      <w:pPr>
        <w:tabs>
          <w:tab w:val="left" w:pos="1560"/>
        </w:tabs>
        <w:spacing w:after="0" w:line="240" w:lineRule="auto"/>
        <w:jc w:val="both"/>
        <w:rPr>
          <w:rFonts w:ascii="Arial" w:hAnsi="Arial" w:cs="Arial"/>
          <w:sz w:val="22"/>
          <w:lang w:val="en-GB"/>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7751"/>
        <w:gridCol w:w="1280"/>
      </w:tblGrid>
      <w:tr w:rsidR="00DF6223" w:rsidRPr="00311926" w14:paraId="5BA4ABBF" w14:textId="77777777" w:rsidTr="006E2F6D">
        <w:trPr>
          <w:trHeight w:val="580"/>
          <w:jc w:val="center"/>
        </w:trPr>
        <w:tc>
          <w:tcPr>
            <w:tcW w:w="8613" w:type="dxa"/>
            <w:gridSpan w:val="2"/>
            <w:vAlign w:val="center"/>
          </w:tcPr>
          <w:p w14:paraId="27498E82" w14:textId="3120ED80" w:rsidR="00DF6223" w:rsidRPr="00B45A1F" w:rsidRDefault="00B45A1F" w:rsidP="00F25C49">
            <w:pPr>
              <w:tabs>
                <w:tab w:val="left" w:pos="1560"/>
              </w:tabs>
              <w:spacing w:after="0"/>
              <w:jc w:val="center"/>
              <w:rPr>
                <w:rFonts w:ascii="Arial" w:hAnsi="Arial" w:cs="Arial"/>
                <w:b/>
                <w:bCs/>
                <w:sz w:val="22"/>
                <w:lang w:val="en-GB"/>
              </w:rPr>
            </w:pPr>
            <w:r w:rsidRPr="00AB5430">
              <w:rPr>
                <w:rFonts w:ascii="Arial" w:hAnsi="Arial" w:cs="Arial"/>
                <w:b/>
                <w:bCs/>
                <w:sz w:val="22"/>
                <w:lang w:val="en-GB"/>
              </w:rPr>
              <w:t>Quality Assessment Criteria</w:t>
            </w:r>
          </w:p>
        </w:tc>
        <w:tc>
          <w:tcPr>
            <w:tcW w:w="1242" w:type="dxa"/>
          </w:tcPr>
          <w:p w14:paraId="4A7CE1D0" w14:textId="77777777" w:rsidR="00DF6223" w:rsidRPr="00311926" w:rsidRDefault="00DF6223" w:rsidP="00F25C49">
            <w:pPr>
              <w:tabs>
                <w:tab w:val="left" w:pos="1560"/>
              </w:tabs>
              <w:spacing w:after="0"/>
              <w:jc w:val="center"/>
              <w:rPr>
                <w:rFonts w:ascii="Arial" w:hAnsi="Arial" w:cs="Arial"/>
                <w:b/>
                <w:sz w:val="22"/>
                <w:lang w:val="en-GB"/>
              </w:rPr>
            </w:pPr>
            <w:r w:rsidRPr="00311926">
              <w:rPr>
                <w:rFonts w:ascii="Arial" w:hAnsi="Arial" w:cs="Arial"/>
                <w:b/>
                <w:sz w:val="22"/>
                <w:lang w:val="en-GB"/>
              </w:rPr>
              <w:t>Weighting</w:t>
            </w:r>
          </w:p>
        </w:tc>
      </w:tr>
      <w:tr w:rsidR="00DF6223" w:rsidRPr="00311926" w14:paraId="6FD8B5CD" w14:textId="77777777" w:rsidTr="006E2F6D">
        <w:trPr>
          <w:trHeight w:val="554"/>
          <w:jc w:val="center"/>
        </w:trPr>
        <w:tc>
          <w:tcPr>
            <w:tcW w:w="827" w:type="dxa"/>
          </w:tcPr>
          <w:p w14:paraId="649841BE" w14:textId="77777777" w:rsidR="00DF6223" w:rsidRPr="00311926" w:rsidRDefault="00DF6223" w:rsidP="00F25C49">
            <w:pPr>
              <w:tabs>
                <w:tab w:val="left" w:pos="1560"/>
              </w:tabs>
              <w:spacing w:after="0"/>
              <w:jc w:val="both"/>
              <w:rPr>
                <w:rFonts w:ascii="Arial" w:hAnsi="Arial" w:cs="Arial"/>
                <w:b/>
                <w:sz w:val="22"/>
                <w:lang w:val="en-GB"/>
              </w:rPr>
            </w:pPr>
            <w:r w:rsidRPr="00311926">
              <w:rPr>
                <w:rFonts w:ascii="Arial" w:hAnsi="Arial" w:cs="Arial"/>
                <w:b/>
                <w:sz w:val="22"/>
                <w:lang w:val="en-GB"/>
              </w:rPr>
              <w:t>1</w:t>
            </w:r>
          </w:p>
          <w:p w14:paraId="62EBF3C5" w14:textId="77777777" w:rsidR="00DF6223" w:rsidRPr="00311926" w:rsidRDefault="00DF6223" w:rsidP="00F25C49">
            <w:pPr>
              <w:tabs>
                <w:tab w:val="left" w:pos="1560"/>
              </w:tabs>
              <w:spacing w:after="0"/>
              <w:jc w:val="both"/>
              <w:rPr>
                <w:rFonts w:ascii="Arial" w:hAnsi="Arial" w:cs="Arial"/>
                <w:sz w:val="22"/>
                <w:lang w:val="en-GB"/>
              </w:rPr>
            </w:pPr>
          </w:p>
        </w:tc>
        <w:tc>
          <w:tcPr>
            <w:tcW w:w="7786" w:type="dxa"/>
          </w:tcPr>
          <w:p w14:paraId="32264BB9" w14:textId="77777777" w:rsidR="00DF6223" w:rsidRPr="00311926" w:rsidRDefault="1DFF8FAF" w:rsidP="00F25C49">
            <w:pPr>
              <w:tabs>
                <w:tab w:val="left" w:pos="1560"/>
              </w:tabs>
              <w:spacing w:after="0"/>
              <w:jc w:val="both"/>
              <w:rPr>
                <w:rFonts w:ascii="Arial" w:hAnsi="Arial" w:cs="Arial"/>
                <w:sz w:val="22"/>
                <w:lang w:val="en-GB"/>
              </w:rPr>
            </w:pPr>
            <w:r w:rsidRPr="00311926">
              <w:rPr>
                <w:rFonts w:ascii="Arial" w:hAnsi="Arial" w:cs="Arial"/>
                <w:b/>
                <w:bCs/>
                <w:sz w:val="22"/>
                <w:lang w:val="en-GB"/>
              </w:rPr>
              <w:t>Management</w:t>
            </w:r>
          </w:p>
          <w:p w14:paraId="1174E3FB" w14:textId="1402BFA4" w:rsidR="00DF6223" w:rsidRPr="00724C05" w:rsidRDefault="000719F9" w:rsidP="00724C05">
            <w:pPr>
              <w:tabs>
                <w:tab w:val="left" w:pos="336"/>
              </w:tabs>
              <w:spacing w:after="0"/>
              <w:jc w:val="both"/>
              <w:rPr>
                <w:rFonts w:ascii="Arial" w:hAnsi="Arial" w:cs="Arial"/>
                <w:lang w:val="en-GB"/>
              </w:rPr>
            </w:pPr>
            <w:r w:rsidRPr="00724C05">
              <w:rPr>
                <w:rFonts w:ascii="Arial" w:hAnsi="Arial" w:cs="Arial"/>
                <w:sz w:val="22"/>
                <w:szCs w:val="20"/>
                <w:lang w:val="en-GB"/>
              </w:rPr>
              <w:t xml:space="preserve">1.1. </w:t>
            </w:r>
            <w:r w:rsidR="00DF6223" w:rsidRPr="00724C05">
              <w:rPr>
                <w:rFonts w:ascii="Arial" w:hAnsi="Arial" w:cs="Arial"/>
                <w:sz w:val="22"/>
                <w:szCs w:val="20"/>
                <w:lang w:val="en-GB"/>
              </w:rPr>
              <w:t xml:space="preserve">Relevant investment experience of the proposed Fund Manager in the implementation of similar financial instruments to that being </w:t>
            </w:r>
            <w:proofErr w:type="gramStart"/>
            <w:r w:rsidR="00DF6223" w:rsidRPr="00724C05">
              <w:rPr>
                <w:rFonts w:ascii="Arial" w:hAnsi="Arial" w:cs="Arial"/>
                <w:sz w:val="22"/>
                <w:szCs w:val="20"/>
                <w:lang w:val="en-GB"/>
              </w:rPr>
              <w:t>implemented</w:t>
            </w:r>
            <w:r w:rsidR="00014B45" w:rsidRPr="00724C05">
              <w:rPr>
                <w:rFonts w:ascii="Arial" w:hAnsi="Arial" w:cs="Arial"/>
                <w:sz w:val="22"/>
                <w:szCs w:val="20"/>
                <w:lang w:val="en-GB"/>
              </w:rPr>
              <w:t>;</w:t>
            </w:r>
            <w:proofErr w:type="gramEnd"/>
            <w:r w:rsidR="00DF6223" w:rsidRPr="00724C05">
              <w:rPr>
                <w:rFonts w:ascii="Arial" w:hAnsi="Arial" w:cs="Arial"/>
                <w:sz w:val="22"/>
                <w:szCs w:val="20"/>
                <w:lang w:val="en-GB"/>
              </w:rPr>
              <w:t xml:space="preserve"> </w:t>
            </w:r>
          </w:p>
          <w:p w14:paraId="3F1DAAE9" w14:textId="1092EFB3" w:rsidR="00C14BCC" w:rsidRPr="00311926" w:rsidRDefault="002E45B3" w:rsidP="00F25C49">
            <w:pPr>
              <w:tabs>
                <w:tab w:val="left" w:pos="1560"/>
              </w:tabs>
              <w:spacing w:after="0"/>
              <w:jc w:val="both"/>
              <w:rPr>
                <w:rFonts w:ascii="Arial" w:hAnsi="Arial" w:cs="Arial"/>
                <w:sz w:val="22"/>
              </w:rPr>
            </w:pPr>
            <w:r w:rsidRPr="00311926">
              <w:rPr>
                <w:rFonts w:ascii="Arial" w:hAnsi="Arial" w:cs="Arial"/>
                <w:sz w:val="22"/>
                <w:lang w:val="en-GB"/>
              </w:rPr>
              <w:t>1.2</w:t>
            </w:r>
            <w:r w:rsidR="000719F9">
              <w:rPr>
                <w:rFonts w:ascii="Arial" w:hAnsi="Arial" w:cs="Arial"/>
                <w:sz w:val="22"/>
                <w:lang w:val="en-GB"/>
              </w:rPr>
              <w:t>.</w:t>
            </w:r>
            <w:r w:rsidRPr="00311926">
              <w:rPr>
                <w:rFonts w:ascii="Arial" w:hAnsi="Arial" w:cs="Arial"/>
                <w:sz w:val="22"/>
                <w:lang w:val="en-GB"/>
              </w:rPr>
              <w:t xml:space="preserve"> Relevant experience of </w:t>
            </w:r>
            <w:r w:rsidR="003252C0" w:rsidRPr="00AB5430">
              <w:rPr>
                <w:rFonts w:ascii="Arial" w:hAnsi="Arial" w:cs="Arial"/>
                <w:sz w:val="22"/>
                <w:lang w:val="en-GB"/>
              </w:rPr>
              <w:t>organizing</w:t>
            </w:r>
            <w:r w:rsidRPr="00AB5430">
              <w:rPr>
                <w:rFonts w:ascii="Arial" w:hAnsi="Arial" w:cs="Arial"/>
                <w:sz w:val="22"/>
                <w:lang w:val="en-GB"/>
              </w:rPr>
              <w:t xml:space="preserve"> </w:t>
            </w:r>
            <w:r w:rsidRPr="00311926">
              <w:rPr>
                <w:rFonts w:ascii="Arial" w:hAnsi="Arial" w:cs="Arial"/>
                <w:sz w:val="22"/>
                <w:lang w:val="en-GB"/>
              </w:rPr>
              <w:t>Accelerat</w:t>
            </w:r>
            <w:r w:rsidR="0008037B" w:rsidRPr="00311926">
              <w:rPr>
                <w:rFonts w:ascii="Arial" w:hAnsi="Arial" w:cs="Arial"/>
                <w:sz w:val="22"/>
                <w:lang w:val="en-GB"/>
              </w:rPr>
              <w:t>ion</w:t>
            </w:r>
            <w:r w:rsidRPr="00311926">
              <w:rPr>
                <w:rFonts w:ascii="Arial" w:hAnsi="Arial" w:cs="Arial"/>
                <w:sz w:val="22"/>
                <w:lang w:val="en-GB"/>
              </w:rPr>
              <w:t xml:space="preserve"> </w:t>
            </w:r>
            <w:r w:rsidR="0008037B" w:rsidRPr="00311926">
              <w:rPr>
                <w:rFonts w:ascii="Arial" w:hAnsi="Arial" w:cs="Arial"/>
                <w:sz w:val="22"/>
                <w:lang w:val="en-GB"/>
              </w:rPr>
              <w:t>pr</w:t>
            </w:r>
            <w:r w:rsidRPr="00311926">
              <w:rPr>
                <w:rFonts w:ascii="Arial" w:hAnsi="Arial" w:cs="Arial"/>
                <w:sz w:val="22"/>
                <w:lang w:val="en-GB"/>
              </w:rPr>
              <w:t>ograms</w:t>
            </w:r>
            <w:r w:rsidR="00FA3D0D" w:rsidRPr="00311926">
              <w:rPr>
                <w:rFonts w:ascii="Arial" w:hAnsi="Arial" w:cs="Arial"/>
                <w:sz w:val="22"/>
                <w:lang w:val="en-GB"/>
              </w:rPr>
              <w:t xml:space="preserve"> or similar </w:t>
            </w:r>
            <w:proofErr w:type="gramStart"/>
            <w:r w:rsidR="00C14BCC" w:rsidRPr="00311926">
              <w:rPr>
                <w:rFonts w:ascii="Arial" w:hAnsi="Arial" w:cs="Arial"/>
                <w:sz w:val="22"/>
                <w:lang w:val="en-GB"/>
              </w:rPr>
              <w:t>activities</w:t>
            </w:r>
            <w:r w:rsidR="00014B45" w:rsidRPr="00311926">
              <w:rPr>
                <w:rFonts w:ascii="Arial" w:hAnsi="Arial" w:cs="Arial"/>
                <w:sz w:val="22"/>
                <w:lang w:val="en-GB"/>
              </w:rPr>
              <w:t>;</w:t>
            </w:r>
            <w:proofErr w:type="gramEnd"/>
          </w:p>
          <w:p w14:paraId="75DD68F9" w14:textId="0B48FFEA" w:rsidR="00F90C79" w:rsidRPr="00311926"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1.</w:t>
            </w:r>
            <w:r w:rsidR="00C0331C" w:rsidRPr="00311926">
              <w:rPr>
                <w:rFonts w:ascii="Arial" w:hAnsi="Arial" w:cs="Arial"/>
                <w:sz w:val="22"/>
                <w:lang w:val="en-GB"/>
              </w:rPr>
              <w:t>3</w:t>
            </w:r>
            <w:r w:rsidR="000719F9">
              <w:rPr>
                <w:rFonts w:ascii="Arial" w:hAnsi="Arial" w:cs="Arial"/>
                <w:sz w:val="22"/>
                <w:lang w:val="en-GB"/>
              </w:rPr>
              <w:t>.</w:t>
            </w:r>
            <w:r w:rsidRPr="00311926">
              <w:rPr>
                <w:rFonts w:ascii="Arial" w:hAnsi="Arial" w:cs="Arial"/>
                <w:sz w:val="22"/>
                <w:lang w:val="en-GB"/>
              </w:rPr>
              <w:t xml:space="preserve"> Expertise and experience of the proposed Fund Manager’s team </w:t>
            </w:r>
            <w:proofErr w:type="gramStart"/>
            <w:r w:rsidRPr="00311926">
              <w:rPr>
                <w:rFonts w:ascii="Arial" w:hAnsi="Arial" w:cs="Arial"/>
                <w:sz w:val="22"/>
                <w:lang w:val="en-GB"/>
              </w:rPr>
              <w:t>members</w:t>
            </w:r>
            <w:r w:rsidR="00285B25">
              <w:rPr>
                <w:rFonts w:ascii="Arial" w:hAnsi="Arial" w:cs="Arial"/>
                <w:sz w:val="22"/>
                <w:lang w:val="en-GB"/>
              </w:rPr>
              <w:t>;</w:t>
            </w:r>
            <w:bookmarkStart w:id="23" w:name="_Hlk65505103"/>
            <w:proofErr w:type="gramEnd"/>
          </w:p>
          <w:bookmarkEnd w:id="23"/>
          <w:p w14:paraId="1799D17A" w14:textId="1DC6264B" w:rsidR="00DF6223" w:rsidRPr="00311926" w:rsidRDefault="00DF6223" w:rsidP="00F25C49">
            <w:pPr>
              <w:tabs>
                <w:tab w:val="left" w:pos="478"/>
              </w:tabs>
              <w:spacing w:after="0"/>
              <w:jc w:val="both"/>
              <w:rPr>
                <w:rFonts w:ascii="Arial" w:hAnsi="Arial" w:cs="Arial"/>
                <w:sz w:val="22"/>
                <w:lang w:val="en-GB"/>
              </w:rPr>
            </w:pPr>
            <w:r w:rsidRPr="00311926">
              <w:rPr>
                <w:rFonts w:ascii="Arial" w:hAnsi="Arial" w:cs="Arial"/>
                <w:sz w:val="22"/>
                <w:lang w:val="en-GB"/>
              </w:rPr>
              <w:lastRenderedPageBreak/>
              <w:t>1.</w:t>
            </w:r>
            <w:r w:rsidR="001135C4">
              <w:rPr>
                <w:rFonts w:ascii="Arial" w:hAnsi="Arial" w:cs="Arial"/>
                <w:sz w:val="22"/>
                <w:lang w:val="en-GB"/>
              </w:rPr>
              <w:t>4</w:t>
            </w:r>
            <w:r w:rsidR="000719F9">
              <w:rPr>
                <w:rFonts w:ascii="Arial" w:hAnsi="Arial" w:cs="Arial"/>
                <w:sz w:val="22"/>
                <w:lang w:val="en-GB"/>
              </w:rPr>
              <w:t>.</w:t>
            </w:r>
            <w:r w:rsidRPr="00311926">
              <w:rPr>
                <w:rFonts w:ascii="Arial" w:hAnsi="Arial" w:cs="Arial"/>
                <w:sz w:val="22"/>
                <w:lang w:val="en-GB"/>
              </w:rPr>
              <w:t xml:space="preserve"> Team profile including any prior joint working experience, team cohesion, turnover and stability of the team, any need to hire or fill gaps and any succession </w:t>
            </w:r>
            <w:proofErr w:type="gramStart"/>
            <w:r w:rsidRPr="00311926">
              <w:rPr>
                <w:rFonts w:ascii="Arial" w:hAnsi="Arial" w:cs="Arial"/>
                <w:sz w:val="22"/>
                <w:lang w:val="en-GB"/>
              </w:rPr>
              <w:t>issues</w:t>
            </w:r>
            <w:r w:rsidR="00014B45" w:rsidRPr="00311926">
              <w:rPr>
                <w:rFonts w:ascii="Arial" w:hAnsi="Arial" w:cs="Arial"/>
                <w:sz w:val="22"/>
                <w:lang w:val="en-GB"/>
              </w:rPr>
              <w:t>;</w:t>
            </w:r>
            <w:proofErr w:type="gramEnd"/>
          </w:p>
          <w:p w14:paraId="76AC5C9A" w14:textId="11E2BBA8" w:rsidR="00DF6223" w:rsidRPr="00311926"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1.</w:t>
            </w:r>
            <w:r w:rsidR="001135C4">
              <w:rPr>
                <w:rFonts w:ascii="Arial" w:hAnsi="Arial" w:cs="Arial"/>
                <w:sz w:val="22"/>
                <w:lang w:val="en-GB"/>
              </w:rPr>
              <w:t>5.</w:t>
            </w:r>
            <w:r w:rsidRPr="00311926">
              <w:rPr>
                <w:rFonts w:ascii="Arial" w:hAnsi="Arial" w:cs="Arial"/>
                <w:sz w:val="22"/>
                <w:lang w:val="en-GB"/>
              </w:rPr>
              <w:t xml:space="preserve"> Operational, technical and financial capacity of the proposed Fund Manager, including local </w:t>
            </w:r>
            <w:proofErr w:type="gramStart"/>
            <w:r w:rsidRPr="00311926">
              <w:rPr>
                <w:rFonts w:ascii="Arial" w:hAnsi="Arial" w:cs="Arial"/>
                <w:sz w:val="22"/>
                <w:lang w:val="en-GB"/>
              </w:rPr>
              <w:t>presence</w:t>
            </w:r>
            <w:r w:rsidR="00014B45" w:rsidRPr="00311926">
              <w:rPr>
                <w:rFonts w:ascii="Arial" w:hAnsi="Arial" w:cs="Arial"/>
                <w:sz w:val="22"/>
                <w:lang w:val="en-GB"/>
              </w:rPr>
              <w:t>;</w:t>
            </w:r>
            <w:proofErr w:type="gramEnd"/>
            <w:r w:rsidRPr="00311926">
              <w:rPr>
                <w:rFonts w:ascii="Arial" w:hAnsi="Arial" w:cs="Arial"/>
                <w:sz w:val="22"/>
                <w:lang w:val="en-GB"/>
              </w:rPr>
              <w:t xml:space="preserve"> </w:t>
            </w:r>
          </w:p>
          <w:p w14:paraId="33B48801" w14:textId="093956C9" w:rsidR="00DF6223" w:rsidRPr="00311926"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1.</w:t>
            </w:r>
            <w:r w:rsidR="001135C4">
              <w:rPr>
                <w:rFonts w:ascii="Arial" w:hAnsi="Arial" w:cs="Arial"/>
                <w:sz w:val="22"/>
                <w:lang w:val="en-GB"/>
              </w:rPr>
              <w:t>6.</w:t>
            </w:r>
            <w:r w:rsidRPr="00311926">
              <w:rPr>
                <w:rFonts w:ascii="Arial" w:hAnsi="Arial" w:cs="Arial"/>
                <w:sz w:val="22"/>
                <w:lang w:val="en-GB"/>
              </w:rPr>
              <w:t xml:space="preserve"> Ability to demonstrate additional activity in comparison to present activity (if any</w:t>
            </w:r>
            <w:proofErr w:type="gramStart"/>
            <w:r w:rsidRPr="00311926">
              <w:rPr>
                <w:rFonts w:ascii="Arial" w:hAnsi="Arial" w:cs="Arial"/>
                <w:sz w:val="22"/>
                <w:lang w:val="en-GB"/>
              </w:rPr>
              <w:t>)</w:t>
            </w:r>
            <w:r w:rsidR="00014B45" w:rsidRPr="00311926">
              <w:rPr>
                <w:rFonts w:ascii="Arial" w:hAnsi="Arial" w:cs="Arial"/>
                <w:sz w:val="22"/>
                <w:lang w:val="en-GB"/>
              </w:rPr>
              <w:t>;</w:t>
            </w:r>
            <w:proofErr w:type="gramEnd"/>
          </w:p>
          <w:p w14:paraId="5C307DD9" w14:textId="229504B2" w:rsidR="00DF6223" w:rsidRPr="00311926"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1.</w:t>
            </w:r>
            <w:r w:rsidR="001135C4">
              <w:rPr>
                <w:rFonts w:ascii="Arial" w:hAnsi="Arial" w:cs="Arial"/>
                <w:sz w:val="22"/>
                <w:lang w:val="en-GB"/>
              </w:rPr>
              <w:t>7.</w:t>
            </w:r>
            <w:r w:rsidRPr="00311926">
              <w:rPr>
                <w:rFonts w:ascii="Arial" w:hAnsi="Arial" w:cs="Arial"/>
                <w:sz w:val="22"/>
                <w:lang w:val="en-GB"/>
              </w:rPr>
              <w:t xml:space="preserve"> Prior investment track record of the proposed Fund Manager’s team </w:t>
            </w:r>
            <w:proofErr w:type="gramStart"/>
            <w:r w:rsidRPr="00311926">
              <w:rPr>
                <w:rFonts w:ascii="Arial" w:hAnsi="Arial" w:cs="Arial"/>
                <w:sz w:val="22"/>
                <w:lang w:val="en-GB"/>
              </w:rPr>
              <w:t>members</w:t>
            </w:r>
            <w:r w:rsidR="00014B45" w:rsidRPr="00311926">
              <w:rPr>
                <w:rFonts w:ascii="Arial" w:hAnsi="Arial" w:cs="Arial"/>
                <w:sz w:val="22"/>
                <w:lang w:val="en-GB"/>
              </w:rPr>
              <w:t>;</w:t>
            </w:r>
            <w:proofErr w:type="gramEnd"/>
          </w:p>
          <w:p w14:paraId="3E830336" w14:textId="572BCCDE" w:rsidR="00DF6223" w:rsidRPr="00311926" w:rsidRDefault="00AA77C2" w:rsidP="00F25C49">
            <w:pPr>
              <w:tabs>
                <w:tab w:val="left" w:pos="1560"/>
              </w:tabs>
              <w:spacing w:after="0"/>
              <w:jc w:val="both"/>
              <w:rPr>
                <w:rFonts w:ascii="Arial" w:hAnsi="Arial" w:cs="Arial"/>
                <w:sz w:val="22"/>
                <w:lang w:val="en-GB"/>
              </w:rPr>
            </w:pPr>
            <w:r w:rsidRPr="00311926">
              <w:rPr>
                <w:rFonts w:ascii="Arial" w:hAnsi="Arial" w:cs="Arial"/>
                <w:sz w:val="22"/>
                <w:lang w:val="en-GB"/>
              </w:rPr>
              <w:t>1</w:t>
            </w:r>
            <w:r w:rsidR="00DF6223" w:rsidRPr="00311926">
              <w:rPr>
                <w:rFonts w:ascii="Arial" w:hAnsi="Arial" w:cs="Arial"/>
                <w:sz w:val="22"/>
                <w:lang w:val="en-GB"/>
              </w:rPr>
              <w:t>.</w:t>
            </w:r>
            <w:r w:rsidR="001135C4">
              <w:rPr>
                <w:rFonts w:ascii="Arial" w:hAnsi="Arial" w:cs="Arial"/>
                <w:sz w:val="22"/>
                <w:lang w:val="en-GB"/>
              </w:rPr>
              <w:t>8.</w:t>
            </w:r>
            <w:r w:rsidR="00DF6223" w:rsidRPr="00311926">
              <w:rPr>
                <w:rFonts w:ascii="Arial" w:hAnsi="Arial" w:cs="Arial"/>
                <w:sz w:val="22"/>
                <w:lang w:val="en-GB"/>
              </w:rPr>
              <w:t xml:space="preserve"> Motivation, commitment and entrepreneurialism of the proposed Fund Manager’s team members</w:t>
            </w:r>
          </w:p>
        </w:tc>
        <w:tc>
          <w:tcPr>
            <w:tcW w:w="1242" w:type="dxa"/>
          </w:tcPr>
          <w:p w14:paraId="263416A3" w14:textId="77777777" w:rsidR="00DF6223" w:rsidRPr="00311926" w:rsidRDefault="00DF6223" w:rsidP="00F25C49">
            <w:pPr>
              <w:tabs>
                <w:tab w:val="left" w:pos="1560"/>
              </w:tabs>
              <w:spacing w:after="0"/>
              <w:jc w:val="both"/>
              <w:rPr>
                <w:rFonts w:ascii="Arial" w:hAnsi="Arial" w:cs="Arial"/>
                <w:b/>
                <w:sz w:val="22"/>
                <w:lang w:val="en-GB"/>
              </w:rPr>
            </w:pPr>
            <w:r w:rsidRPr="00311926">
              <w:rPr>
                <w:rFonts w:ascii="Arial" w:hAnsi="Arial" w:cs="Arial"/>
                <w:b/>
                <w:sz w:val="22"/>
                <w:lang w:val="en-GB"/>
              </w:rPr>
              <w:lastRenderedPageBreak/>
              <w:t>4</w:t>
            </w:r>
            <w:r w:rsidR="00373DDA" w:rsidRPr="00311926">
              <w:rPr>
                <w:rFonts w:ascii="Arial" w:hAnsi="Arial" w:cs="Arial"/>
                <w:b/>
                <w:sz w:val="22"/>
                <w:lang w:val="en-GB"/>
              </w:rPr>
              <w:t>0</w:t>
            </w:r>
            <w:r w:rsidRPr="00311926">
              <w:rPr>
                <w:rFonts w:ascii="Arial" w:hAnsi="Arial" w:cs="Arial"/>
                <w:b/>
                <w:sz w:val="22"/>
                <w:lang w:val="en-GB"/>
              </w:rPr>
              <w:t>%</w:t>
            </w:r>
          </w:p>
        </w:tc>
      </w:tr>
      <w:tr w:rsidR="00DF6223" w:rsidRPr="00311926" w14:paraId="2FC1C06B" w14:textId="77777777" w:rsidTr="006E2F6D">
        <w:trPr>
          <w:trHeight w:val="554"/>
          <w:jc w:val="center"/>
        </w:trPr>
        <w:tc>
          <w:tcPr>
            <w:tcW w:w="827" w:type="dxa"/>
          </w:tcPr>
          <w:p w14:paraId="18F999B5" w14:textId="77777777" w:rsidR="00DF6223" w:rsidRPr="00311926" w:rsidRDefault="00DF6223" w:rsidP="00F25C49">
            <w:pPr>
              <w:tabs>
                <w:tab w:val="left" w:pos="1560"/>
              </w:tabs>
              <w:spacing w:after="0"/>
              <w:jc w:val="both"/>
              <w:rPr>
                <w:rFonts w:ascii="Arial" w:hAnsi="Arial" w:cs="Arial"/>
                <w:sz w:val="22"/>
                <w:lang w:val="en-GB"/>
              </w:rPr>
            </w:pPr>
            <w:r w:rsidRPr="00311926">
              <w:rPr>
                <w:rFonts w:ascii="Arial" w:hAnsi="Arial" w:cs="Arial"/>
                <w:b/>
                <w:sz w:val="22"/>
                <w:lang w:val="en-GB"/>
              </w:rPr>
              <w:t>2</w:t>
            </w:r>
          </w:p>
        </w:tc>
        <w:tc>
          <w:tcPr>
            <w:tcW w:w="7786" w:type="dxa"/>
          </w:tcPr>
          <w:p w14:paraId="0D72981B" w14:textId="77777777" w:rsidR="00DF6223" w:rsidRPr="00311926" w:rsidRDefault="1DFF8FAF" w:rsidP="00F25C49">
            <w:pPr>
              <w:tabs>
                <w:tab w:val="left" w:pos="1560"/>
              </w:tabs>
              <w:spacing w:after="0"/>
              <w:jc w:val="both"/>
              <w:rPr>
                <w:rFonts w:ascii="Arial" w:hAnsi="Arial" w:cs="Arial"/>
                <w:b/>
                <w:bCs/>
                <w:sz w:val="22"/>
                <w:lang w:val="en-GB"/>
              </w:rPr>
            </w:pPr>
            <w:r w:rsidRPr="00311926">
              <w:rPr>
                <w:rFonts w:ascii="Arial" w:hAnsi="Arial" w:cs="Arial"/>
                <w:b/>
                <w:bCs/>
                <w:sz w:val="22"/>
                <w:lang w:val="en-GB"/>
              </w:rPr>
              <w:t>Fund Investment Strategy (including Pre-seed Fund and Seed Fund Investment Strategies)</w:t>
            </w:r>
          </w:p>
          <w:p w14:paraId="03D9B1FB" w14:textId="7D4B9308" w:rsidR="00DF6223" w:rsidRPr="00311926"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2.1</w:t>
            </w:r>
            <w:r w:rsidR="000719F9">
              <w:rPr>
                <w:rFonts w:ascii="Arial" w:hAnsi="Arial" w:cs="Arial"/>
                <w:sz w:val="22"/>
                <w:lang w:val="en-GB"/>
              </w:rPr>
              <w:t>.</w:t>
            </w:r>
            <w:r w:rsidRPr="00311926">
              <w:rPr>
                <w:rFonts w:ascii="Arial" w:hAnsi="Arial" w:cs="Arial"/>
                <w:sz w:val="22"/>
                <w:lang w:val="en-GB"/>
              </w:rPr>
              <w:t xml:space="preserve"> Validity and viability of the Fund strategy including competitive position of the Fund strategy and expected Fund </w:t>
            </w:r>
            <w:proofErr w:type="gramStart"/>
            <w:r w:rsidRPr="00311926">
              <w:rPr>
                <w:rFonts w:ascii="Arial" w:hAnsi="Arial" w:cs="Arial"/>
                <w:sz w:val="22"/>
                <w:lang w:val="en-GB"/>
              </w:rPr>
              <w:t>returns</w:t>
            </w:r>
            <w:r w:rsidR="00486C4C" w:rsidRPr="00311926">
              <w:rPr>
                <w:rFonts w:ascii="Arial" w:hAnsi="Arial" w:cs="Arial"/>
                <w:sz w:val="22"/>
                <w:lang w:val="en-GB"/>
              </w:rPr>
              <w:t>;</w:t>
            </w:r>
            <w:proofErr w:type="gramEnd"/>
          </w:p>
          <w:p w14:paraId="2EDA0CB1" w14:textId="3D16603E" w:rsidR="00DF6223" w:rsidRPr="00285B25" w:rsidRDefault="00DF6223" w:rsidP="00285B25">
            <w:pPr>
              <w:tabs>
                <w:tab w:val="left" w:pos="1560"/>
              </w:tabs>
              <w:spacing w:after="0" w:line="240" w:lineRule="auto"/>
              <w:jc w:val="both"/>
            </w:pPr>
            <w:r w:rsidRPr="00311926">
              <w:rPr>
                <w:rFonts w:ascii="Arial" w:hAnsi="Arial" w:cs="Arial"/>
                <w:sz w:val="22"/>
                <w:lang w:val="en-GB"/>
              </w:rPr>
              <w:t>2.2</w:t>
            </w:r>
            <w:r w:rsidR="000719F9">
              <w:rPr>
                <w:rFonts w:ascii="Arial" w:hAnsi="Arial" w:cs="Arial"/>
                <w:sz w:val="22"/>
                <w:lang w:val="en-GB"/>
              </w:rPr>
              <w:t>.</w:t>
            </w:r>
            <w:r w:rsidRPr="00311926">
              <w:rPr>
                <w:rFonts w:ascii="Arial" w:hAnsi="Arial" w:cs="Arial"/>
                <w:sz w:val="22"/>
                <w:lang w:val="en-GB"/>
              </w:rPr>
              <w:t xml:space="preserve"> Ability to execute the Fund strategy</w:t>
            </w:r>
            <w:r w:rsidR="00285B25">
              <w:rPr>
                <w:rFonts w:ascii="Arial" w:hAnsi="Arial" w:cs="Arial"/>
                <w:sz w:val="22"/>
                <w:lang w:val="en-GB"/>
              </w:rPr>
              <w:t>, including</w:t>
            </w:r>
            <w:r w:rsidR="00285B25">
              <w:rPr>
                <w:rFonts w:ascii="Arial" w:hAnsi="Arial" w:cs="Arial"/>
                <w:lang w:val="en-GB"/>
              </w:rPr>
              <w:t xml:space="preserve"> </w:t>
            </w:r>
            <w:r w:rsidR="00285B25">
              <w:rPr>
                <w:rFonts w:ascii="Arial" w:hAnsi="Arial" w:cs="Arial"/>
                <w:sz w:val="22"/>
                <w:lang w:val="en-GB"/>
              </w:rPr>
              <w:t xml:space="preserve">perception of the Smart Specialization </w:t>
            </w:r>
            <w:proofErr w:type="gramStart"/>
            <w:r w:rsidR="00285B25">
              <w:rPr>
                <w:rFonts w:ascii="Arial" w:hAnsi="Arial" w:cs="Arial"/>
                <w:sz w:val="22"/>
                <w:lang w:val="en-GB"/>
              </w:rPr>
              <w:t>Concept;</w:t>
            </w:r>
            <w:proofErr w:type="gramEnd"/>
          </w:p>
          <w:p w14:paraId="62101973" w14:textId="321E53F4" w:rsidR="00DF6223" w:rsidRPr="0065034B" w:rsidRDefault="00DF6223" w:rsidP="00F25C49">
            <w:pPr>
              <w:tabs>
                <w:tab w:val="left" w:pos="1560"/>
              </w:tabs>
              <w:spacing w:after="0"/>
              <w:jc w:val="both"/>
              <w:rPr>
                <w:rFonts w:ascii="Arial" w:hAnsi="Arial" w:cs="Arial"/>
                <w:sz w:val="22"/>
                <w:lang w:val="en-GB"/>
              </w:rPr>
            </w:pPr>
            <w:r w:rsidRPr="0065034B">
              <w:rPr>
                <w:rFonts w:ascii="Arial" w:hAnsi="Arial" w:cs="Arial"/>
                <w:sz w:val="22"/>
                <w:lang w:val="en-GB"/>
              </w:rPr>
              <w:t>2.3</w:t>
            </w:r>
            <w:r w:rsidR="000719F9">
              <w:rPr>
                <w:rFonts w:ascii="Arial" w:hAnsi="Arial" w:cs="Arial"/>
                <w:sz w:val="22"/>
                <w:lang w:val="en-GB"/>
              </w:rPr>
              <w:t>.</w:t>
            </w:r>
            <w:r w:rsidRPr="0065034B">
              <w:rPr>
                <w:rFonts w:ascii="Arial" w:hAnsi="Arial" w:cs="Arial"/>
                <w:sz w:val="22"/>
                <w:lang w:val="en-GB"/>
              </w:rPr>
              <w:t xml:space="preserve"> Terms and conditions applied in relation to the financing provided to Final Recipients, including pricing</w:t>
            </w:r>
            <w:r w:rsidR="00BB65F8">
              <w:rPr>
                <w:rFonts w:ascii="Arial" w:hAnsi="Arial" w:cs="Arial"/>
                <w:sz w:val="22"/>
                <w:lang w:val="en-GB"/>
              </w:rPr>
              <w:t xml:space="preserve"> </w:t>
            </w:r>
            <w:r w:rsidR="00486C4C" w:rsidRPr="0065034B">
              <w:rPr>
                <w:rFonts w:ascii="Arial" w:hAnsi="Arial" w:cs="Arial"/>
                <w:sz w:val="22"/>
                <w:lang w:val="en-GB"/>
              </w:rPr>
              <w:t>(if any</w:t>
            </w:r>
            <w:proofErr w:type="gramStart"/>
            <w:r w:rsidR="00486C4C" w:rsidRPr="0065034B">
              <w:rPr>
                <w:rFonts w:ascii="Arial" w:hAnsi="Arial" w:cs="Arial"/>
                <w:sz w:val="22"/>
                <w:lang w:val="en-GB"/>
              </w:rPr>
              <w:t>);</w:t>
            </w:r>
            <w:proofErr w:type="gramEnd"/>
          </w:p>
          <w:p w14:paraId="68AB1905" w14:textId="56A9AEED" w:rsidR="00BD4F36" w:rsidRPr="0065034B" w:rsidRDefault="00BD4F36" w:rsidP="00F25C49">
            <w:pPr>
              <w:tabs>
                <w:tab w:val="left" w:pos="1560"/>
              </w:tabs>
              <w:spacing w:after="0"/>
              <w:jc w:val="both"/>
              <w:rPr>
                <w:rFonts w:ascii="Arial" w:hAnsi="Arial" w:cs="Arial"/>
                <w:sz w:val="22"/>
                <w:lang w:val="en-GB"/>
              </w:rPr>
            </w:pPr>
            <w:r w:rsidRPr="0065034B">
              <w:rPr>
                <w:rFonts w:ascii="Arial" w:hAnsi="Arial" w:cs="Arial"/>
                <w:sz w:val="22"/>
                <w:lang w:val="en-GB"/>
              </w:rPr>
              <w:t>2.</w:t>
            </w:r>
            <w:r w:rsidR="006C69CA" w:rsidRPr="0065034B">
              <w:rPr>
                <w:rFonts w:ascii="Arial" w:hAnsi="Arial" w:cs="Arial"/>
                <w:sz w:val="22"/>
                <w:lang w:val="en-GB"/>
              </w:rPr>
              <w:t>4</w:t>
            </w:r>
            <w:r w:rsidR="000719F9">
              <w:rPr>
                <w:rFonts w:ascii="Arial" w:hAnsi="Arial" w:cs="Arial"/>
                <w:sz w:val="22"/>
                <w:lang w:val="en-GB"/>
              </w:rPr>
              <w:t>.</w:t>
            </w:r>
            <w:r w:rsidRPr="0065034B">
              <w:rPr>
                <w:rFonts w:ascii="Arial" w:hAnsi="Arial" w:cs="Arial"/>
                <w:sz w:val="22"/>
                <w:lang w:val="en-GB"/>
              </w:rPr>
              <w:t xml:space="preserve"> Terms and conditions </w:t>
            </w:r>
            <w:r w:rsidR="00613193">
              <w:rPr>
                <w:rFonts w:ascii="Arial" w:hAnsi="Arial" w:cs="Arial"/>
                <w:sz w:val="22"/>
                <w:lang w:val="en-GB"/>
              </w:rPr>
              <w:t>for</w:t>
            </w:r>
            <w:r w:rsidR="00C84BD3" w:rsidRPr="0065034B">
              <w:rPr>
                <w:rFonts w:ascii="Arial" w:hAnsi="Arial" w:cs="Arial"/>
                <w:sz w:val="22"/>
                <w:lang w:val="en-GB"/>
              </w:rPr>
              <w:t xml:space="preserve"> the </w:t>
            </w:r>
            <w:r w:rsidR="00A52E71" w:rsidRPr="0065034B">
              <w:rPr>
                <w:rFonts w:ascii="Arial" w:hAnsi="Arial" w:cs="Arial"/>
                <w:sz w:val="22"/>
                <w:lang w:val="en-GB"/>
              </w:rPr>
              <w:t xml:space="preserve">Pre-seed Fund </w:t>
            </w:r>
            <w:r w:rsidRPr="0065034B">
              <w:rPr>
                <w:rFonts w:ascii="Arial" w:hAnsi="Arial" w:cs="Arial"/>
                <w:sz w:val="22"/>
                <w:lang w:val="en-GB"/>
              </w:rPr>
              <w:t>Final Recipients participating in the</w:t>
            </w:r>
            <w:r w:rsidR="00145D03" w:rsidRPr="0065034B">
              <w:rPr>
                <w:rFonts w:ascii="Arial" w:hAnsi="Arial" w:cs="Arial"/>
                <w:sz w:val="22"/>
                <w:lang w:val="en-GB"/>
              </w:rPr>
              <w:t xml:space="preserve"> </w:t>
            </w:r>
            <w:r w:rsidRPr="0065034B">
              <w:rPr>
                <w:rFonts w:ascii="Arial" w:hAnsi="Arial" w:cs="Arial"/>
                <w:sz w:val="22"/>
                <w:lang w:val="en-GB"/>
              </w:rPr>
              <w:t>Accelerat</w:t>
            </w:r>
            <w:r w:rsidR="00145D03" w:rsidRPr="0065034B">
              <w:rPr>
                <w:rFonts w:ascii="Arial" w:hAnsi="Arial" w:cs="Arial"/>
                <w:sz w:val="22"/>
                <w:lang w:val="en-GB"/>
              </w:rPr>
              <w:t>ion</w:t>
            </w:r>
            <w:r w:rsidRPr="0065034B">
              <w:rPr>
                <w:rFonts w:ascii="Arial" w:hAnsi="Arial" w:cs="Arial"/>
                <w:sz w:val="22"/>
                <w:lang w:val="en-GB"/>
              </w:rPr>
              <w:t xml:space="preserve"> </w:t>
            </w:r>
            <w:proofErr w:type="gramStart"/>
            <w:r w:rsidR="00145D03" w:rsidRPr="0065034B">
              <w:rPr>
                <w:rFonts w:ascii="Arial" w:hAnsi="Arial" w:cs="Arial"/>
                <w:sz w:val="22"/>
                <w:lang w:val="en-GB"/>
              </w:rPr>
              <w:t>p</w:t>
            </w:r>
            <w:r w:rsidRPr="0065034B">
              <w:rPr>
                <w:rFonts w:ascii="Arial" w:hAnsi="Arial" w:cs="Arial"/>
                <w:sz w:val="22"/>
                <w:lang w:val="en-GB"/>
              </w:rPr>
              <w:t>rogram</w:t>
            </w:r>
            <w:r w:rsidR="00486C4C" w:rsidRPr="0065034B">
              <w:rPr>
                <w:rFonts w:ascii="Arial" w:hAnsi="Arial" w:cs="Arial"/>
                <w:sz w:val="22"/>
                <w:lang w:val="en-GB"/>
              </w:rPr>
              <w:t>;</w:t>
            </w:r>
            <w:proofErr w:type="gramEnd"/>
          </w:p>
          <w:p w14:paraId="6740767D" w14:textId="719A4786" w:rsidR="00DF6223" w:rsidRPr="00311926" w:rsidRDefault="00DF6223" w:rsidP="00F25C49">
            <w:pPr>
              <w:tabs>
                <w:tab w:val="left" w:pos="1560"/>
              </w:tabs>
              <w:spacing w:after="0"/>
              <w:jc w:val="both"/>
              <w:rPr>
                <w:rFonts w:ascii="Arial" w:hAnsi="Arial" w:cs="Arial"/>
                <w:sz w:val="22"/>
                <w:lang w:val="en-GB"/>
              </w:rPr>
            </w:pPr>
            <w:r w:rsidRPr="0065034B">
              <w:rPr>
                <w:rFonts w:ascii="Arial" w:hAnsi="Arial" w:cs="Arial"/>
                <w:sz w:val="22"/>
                <w:lang w:val="en-GB"/>
              </w:rPr>
              <w:t>2.</w:t>
            </w:r>
            <w:r w:rsidR="006C69CA" w:rsidRPr="0065034B">
              <w:rPr>
                <w:rFonts w:ascii="Arial" w:hAnsi="Arial" w:cs="Arial"/>
                <w:sz w:val="22"/>
                <w:lang w:val="en-GB"/>
              </w:rPr>
              <w:t>5.</w:t>
            </w:r>
            <w:r w:rsidRPr="0065034B">
              <w:rPr>
                <w:rFonts w:ascii="Arial" w:hAnsi="Arial" w:cs="Arial"/>
                <w:sz w:val="22"/>
                <w:lang w:val="en-GB"/>
              </w:rPr>
              <w:t xml:space="preserve"> Ability to </w:t>
            </w:r>
            <w:r w:rsidR="00F2415D" w:rsidRPr="0065034B">
              <w:rPr>
                <w:rFonts w:ascii="Arial" w:hAnsi="Arial" w:cs="Arial"/>
                <w:sz w:val="22"/>
                <w:lang w:val="en-GB"/>
              </w:rPr>
              <w:t>create potential</w:t>
            </w:r>
            <w:r w:rsidR="00145D03" w:rsidRPr="0065034B">
              <w:rPr>
                <w:rFonts w:ascii="Arial" w:hAnsi="Arial" w:cs="Arial"/>
                <w:sz w:val="22"/>
                <w:lang w:val="en-GB"/>
              </w:rPr>
              <w:t xml:space="preserve"> pipeline</w:t>
            </w:r>
            <w:r w:rsidR="00F2415D" w:rsidRPr="0065034B">
              <w:rPr>
                <w:rFonts w:ascii="Arial" w:hAnsi="Arial" w:cs="Arial"/>
                <w:sz w:val="22"/>
                <w:lang w:val="en-GB"/>
              </w:rPr>
              <w:t xml:space="preserve"> </w:t>
            </w:r>
            <w:r w:rsidR="00456D98" w:rsidRPr="0065034B">
              <w:rPr>
                <w:rFonts w:ascii="Arial" w:hAnsi="Arial" w:cs="Arial"/>
                <w:sz w:val="22"/>
                <w:lang w:val="en-GB"/>
              </w:rPr>
              <w:t xml:space="preserve">for </w:t>
            </w:r>
            <w:r w:rsidR="00E84B60" w:rsidRPr="0065034B">
              <w:rPr>
                <w:rFonts w:ascii="Arial" w:hAnsi="Arial" w:cs="Arial"/>
                <w:sz w:val="22"/>
                <w:lang w:val="en-GB"/>
              </w:rPr>
              <w:t xml:space="preserve">the </w:t>
            </w:r>
            <w:r w:rsidR="00456D98" w:rsidRPr="0065034B">
              <w:rPr>
                <w:rFonts w:ascii="Arial" w:hAnsi="Arial" w:cs="Arial"/>
                <w:sz w:val="22"/>
                <w:lang w:val="en-GB"/>
              </w:rPr>
              <w:t>Pre-seed Fund,</w:t>
            </w:r>
            <w:r w:rsidR="00145D03" w:rsidRPr="0065034B">
              <w:rPr>
                <w:rFonts w:ascii="Arial" w:hAnsi="Arial" w:cs="Arial"/>
                <w:sz w:val="22"/>
                <w:lang w:val="en-GB"/>
              </w:rPr>
              <w:t xml:space="preserve"> </w:t>
            </w:r>
            <w:r w:rsidRPr="0065034B">
              <w:rPr>
                <w:rFonts w:ascii="Arial" w:hAnsi="Arial" w:cs="Arial"/>
                <w:sz w:val="22"/>
                <w:lang w:val="en-GB"/>
              </w:rPr>
              <w:t>add value to Final Recipients</w:t>
            </w:r>
            <w:r w:rsidR="00F81855" w:rsidRPr="0065034B">
              <w:rPr>
                <w:rFonts w:ascii="Arial" w:hAnsi="Arial" w:cs="Arial"/>
                <w:sz w:val="22"/>
                <w:lang w:val="en-GB"/>
              </w:rPr>
              <w:t xml:space="preserve">, create </w:t>
            </w:r>
            <w:r w:rsidR="00923817" w:rsidRPr="0065034B">
              <w:rPr>
                <w:rFonts w:ascii="Arial" w:hAnsi="Arial" w:cs="Arial"/>
                <w:sz w:val="22"/>
                <w:lang w:val="en-GB"/>
              </w:rPr>
              <w:t>access to corporates or international accelerators or markets for scouting</w:t>
            </w:r>
            <w:r w:rsidR="00AA7D1F" w:rsidRPr="0065034B">
              <w:rPr>
                <w:rFonts w:ascii="Arial" w:hAnsi="Arial" w:cs="Arial"/>
                <w:sz w:val="22"/>
                <w:lang w:val="en-GB"/>
              </w:rPr>
              <w:t>,</w:t>
            </w:r>
            <w:r w:rsidR="002E45B3" w:rsidRPr="0065034B">
              <w:rPr>
                <w:rFonts w:ascii="Arial" w:hAnsi="Arial" w:cs="Arial"/>
                <w:sz w:val="22"/>
                <w:lang w:val="en-GB"/>
              </w:rPr>
              <w:t xml:space="preserve"> </w:t>
            </w:r>
            <w:r w:rsidR="00DF0442" w:rsidRPr="0065034B">
              <w:rPr>
                <w:rFonts w:ascii="Arial" w:hAnsi="Arial" w:cs="Arial"/>
                <w:sz w:val="22"/>
                <w:lang w:val="en-GB"/>
              </w:rPr>
              <w:t>attract</w:t>
            </w:r>
            <w:r w:rsidR="002E45B3" w:rsidRPr="0065034B">
              <w:rPr>
                <w:rFonts w:ascii="Arial" w:hAnsi="Arial" w:cs="Arial"/>
                <w:sz w:val="22"/>
                <w:lang w:val="en-GB"/>
              </w:rPr>
              <w:t xml:space="preserve"> additional mentors</w:t>
            </w:r>
            <w:r w:rsidR="00BA24EE" w:rsidRPr="0065034B">
              <w:rPr>
                <w:rFonts w:ascii="Arial" w:hAnsi="Arial" w:cs="Arial"/>
                <w:sz w:val="22"/>
                <w:lang w:val="en-GB"/>
              </w:rPr>
              <w:t xml:space="preserve"> into</w:t>
            </w:r>
            <w:r w:rsidR="00F2415D" w:rsidRPr="0065034B">
              <w:rPr>
                <w:rFonts w:ascii="Arial" w:hAnsi="Arial" w:cs="Arial"/>
                <w:sz w:val="22"/>
                <w:lang w:val="en-GB"/>
              </w:rPr>
              <w:t xml:space="preserve"> </w:t>
            </w:r>
            <w:r w:rsidR="002E45B3" w:rsidRPr="0065034B">
              <w:rPr>
                <w:rFonts w:ascii="Arial" w:hAnsi="Arial" w:cs="Arial"/>
                <w:sz w:val="22"/>
                <w:lang w:val="en-GB"/>
              </w:rPr>
              <w:t>Accelera</w:t>
            </w:r>
            <w:r w:rsidR="00751EC5" w:rsidRPr="0065034B">
              <w:rPr>
                <w:rFonts w:ascii="Arial" w:hAnsi="Arial" w:cs="Arial"/>
                <w:sz w:val="22"/>
                <w:lang w:val="en-GB"/>
              </w:rPr>
              <w:t>t</w:t>
            </w:r>
            <w:r w:rsidR="00F2415D" w:rsidRPr="0065034B">
              <w:rPr>
                <w:rFonts w:ascii="Arial" w:hAnsi="Arial" w:cs="Arial"/>
                <w:sz w:val="22"/>
                <w:lang w:val="en-GB"/>
              </w:rPr>
              <w:t>ion</w:t>
            </w:r>
            <w:r w:rsidR="002E45B3" w:rsidRPr="0065034B">
              <w:rPr>
                <w:rFonts w:ascii="Arial" w:hAnsi="Arial" w:cs="Arial"/>
                <w:sz w:val="22"/>
                <w:lang w:val="en-GB"/>
              </w:rPr>
              <w:t xml:space="preserve"> </w:t>
            </w:r>
            <w:r w:rsidR="00F2415D" w:rsidRPr="0065034B">
              <w:rPr>
                <w:rFonts w:ascii="Arial" w:hAnsi="Arial" w:cs="Arial"/>
                <w:sz w:val="22"/>
                <w:lang w:val="en-GB"/>
              </w:rPr>
              <w:t>p</w:t>
            </w:r>
            <w:r w:rsidR="002E45B3" w:rsidRPr="0065034B">
              <w:rPr>
                <w:rFonts w:ascii="Arial" w:hAnsi="Arial" w:cs="Arial"/>
                <w:sz w:val="22"/>
                <w:lang w:val="en-GB"/>
              </w:rPr>
              <w:t>rogram</w:t>
            </w:r>
            <w:r w:rsidR="00AA7D1F" w:rsidRPr="0065034B">
              <w:rPr>
                <w:rFonts w:ascii="Arial" w:hAnsi="Arial" w:cs="Arial"/>
                <w:sz w:val="22"/>
                <w:lang w:val="en-GB"/>
              </w:rPr>
              <w:t xml:space="preserve"> and other Fund </w:t>
            </w:r>
            <w:proofErr w:type="gramStart"/>
            <w:r w:rsidR="00AA7D1F" w:rsidRPr="0065034B">
              <w:rPr>
                <w:rFonts w:ascii="Arial" w:hAnsi="Arial" w:cs="Arial"/>
                <w:sz w:val="22"/>
                <w:lang w:val="en-GB"/>
              </w:rPr>
              <w:t>activities</w:t>
            </w:r>
            <w:r w:rsidR="00486C4C" w:rsidRPr="0065034B">
              <w:rPr>
                <w:rFonts w:ascii="Arial" w:hAnsi="Arial" w:cs="Arial"/>
                <w:sz w:val="22"/>
                <w:lang w:val="en-GB"/>
              </w:rPr>
              <w:t>;</w:t>
            </w:r>
            <w:proofErr w:type="gramEnd"/>
          </w:p>
          <w:p w14:paraId="1DCEF32D" w14:textId="69F826BF" w:rsidR="00DF6223" w:rsidRPr="00311926"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2.</w:t>
            </w:r>
            <w:r w:rsidR="006C69CA">
              <w:rPr>
                <w:rFonts w:ascii="Arial" w:hAnsi="Arial" w:cs="Arial"/>
                <w:sz w:val="22"/>
                <w:lang w:val="en-GB"/>
              </w:rPr>
              <w:t>6.</w:t>
            </w:r>
            <w:r w:rsidRPr="00311926">
              <w:rPr>
                <w:rFonts w:ascii="Arial" w:hAnsi="Arial" w:cs="Arial"/>
                <w:sz w:val="22"/>
                <w:lang w:val="en-GB"/>
              </w:rPr>
              <w:t xml:space="preserve"> Robustness and credibility of the methodology for identifying and appraising</w:t>
            </w:r>
            <w:r w:rsidR="00C93194" w:rsidRPr="00311926">
              <w:rPr>
                <w:rFonts w:ascii="Arial" w:hAnsi="Arial" w:cs="Arial"/>
                <w:sz w:val="22"/>
                <w:lang w:val="en-GB"/>
              </w:rPr>
              <w:t xml:space="preserve"> </w:t>
            </w:r>
            <w:r w:rsidR="00C84BD3">
              <w:rPr>
                <w:rFonts w:ascii="Arial" w:hAnsi="Arial" w:cs="Arial"/>
                <w:sz w:val="22"/>
                <w:lang w:val="en-GB"/>
              </w:rPr>
              <w:t>the</w:t>
            </w:r>
            <w:r w:rsidRPr="00311926">
              <w:rPr>
                <w:rFonts w:ascii="Arial" w:hAnsi="Arial" w:cs="Arial"/>
                <w:sz w:val="22"/>
                <w:lang w:val="en-GB"/>
              </w:rPr>
              <w:t xml:space="preserve"> Final </w:t>
            </w:r>
            <w:proofErr w:type="gramStart"/>
            <w:r w:rsidRPr="00311926">
              <w:rPr>
                <w:rFonts w:ascii="Arial" w:hAnsi="Arial" w:cs="Arial"/>
                <w:sz w:val="22"/>
                <w:lang w:val="en-GB"/>
              </w:rPr>
              <w:t>Recipients</w:t>
            </w:r>
            <w:r w:rsidR="00486C4C" w:rsidRPr="00311926">
              <w:rPr>
                <w:rFonts w:ascii="Arial" w:hAnsi="Arial" w:cs="Arial"/>
                <w:sz w:val="22"/>
                <w:lang w:val="en-GB"/>
              </w:rPr>
              <w:t>;</w:t>
            </w:r>
            <w:proofErr w:type="gramEnd"/>
          </w:p>
          <w:p w14:paraId="1B4AD134" w14:textId="6FF34C3E" w:rsidR="00DF6223"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2.</w:t>
            </w:r>
            <w:r w:rsidR="006C69CA">
              <w:rPr>
                <w:rFonts w:ascii="Arial" w:hAnsi="Arial" w:cs="Arial"/>
                <w:sz w:val="22"/>
                <w:lang w:val="en-GB"/>
              </w:rPr>
              <w:t>7.</w:t>
            </w:r>
            <w:r w:rsidRPr="00311926">
              <w:rPr>
                <w:rFonts w:ascii="Arial" w:hAnsi="Arial" w:cs="Arial"/>
                <w:sz w:val="22"/>
                <w:lang w:val="en-GB"/>
              </w:rPr>
              <w:t xml:space="preserve"> Pipeline that validates the Fund </w:t>
            </w:r>
            <w:proofErr w:type="gramStart"/>
            <w:r w:rsidRPr="00311926">
              <w:rPr>
                <w:rFonts w:ascii="Arial" w:hAnsi="Arial" w:cs="Arial"/>
                <w:sz w:val="22"/>
                <w:lang w:val="en-GB"/>
              </w:rPr>
              <w:t>strategy</w:t>
            </w:r>
            <w:r w:rsidR="00285B25">
              <w:rPr>
                <w:rFonts w:ascii="Arial" w:hAnsi="Arial" w:cs="Arial"/>
                <w:sz w:val="22"/>
                <w:lang w:val="en-GB"/>
              </w:rPr>
              <w:t>;</w:t>
            </w:r>
            <w:proofErr w:type="gramEnd"/>
            <w:r w:rsidRPr="00311926">
              <w:rPr>
                <w:rFonts w:ascii="Arial" w:hAnsi="Arial" w:cs="Arial"/>
                <w:sz w:val="22"/>
                <w:lang w:val="en-GB"/>
              </w:rPr>
              <w:t xml:space="preserve"> </w:t>
            </w:r>
          </w:p>
          <w:p w14:paraId="47E4A4D3" w14:textId="63C0E513" w:rsidR="00285B25" w:rsidRPr="00311926" w:rsidRDefault="00285B25" w:rsidP="00F25C49">
            <w:pPr>
              <w:tabs>
                <w:tab w:val="left" w:pos="1560"/>
              </w:tabs>
              <w:spacing w:after="0"/>
              <w:jc w:val="both"/>
              <w:rPr>
                <w:rFonts w:ascii="Arial" w:hAnsi="Arial" w:cs="Arial"/>
                <w:sz w:val="22"/>
              </w:rPr>
            </w:pPr>
            <w:r>
              <w:rPr>
                <w:rFonts w:ascii="Arial" w:hAnsi="Arial" w:cs="Arial"/>
                <w:sz w:val="22"/>
              </w:rPr>
              <w:t>2.</w:t>
            </w:r>
            <w:r w:rsidR="006C69CA">
              <w:rPr>
                <w:rFonts w:ascii="Arial" w:hAnsi="Arial" w:cs="Arial"/>
                <w:sz w:val="22"/>
              </w:rPr>
              <w:t>8</w:t>
            </w:r>
            <w:r>
              <w:rPr>
                <w:rFonts w:ascii="Arial" w:hAnsi="Arial" w:cs="Arial"/>
                <w:sz w:val="22"/>
              </w:rPr>
              <w:t xml:space="preserve">. </w:t>
            </w:r>
            <w:r>
              <w:rPr>
                <w:rFonts w:ascii="Arial" w:hAnsi="Arial" w:cs="Arial"/>
                <w:sz w:val="22"/>
                <w:lang w:val="en-GB"/>
              </w:rPr>
              <w:t xml:space="preserve">Ability to apply and implement sustainable development and implementation of Environmental Social and Governance (ESG) principles and </w:t>
            </w:r>
            <w:r w:rsidR="007B10E6">
              <w:rPr>
                <w:rFonts w:ascii="Arial" w:hAnsi="Arial" w:cs="Arial"/>
                <w:sz w:val="22"/>
                <w:lang w:val="en-GB"/>
              </w:rPr>
              <w:t xml:space="preserve">Principle </w:t>
            </w:r>
            <w:r w:rsidRPr="004E38CC">
              <w:rPr>
                <w:rFonts w:ascii="Arial" w:hAnsi="Arial" w:cs="Arial"/>
                <w:sz w:val="22"/>
                <w:lang w:val="en-GB"/>
              </w:rPr>
              <w:t>“</w:t>
            </w:r>
            <w:r w:rsidRPr="00C940CB">
              <w:rPr>
                <w:rFonts w:ascii="Arial" w:hAnsi="Arial" w:cs="Arial"/>
                <w:i/>
                <w:iCs/>
                <w:sz w:val="22"/>
                <w:lang w:val="en-GB"/>
              </w:rPr>
              <w:t>Do-No-Significant Harm</w:t>
            </w:r>
            <w:r w:rsidRPr="004E38CC">
              <w:rPr>
                <w:rFonts w:ascii="Arial" w:hAnsi="Arial" w:cs="Arial"/>
                <w:sz w:val="22"/>
                <w:lang w:val="en-GB"/>
              </w:rPr>
              <w:t>"</w:t>
            </w:r>
            <w:r>
              <w:rPr>
                <w:rFonts w:ascii="Arial" w:hAnsi="Arial" w:cs="Arial"/>
                <w:sz w:val="22"/>
                <w:lang w:val="en-GB"/>
              </w:rPr>
              <w:t xml:space="preserve"> (DNSH).</w:t>
            </w:r>
          </w:p>
        </w:tc>
        <w:tc>
          <w:tcPr>
            <w:tcW w:w="1242" w:type="dxa"/>
          </w:tcPr>
          <w:p w14:paraId="328E0D02" w14:textId="77777777" w:rsidR="00DF6223" w:rsidRPr="00311926" w:rsidRDefault="00DF6223" w:rsidP="00F25C49">
            <w:pPr>
              <w:tabs>
                <w:tab w:val="left" w:pos="1560"/>
              </w:tabs>
              <w:spacing w:after="0"/>
              <w:jc w:val="both"/>
              <w:rPr>
                <w:rFonts w:ascii="Arial" w:hAnsi="Arial" w:cs="Arial"/>
                <w:b/>
                <w:sz w:val="22"/>
                <w:lang w:val="en-GB"/>
              </w:rPr>
            </w:pPr>
            <w:r w:rsidRPr="00311926">
              <w:rPr>
                <w:rFonts w:ascii="Arial" w:hAnsi="Arial" w:cs="Arial"/>
                <w:b/>
                <w:sz w:val="22"/>
                <w:lang w:val="en-GB"/>
              </w:rPr>
              <w:t>3</w:t>
            </w:r>
            <w:r w:rsidR="00A52A64" w:rsidRPr="00311926">
              <w:rPr>
                <w:rFonts w:ascii="Arial" w:hAnsi="Arial" w:cs="Arial"/>
                <w:b/>
                <w:sz w:val="22"/>
                <w:lang w:val="en-GB"/>
              </w:rPr>
              <w:t>5</w:t>
            </w:r>
            <w:r w:rsidRPr="00311926">
              <w:rPr>
                <w:rFonts w:ascii="Arial" w:hAnsi="Arial" w:cs="Arial"/>
                <w:b/>
                <w:sz w:val="22"/>
                <w:lang w:val="en-GB"/>
              </w:rPr>
              <w:t>%</w:t>
            </w:r>
          </w:p>
        </w:tc>
      </w:tr>
      <w:tr w:rsidR="00DF6223" w:rsidRPr="00311926" w14:paraId="15AB94AA" w14:textId="77777777" w:rsidTr="006E2F6D">
        <w:trPr>
          <w:trHeight w:val="554"/>
          <w:jc w:val="center"/>
        </w:trPr>
        <w:tc>
          <w:tcPr>
            <w:tcW w:w="827" w:type="dxa"/>
          </w:tcPr>
          <w:p w14:paraId="5FCD5EC4" w14:textId="77777777" w:rsidR="00DF6223" w:rsidRPr="00311926" w:rsidRDefault="00DF6223" w:rsidP="00F25C49">
            <w:pPr>
              <w:tabs>
                <w:tab w:val="left" w:pos="1560"/>
              </w:tabs>
              <w:spacing w:after="0"/>
              <w:jc w:val="both"/>
              <w:rPr>
                <w:rFonts w:ascii="Arial" w:hAnsi="Arial" w:cs="Arial"/>
                <w:sz w:val="22"/>
                <w:lang w:val="en-GB"/>
              </w:rPr>
            </w:pPr>
            <w:r w:rsidRPr="00311926">
              <w:rPr>
                <w:rFonts w:ascii="Arial" w:hAnsi="Arial" w:cs="Arial"/>
                <w:b/>
                <w:sz w:val="22"/>
                <w:lang w:val="en-GB"/>
              </w:rPr>
              <w:t>3</w:t>
            </w:r>
          </w:p>
        </w:tc>
        <w:tc>
          <w:tcPr>
            <w:tcW w:w="7786" w:type="dxa"/>
          </w:tcPr>
          <w:p w14:paraId="5D9A8861" w14:textId="77777777" w:rsidR="00DF6223" w:rsidRPr="00311926" w:rsidRDefault="00DF6223" w:rsidP="00F25C49">
            <w:pPr>
              <w:tabs>
                <w:tab w:val="left" w:pos="1560"/>
              </w:tabs>
              <w:spacing w:after="0"/>
              <w:jc w:val="both"/>
              <w:rPr>
                <w:rFonts w:ascii="Arial" w:hAnsi="Arial" w:cs="Arial"/>
                <w:b/>
                <w:sz w:val="22"/>
                <w:lang w:val="en-GB"/>
              </w:rPr>
            </w:pPr>
            <w:r w:rsidRPr="00311926">
              <w:rPr>
                <w:rFonts w:ascii="Arial" w:hAnsi="Arial" w:cs="Arial"/>
                <w:b/>
                <w:sz w:val="22"/>
                <w:lang w:val="en-GB"/>
              </w:rPr>
              <w:t>Structure and Terms</w:t>
            </w:r>
            <w:r w:rsidR="00742625" w:rsidRPr="00311926">
              <w:rPr>
                <w:rFonts w:ascii="Arial" w:hAnsi="Arial" w:cs="Arial"/>
                <w:b/>
                <w:sz w:val="22"/>
                <w:lang w:val="en-GB"/>
              </w:rPr>
              <w:t xml:space="preserve"> (including Pre-seed</w:t>
            </w:r>
            <w:r w:rsidR="00C93194" w:rsidRPr="00311926">
              <w:rPr>
                <w:rFonts w:ascii="Arial" w:hAnsi="Arial" w:cs="Arial"/>
                <w:b/>
                <w:sz w:val="22"/>
                <w:lang w:val="en-GB"/>
              </w:rPr>
              <w:t xml:space="preserve"> Fund</w:t>
            </w:r>
            <w:r w:rsidR="00742625" w:rsidRPr="00311926">
              <w:rPr>
                <w:rFonts w:ascii="Arial" w:hAnsi="Arial" w:cs="Arial"/>
                <w:b/>
                <w:sz w:val="22"/>
                <w:lang w:val="en-GB"/>
              </w:rPr>
              <w:t xml:space="preserve"> and </w:t>
            </w:r>
            <w:r w:rsidR="00A2601F" w:rsidRPr="00311926">
              <w:rPr>
                <w:rFonts w:ascii="Arial" w:hAnsi="Arial" w:cs="Arial"/>
                <w:b/>
                <w:sz w:val="22"/>
                <w:lang w:val="en-GB"/>
              </w:rPr>
              <w:t>Seed</w:t>
            </w:r>
            <w:r w:rsidR="00E9761D" w:rsidRPr="00311926">
              <w:rPr>
                <w:rFonts w:ascii="Arial" w:hAnsi="Arial" w:cs="Arial"/>
                <w:b/>
                <w:sz w:val="22"/>
                <w:lang w:val="en-GB"/>
              </w:rPr>
              <w:t xml:space="preserve"> </w:t>
            </w:r>
            <w:r w:rsidR="00C93194" w:rsidRPr="00311926">
              <w:rPr>
                <w:rFonts w:ascii="Arial" w:hAnsi="Arial" w:cs="Arial"/>
                <w:b/>
                <w:sz w:val="22"/>
                <w:lang w:val="en-GB"/>
              </w:rPr>
              <w:t>Fund</w:t>
            </w:r>
            <w:r w:rsidR="00742625" w:rsidRPr="00311926">
              <w:rPr>
                <w:rFonts w:ascii="Arial" w:hAnsi="Arial" w:cs="Arial"/>
                <w:b/>
                <w:sz w:val="22"/>
                <w:lang w:val="en-GB"/>
              </w:rPr>
              <w:t xml:space="preserve"> Structure</w:t>
            </w:r>
            <w:r w:rsidR="00A52E71" w:rsidRPr="00311926">
              <w:rPr>
                <w:rFonts w:ascii="Arial" w:hAnsi="Arial" w:cs="Arial"/>
                <w:b/>
                <w:sz w:val="22"/>
                <w:lang w:val="en-GB"/>
              </w:rPr>
              <w:t>s</w:t>
            </w:r>
            <w:r w:rsidR="00742625" w:rsidRPr="00311926">
              <w:rPr>
                <w:rFonts w:ascii="Arial" w:hAnsi="Arial" w:cs="Arial"/>
                <w:b/>
                <w:sz w:val="22"/>
                <w:lang w:val="en-GB"/>
              </w:rPr>
              <w:t xml:space="preserve"> and Terms)</w:t>
            </w:r>
          </w:p>
          <w:p w14:paraId="38BFDEEF" w14:textId="4212F865" w:rsidR="00DF6223" w:rsidRPr="00311926" w:rsidRDefault="00DF6223" w:rsidP="00F25C49">
            <w:pPr>
              <w:tabs>
                <w:tab w:val="left" w:pos="1560"/>
              </w:tabs>
              <w:spacing w:after="0"/>
              <w:jc w:val="both"/>
              <w:rPr>
                <w:rFonts w:ascii="Arial" w:hAnsi="Arial" w:cs="Arial"/>
                <w:sz w:val="22"/>
                <w:lang w:val="en-GB"/>
              </w:rPr>
            </w:pPr>
            <w:r w:rsidRPr="00311926">
              <w:rPr>
                <w:rFonts w:ascii="Arial" w:hAnsi="Arial" w:cs="Arial"/>
                <w:sz w:val="22"/>
                <w:lang w:val="en-GB"/>
              </w:rPr>
              <w:t>3.1</w:t>
            </w:r>
            <w:r w:rsidR="000719F9">
              <w:rPr>
                <w:rFonts w:ascii="Arial" w:hAnsi="Arial" w:cs="Arial"/>
                <w:sz w:val="22"/>
                <w:lang w:val="en-GB"/>
              </w:rPr>
              <w:t>.</w:t>
            </w:r>
            <w:r w:rsidRPr="00311926">
              <w:rPr>
                <w:rFonts w:ascii="Arial" w:hAnsi="Arial" w:cs="Arial"/>
                <w:sz w:val="22"/>
                <w:lang w:val="en-GB"/>
              </w:rPr>
              <w:t xml:space="preserve"> Fund terms and conditions, including management </w:t>
            </w:r>
            <w:r w:rsidR="00195E7D">
              <w:rPr>
                <w:rFonts w:ascii="Arial" w:hAnsi="Arial" w:cs="Arial"/>
                <w:sz w:val="22"/>
                <w:lang w:val="en-GB"/>
              </w:rPr>
              <w:t>fees</w:t>
            </w:r>
            <w:r w:rsidRPr="00311926">
              <w:rPr>
                <w:rFonts w:ascii="Arial" w:hAnsi="Arial" w:cs="Arial"/>
                <w:sz w:val="22"/>
                <w:lang w:val="en-GB"/>
              </w:rPr>
              <w:t xml:space="preserve"> and </w:t>
            </w:r>
            <w:r w:rsidR="00195E7D">
              <w:rPr>
                <w:rFonts w:ascii="Arial" w:hAnsi="Arial" w:cs="Arial"/>
                <w:sz w:val="22"/>
                <w:lang w:val="en-GB"/>
              </w:rPr>
              <w:t>costs</w:t>
            </w:r>
            <w:r w:rsidR="00B90659" w:rsidRPr="00311926">
              <w:rPr>
                <w:rFonts w:ascii="Arial" w:hAnsi="Arial" w:cs="Arial"/>
                <w:sz w:val="22"/>
                <w:lang w:val="en-GB"/>
              </w:rPr>
              <w:t>,</w:t>
            </w:r>
            <w:r w:rsidR="0036314C" w:rsidRPr="00311926">
              <w:rPr>
                <w:rFonts w:ascii="Arial" w:hAnsi="Arial" w:cs="Arial"/>
                <w:sz w:val="22"/>
                <w:lang w:val="en-GB"/>
              </w:rPr>
              <w:t xml:space="preserve"> </w:t>
            </w:r>
            <w:r w:rsidRPr="00311926">
              <w:rPr>
                <w:rFonts w:ascii="Arial" w:hAnsi="Arial" w:cs="Arial"/>
                <w:sz w:val="22"/>
                <w:lang w:val="en-GB"/>
              </w:rPr>
              <w:t>profit share structure</w:t>
            </w:r>
            <w:r w:rsidR="00BE5699">
              <w:rPr>
                <w:rFonts w:ascii="Arial" w:hAnsi="Arial" w:cs="Arial"/>
                <w:sz w:val="22"/>
                <w:lang w:val="en-GB"/>
              </w:rPr>
              <w:t xml:space="preserve"> </w:t>
            </w:r>
            <w:r w:rsidRPr="00311926">
              <w:rPr>
                <w:rFonts w:ascii="Arial" w:hAnsi="Arial" w:cs="Arial"/>
                <w:sz w:val="22"/>
                <w:lang w:val="en-GB"/>
              </w:rPr>
              <w:t xml:space="preserve">and the proposed methodology for their </w:t>
            </w:r>
            <w:proofErr w:type="gramStart"/>
            <w:r w:rsidRPr="00311926">
              <w:rPr>
                <w:rFonts w:ascii="Arial" w:hAnsi="Arial" w:cs="Arial"/>
                <w:sz w:val="22"/>
                <w:lang w:val="en-GB"/>
              </w:rPr>
              <w:t>calculation</w:t>
            </w:r>
            <w:r w:rsidR="00014B45" w:rsidRPr="00311926">
              <w:rPr>
                <w:rFonts w:ascii="Arial" w:hAnsi="Arial" w:cs="Arial"/>
                <w:sz w:val="22"/>
                <w:lang w:val="en-GB"/>
              </w:rPr>
              <w:t>;</w:t>
            </w:r>
            <w:proofErr w:type="gramEnd"/>
          </w:p>
          <w:p w14:paraId="3901CA25" w14:textId="5BF7D06F" w:rsidR="00DF6223" w:rsidRPr="00311926" w:rsidRDefault="0036314C" w:rsidP="00F25C49">
            <w:pPr>
              <w:tabs>
                <w:tab w:val="left" w:pos="1560"/>
              </w:tabs>
              <w:spacing w:after="0"/>
              <w:jc w:val="both"/>
              <w:rPr>
                <w:rFonts w:ascii="Arial" w:hAnsi="Arial" w:cs="Arial"/>
                <w:sz w:val="22"/>
                <w:lang w:val="en-GB"/>
              </w:rPr>
            </w:pPr>
            <w:r w:rsidRPr="00311926">
              <w:rPr>
                <w:rFonts w:ascii="Arial" w:hAnsi="Arial" w:cs="Arial"/>
                <w:sz w:val="22"/>
                <w:lang w:val="en-GB"/>
              </w:rPr>
              <w:t>3.2</w:t>
            </w:r>
            <w:r w:rsidR="000719F9">
              <w:rPr>
                <w:rFonts w:ascii="Arial" w:hAnsi="Arial" w:cs="Arial"/>
                <w:sz w:val="22"/>
                <w:lang w:val="en-GB"/>
              </w:rPr>
              <w:t>.</w:t>
            </w:r>
            <w:r w:rsidR="00DF6223" w:rsidRPr="00311926">
              <w:rPr>
                <w:rFonts w:ascii="Arial" w:hAnsi="Arial" w:cs="Arial"/>
                <w:sz w:val="22"/>
                <w:lang w:val="en-GB"/>
              </w:rPr>
              <w:t xml:space="preserve"> </w:t>
            </w:r>
            <w:r w:rsidR="00DF6223" w:rsidRPr="00C84BD3">
              <w:rPr>
                <w:rFonts w:ascii="Arial" w:hAnsi="Arial" w:cs="Arial"/>
                <w:sz w:val="22"/>
                <w:lang w:val="en-GB"/>
              </w:rPr>
              <w:t>Proposed</w:t>
            </w:r>
            <w:r w:rsidR="00DF6223" w:rsidRPr="00311926">
              <w:rPr>
                <w:rFonts w:ascii="Arial" w:hAnsi="Arial" w:cs="Arial"/>
                <w:sz w:val="22"/>
                <w:lang w:val="en-GB"/>
              </w:rPr>
              <w:t xml:space="preserve"> measures to align interests between the </w:t>
            </w:r>
            <w:r w:rsidR="00BE5699" w:rsidRPr="00C84BD3">
              <w:rPr>
                <w:rFonts w:ascii="Arial" w:hAnsi="Arial" w:cs="Arial"/>
                <w:sz w:val="22"/>
                <w:lang w:val="en-GB"/>
              </w:rPr>
              <w:t>proposed</w:t>
            </w:r>
            <w:r w:rsidR="00BE5699">
              <w:rPr>
                <w:rFonts w:ascii="Arial" w:hAnsi="Arial" w:cs="Arial"/>
                <w:sz w:val="22"/>
                <w:lang w:val="en-GB"/>
              </w:rPr>
              <w:t xml:space="preserve"> </w:t>
            </w:r>
            <w:r w:rsidR="00DF6223" w:rsidRPr="00311926">
              <w:rPr>
                <w:rFonts w:ascii="Arial" w:hAnsi="Arial" w:cs="Arial"/>
                <w:sz w:val="22"/>
                <w:lang w:val="en-GB"/>
              </w:rPr>
              <w:t xml:space="preserve">Fund Manager and the Fund, and measures to mitigate possible conflicts of </w:t>
            </w:r>
            <w:proofErr w:type="gramStart"/>
            <w:r w:rsidR="00DF6223" w:rsidRPr="00311926">
              <w:rPr>
                <w:rFonts w:ascii="Arial" w:hAnsi="Arial" w:cs="Arial"/>
                <w:sz w:val="22"/>
                <w:lang w:val="en-GB"/>
              </w:rPr>
              <w:t>interest</w:t>
            </w:r>
            <w:r w:rsidR="00014B45" w:rsidRPr="00311926">
              <w:rPr>
                <w:rFonts w:ascii="Arial" w:hAnsi="Arial" w:cs="Arial"/>
                <w:sz w:val="22"/>
                <w:lang w:val="en-GB"/>
              </w:rPr>
              <w:t>;</w:t>
            </w:r>
            <w:proofErr w:type="gramEnd"/>
          </w:p>
          <w:p w14:paraId="1C9615E7" w14:textId="43447DA4" w:rsidR="00DF6223" w:rsidRPr="00311926" w:rsidRDefault="0036314C" w:rsidP="00F25C49">
            <w:pPr>
              <w:tabs>
                <w:tab w:val="left" w:pos="1560"/>
              </w:tabs>
              <w:spacing w:after="0"/>
              <w:jc w:val="both"/>
              <w:rPr>
                <w:rFonts w:ascii="Arial" w:hAnsi="Arial" w:cs="Arial"/>
                <w:sz w:val="22"/>
                <w:lang w:val="en-GB"/>
              </w:rPr>
            </w:pPr>
            <w:r w:rsidRPr="00311926">
              <w:rPr>
                <w:rFonts w:ascii="Arial" w:hAnsi="Arial" w:cs="Arial"/>
                <w:sz w:val="22"/>
                <w:lang w:val="en-GB"/>
              </w:rPr>
              <w:t>3.3</w:t>
            </w:r>
            <w:r w:rsidR="000719F9">
              <w:rPr>
                <w:rFonts w:ascii="Arial" w:hAnsi="Arial" w:cs="Arial"/>
                <w:sz w:val="22"/>
                <w:lang w:val="en-GB"/>
              </w:rPr>
              <w:t>.</w:t>
            </w:r>
            <w:r w:rsidR="00DF6223" w:rsidRPr="00311926">
              <w:rPr>
                <w:rFonts w:ascii="Arial" w:hAnsi="Arial" w:cs="Arial"/>
                <w:sz w:val="22"/>
                <w:lang w:val="en-GB"/>
              </w:rPr>
              <w:t xml:space="preserve"> Legal and </w:t>
            </w:r>
            <w:r w:rsidR="003252C0" w:rsidRPr="00311926">
              <w:rPr>
                <w:rFonts w:ascii="Arial" w:hAnsi="Arial" w:cs="Arial"/>
                <w:sz w:val="22"/>
                <w:lang w:val="en-GB"/>
              </w:rPr>
              <w:t>organi</w:t>
            </w:r>
            <w:r w:rsidR="00BE5699">
              <w:rPr>
                <w:rFonts w:ascii="Arial" w:hAnsi="Arial" w:cs="Arial"/>
                <w:sz w:val="22"/>
                <w:lang w:val="en-GB"/>
              </w:rPr>
              <w:t>s</w:t>
            </w:r>
            <w:r w:rsidR="003252C0" w:rsidRPr="00311926">
              <w:rPr>
                <w:rFonts w:ascii="Arial" w:hAnsi="Arial" w:cs="Arial"/>
                <w:sz w:val="22"/>
                <w:lang w:val="en-GB"/>
              </w:rPr>
              <w:t>ational</w:t>
            </w:r>
            <w:r w:rsidR="00DF6223" w:rsidRPr="00311926">
              <w:rPr>
                <w:rFonts w:ascii="Arial" w:hAnsi="Arial" w:cs="Arial"/>
                <w:sz w:val="22"/>
                <w:lang w:val="en-GB"/>
              </w:rPr>
              <w:t xml:space="preserve"> structure including corporate governance and independence of proposed Fund </w:t>
            </w:r>
            <w:proofErr w:type="gramStart"/>
            <w:r w:rsidR="00DF6223" w:rsidRPr="00311926">
              <w:rPr>
                <w:rFonts w:ascii="Arial" w:hAnsi="Arial" w:cs="Arial"/>
                <w:sz w:val="22"/>
                <w:lang w:val="en-GB"/>
              </w:rPr>
              <w:t>Manager</w:t>
            </w:r>
            <w:r w:rsidR="00014B45" w:rsidRPr="00311926">
              <w:rPr>
                <w:rFonts w:ascii="Arial" w:hAnsi="Arial" w:cs="Arial"/>
                <w:sz w:val="22"/>
                <w:lang w:val="en-GB"/>
              </w:rPr>
              <w:t>;</w:t>
            </w:r>
            <w:proofErr w:type="gramEnd"/>
          </w:p>
          <w:p w14:paraId="427C2B86" w14:textId="1648F165" w:rsidR="00DF6223" w:rsidRPr="00311926" w:rsidRDefault="0036314C" w:rsidP="00F25C49">
            <w:pPr>
              <w:tabs>
                <w:tab w:val="left" w:pos="1560"/>
              </w:tabs>
              <w:spacing w:after="0"/>
              <w:jc w:val="both"/>
              <w:rPr>
                <w:rFonts w:ascii="Arial" w:hAnsi="Arial" w:cs="Arial"/>
                <w:sz w:val="22"/>
                <w:lang w:val="en-GB"/>
              </w:rPr>
            </w:pPr>
            <w:r w:rsidRPr="00311926">
              <w:rPr>
                <w:rFonts w:ascii="Arial" w:hAnsi="Arial" w:cs="Arial"/>
                <w:sz w:val="22"/>
                <w:lang w:val="en-GB"/>
              </w:rPr>
              <w:t>3.4</w:t>
            </w:r>
            <w:r w:rsidR="000719F9">
              <w:rPr>
                <w:rFonts w:ascii="Arial" w:hAnsi="Arial" w:cs="Arial"/>
                <w:sz w:val="22"/>
                <w:lang w:val="en-GB"/>
              </w:rPr>
              <w:t>.</w:t>
            </w:r>
            <w:r w:rsidR="00DF6223" w:rsidRPr="00311926">
              <w:rPr>
                <w:rFonts w:ascii="Arial" w:hAnsi="Arial" w:cs="Arial"/>
                <w:sz w:val="22"/>
                <w:lang w:val="en-GB"/>
              </w:rPr>
              <w:t xml:space="preserve"> Ability to raise additional private financing for investment into Final Recipients, including commitments by prior fund investors (if any</w:t>
            </w:r>
            <w:proofErr w:type="gramStart"/>
            <w:r w:rsidR="00DF6223" w:rsidRPr="00311926">
              <w:rPr>
                <w:rFonts w:ascii="Arial" w:hAnsi="Arial" w:cs="Arial"/>
                <w:sz w:val="22"/>
                <w:lang w:val="en-GB"/>
              </w:rPr>
              <w:t>)</w:t>
            </w:r>
            <w:r w:rsidR="00014B45" w:rsidRPr="00311926">
              <w:rPr>
                <w:rFonts w:ascii="Arial" w:hAnsi="Arial" w:cs="Arial"/>
                <w:sz w:val="22"/>
                <w:lang w:val="en-GB"/>
              </w:rPr>
              <w:t>;</w:t>
            </w:r>
            <w:proofErr w:type="gramEnd"/>
          </w:p>
          <w:p w14:paraId="57FEAE73" w14:textId="3A1FDF4C" w:rsidR="00DF6223" w:rsidRPr="006E2F6D" w:rsidRDefault="0036314C" w:rsidP="00F25C49">
            <w:pPr>
              <w:tabs>
                <w:tab w:val="left" w:pos="1560"/>
              </w:tabs>
              <w:spacing w:after="0"/>
              <w:jc w:val="both"/>
              <w:rPr>
                <w:rFonts w:ascii="Arial" w:hAnsi="Arial" w:cs="Arial"/>
                <w:sz w:val="22"/>
              </w:rPr>
            </w:pPr>
            <w:r w:rsidRPr="00311926">
              <w:rPr>
                <w:rFonts w:ascii="Arial" w:hAnsi="Arial" w:cs="Arial"/>
                <w:sz w:val="22"/>
                <w:lang w:val="en-GB"/>
              </w:rPr>
              <w:t>3.5</w:t>
            </w:r>
            <w:r w:rsidR="000719F9">
              <w:rPr>
                <w:rFonts w:ascii="Arial" w:hAnsi="Arial" w:cs="Arial"/>
                <w:sz w:val="22"/>
                <w:lang w:val="en-GB"/>
              </w:rPr>
              <w:t>.</w:t>
            </w:r>
            <w:r w:rsidR="00DF6223" w:rsidRPr="00311926">
              <w:rPr>
                <w:rFonts w:ascii="Arial" w:hAnsi="Arial" w:cs="Arial"/>
                <w:sz w:val="22"/>
                <w:lang w:val="en-GB"/>
              </w:rPr>
              <w:t xml:space="preserve"> Financial commitment to the Fund by the Fund Manager</w:t>
            </w:r>
            <w:r w:rsidR="00C92589" w:rsidRPr="00311926">
              <w:rPr>
                <w:rFonts w:ascii="Arial" w:hAnsi="Arial" w:cs="Arial"/>
                <w:sz w:val="22"/>
                <w:lang w:val="en-GB"/>
              </w:rPr>
              <w:t>.</w:t>
            </w:r>
          </w:p>
        </w:tc>
        <w:tc>
          <w:tcPr>
            <w:tcW w:w="1242" w:type="dxa"/>
          </w:tcPr>
          <w:p w14:paraId="4CDC75CA" w14:textId="77777777" w:rsidR="00DF6223" w:rsidRPr="00311926" w:rsidRDefault="00A52A64" w:rsidP="00F25C49">
            <w:pPr>
              <w:tabs>
                <w:tab w:val="left" w:pos="1560"/>
              </w:tabs>
              <w:spacing w:after="0"/>
              <w:jc w:val="both"/>
              <w:rPr>
                <w:rFonts w:ascii="Arial" w:hAnsi="Arial" w:cs="Arial"/>
                <w:b/>
                <w:sz w:val="22"/>
                <w:lang w:val="en-GB"/>
              </w:rPr>
            </w:pPr>
            <w:r w:rsidRPr="00311926">
              <w:rPr>
                <w:rFonts w:ascii="Arial" w:hAnsi="Arial" w:cs="Arial"/>
                <w:b/>
                <w:sz w:val="22"/>
                <w:lang w:val="en-GB"/>
              </w:rPr>
              <w:t>2</w:t>
            </w:r>
            <w:r w:rsidR="00373DDA" w:rsidRPr="00311926">
              <w:rPr>
                <w:rFonts w:ascii="Arial" w:hAnsi="Arial" w:cs="Arial"/>
                <w:b/>
                <w:sz w:val="22"/>
                <w:lang w:val="en-GB"/>
              </w:rPr>
              <w:t>5</w:t>
            </w:r>
            <w:r w:rsidR="00DF6223" w:rsidRPr="00311926">
              <w:rPr>
                <w:rFonts w:ascii="Arial" w:hAnsi="Arial" w:cs="Arial"/>
                <w:b/>
                <w:sz w:val="22"/>
                <w:lang w:val="en-GB"/>
              </w:rPr>
              <w:t>%</w:t>
            </w:r>
          </w:p>
        </w:tc>
      </w:tr>
    </w:tbl>
    <w:p w14:paraId="37008A12" w14:textId="03AA2ACD" w:rsidR="00D76CC1" w:rsidRDefault="00DF6223" w:rsidP="00447470">
      <w:pPr>
        <w:tabs>
          <w:tab w:val="left" w:pos="1560"/>
        </w:tabs>
        <w:spacing w:after="0"/>
        <w:jc w:val="both"/>
        <w:rPr>
          <w:rFonts w:ascii="Arial" w:hAnsi="Arial" w:cs="Arial"/>
          <w:sz w:val="22"/>
          <w:highlight w:val="yellow"/>
          <w:lang w:val="en-GB"/>
        </w:rPr>
      </w:pPr>
      <w:r w:rsidRPr="00311926">
        <w:rPr>
          <w:rFonts w:ascii="Arial" w:hAnsi="Arial" w:cs="Arial"/>
          <w:sz w:val="22"/>
          <w:lang w:val="en-GB"/>
        </w:rPr>
        <w:br/>
      </w:r>
      <w:r w:rsidRPr="007B10E6">
        <w:rPr>
          <w:rFonts w:ascii="Arial" w:hAnsi="Arial" w:cs="Arial"/>
          <w:sz w:val="22"/>
          <w:lang w:val="en-GB"/>
        </w:rPr>
        <w:t xml:space="preserve">It is envisaged that </w:t>
      </w:r>
      <w:r w:rsidR="00613193" w:rsidRPr="007B10E6">
        <w:rPr>
          <w:rFonts w:ascii="Arial" w:hAnsi="Arial" w:cs="Arial"/>
          <w:sz w:val="22"/>
          <w:lang w:val="en-GB"/>
        </w:rPr>
        <w:t>based on</w:t>
      </w:r>
      <w:r w:rsidRPr="007B10E6">
        <w:rPr>
          <w:rFonts w:ascii="Arial" w:hAnsi="Arial" w:cs="Arial"/>
          <w:sz w:val="22"/>
          <w:lang w:val="en-GB"/>
        </w:rPr>
        <w:t xml:space="preserve"> the assessment of eligible Expressions of Interest, </w:t>
      </w:r>
      <w:r w:rsidR="004A21CC" w:rsidRPr="007B10E6">
        <w:rPr>
          <w:rFonts w:ascii="Arial" w:hAnsi="Arial" w:cs="Arial"/>
          <w:sz w:val="22"/>
          <w:lang w:val="en-GB"/>
        </w:rPr>
        <w:t xml:space="preserve">two </w:t>
      </w:r>
      <w:r w:rsidRPr="007B10E6">
        <w:rPr>
          <w:rFonts w:ascii="Arial" w:hAnsi="Arial" w:cs="Arial"/>
          <w:sz w:val="22"/>
          <w:lang w:val="en-GB"/>
        </w:rPr>
        <w:t xml:space="preserve">or more Applicants will then be shortlisted with a view to the appointment of only one Fund Manager for </w:t>
      </w:r>
      <w:r w:rsidR="00273E6F" w:rsidRPr="007B10E6">
        <w:rPr>
          <w:rFonts w:ascii="Arial" w:hAnsi="Arial" w:cs="Arial"/>
          <w:sz w:val="22"/>
          <w:lang w:val="en-GB"/>
        </w:rPr>
        <w:t xml:space="preserve">the </w:t>
      </w:r>
      <w:r w:rsidRPr="007B10E6">
        <w:rPr>
          <w:rFonts w:ascii="Arial" w:hAnsi="Arial" w:cs="Arial"/>
          <w:sz w:val="22"/>
          <w:lang w:val="en-GB"/>
        </w:rPr>
        <w:t>Fund</w:t>
      </w:r>
      <w:r w:rsidR="009B02CE" w:rsidRPr="007B10E6">
        <w:rPr>
          <w:rFonts w:ascii="Arial" w:hAnsi="Arial" w:cs="Arial"/>
          <w:sz w:val="22"/>
          <w:lang w:val="en-GB"/>
        </w:rPr>
        <w:t xml:space="preserve"> (</w:t>
      </w:r>
      <w:r w:rsidR="004A21CC" w:rsidRPr="007B10E6">
        <w:rPr>
          <w:rFonts w:ascii="Arial" w:hAnsi="Arial" w:cs="Arial"/>
          <w:sz w:val="22"/>
          <w:lang w:val="en-GB"/>
        </w:rPr>
        <w:t>two</w:t>
      </w:r>
      <w:r w:rsidR="009B02CE" w:rsidRPr="007B10E6">
        <w:rPr>
          <w:rFonts w:ascii="Arial" w:hAnsi="Arial" w:cs="Arial"/>
          <w:sz w:val="22"/>
          <w:lang w:val="en-GB"/>
        </w:rPr>
        <w:t xml:space="preserve"> Fund Manager</w:t>
      </w:r>
      <w:r w:rsidR="004A21CC" w:rsidRPr="007B10E6">
        <w:rPr>
          <w:rFonts w:ascii="Arial" w:hAnsi="Arial" w:cs="Arial"/>
          <w:sz w:val="22"/>
          <w:lang w:val="en-GB"/>
        </w:rPr>
        <w:t>s</w:t>
      </w:r>
      <w:r w:rsidR="009B02CE" w:rsidRPr="007B10E6">
        <w:rPr>
          <w:rFonts w:ascii="Arial" w:hAnsi="Arial" w:cs="Arial"/>
          <w:sz w:val="22"/>
          <w:lang w:val="en-GB"/>
        </w:rPr>
        <w:t xml:space="preserve"> for the </w:t>
      </w:r>
      <w:r w:rsidR="00273E6F" w:rsidRPr="007B10E6">
        <w:rPr>
          <w:rFonts w:ascii="Arial" w:hAnsi="Arial" w:cs="Arial"/>
          <w:sz w:val="22"/>
          <w:lang w:val="en-GB"/>
        </w:rPr>
        <w:t xml:space="preserve">implementation of the </w:t>
      </w:r>
      <w:r w:rsidR="009B02CE" w:rsidRPr="007B10E6">
        <w:rPr>
          <w:rFonts w:ascii="Arial" w:hAnsi="Arial" w:cs="Arial"/>
          <w:sz w:val="22"/>
          <w:lang w:val="en-GB"/>
        </w:rPr>
        <w:t>Financial Instrument)</w:t>
      </w:r>
      <w:r w:rsidRPr="007B10E6">
        <w:rPr>
          <w:rFonts w:ascii="Arial" w:hAnsi="Arial" w:cs="Arial"/>
          <w:sz w:val="22"/>
          <w:lang w:val="en-GB"/>
        </w:rPr>
        <w:t xml:space="preserve">. </w:t>
      </w:r>
      <w:bookmarkStart w:id="24" w:name="_Hlk179379707"/>
      <w:r w:rsidR="00C01309" w:rsidRPr="00824A13">
        <w:rPr>
          <w:rFonts w:ascii="Arial" w:hAnsi="Arial" w:cs="Arial"/>
          <w:sz w:val="22"/>
          <w:lang w:val="en-GB"/>
        </w:rPr>
        <w:t>The minimum score required for the shortlisting is 2</w:t>
      </w:r>
      <w:r w:rsidR="00447470" w:rsidRPr="00824A13">
        <w:rPr>
          <w:rFonts w:ascii="Arial" w:hAnsi="Arial" w:cs="Arial"/>
          <w:sz w:val="22"/>
          <w:lang w:val="en-GB"/>
        </w:rPr>
        <w:t xml:space="preserve"> out of 5, provided that the Management crite</w:t>
      </w:r>
      <w:r w:rsidR="00447470" w:rsidRPr="00447470">
        <w:rPr>
          <w:rFonts w:ascii="Arial" w:hAnsi="Arial" w:cs="Arial"/>
          <w:sz w:val="22"/>
          <w:lang w:val="en-GB"/>
        </w:rPr>
        <w:t xml:space="preserve">rion score is at least </w:t>
      </w:r>
      <w:r w:rsidR="00447470">
        <w:rPr>
          <w:rFonts w:ascii="Arial" w:hAnsi="Arial" w:cs="Arial"/>
          <w:sz w:val="22"/>
          <w:lang w:val="en-GB"/>
        </w:rPr>
        <w:t>2</w:t>
      </w:r>
      <w:r w:rsidR="00447470" w:rsidRPr="00447470">
        <w:rPr>
          <w:rFonts w:ascii="Arial" w:hAnsi="Arial" w:cs="Arial"/>
          <w:sz w:val="22"/>
          <w:lang w:val="en-GB"/>
        </w:rPr>
        <w:t xml:space="preserve"> out of </w:t>
      </w:r>
      <w:r w:rsidR="00447470" w:rsidRPr="00824A13">
        <w:rPr>
          <w:rFonts w:ascii="Arial" w:hAnsi="Arial" w:cs="Arial"/>
          <w:sz w:val="22"/>
          <w:lang w:val="en-GB"/>
        </w:rPr>
        <w:t>5</w:t>
      </w:r>
      <w:r w:rsidR="00C01309" w:rsidRPr="00824A13">
        <w:rPr>
          <w:rFonts w:ascii="Arial" w:hAnsi="Arial" w:cs="Arial"/>
          <w:sz w:val="22"/>
          <w:lang w:val="en-GB"/>
        </w:rPr>
        <w:t>.</w:t>
      </w:r>
      <w:r w:rsidR="00C01309">
        <w:rPr>
          <w:rFonts w:ascii="Arial" w:hAnsi="Arial" w:cs="Arial"/>
          <w:sz w:val="22"/>
          <w:lang w:val="en-GB"/>
        </w:rPr>
        <w:t xml:space="preserve"> </w:t>
      </w:r>
      <w:bookmarkEnd w:id="24"/>
      <w:r w:rsidR="001135C4" w:rsidRPr="007B10E6">
        <w:rPr>
          <w:rFonts w:ascii="Arial" w:hAnsi="Arial" w:cs="Arial"/>
          <w:sz w:val="22"/>
          <w:lang w:val="en-GB"/>
        </w:rPr>
        <w:t>At this point, applicants who are not shortlisted will be informed accordingly.</w:t>
      </w:r>
    </w:p>
    <w:p w14:paraId="075012BC" w14:textId="620A0F79" w:rsidR="00DF6223" w:rsidRPr="00715E16" w:rsidRDefault="00DF6223" w:rsidP="00F25C49">
      <w:pPr>
        <w:tabs>
          <w:tab w:val="left" w:pos="1560"/>
        </w:tabs>
        <w:spacing w:after="0"/>
        <w:jc w:val="both"/>
        <w:rPr>
          <w:rFonts w:ascii="Arial" w:hAnsi="Arial" w:cs="Arial"/>
          <w:sz w:val="22"/>
          <w:highlight w:val="yellow"/>
          <w:lang w:val="en-GB"/>
        </w:rPr>
      </w:pPr>
      <w:r w:rsidRPr="00715E16">
        <w:rPr>
          <w:rFonts w:ascii="Arial" w:hAnsi="Arial" w:cs="Arial"/>
          <w:sz w:val="22"/>
          <w:highlight w:val="yellow"/>
          <w:lang w:val="en-GB"/>
        </w:rPr>
        <w:t xml:space="preserve"> </w:t>
      </w:r>
    </w:p>
    <w:p w14:paraId="24062A65" w14:textId="45404130" w:rsidR="007B10E6" w:rsidRPr="006B770A" w:rsidRDefault="1DFF8FAF" w:rsidP="007B10E6">
      <w:pPr>
        <w:tabs>
          <w:tab w:val="left" w:pos="1560"/>
        </w:tabs>
        <w:spacing w:after="0"/>
        <w:jc w:val="both"/>
        <w:rPr>
          <w:rFonts w:ascii="Arial" w:hAnsi="Arial" w:cs="Arial"/>
          <w:sz w:val="22"/>
          <w:lang w:val="en-GB"/>
        </w:rPr>
      </w:pPr>
      <w:r w:rsidRPr="007B10E6">
        <w:rPr>
          <w:rFonts w:ascii="Arial" w:hAnsi="Arial" w:cs="Arial"/>
          <w:sz w:val="22"/>
          <w:lang w:val="en-GB"/>
        </w:rPr>
        <w:t xml:space="preserve">The shortlisted Applicant(s) </w:t>
      </w:r>
      <w:r w:rsidR="00225213" w:rsidRPr="007B10E6">
        <w:rPr>
          <w:rFonts w:ascii="Arial" w:hAnsi="Arial" w:cs="Arial"/>
          <w:sz w:val="22"/>
          <w:lang w:val="en-GB"/>
        </w:rPr>
        <w:t xml:space="preserve">will </w:t>
      </w:r>
      <w:r w:rsidRPr="007B10E6">
        <w:rPr>
          <w:rFonts w:ascii="Arial" w:hAnsi="Arial" w:cs="Arial"/>
          <w:sz w:val="22"/>
          <w:lang w:val="en-GB"/>
        </w:rPr>
        <w:t xml:space="preserve">be invited to present, and answer questions on their Business Plan to </w:t>
      </w:r>
      <w:r w:rsidR="009B635F">
        <w:rPr>
          <w:rFonts w:ascii="Arial" w:hAnsi="Arial" w:cs="Arial"/>
          <w:sz w:val="22"/>
          <w:lang w:val="en-GB"/>
        </w:rPr>
        <w:t>ILTE</w:t>
      </w:r>
      <w:r w:rsidRPr="007B10E6">
        <w:rPr>
          <w:rFonts w:ascii="Arial" w:hAnsi="Arial" w:cs="Arial"/>
          <w:sz w:val="22"/>
          <w:lang w:val="en-GB"/>
        </w:rPr>
        <w:t xml:space="preserve"> in Vilnius</w:t>
      </w:r>
      <w:r w:rsidR="007B10E6" w:rsidRPr="007B10E6">
        <w:rPr>
          <w:rFonts w:ascii="Arial" w:hAnsi="Arial" w:cs="Arial"/>
          <w:sz w:val="22"/>
          <w:lang w:val="en-GB"/>
        </w:rPr>
        <w:t xml:space="preserve"> </w:t>
      </w:r>
      <w:r w:rsidRPr="007B10E6">
        <w:rPr>
          <w:rFonts w:ascii="Arial" w:hAnsi="Arial" w:cs="Arial"/>
          <w:sz w:val="22"/>
          <w:lang w:val="en-GB"/>
        </w:rPr>
        <w:t xml:space="preserve">by </w:t>
      </w:r>
      <w:bookmarkStart w:id="25" w:name="_Hlk179379804"/>
      <w:r w:rsidR="00824A13" w:rsidRPr="00824A13">
        <w:rPr>
          <w:rFonts w:ascii="Arial" w:hAnsi="Arial" w:cs="Arial"/>
          <w:sz w:val="22"/>
          <w:highlight w:val="yellow"/>
          <w:lang w:val="en-GB"/>
        </w:rPr>
        <w:t>2025-XX-XX</w:t>
      </w:r>
      <w:r w:rsidR="00824A13">
        <w:rPr>
          <w:rFonts w:ascii="Arial" w:hAnsi="Arial" w:cs="Arial"/>
          <w:sz w:val="22"/>
          <w:lang w:val="en-GB"/>
        </w:rPr>
        <w:t xml:space="preserve"> </w:t>
      </w:r>
      <w:r w:rsidR="007B10E6" w:rsidRPr="005728B6">
        <w:rPr>
          <w:rFonts w:ascii="Arial" w:hAnsi="Arial" w:cs="Arial"/>
          <w:bCs/>
          <w:sz w:val="22"/>
          <w:szCs w:val="20"/>
          <w:lang w:val="en-GB"/>
        </w:rPr>
        <w:t>[</w:t>
      </w:r>
      <w:r w:rsidR="00A0132E">
        <w:rPr>
          <w:rFonts w:ascii="Arial" w:hAnsi="Arial" w:cs="Arial"/>
          <w:bCs/>
          <w:i/>
          <w:iCs/>
          <w:color w:val="4472C4" w:themeColor="accent5"/>
          <w:sz w:val="22"/>
          <w:szCs w:val="20"/>
          <w:lang w:val="en-GB"/>
        </w:rPr>
        <w:t>from 2 to 3 months after Applications Deadline</w:t>
      </w:r>
      <w:r w:rsidR="007B10E6" w:rsidRPr="005728B6">
        <w:rPr>
          <w:rFonts w:ascii="Arial" w:hAnsi="Arial" w:cs="Arial"/>
          <w:bCs/>
          <w:sz w:val="22"/>
          <w:szCs w:val="20"/>
          <w:lang w:val="en-GB"/>
        </w:rPr>
        <w:t>]</w:t>
      </w:r>
      <w:bookmarkEnd w:id="25"/>
      <w:r w:rsidRPr="007B10E6">
        <w:rPr>
          <w:rFonts w:ascii="Arial" w:hAnsi="Arial" w:cs="Arial"/>
          <w:bCs/>
          <w:sz w:val="22"/>
          <w:szCs w:val="20"/>
          <w:lang w:val="en-GB"/>
        </w:rPr>
        <w:t>.</w:t>
      </w:r>
      <w:r w:rsidRPr="007B10E6">
        <w:rPr>
          <w:rFonts w:ascii="Arial" w:hAnsi="Arial" w:cs="Arial"/>
          <w:sz w:val="22"/>
          <w:lang w:val="en-GB"/>
        </w:rPr>
        <w:t xml:space="preserve"> </w:t>
      </w:r>
      <w:r w:rsidR="009B635F">
        <w:rPr>
          <w:rFonts w:ascii="Arial" w:hAnsi="Arial" w:cs="Arial"/>
          <w:sz w:val="22"/>
          <w:lang w:val="en-GB"/>
        </w:rPr>
        <w:t>ILTE</w:t>
      </w:r>
      <w:r w:rsidRPr="007B10E6">
        <w:rPr>
          <w:rFonts w:ascii="Arial" w:hAnsi="Arial" w:cs="Arial"/>
          <w:sz w:val="22"/>
          <w:lang w:val="en-GB"/>
        </w:rPr>
        <w:t xml:space="preserve"> may</w:t>
      </w:r>
      <w:r w:rsidR="007B10E6" w:rsidRPr="007B10E6">
        <w:rPr>
          <w:rFonts w:ascii="Arial" w:hAnsi="Arial" w:cs="Arial"/>
          <w:sz w:val="22"/>
          <w:lang w:val="en-GB"/>
        </w:rPr>
        <w:t xml:space="preserve"> </w:t>
      </w:r>
      <w:r w:rsidRPr="007B10E6">
        <w:rPr>
          <w:rFonts w:ascii="Arial" w:hAnsi="Arial" w:cs="Arial"/>
          <w:sz w:val="22"/>
          <w:lang w:val="en-GB"/>
        </w:rPr>
        <w:t xml:space="preserve">ask </w:t>
      </w:r>
      <w:r w:rsidRPr="007B10E6">
        <w:rPr>
          <w:rFonts w:ascii="Arial" w:hAnsi="Arial" w:cs="Arial"/>
          <w:sz w:val="22"/>
          <w:lang w:val="en-GB"/>
        </w:rPr>
        <w:lastRenderedPageBreak/>
        <w:t>additional questions or seek additional information from shortlisted Applicant(s) in advance of such presentation.</w:t>
      </w:r>
      <w:r w:rsidR="007B10E6" w:rsidRPr="007B10E6">
        <w:rPr>
          <w:rFonts w:ascii="Arial" w:hAnsi="Arial" w:cs="Arial"/>
          <w:sz w:val="22"/>
          <w:lang w:val="en-GB"/>
        </w:rPr>
        <w:t xml:space="preserve"> </w:t>
      </w:r>
      <w:r w:rsidRPr="007B10E6">
        <w:rPr>
          <w:rFonts w:ascii="Arial" w:hAnsi="Arial" w:cs="Arial"/>
          <w:sz w:val="22"/>
          <w:lang w:val="en-GB"/>
        </w:rPr>
        <w:t xml:space="preserve">Following such presentation(s), </w:t>
      </w:r>
      <w:r w:rsidR="009B635F">
        <w:rPr>
          <w:rFonts w:ascii="Arial" w:hAnsi="Arial" w:cs="Arial"/>
          <w:sz w:val="22"/>
          <w:lang w:val="en-GB"/>
        </w:rPr>
        <w:t>ILTE</w:t>
      </w:r>
      <w:r w:rsidRPr="007B10E6">
        <w:rPr>
          <w:rFonts w:ascii="Arial" w:hAnsi="Arial" w:cs="Arial"/>
          <w:sz w:val="22"/>
          <w:lang w:val="en-GB"/>
        </w:rPr>
        <w:t xml:space="preserve"> will re-assess the shortlisted Applicant(s)</w:t>
      </w:r>
      <w:r w:rsidR="007F7B21" w:rsidRPr="007F7B21">
        <w:t xml:space="preserve"> </w:t>
      </w:r>
      <w:bookmarkStart w:id="26" w:name="_Hlk179380792"/>
      <w:r w:rsidR="007F7B21" w:rsidRPr="007F7B21">
        <w:rPr>
          <w:rFonts w:ascii="Arial" w:hAnsi="Arial" w:cs="Arial"/>
          <w:sz w:val="22"/>
          <w:lang w:val="en-GB"/>
        </w:rPr>
        <w:t>following Quality Assessment Criteria</w:t>
      </w:r>
      <w:r w:rsidRPr="007B10E6">
        <w:rPr>
          <w:rFonts w:ascii="Arial" w:hAnsi="Arial" w:cs="Arial"/>
          <w:sz w:val="22"/>
          <w:lang w:val="en-GB"/>
        </w:rPr>
        <w:t>.</w:t>
      </w:r>
      <w:r w:rsidR="007B10E6" w:rsidRPr="007B10E6">
        <w:rPr>
          <w:rFonts w:ascii="Arial" w:eastAsia="Times New Roman" w:hAnsi="Arial" w:cs="Arial"/>
          <w:sz w:val="22"/>
          <w:lang w:val="en-GB"/>
        </w:rPr>
        <w:t xml:space="preserve"> Applicants who will not be invited to the next stage of the Selection process – due diligence, will be informed accordingly (rejected or stay on the reserve list).</w:t>
      </w:r>
      <w:bookmarkEnd w:id="26"/>
    </w:p>
    <w:p w14:paraId="069C4A40" w14:textId="1B953DA2" w:rsidR="00DF6223" w:rsidRDefault="00DF6223" w:rsidP="00F25C49">
      <w:pPr>
        <w:tabs>
          <w:tab w:val="left" w:pos="1560"/>
        </w:tabs>
        <w:spacing w:after="0"/>
        <w:jc w:val="both"/>
        <w:rPr>
          <w:rFonts w:ascii="Arial" w:hAnsi="Arial" w:cs="Arial"/>
          <w:sz w:val="22"/>
          <w:highlight w:val="yellow"/>
          <w:lang w:val="en-GB"/>
        </w:rPr>
      </w:pPr>
    </w:p>
    <w:p w14:paraId="39165741" w14:textId="46BB012C" w:rsidR="00DF6223" w:rsidRPr="005728B6" w:rsidRDefault="009B635F" w:rsidP="00F25C49">
      <w:pPr>
        <w:tabs>
          <w:tab w:val="left" w:pos="1560"/>
        </w:tabs>
        <w:spacing w:after="0"/>
        <w:jc w:val="both"/>
        <w:rPr>
          <w:rFonts w:ascii="Arial" w:hAnsi="Arial" w:cs="Arial"/>
          <w:sz w:val="22"/>
          <w:lang w:val="en-GB"/>
        </w:rPr>
      </w:pPr>
      <w:r>
        <w:rPr>
          <w:rFonts w:ascii="Arial" w:hAnsi="Arial" w:cs="Arial"/>
          <w:sz w:val="22"/>
          <w:lang w:val="en-GB"/>
        </w:rPr>
        <w:t>ILTE</w:t>
      </w:r>
      <w:r w:rsidR="00DF6223" w:rsidRPr="005728B6">
        <w:rPr>
          <w:rFonts w:ascii="Arial" w:hAnsi="Arial" w:cs="Arial"/>
          <w:sz w:val="22"/>
          <w:lang w:val="en-GB"/>
        </w:rPr>
        <w:t xml:space="preserve"> seek</w:t>
      </w:r>
      <w:r w:rsidR="00333D1D" w:rsidRPr="005728B6">
        <w:rPr>
          <w:rFonts w:ascii="Arial" w:hAnsi="Arial" w:cs="Arial"/>
          <w:sz w:val="22"/>
          <w:lang w:val="en-GB"/>
        </w:rPr>
        <w:t>s</w:t>
      </w:r>
      <w:r w:rsidR="00DF6223" w:rsidRPr="005728B6">
        <w:rPr>
          <w:rFonts w:ascii="Arial" w:hAnsi="Arial" w:cs="Arial"/>
          <w:sz w:val="22"/>
          <w:lang w:val="en-GB"/>
        </w:rPr>
        <w:t xml:space="preserve"> to select</w:t>
      </w:r>
      <w:r w:rsidR="00454AB5" w:rsidRPr="005728B6">
        <w:rPr>
          <w:rFonts w:ascii="Arial" w:hAnsi="Arial" w:cs="Arial"/>
          <w:sz w:val="22"/>
          <w:lang w:val="en-GB"/>
        </w:rPr>
        <w:t xml:space="preserve"> </w:t>
      </w:r>
      <w:r w:rsidR="00742625" w:rsidRPr="005728B6">
        <w:rPr>
          <w:rFonts w:ascii="Arial" w:hAnsi="Arial" w:cs="Arial"/>
          <w:sz w:val="22"/>
          <w:lang w:val="en-GB"/>
        </w:rPr>
        <w:t xml:space="preserve">two </w:t>
      </w:r>
      <w:r w:rsidR="00F21263" w:rsidRPr="005728B6">
        <w:rPr>
          <w:rFonts w:ascii="Arial" w:hAnsi="Arial" w:cs="Arial"/>
          <w:sz w:val="22"/>
          <w:lang w:val="en-GB"/>
        </w:rPr>
        <w:t xml:space="preserve">Applicants </w:t>
      </w:r>
      <w:r w:rsidR="00DF6223" w:rsidRPr="005728B6">
        <w:rPr>
          <w:rFonts w:ascii="Arial" w:hAnsi="Arial" w:cs="Arial"/>
          <w:sz w:val="22"/>
          <w:lang w:val="en-GB"/>
        </w:rPr>
        <w:t xml:space="preserve">with </w:t>
      </w:r>
      <w:r w:rsidR="00221070">
        <w:rPr>
          <w:rFonts w:ascii="Arial" w:hAnsi="Arial" w:cs="Arial"/>
          <w:sz w:val="22"/>
          <w:lang w:val="en-GB"/>
        </w:rPr>
        <w:t>whom</w:t>
      </w:r>
      <w:r w:rsidR="00DF6223" w:rsidRPr="005728B6">
        <w:rPr>
          <w:rFonts w:ascii="Arial" w:hAnsi="Arial" w:cs="Arial"/>
          <w:sz w:val="22"/>
          <w:lang w:val="en-GB"/>
        </w:rPr>
        <w:t xml:space="preserve"> to proceed to perform</w:t>
      </w:r>
      <w:r w:rsidR="00454AB5" w:rsidRPr="005728B6">
        <w:rPr>
          <w:rFonts w:ascii="Arial" w:hAnsi="Arial" w:cs="Arial"/>
          <w:sz w:val="22"/>
          <w:lang w:val="en-GB"/>
        </w:rPr>
        <w:t xml:space="preserve"> </w:t>
      </w:r>
      <w:r w:rsidR="00DF6223" w:rsidRPr="005728B6">
        <w:rPr>
          <w:rFonts w:ascii="Arial" w:hAnsi="Arial" w:cs="Arial"/>
          <w:sz w:val="22"/>
          <w:lang w:val="en-GB"/>
        </w:rPr>
        <w:t xml:space="preserve">further due diligence processes. Such due diligence will be conducted </w:t>
      </w:r>
      <w:r w:rsidR="00DF6223" w:rsidRPr="00F1142F">
        <w:rPr>
          <w:rFonts w:ascii="Arial" w:hAnsi="Arial" w:cs="Arial"/>
          <w:sz w:val="22"/>
          <w:lang w:val="en-GB"/>
        </w:rPr>
        <w:t>with a view to confirming the selection</w:t>
      </w:r>
      <w:r w:rsidR="00DF6223" w:rsidRPr="005728B6">
        <w:rPr>
          <w:rFonts w:ascii="Arial" w:hAnsi="Arial" w:cs="Arial"/>
          <w:sz w:val="22"/>
          <w:lang w:val="en-GB"/>
        </w:rPr>
        <w:t xml:space="preserve"> of </w:t>
      </w:r>
      <w:r w:rsidR="00A452CD" w:rsidRPr="005728B6">
        <w:rPr>
          <w:rFonts w:ascii="Arial" w:hAnsi="Arial" w:cs="Arial"/>
          <w:sz w:val="22"/>
          <w:lang w:val="en-GB"/>
        </w:rPr>
        <w:t>two</w:t>
      </w:r>
      <w:r w:rsidR="009B02CE" w:rsidRPr="005728B6">
        <w:rPr>
          <w:rFonts w:ascii="Arial" w:hAnsi="Arial" w:cs="Arial"/>
          <w:sz w:val="22"/>
          <w:lang w:val="en-GB"/>
        </w:rPr>
        <w:t xml:space="preserve"> </w:t>
      </w:r>
      <w:r w:rsidR="00DF6223" w:rsidRPr="005728B6">
        <w:rPr>
          <w:rFonts w:ascii="Arial" w:hAnsi="Arial" w:cs="Arial"/>
          <w:sz w:val="22"/>
          <w:lang w:val="en-GB"/>
        </w:rPr>
        <w:t>Fund Manager</w:t>
      </w:r>
      <w:r w:rsidR="00A452CD" w:rsidRPr="005728B6">
        <w:rPr>
          <w:rFonts w:ascii="Arial" w:hAnsi="Arial" w:cs="Arial"/>
          <w:sz w:val="22"/>
          <w:lang w:val="en-GB"/>
        </w:rPr>
        <w:t>s</w:t>
      </w:r>
      <w:r w:rsidR="00DF6223" w:rsidRPr="005728B6">
        <w:rPr>
          <w:rFonts w:ascii="Arial" w:hAnsi="Arial" w:cs="Arial"/>
          <w:sz w:val="22"/>
          <w:lang w:val="en-GB"/>
        </w:rPr>
        <w:t xml:space="preserve"> and </w:t>
      </w:r>
      <w:r w:rsidR="00221070">
        <w:rPr>
          <w:rFonts w:ascii="Arial" w:hAnsi="Arial" w:cs="Arial"/>
          <w:sz w:val="22"/>
          <w:lang w:val="en-GB"/>
        </w:rPr>
        <w:t>pursuing</w:t>
      </w:r>
      <w:r w:rsidR="00DF6223" w:rsidRPr="005728B6">
        <w:rPr>
          <w:rFonts w:ascii="Arial" w:hAnsi="Arial" w:cs="Arial"/>
          <w:sz w:val="22"/>
          <w:lang w:val="en-GB"/>
        </w:rPr>
        <w:t xml:space="preserve"> implementation and signing of Funding Agreement</w:t>
      </w:r>
      <w:r w:rsidR="000F6716" w:rsidRPr="005728B6">
        <w:rPr>
          <w:rFonts w:ascii="Arial" w:hAnsi="Arial" w:cs="Arial"/>
          <w:sz w:val="22"/>
          <w:lang w:val="en-GB"/>
        </w:rPr>
        <w:t>(s)</w:t>
      </w:r>
      <w:r w:rsidR="00DF6223" w:rsidRPr="005728B6">
        <w:rPr>
          <w:rFonts w:ascii="Arial" w:hAnsi="Arial" w:cs="Arial"/>
          <w:sz w:val="22"/>
          <w:lang w:val="en-GB"/>
        </w:rPr>
        <w:t xml:space="preserve">. The due diligence will normally include an on-site visit. The due diligence process does not comprise legal negotiations. </w:t>
      </w:r>
    </w:p>
    <w:p w14:paraId="00751190" w14:textId="77777777" w:rsidR="00D76CC1" w:rsidRPr="00715E16" w:rsidRDefault="00D76CC1" w:rsidP="00F25C49">
      <w:pPr>
        <w:tabs>
          <w:tab w:val="left" w:pos="1560"/>
        </w:tabs>
        <w:spacing w:after="0"/>
        <w:jc w:val="both"/>
        <w:rPr>
          <w:rFonts w:ascii="Arial" w:hAnsi="Arial" w:cs="Arial"/>
          <w:sz w:val="22"/>
          <w:highlight w:val="yellow"/>
        </w:rPr>
      </w:pPr>
    </w:p>
    <w:p w14:paraId="4FAC00BF" w14:textId="47B6F1F0" w:rsidR="00750871" w:rsidRPr="005728B6" w:rsidRDefault="1DFF8FAF" w:rsidP="00F25C49">
      <w:pPr>
        <w:autoSpaceDE w:val="0"/>
        <w:autoSpaceDN w:val="0"/>
        <w:adjustRightInd w:val="0"/>
        <w:spacing w:after="0"/>
        <w:jc w:val="both"/>
        <w:rPr>
          <w:rFonts w:ascii="Arial" w:hAnsi="Arial" w:cs="Arial"/>
          <w:sz w:val="22"/>
          <w:lang w:val="en-GB"/>
        </w:rPr>
      </w:pPr>
      <w:r w:rsidRPr="005728B6">
        <w:rPr>
          <w:rFonts w:ascii="Arial" w:eastAsiaTheme="minorEastAsia" w:hAnsi="Arial" w:cs="Arial"/>
          <w:sz w:val="22"/>
          <w:lang w:val="en-GB"/>
        </w:rPr>
        <w:t xml:space="preserve">It should be noted that </w:t>
      </w:r>
      <w:r w:rsidR="009B635F">
        <w:rPr>
          <w:rFonts w:ascii="Arial" w:eastAsiaTheme="minorEastAsia" w:hAnsi="Arial" w:cs="Arial"/>
          <w:sz w:val="22"/>
          <w:lang w:val="en-GB"/>
        </w:rPr>
        <w:t>ILTE</w:t>
      </w:r>
      <w:r w:rsidRPr="005728B6">
        <w:rPr>
          <w:rFonts w:ascii="Arial" w:eastAsiaTheme="minorEastAsia" w:hAnsi="Arial" w:cs="Arial"/>
          <w:sz w:val="22"/>
          <w:lang w:val="en-GB"/>
        </w:rPr>
        <w:t xml:space="preserve"> has full discretion to select two Fund Managers according to the process outlined herein. No Applicant has or shall have any claim or other right against </w:t>
      </w:r>
      <w:r w:rsidR="009B635F">
        <w:rPr>
          <w:rFonts w:ascii="Arial" w:eastAsiaTheme="minorEastAsia" w:hAnsi="Arial" w:cs="Arial"/>
          <w:sz w:val="22"/>
          <w:lang w:val="en-GB"/>
        </w:rPr>
        <w:t>ILTE</w:t>
      </w:r>
      <w:r w:rsidRPr="005728B6">
        <w:rPr>
          <w:rFonts w:ascii="Arial" w:eastAsiaTheme="minorEastAsia" w:hAnsi="Arial" w:cs="Arial"/>
          <w:sz w:val="22"/>
          <w:lang w:val="en-GB"/>
        </w:rPr>
        <w:t xml:space="preserve"> or may expect to be ultimately selected as Fund Manager. Similarly, </w:t>
      </w:r>
      <w:r w:rsidR="009B635F">
        <w:rPr>
          <w:rFonts w:ascii="Arial" w:eastAsiaTheme="minorEastAsia" w:hAnsi="Arial" w:cs="Arial"/>
          <w:sz w:val="22"/>
          <w:lang w:val="en-GB"/>
        </w:rPr>
        <w:t>ILTE</w:t>
      </w:r>
      <w:r w:rsidRPr="005728B6">
        <w:rPr>
          <w:rFonts w:ascii="Arial" w:eastAsiaTheme="minorEastAsia" w:hAnsi="Arial" w:cs="Arial"/>
          <w:sz w:val="22"/>
          <w:lang w:val="en-GB"/>
        </w:rPr>
        <w:t xml:space="preserve"> reserves the right to cancel the Selection at any time. Furthermore, </w:t>
      </w:r>
      <w:r w:rsidR="009B635F">
        <w:rPr>
          <w:rFonts w:ascii="Arial" w:eastAsiaTheme="minorEastAsia" w:hAnsi="Arial" w:cs="Arial"/>
          <w:sz w:val="22"/>
          <w:lang w:val="en-GB"/>
        </w:rPr>
        <w:t>ILTE</w:t>
      </w:r>
      <w:r w:rsidRPr="005728B6">
        <w:rPr>
          <w:rFonts w:ascii="Arial" w:eastAsiaTheme="minorEastAsia" w:hAnsi="Arial" w:cs="Arial"/>
          <w:sz w:val="22"/>
          <w:lang w:val="en-GB"/>
        </w:rPr>
        <w:t xml:space="preserve"> may also amend and/or supplement the Selection process and its rules including, without limitation, the terms thereof provided that the above indicated </w:t>
      </w:r>
      <w:r w:rsidRPr="005728B6">
        <w:rPr>
          <w:rFonts w:ascii="Arial" w:hAnsi="Arial" w:cs="Arial"/>
          <w:sz w:val="22"/>
          <w:lang w:val="en-GB"/>
        </w:rPr>
        <w:t>principles of equality, non-discrimination, transparency, mutual recognition and proportionality are observed.</w:t>
      </w:r>
      <w:r w:rsidRPr="005728B6">
        <w:rPr>
          <w:rFonts w:ascii="Arial" w:eastAsiaTheme="minorEastAsia" w:hAnsi="Arial" w:cs="Arial"/>
          <w:sz w:val="22"/>
          <w:lang w:val="en-GB"/>
        </w:rPr>
        <w:t xml:space="preserve"> </w:t>
      </w:r>
      <w:bookmarkStart w:id="27" w:name="_Hlk179381231"/>
      <w:r w:rsidR="009B635F">
        <w:rPr>
          <w:rFonts w:ascii="Arial" w:hAnsi="Arial" w:cs="Arial"/>
          <w:sz w:val="22"/>
          <w:lang w:val="en-GB"/>
        </w:rPr>
        <w:t>ILTE</w:t>
      </w:r>
      <w:r w:rsidR="001135C4" w:rsidRPr="005728B6">
        <w:rPr>
          <w:rFonts w:ascii="Arial" w:hAnsi="Arial" w:cs="Arial"/>
          <w:sz w:val="22"/>
          <w:lang w:val="en-GB"/>
        </w:rPr>
        <w:t xml:space="preserve"> will inform </w:t>
      </w:r>
      <w:r w:rsidR="00D234E6">
        <w:rPr>
          <w:rFonts w:ascii="Arial" w:hAnsi="Arial" w:cs="Arial"/>
          <w:sz w:val="22"/>
          <w:lang w:val="en-GB"/>
        </w:rPr>
        <w:t>A</w:t>
      </w:r>
      <w:r w:rsidR="001135C4" w:rsidRPr="005728B6">
        <w:rPr>
          <w:rFonts w:ascii="Arial" w:hAnsi="Arial" w:cs="Arial"/>
          <w:sz w:val="22"/>
          <w:lang w:val="en-GB"/>
        </w:rPr>
        <w:t>pplicants who are not selected</w:t>
      </w:r>
      <w:bookmarkEnd w:id="27"/>
      <w:r w:rsidR="001135C4" w:rsidRPr="005728B6">
        <w:rPr>
          <w:rFonts w:ascii="Arial" w:hAnsi="Arial" w:cs="Arial"/>
          <w:sz w:val="22"/>
          <w:lang w:val="en-GB"/>
        </w:rPr>
        <w:t>.</w:t>
      </w:r>
      <w:r w:rsidR="001135C4">
        <w:rPr>
          <w:rFonts w:ascii="Arial" w:hAnsi="Arial" w:cs="Arial"/>
          <w:sz w:val="22"/>
          <w:lang w:val="en-GB"/>
        </w:rPr>
        <w:t xml:space="preserve"> </w:t>
      </w:r>
      <w:r w:rsidRPr="005728B6">
        <w:rPr>
          <w:rFonts w:ascii="Arial" w:hAnsi="Arial" w:cs="Arial"/>
          <w:sz w:val="22"/>
          <w:lang w:val="en-GB"/>
        </w:rPr>
        <w:t xml:space="preserve">Those </w:t>
      </w:r>
      <w:r w:rsidR="00D234E6" w:rsidRPr="005728B6">
        <w:rPr>
          <w:rFonts w:ascii="Arial" w:hAnsi="Arial" w:cs="Arial"/>
          <w:sz w:val="22"/>
          <w:lang w:val="en-GB"/>
        </w:rPr>
        <w:t>Applicants</w:t>
      </w:r>
      <w:r w:rsidRPr="005728B6">
        <w:rPr>
          <w:rFonts w:ascii="Arial" w:hAnsi="Arial" w:cs="Arial"/>
          <w:sz w:val="22"/>
          <w:lang w:val="en-GB"/>
        </w:rPr>
        <w:t>, whose Expression of Interest is rejected, shall have the right to submit a written complaint about Selection process by e</w:t>
      </w:r>
      <w:r w:rsidR="004B2D10" w:rsidRPr="005728B6">
        <w:rPr>
          <w:rFonts w:ascii="Arial" w:hAnsi="Arial" w:cs="Arial"/>
          <w:sz w:val="22"/>
          <w:lang w:val="en-GB"/>
        </w:rPr>
        <w:t>-</w:t>
      </w:r>
      <w:r w:rsidRPr="005728B6">
        <w:rPr>
          <w:rFonts w:ascii="Arial" w:hAnsi="Arial" w:cs="Arial"/>
          <w:sz w:val="22"/>
          <w:lang w:val="en-GB"/>
        </w:rPr>
        <w:t xml:space="preserve">mail, to the same address used for the submission of the Expressions of Interest above, within 30 days of receipt of the rejection notice. </w:t>
      </w:r>
    </w:p>
    <w:p w14:paraId="6D98A12B" w14:textId="77777777" w:rsidR="00A77B16" w:rsidRPr="005728B6" w:rsidRDefault="00A77B16" w:rsidP="00F25C49">
      <w:pPr>
        <w:autoSpaceDE w:val="0"/>
        <w:autoSpaceDN w:val="0"/>
        <w:adjustRightInd w:val="0"/>
        <w:spacing w:after="0"/>
        <w:jc w:val="both"/>
        <w:rPr>
          <w:rFonts w:ascii="Arial" w:hAnsi="Arial" w:cs="Arial"/>
          <w:sz w:val="22"/>
          <w:lang w:val="en-GB"/>
        </w:rPr>
      </w:pPr>
    </w:p>
    <w:p w14:paraId="4DD2DB54" w14:textId="717E2ABC" w:rsidR="00DF6223" w:rsidRPr="00311926" w:rsidRDefault="00DF6223" w:rsidP="00F25C49">
      <w:pPr>
        <w:autoSpaceDE w:val="0"/>
        <w:autoSpaceDN w:val="0"/>
        <w:adjustRightInd w:val="0"/>
        <w:spacing w:after="0"/>
        <w:jc w:val="both"/>
        <w:rPr>
          <w:rFonts w:ascii="Arial" w:hAnsi="Arial" w:cs="Arial"/>
          <w:b/>
          <w:sz w:val="22"/>
          <w:lang w:val="en-GB"/>
        </w:rPr>
      </w:pPr>
      <w:r w:rsidRPr="005728B6">
        <w:rPr>
          <w:rFonts w:ascii="Arial" w:hAnsi="Arial" w:cs="Arial"/>
          <w:sz w:val="22"/>
          <w:lang w:val="en-GB"/>
        </w:rPr>
        <w:t xml:space="preserve">The contractual negotiation process may not be considered completed prior to </w:t>
      </w:r>
      <w:r w:rsidR="009B635F">
        <w:rPr>
          <w:rFonts w:ascii="Arial" w:hAnsi="Arial" w:cs="Arial"/>
          <w:sz w:val="22"/>
          <w:lang w:val="en-GB"/>
        </w:rPr>
        <w:t>ILTE</w:t>
      </w:r>
      <w:r w:rsidRPr="005728B6">
        <w:rPr>
          <w:rFonts w:ascii="Arial" w:hAnsi="Arial" w:cs="Arial"/>
          <w:sz w:val="22"/>
          <w:lang w:val="en-GB"/>
        </w:rPr>
        <w:t xml:space="preserve"> and the Applicant having agreed on all relevant terms and conditions and upon the signature of the Funding Agreement by </w:t>
      </w:r>
      <w:r w:rsidR="009B635F">
        <w:rPr>
          <w:rFonts w:ascii="Arial" w:hAnsi="Arial" w:cs="Arial"/>
          <w:sz w:val="22"/>
          <w:lang w:val="en-GB"/>
        </w:rPr>
        <w:t>ILTE</w:t>
      </w:r>
      <w:r w:rsidRPr="005728B6">
        <w:rPr>
          <w:rFonts w:ascii="Arial" w:hAnsi="Arial" w:cs="Arial"/>
          <w:sz w:val="22"/>
          <w:lang w:val="en-GB"/>
        </w:rPr>
        <w:t xml:space="preserve"> in accordance with </w:t>
      </w:r>
      <w:proofErr w:type="gramStart"/>
      <w:r w:rsidR="009B635F">
        <w:rPr>
          <w:rFonts w:ascii="Arial" w:hAnsi="Arial" w:cs="Arial"/>
          <w:sz w:val="22"/>
          <w:lang w:val="en-GB"/>
        </w:rPr>
        <w:t>ILTE</w:t>
      </w:r>
      <w:r w:rsidRPr="005728B6">
        <w:rPr>
          <w:rFonts w:ascii="Arial" w:hAnsi="Arial" w:cs="Arial"/>
          <w:sz w:val="22"/>
          <w:lang w:val="en-GB"/>
        </w:rPr>
        <w:t>‘</w:t>
      </w:r>
      <w:proofErr w:type="gramEnd"/>
      <w:r w:rsidRPr="005728B6">
        <w:rPr>
          <w:rFonts w:ascii="Arial" w:hAnsi="Arial" w:cs="Arial"/>
          <w:sz w:val="22"/>
          <w:lang w:val="en-GB"/>
        </w:rPr>
        <w:t>s internal rules and procedures.</w:t>
      </w:r>
      <w:r w:rsidRPr="00311926">
        <w:rPr>
          <w:rFonts w:ascii="Arial" w:hAnsi="Arial" w:cs="Arial"/>
          <w:b/>
          <w:sz w:val="22"/>
          <w:lang w:val="en-GB"/>
        </w:rPr>
        <w:br w:type="page"/>
      </w:r>
    </w:p>
    <w:p w14:paraId="2946DB82" w14:textId="77777777" w:rsidR="00655F47" w:rsidRPr="00311926" w:rsidRDefault="00655F47" w:rsidP="00851C7D">
      <w:pPr>
        <w:pStyle w:val="ListParagraph"/>
        <w:tabs>
          <w:tab w:val="left" w:pos="1560"/>
        </w:tabs>
        <w:spacing w:after="80" w:line="240" w:lineRule="auto"/>
        <w:rPr>
          <w:rFonts w:ascii="Arial" w:hAnsi="Arial" w:cs="Arial"/>
          <w:b/>
          <w:lang w:val="en-GB"/>
        </w:rPr>
      </w:pPr>
    </w:p>
    <w:tbl>
      <w:tblPr>
        <w:tblW w:w="3084" w:type="dxa"/>
        <w:jc w:val="right"/>
        <w:tblLook w:val="01E0" w:firstRow="1" w:lastRow="1" w:firstColumn="1" w:lastColumn="1" w:noHBand="0" w:noVBand="0"/>
      </w:tblPr>
      <w:tblGrid>
        <w:gridCol w:w="3084"/>
      </w:tblGrid>
      <w:tr w:rsidR="002B19DB" w:rsidRPr="00311926" w14:paraId="1EE3E92C" w14:textId="77777777" w:rsidTr="39C26044">
        <w:trPr>
          <w:jc w:val="right"/>
        </w:trPr>
        <w:tc>
          <w:tcPr>
            <w:tcW w:w="3084" w:type="dxa"/>
            <w:shd w:val="clear" w:color="auto" w:fill="auto"/>
          </w:tcPr>
          <w:p w14:paraId="0C017F5D" w14:textId="77777777" w:rsidR="002B19DB" w:rsidRPr="00311926" w:rsidRDefault="002B19DB" w:rsidP="0070041C">
            <w:pPr>
              <w:spacing w:after="0" w:line="240" w:lineRule="auto"/>
              <w:ind w:left="1296"/>
              <w:rPr>
                <w:rFonts w:ascii="Arial" w:hAnsi="Arial" w:cs="Arial"/>
                <w:sz w:val="22"/>
                <w:lang w:val="en-GB"/>
              </w:rPr>
            </w:pPr>
            <w:r w:rsidRPr="00311926">
              <w:rPr>
                <w:rFonts w:ascii="Arial" w:hAnsi="Arial" w:cs="Arial"/>
                <w:sz w:val="22"/>
                <w:lang w:val="en-GB"/>
              </w:rPr>
              <w:t>A</w:t>
            </w:r>
            <w:r w:rsidR="00FD6682" w:rsidRPr="00311926">
              <w:rPr>
                <w:rFonts w:ascii="Arial" w:hAnsi="Arial" w:cs="Arial"/>
                <w:sz w:val="22"/>
                <w:lang w:val="en-GB"/>
              </w:rPr>
              <w:t>nnex 1</w:t>
            </w:r>
          </w:p>
        </w:tc>
      </w:tr>
      <w:tr w:rsidR="002B19DB" w:rsidRPr="00311926" w14:paraId="28EE89CE" w14:textId="77777777" w:rsidTr="39C26044">
        <w:trPr>
          <w:jc w:val="right"/>
        </w:trPr>
        <w:tc>
          <w:tcPr>
            <w:tcW w:w="3084" w:type="dxa"/>
            <w:shd w:val="clear" w:color="auto" w:fill="auto"/>
          </w:tcPr>
          <w:p w14:paraId="22B1308D" w14:textId="5113D9C5" w:rsidR="002B19DB" w:rsidRPr="00311926" w:rsidRDefault="00F97FF5" w:rsidP="0070041C">
            <w:pPr>
              <w:spacing w:after="0" w:line="240" w:lineRule="auto"/>
              <w:ind w:left="1296"/>
              <w:rPr>
                <w:rFonts w:ascii="Arial" w:hAnsi="Arial" w:cs="Arial"/>
                <w:sz w:val="22"/>
                <w:lang w:val="en-GB"/>
              </w:rPr>
            </w:pPr>
            <w:r w:rsidRPr="39C26044">
              <w:rPr>
                <w:rFonts w:ascii="Arial" w:hAnsi="Arial" w:cs="Arial"/>
                <w:sz w:val="22"/>
                <w:lang w:val="en-GB"/>
              </w:rPr>
              <w:t xml:space="preserve">to </w:t>
            </w:r>
            <w:r w:rsidR="00FD6682" w:rsidRPr="39C26044">
              <w:rPr>
                <w:rFonts w:ascii="Arial" w:hAnsi="Arial" w:cs="Arial"/>
                <w:sz w:val="22"/>
                <w:lang w:val="en-GB"/>
              </w:rPr>
              <w:t xml:space="preserve">the </w:t>
            </w:r>
            <w:r w:rsidR="006B224A" w:rsidRPr="39C26044">
              <w:rPr>
                <w:rFonts w:ascii="Arial" w:hAnsi="Arial" w:cs="Arial"/>
                <w:sz w:val="22"/>
                <w:lang w:val="en-GB"/>
              </w:rPr>
              <w:t>Call</w:t>
            </w:r>
          </w:p>
        </w:tc>
      </w:tr>
      <w:tr w:rsidR="002B19DB" w:rsidRPr="00311926" w14:paraId="5997CC1D" w14:textId="77777777" w:rsidTr="39C26044">
        <w:trPr>
          <w:jc w:val="right"/>
        </w:trPr>
        <w:tc>
          <w:tcPr>
            <w:tcW w:w="3084" w:type="dxa"/>
            <w:shd w:val="clear" w:color="auto" w:fill="auto"/>
          </w:tcPr>
          <w:p w14:paraId="110FFD37" w14:textId="77777777" w:rsidR="002B19DB" w:rsidRPr="00311926" w:rsidRDefault="002B19DB" w:rsidP="00C862DC">
            <w:pPr>
              <w:spacing w:after="0" w:line="240" w:lineRule="auto"/>
              <w:rPr>
                <w:rFonts w:ascii="Arial" w:hAnsi="Arial" w:cs="Arial"/>
                <w:i/>
                <w:sz w:val="22"/>
                <w:lang w:val="en-GB"/>
              </w:rPr>
            </w:pPr>
          </w:p>
        </w:tc>
      </w:tr>
    </w:tbl>
    <w:p w14:paraId="14819F46" w14:textId="77777777" w:rsidR="00DF6223" w:rsidRPr="00311926" w:rsidRDefault="00DF6223" w:rsidP="00D76CC1">
      <w:pPr>
        <w:autoSpaceDE w:val="0"/>
        <w:autoSpaceDN w:val="0"/>
        <w:adjustRightInd w:val="0"/>
        <w:spacing w:after="0" w:line="240" w:lineRule="auto"/>
        <w:jc w:val="center"/>
        <w:rPr>
          <w:rFonts w:ascii="Arial" w:hAnsi="Arial" w:cs="Arial"/>
          <w:b/>
          <w:bCs/>
          <w:sz w:val="22"/>
          <w:lang w:val="en-GB"/>
        </w:rPr>
      </w:pPr>
      <w:r w:rsidRPr="00311926">
        <w:rPr>
          <w:rFonts w:ascii="Arial" w:hAnsi="Arial" w:cs="Arial"/>
          <w:b/>
          <w:bCs/>
          <w:sz w:val="22"/>
          <w:lang w:val="en-GB"/>
        </w:rPr>
        <w:t xml:space="preserve">TERMS AND CONDITIONS FOR THE </w:t>
      </w:r>
      <w:r w:rsidR="00D14C73" w:rsidRPr="00311926">
        <w:rPr>
          <w:rFonts w:ascii="Arial" w:hAnsi="Arial" w:cs="Arial"/>
          <w:b/>
          <w:sz w:val="22"/>
          <w:lang w:val="en-GB"/>
        </w:rPr>
        <w:t>FINANCIAL INSTRUMENT</w:t>
      </w:r>
    </w:p>
    <w:p w14:paraId="6B699379" w14:textId="77777777" w:rsidR="00DF6223" w:rsidRPr="00311926" w:rsidRDefault="00DF6223" w:rsidP="00D76CC1">
      <w:pPr>
        <w:autoSpaceDE w:val="0"/>
        <w:autoSpaceDN w:val="0"/>
        <w:adjustRightInd w:val="0"/>
        <w:spacing w:after="0" w:line="240" w:lineRule="auto"/>
        <w:jc w:val="center"/>
        <w:rPr>
          <w:rFonts w:ascii="Arial" w:hAnsi="Arial" w:cs="Arial"/>
          <w:b/>
          <w:bCs/>
          <w:sz w:val="22"/>
          <w:lang w:val="en-GB"/>
        </w:rPr>
      </w:pPr>
    </w:p>
    <w:p w14:paraId="42004577" w14:textId="23DBFFF8" w:rsidR="00DF6223" w:rsidRPr="00311926" w:rsidRDefault="00DF6223" w:rsidP="00F25C49">
      <w:pPr>
        <w:autoSpaceDE w:val="0"/>
        <w:autoSpaceDN w:val="0"/>
        <w:adjustRightInd w:val="0"/>
        <w:spacing w:after="0"/>
        <w:jc w:val="both"/>
        <w:rPr>
          <w:rFonts w:ascii="Arial" w:hAnsi="Arial" w:cs="Arial"/>
          <w:bCs/>
          <w:sz w:val="22"/>
          <w:lang w:val="en-GB"/>
        </w:rPr>
      </w:pPr>
      <w:r w:rsidRPr="00311926">
        <w:rPr>
          <w:rFonts w:ascii="Arial" w:hAnsi="Arial" w:cs="Arial"/>
          <w:bCs/>
          <w:sz w:val="22"/>
          <w:lang w:val="en-GB"/>
        </w:rPr>
        <w:t xml:space="preserve">All </w:t>
      </w:r>
      <w:r w:rsidR="0001258D" w:rsidRPr="00311926">
        <w:rPr>
          <w:rFonts w:ascii="Arial" w:hAnsi="Arial" w:cs="Arial"/>
          <w:bCs/>
          <w:sz w:val="22"/>
          <w:lang w:val="en-GB"/>
        </w:rPr>
        <w:t>capitali</w:t>
      </w:r>
      <w:r w:rsidR="00715E16">
        <w:rPr>
          <w:rFonts w:ascii="Arial" w:hAnsi="Arial" w:cs="Arial"/>
          <w:bCs/>
          <w:sz w:val="22"/>
          <w:lang w:val="en-GB"/>
        </w:rPr>
        <w:t>s</w:t>
      </w:r>
      <w:r w:rsidR="0001258D" w:rsidRPr="00311926">
        <w:rPr>
          <w:rFonts w:ascii="Arial" w:hAnsi="Arial" w:cs="Arial"/>
          <w:bCs/>
          <w:sz w:val="22"/>
          <w:lang w:val="en-GB"/>
        </w:rPr>
        <w:t>ed</w:t>
      </w:r>
      <w:r w:rsidRPr="00311926">
        <w:rPr>
          <w:rFonts w:ascii="Arial" w:hAnsi="Arial" w:cs="Arial"/>
          <w:bCs/>
          <w:sz w:val="22"/>
          <w:lang w:val="en-GB"/>
        </w:rPr>
        <w:t xml:space="preserve"> terms used in this Annex </w:t>
      </w:r>
      <w:r w:rsidR="009E1BA6">
        <w:rPr>
          <w:rFonts w:ascii="Arial" w:hAnsi="Arial" w:cs="Arial"/>
          <w:bCs/>
          <w:sz w:val="22"/>
          <w:lang w:val="en-GB"/>
        </w:rPr>
        <w:t xml:space="preserve">1 </w:t>
      </w:r>
      <w:r w:rsidRPr="00311926">
        <w:rPr>
          <w:rFonts w:ascii="Arial" w:hAnsi="Arial" w:cs="Arial"/>
          <w:bCs/>
          <w:sz w:val="22"/>
          <w:lang w:val="en-GB"/>
        </w:rPr>
        <w:t>shall have the same meaning as set out in the Call</w:t>
      </w:r>
      <w:r w:rsidR="00715E16">
        <w:rPr>
          <w:rFonts w:ascii="Arial" w:hAnsi="Arial" w:cs="Arial"/>
          <w:bCs/>
          <w:sz w:val="22"/>
          <w:lang w:val="en-GB"/>
        </w:rPr>
        <w:t xml:space="preserve"> </w:t>
      </w:r>
      <w:r w:rsidRPr="00311926">
        <w:rPr>
          <w:rFonts w:ascii="Arial" w:hAnsi="Arial" w:cs="Arial"/>
          <w:bCs/>
          <w:sz w:val="22"/>
          <w:lang w:val="en-GB"/>
        </w:rPr>
        <w:t>unless the context otherwise requires.</w:t>
      </w:r>
    </w:p>
    <w:p w14:paraId="3FE9F23F" w14:textId="77777777" w:rsidR="00DF6223" w:rsidRPr="00311926" w:rsidRDefault="00DF6223" w:rsidP="00F25C49">
      <w:pPr>
        <w:autoSpaceDE w:val="0"/>
        <w:autoSpaceDN w:val="0"/>
        <w:adjustRightInd w:val="0"/>
        <w:spacing w:after="0"/>
        <w:jc w:val="both"/>
        <w:rPr>
          <w:rFonts w:ascii="Arial" w:hAnsi="Arial" w:cs="Arial"/>
          <w:sz w:val="22"/>
          <w:lang w:val="en-GB"/>
        </w:rPr>
      </w:pPr>
    </w:p>
    <w:p w14:paraId="6B2C3EC4" w14:textId="77777777" w:rsidR="00DF6223" w:rsidRDefault="00DF6223" w:rsidP="00F25C49">
      <w:pPr>
        <w:spacing w:after="0"/>
        <w:jc w:val="both"/>
        <w:rPr>
          <w:rFonts w:ascii="Arial" w:hAnsi="Arial" w:cs="Arial"/>
          <w:bCs/>
          <w:sz w:val="22"/>
          <w:lang w:val="en-GB"/>
        </w:rPr>
      </w:pPr>
      <w:r w:rsidRPr="00BF5469">
        <w:rPr>
          <w:rFonts w:ascii="Arial" w:hAnsi="Arial" w:cs="Arial"/>
          <w:bCs/>
          <w:sz w:val="22"/>
          <w:lang w:val="en-GB"/>
        </w:rPr>
        <w:t>Applicants should also refer to relevant definitions set out in Article 2 of the General Block Exemption Regulation, in particular Article 2 (66)-(82) thereof.</w:t>
      </w:r>
      <w:r w:rsidRPr="00311926">
        <w:rPr>
          <w:rFonts w:ascii="Arial" w:hAnsi="Arial" w:cs="Arial"/>
          <w:bCs/>
          <w:sz w:val="22"/>
          <w:lang w:val="en-GB"/>
        </w:rPr>
        <w:t xml:space="preserve"> </w:t>
      </w:r>
    </w:p>
    <w:p w14:paraId="1DDA1F53" w14:textId="77777777" w:rsidR="00D76CC1" w:rsidRPr="00311926" w:rsidRDefault="00D76CC1" w:rsidP="00D76CC1">
      <w:pPr>
        <w:spacing w:after="0" w:line="240" w:lineRule="auto"/>
        <w:jc w:val="both"/>
        <w:rPr>
          <w:rFonts w:ascii="Arial" w:hAnsi="Arial" w:cs="Arial"/>
          <w:bCs/>
          <w:sz w:val="22"/>
          <w:lang w:val="en-GB"/>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5"/>
        <w:gridCol w:w="7643"/>
      </w:tblGrid>
      <w:tr w:rsidR="001C7BEF" w:rsidRPr="00311926" w14:paraId="7B146766" w14:textId="77777777" w:rsidTr="3BDEA6B8">
        <w:trPr>
          <w:trHeight w:val="50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BB406" w14:textId="77777777" w:rsidR="001C7BEF" w:rsidRPr="00311926" w:rsidRDefault="001C7BEF" w:rsidP="00F25C49">
            <w:pPr>
              <w:spacing w:after="0" w:line="23" w:lineRule="atLeast"/>
              <w:jc w:val="both"/>
              <w:rPr>
                <w:rFonts w:ascii="Arial" w:hAnsi="Arial" w:cs="Arial"/>
                <w:b/>
                <w:sz w:val="22"/>
                <w:lang w:val="en-GB"/>
              </w:rPr>
            </w:pPr>
            <w:r w:rsidRPr="00311926">
              <w:rPr>
                <w:rFonts w:ascii="Arial" w:hAnsi="Arial" w:cs="Arial"/>
                <w:b/>
                <w:sz w:val="22"/>
                <w:lang w:val="en-GB"/>
              </w:rPr>
              <w:t xml:space="preserve">Financial Instrument </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8F3C2" w14:textId="619BC796" w:rsidR="001C7BEF" w:rsidRPr="00311926" w:rsidRDefault="00976BE1" w:rsidP="00F25C49">
            <w:pPr>
              <w:spacing w:after="0" w:line="23" w:lineRule="atLeast"/>
              <w:jc w:val="both"/>
              <w:rPr>
                <w:rFonts w:ascii="Arial" w:hAnsi="Arial" w:cs="Arial"/>
                <w:sz w:val="22"/>
                <w:lang w:val="en-GB"/>
              </w:rPr>
            </w:pPr>
            <w:bookmarkStart w:id="28" w:name="_Hlk169704424"/>
            <w:r w:rsidRPr="00311926">
              <w:rPr>
                <w:rFonts w:ascii="Arial" w:eastAsia="Times New Roman" w:hAnsi="Arial" w:cs="Arial"/>
                <w:sz w:val="22"/>
                <w:lang w:val="en-GB"/>
              </w:rPr>
              <w:t>F</w:t>
            </w:r>
            <w:r w:rsidR="001C7BEF" w:rsidRPr="00311926">
              <w:rPr>
                <w:rFonts w:ascii="Arial" w:eastAsia="Times New Roman" w:hAnsi="Arial" w:cs="Arial"/>
                <w:sz w:val="22"/>
                <w:lang w:val="en-GB"/>
              </w:rPr>
              <w:t>inancial instrument “</w:t>
            </w:r>
            <w:r w:rsidR="00C624CD" w:rsidRPr="00311926">
              <w:rPr>
                <w:rFonts w:ascii="Arial" w:hAnsi="Arial" w:cs="Arial"/>
                <w:sz w:val="22"/>
                <w:lang w:val="en-GB"/>
              </w:rPr>
              <w:t xml:space="preserve">Accelerator </w:t>
            </w:r>
            <w:r w:rsidR="00310EF7" w:rsidRPr="00311926">
              <w:rPr>
                <w:rFonts w:ascii="Arial" w:hAnsi="Arial" w:cs="Arial"/>
                <w:sz w:val="22"/>
                <w:lang w:val="en-GB"/>
              </w:rPr>
              <w:t>3</w:t>
            </w:r>
            <w:r w:rsidR="001C7BEF" w:rsidRPr="00311926">
              <w:rPr>
                <w:rFonts w:ascii="Arial" w:eastAsia="Times New Roman" w:hAnsi="Arial" w:cs="Arial"/>
                <w:sz w:val="22"/>
                <w:lang w:val="en-GB"/>
              </w:rPr>
              <w:t>”</w:t>
            </w:r>
            <w:r w:rsidR="008A5B1D">
              <w:rPr>
                <w:rFonts w:ascii="Arial" w:eastAsia="Times New Roman" w:hAnsi="Arial" w:cs="Arial"/>
                <w:sz w:val="22"/>
                <w:lang w:val="en-GB"/>
              </w:rPr>
              <w:t xml:space="preserve"> that</w:t>
            </w:r>
            <w:r w:rsidR="001C7BEF" w:rsidRPr="00311926">
              <w:rPr>
                <w:rFonts w:ascii="Arial" w:eastAsia="Times New Roman" w:hAnsi="Arial" w:cs="Arial"/>
                <w:sz w:val="22"/>
                <w:lang w:val="en-GB"/>
              </w:rPr>
              <w:t xml:space="preserve"> </w:t>
            </w:r>
            <w:r w:rsidR="00B072F4">
              <w:rPr>
                <w:rFonts w:ascii="Arial" w:eastAsia="Times New Roman" w:hAnsi="Arial" w:cs="Arial"/>
                <w:sz w:val="22"/>
                <w:lang w:val="en-GB"/>
              </w:rPr>
              <w:t xml:space="preserve">is </w:t>
            </w:r>
            <w:r w:rsidR="00036637">
              <w:rPr>
                <w:rFonts w:ascii="Arial" w:hAnsi="Arial" w:cs="Arial"/>
                <w:sz w:val="22"/>
                <w:lang w:val="en-GB"/>
              </w:rPr>
              <w:t xml:space="preserve">co-funded </w:t>
            </w:r>
            <w:r w:rsidR="00036637" w:rsidRPr="021BC8A5">
              <w:rPr>
                <w:rFonts w:ascii="Arial" w:hAnsi="Arial" w:cs="Arial"/>
                <w:sz w:val="22"/>
                <w:lang w:val="en-GB"/>
              </w:rPr>
              <w:t>by the </w:t>
            </w:r>
            <w:r w:rsidR="00036637" w:rsidRPr="00036637">
              <w:rPr>
                <w:rFonts w:ascii="Arial" w:hAnsi="Arial" w:cs="Arial"/>
                <w:sz w:val="22"/>
                <w:lang w:val="en-GB"/>
              </w:rPr>
              <w:t>ERDF</w:t>
            </w:r>
            <w:r w:rsidR="00036637" w:rsidRPr="021BC8A5">
              <w:rPr>
                <w:rFonts w:ascii="Arial" w:hAnsi="Arial" w:cs="Arial"/>
                <w:sz w:val="22"/>
                <w:lang w:val="en-GB"/>
              </w:rPr>
              <w:t xml:space="preserve"> </w:t>
            </w:r>
            <w:r w:rsidR="00036637">
              <w:rPr>
                <w:rFonts w:ascii="Arial" w:hAnsi="Arial" w:cs="Arial"/>
                <w:sz w:val="22"/>
                <w:lang w:val="en-GB"/>
              </w:rPr>
              <w:t xml:space="preserve">and state budget </w:t>
            </w:r>
            <w:r w:rsidR="007F7B21">
              <w:rPr>
                <w:rFonts w:ascii="Arial" w:hAnsi="Arial" w:cs="Arial"/>
                <w:sz w:val="22"/>
                <w:lang w:val="en-GB"/>
              </w:rPr>
              <w:t>and</w:t>
            </w:r>
            <w:r w:rsidR="00014B45" w:rsidRPr="00311926">
              <w:rPr>
                <w:rFonts w:ascii="Arial" w:hAnsi="Arial" w:cs="Arial"/>
                <w:sz w:val="22"/>
                <w:lang w:val="en-GB"/>
              </w:rPr>
              <w:t xml:space="preserve"> </w:t>
            </w:r>
            <w:r w:rsidR="00B072F4">
              <w:rPr>
                <w:rFonts w:ascii="Arial" w:hAnsi="Arial" w:cs="Arial"/>
                <w:sz w:val="22"/>
                <w:lang w:val="en-GB"/>
              </w:rPr>
              <w:t>includes</w:t>
            </w:r>
            <w:r w:rsidR="00014B45" w:rsidRPr="00311926">
              <w:rPr>
                <w:rFonts w:ascii="Arial" w:hAnsi="Arial" w:cs="Arial"/>
                <w:sz w:val="22"/>
                <w:lang w:val="en-GB"/>
              </w:rPr>
              <w:t xml:space="preserve"> </w:t>
            </w:r>
            <w:r w:rsidR="00014B45" w:rsidRPr="001A0462">
              <w:rPr>
                <w:rFonts w:ascii="Arial" w:hAnsi="Arial" w:cs="Arial"/>
                <w:sz w:val="22"/>
                <w:lang w:val="en-GB"/>
              </w:rPr>
              <w:t>two Funds</w:t>
            </w:r>
            <w:r w:rsidR="00283FD7" w:rsidRPr="00311926">
              <w:rPr>
                <w:rFonts w:ascii="Arial" w:hAnsi="Arial" w:cs="Arial"/>
                <w:sz w:val="22"/>
                <w:lang w:val="en-GB"/>
              </w:rPr>
              <w:t>.</w:t>
            </w:r>
            <w:bookmarkEnd w:id="28"/>
            <w:r w:rsidR="00036637">
              <w:rPr>
                <w:rFonts w:ascii="Arial" w:hAnsi="Arial" w:cs="Arial"/>
                <w:sz w:val="22"/>
                <w:lang w:val="en-GB"/>
              </w:rPr>
              <w:t xml:space="preserve"> </w:t>
            </w:r>
            <w:r w:rsidR="00036637" w:rsidRPr="021BC8A5">
              <w:rPr>
                <w:rFonts w:ascii="Arial" w:hAnsi="Arial" w:cs="Arial"/>
                <w:sz w:val="22"/>
                <w:lang w:val="en-GB"/>
              </w:rPr>
              <w:t xml:space="preserve"> </w:t>
            </w:r>
          </w:p>
        </w:tc>
      </w:tr>
      <w:tr w:rsidR="001C7BEF" w:rsidRPr="00311926" w14:paraId="52EA07E1" w14:textId="77777777" w:rsidTr="3BDEA6B8">
        <w:trPr>
          <w:trHeight w:val="1074"/>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3C4A6" w14:textId="77777777" w:rsidR="001C7BEF" w:rsidRPr="00311926" w:rsidRDefault="001C7BEF" w:rsidP="00F25C49">
            <w:pPr>
              <w:spacing w:line="23" w:lineRule="atLeast"/>
              <w:jc w:val="both"/>
              <w:rPr>
                <w:rFonts w:ascii="Arial" w:hAnsi="Arial" w:cs="Arial"/>
                <w:b/>
                <w:sz w:val="22"/>
                <w:lang w:val="en-GB"/>
              </w:rPr>
            </w:pPr>
            <w:r w:rsidRPr="00311926">
              <w:rPr>
                <w:rFonts w:ascii="Arial" w:hAnsi="Arial" w:cs="Arial"/>
                <w:b/>
                <w:sz w:val="22"/>
                <w:lang w:val="en-GB"/>
              </w:rPr>
              <w:t>Fund</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37C30" w14:textId="74C8C4F1" w:rsidR="007F7B21" w:rsidRDefault="007F7B21" w:rsidP="00F25C49">
            <w:pPr>
              <w:spacing w:after="0" w:line="23" w:lineRule="atLeast"/>
              <w:jc w:val="both"/>
              <w:rPr>
                <w:rFonts w:ascii="Arial" w:hAnsi="Arial" w:cs="Arial"/>
                <w:sz w:val="22"/>
                <w:lang w:val="en-GB"/>
              </w:rPr>
            </w:pPr>
            <w:r w:rsidRPr="007F7B21">
              <w:rPr>
                <w:rFonts w:ascii="Arial" w:hAnsi="Arial" w:cs="Arial"/>
                <w:sz w:val="22"/>
                <w:lang w:val="en-GB"/>
              </w:rPr>
              <w:t xml:space="preserve">One of the two </w:t>
            </w:r>
            <w:r w:rsidR="009B78CF">
              <w:rPr>
                <w:rFonts w:ascii="Arial" w:hAnsi="Arial" w:cs="Arial"/>
                <w:sz w:val="22"/>
                <w:lang w:val="en-GB"/>
              </w:rPr>
              <w:t>F</w:t>
            </w:r>
            <w:r w:rsidRPr="007F7B21">
              <w:rPr>
                <w:rFonts w:ascii="Arial" w:hAnsi="Arial" w:cs="Arial"/>
                <w:sz w:val="22"/>
                <w:lang w:val="en-GB"/>
              </w:rPr>
              <w:t xml:space="preserve">unds implemented under the Financial Instrument. </w:t>
            </w:r>
          </w:p>
          <w:p w14:paraId="504A6994" w14:textId="6BE43195" w:rsidR="001C7BEF" w:rsidRPr="00311926" w:rsidRDefault="001C7BEF" w:rsidP="00F25C49">
            <w:pPr>
              <w:spacing w:after="0" w:line="23" w:lineRule="atLeast"/>
              <w:jc w:val="both"/>
              <w:rPr>
                <w:rFonts w:ascii="Arial" w:hAnsi="Arial" w:cs="Arial"/>
                <w:sz w:val="22"/>
                <w:lang w:val="en-GB"/>
              </w:rPr>
            </w:pPr>
            <w:r w:rsidRPr="00311926">
              <w:rPr>
                <w:rFonts w:ascii="Arial" w:hAnsi="Arial" w:cs="Arial"/>
                <w:sz w:val="22"/>
                <w:lang w:val="en-GB"/>
              </w:rPr>
              <w:t xml:space="preserve">Under </w:t>
            </w:r>
            <w:r w:rsidR="009B78CF">
              <w:rPr>
                <w:rFonts w:ascii="Arial" w:hAnsi="Arial" w:cs="Arial"/>
                <w:sz w:val="22"/>
                <w:lang w:val="en-GB"/>
              </w:rPr>
              <w:t>each</w:t>
            </w:r>
            <w:r w:rsidR="009B78CF" w:rsidRPr="00311926">
              <w:rPr>
                <w:rFonts w:ascii="Arial" w:hAnsi="Arial" w:cs="Arial"/>
                <w:sz w:val="22"/>
                <w:lang w:val="en-GB"/>
              </w:rPr>
              <w:t xml:space="preserve"> </w:t>
            </w:r>
            <w:r w:rsidRPr="00311926">
              <w:rPr>
                <w:rFonts w:ascii="Arial" w:hAnsi="Arial" w:cs="Arial"/>
                <w:sz w:val="22"/>
                <w:lang w:val="en-GB"/>
              </w:rPr>
              <w:t>Fund, two separate funds shall be established:</w:t>
            </w:r>
          </w:p>
          <w:p w14:paraId="31FA45A8" w14:textId="3983C3CF" w:rsidR="001C7BEF" w:rsidRPr="00311926" w:rsidRDefault="001C7BEF" w:rsidP="00F25C49">
            <w:pPr>
              <w:spacing w:after="0" w:line="23" w:lineRule="atLeast"/>
              <w:jc w:val="both"/>
              <w:rPr>
                <w:rFonts w:ascii="Arial" w:hAnsi="Arial" w:cs="Arial"/>
                <w:sz w:val="22"/>
                <w:lang w:val="en-GB"/>
              </w:rPr>
            </w:pPr>
            <w:r w:rsidRPr="00311926">
              <w:rPr>
                <w:rFonts w:ascii="Arial" w:hAnsi="Arial" w:cs="Arial"/>
                <w:sz w:val="22"/>
                <w:lang w:val="en-GB"/>
              </w:rPr>
              <w:t xml:space="preserve"> - the Pre-seed Fund for the implementation of free of charge </w:t>
            </w:r>
            <w:r w:rsidRPr="00B072F4">
              <w:rPr>
                <w:rFonts w:ascii="Arial" w:hAnsi="Arial" w:cs="Arial"/>
                <w:sz w:val="22"/>
                <w:lang w:val="en-GB"/>
              </w:rPr>
              <w:t>Acceleration program and pre-seed investments</w:t>
            </w:r>
            <w:r w:rsidR="00C86E8C">
              <w:rPr>
                <w:rFonts w:ascii="Arial" w:hAnsi="Arial" w:cs="Arial"/>
                <w:sz w:val="22"/>
                <w:lang w:val="en-GB"/>
              </w:rPr>
              <w:t>,</w:t>
            </w:r>
            <w:r w:rsidRPr="00B072F4">
              <w:rPr>
                <w:rFonts w:ascii="Arial" w:hAnsi="Arial" w:cs="Arial"/>
                <w:sz w:val="22"/>
                <w:lang w:val="en-GB"/>
              </w:rPr>
              <w:t xml:space="preserve"> and</w:t>
            </w:r>
            <w:r w:rsidRPr="00311926">
              <w:rPr>
                <w:rFonts w:ascii="Arial" w:hAnsi="Arial" w:cs="Arial"/>
                <w:sz w:val="22"/>
                <w:lang w:val="en-GB"/>
              </w:rPr>
              <w:t xml:space="preserve"> </w:t>
            </w:r>
          </w:p>
          <w:p w14:paraId="0EFDF0E3" w14:textId="63A4133F" w:rsidR="001C7BEF" w:rsidRPr="00311926" w:rsidRDefault="001C7BEF" w:rsidP="00F25C49">
            <w:pPr>
              <w:spacing w:after="0" w:line="23" w:lineRule="atLeast"/>
              <w:jc w:val="both"/>
              <w:rPr>
                <w:rFonts w:ascii="Arial" w:hAnsi="Arial" w:cs="Arial"/>
                <w:sz w:val="22"/>
                <w:lang w:val="en-GB"/>
              </w:rPr>
            </w:pPr>
            <w:r w:rsidRPr="00311926">
              <w:rPr>
                <w:rFonts w:ascii="Arial" w:hAnsi="Arial" w:cs="Arial"/>
                <w:sz w:val="22"/>
                <w:lang w:val="en-GB"/>
              </w:rPr>
              <w:t xml:space="preserve"> - the </w:t>
            </w:r>
            <w:r w:rsidR="00A27FA5" w:rsidRPr="00311926">
              <w:rPr>
                <w:rFonts w:ascii="Arial" w:hAnsi="Arial" w:cs="Arial"/>
                <w:sz w:val="22"/>
                <w:lang w:val="en-GB"/>
              </w:rPr>
              <w:t>Seed</w:t>
            </w:r>
            <w:r w:rsidRPr="00311926">
              <w:rPr>
                <w:rFonts w:ascii="Arial" w:hAnsi="Arial" w:cs="Arial"/>
                <w:sz w:val="22"/>
                <w:lang w:val="en-GB"/>
              </w:rPr>
              <w:t xml:space="preserve"> Fund for the seed investments.</w:t>
            </w:r>
          </w:p>
          <w:p w14:paraId="448AF8FC" w14:textId="6C62D1F7" w:rsidR="001C7BEF" w:rsidRPr="00311926" w:rsidRDefault="001C7BEF" w:rsidP="00F25C49">
            <w:pPr>
              <w:spacing w:after="0" w:line="23" w:lineRule="atLeast"/>
              <w:jc w:val="both"/>
              <w:rPr>
                <w:rFonts w:ascii="Arial" w:hAnsi="Arial" w:cs="Arial"/>
                <w:sz w:val="22"/>
                <w:lang w:val="en-GB"/>
              </w:rPr>
            </w:pPr>
            <w:r w:rsidRPr="00311926">
              <w:rPr>
                <w:rFonts w:ascii="Arial" w:hAnsi="Arial" w:cs="Arial"/>
                <w:sz w:val="22"/>
                <w:lang w:val="en-GB"/>
              </w:rPr>
              <w:t xml:space="preserve">The specific names of the Pre-seed Fund and </w:t>
            </w:r>
            <w:r w:rsidR="00DC1EE9" w:rsidRPr="00311926">
              <w:rPr>
                <w:rFonts w:ascii="Arial" w:hAnsi="Arial" w:cs="Arial"/>
                <w:sz w:val="22"/>
                <w:lang w:val="en-GB"/>
              </w:rPr>
              <w:t xml:space="preserve">the </w:t>
            </w:r>
            <w:r w:rsidR="00A27FA5" w:rsidRPr="00311926">
              <w:rPr>
                <w:rFonts w:ascii="Arial" w:hAnsi="Arial" w:cs="Arial"/>
                <w:sz w:val="22"/>
                <w:lang w:val="en-GB"/>
              </w:rPr>
              <w:t xml:space="preserve">Seed </w:t>
            </w:r>
            <w:r w:rsidRPr="00311926">
              <w:rPr>
                <w:rFonts w:ascii="Arial" w:hAnsi="Arial" w:cs="Arial"/>
                <w:sz w:val="22"/>
                <w:lang w:val="en-GB"/>
              </w:rPr>
              <w:t>Fund shall be specified in the Funding Agreement(s)</w:t>
            </w:r>
            <w:r w:rsidR="00283FD7" w:rsidRPr="00311926">
              <w:rPr>
                <w:rFonts w:ascii="Arial" w:hAnsi="Arial" w:cs="Arial"/>
                <w:sz w:val="22"/>
                <w:lang w:val="en-GB"/>
              </w:rPr>
              <w:t>.</w:t>
            </w:r>
          </w:p>
        </w:tc>
      </w:tr>
      <w:tr w:rsidR="00144904" w:rsidRPr="00311926" w14:paraId="7129539C" w14:textId="77777777" w:rsidTr="3BDEA6B8">
        <w:trPr>
          <w:trHeight w:val="1074"/>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60079" w14:textId="7093CD7B" w:rsidR="00144904" w:rsidRPr="00311926" w:rsidRDefault="00144904" w:rsidP="00144904">
            <w:pPr>
              <w:spacing w:line="23" w:lineRule="atLeast"/>
              <w:jc w:val="both"/>
              <w:rPr>
                <w:rFonts w:ascii="Arial" w:hAnsi="Arial" w:cs="Arial"/>
                <w:b/>
                <w:sz w:val="22"/>
                <w:lang w:val="en-GB"/>
              </w:rPr>
            </w:pPr>
            <w:r w:rsidRPr="00D32E5D">
              <w:rPr>
                <w:rFonts w:ascii="Arial" w:hAnsi="Arial" w:cs="Arial"/>
                <w:b/>
                <w:sz w:val="22"/>
                <w:lang w:val="en-GB"/>
              </w:rPr>
              <w:t>Indicative funding allocation for the Financial Instrument</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EEACE" w14:textId="1E6F08A1" w:rsidR="00144904" w:rsidRPr="00311926" w:rsidRDefault="00144904" w:rsidP="00144904">
            <w:pPr>
              <w:spacing w:line="23" w:lineRule="atLeast"/>
              <w:jc w:val="both"/>
              <w:rPr>
                <w:rFonts w:ascii="Arial" w:hAnsi="Arial" w:cs="Arial"/>
                <w:sz w:val="22"/>
                <w:lang w:val="en-GB"/>
              </w:rPr>
            </w:pPr>
            <w:r w:rsidRPr="00311926">
              <w:rPr>
                <w:rFonts w:ascii="Arial" w:hAnsi="Arial" w:cs="Arial"/>
                <w:sz w:val="22"/>
                <w:lang w:val="en-GB"/>
              </w:rPr>
              <w:t xml:space="preserve">Subject to the qualifications and terms set out in the Call, total financing of </w:t>
            </w:r>
            <w:r w:rsidRPr="0008758A">
              <w:rPr>
                <w:rFonts w:ascii="Arial" w:hAnsi="Arial" w:cs="Arial"/>
                <w:sz w:val="22"/>
                <w:lang w:val="en-GB"/>
              </w:rPr>
              <w:t>EUR </w:t>
            </w:r>
            <w:r w:rsidRPr="00D32E5D">
              <w:rPr>
                <w:rFonts w:ascii="Arial" w:hAnsi="Arial" w:cs="Arial"/>
                <w:sz w:val="22"/>
                <w:lang w:val="en-GB"/>
              </w:rPr>
              <w:t>18</w:t>
            </w:r>
            <w:r w:rsidR="008A5B1D">
              <w:rPr>
                <w:rFonts w:ascii="Arial" w:hAnsi="Arial" w:cs="Arial"/>
                <w:sz w:val="22"/>
                <w:lang w:val="en-GB"/>
              </w:rPr>
              <w:t>.</w:t>
            </w:r>
            <w:r w:rsidRPr="00D32E5D">
              <w:rPr>
                <w:rFonts w:ascii="Arial" w:hAnsi="Arial" w:cs="Arial"/>
                <w:sz w:val="22"/>
                <w:lang w:val="en-GB"/>
              </w:rPr>
              <w:t>692</w:t>
            </w:r>
            <w:r w:rsidRPr="00311926">
              <w:rPr>
                <w:rFonts w:ascii="Arial" w:hAnsi="Arial" w:cs="Arial"/>
                <w:sz w:val="22"/>
                <w:lang w:val="en-GB"/>
              </w:rPr>
              <w:t> million is expected to be available for the implementation of the Financial Instrument</w:t>
            </w:r>
            <w:r>
              <w:rPr>
                <w:rFonts w:ascii="Arial" w:hAnsi="Arial" w:cs="Arial"/>
                <w:sz w:val="22"/>
                <w:lang w:val="en-GB"/>
              </w:rPr>
              <w:t xml:space="preserve"> </w:t>
            </w:r>
            <w:r w:rsidRPr="00311926">
              <w:rPr>
                <w:rFonts w:ascii="Arial" w:hAnsi="Arial" w:cs="Arial"/>
                <w:sz w:val="22"/>
                <w:lang w:val="en-GB"/>
              </w:rPr>
              <w:t>divided between two Funds.</w:t>
            </w:r>
          </w:p>
          <w:p w14:paraId="15C2DC3F" w14:textId="24AAD12C" w:rsidR="00144904" w:rsidRPr="00311926" w:rsidRDefault="00144904" w:rsidP="00144904">
            <w:pPr>
              <w:spacing w:line="23" w:lineRule="atLeast"/>
              <w:jc w:val="both"/>
              <w:rPr>
                <w:rFonts w:ascii="Arial" w:hAnsi="Arial" w:cs="Arial"/>
                <w:sz w:val="22"/>
                <w:lang w:val="en-GB"/>
              </w:rPr>
            </w:pPr>
            <w:r w:rsidRPr="00311926">
              <w:rPr>
                <w:rFonts w:ascii="Arial" w:hAnsi="Arial" w:cs="Arial"/>
                <w:sz w:val="22"/>
                <w:lang w:val="en-GB"/>
              </w:rPr>
              <w:t>Each Fund's Manager will be able to receive a total amount of EUR 9</w:t>
            </w:r>
            <w:r w:rsidR="002B440B">
              <w:rPr>
                <w:rFonts w:ascii="Arial" w:hAnsi="Arial" w:cs="Arial"/>
                <w:sz w:val="22"/>
                <w:lang w:val="en-GB"/>
              </w:rPr>
              <w:t>.</w:t>
            </w:r>
            <w:r w:rsidRPr="00311926">
              <w:rPr>
                <w:rFonts w:ascii="Arial" w:hAnsi="Arial" w:cs="Arial"/>
                <w:sz w:val="22"/>
                <w:lang w:val="en-GB"/>
              </w:rPr>
              <w:t>346 million from the Financial Instrument that will be divided into two separate funds (the Pre-seed Fund and the Seed Fund) approximately</w:t>
            </w:r>
            <w:r>
              <w:rPr>
                <w:rFonts w:ascii="Arial" w:hAnsi="Arial" w:cs="Arial"/>
                <w:sz w:val="22"/>
                <w:lang w:val="en-GB"/>
              </w:rPr>
              <w:t xml:space="preserve"> </w:t>
            </w:r>
            <w:r w:rsidRPr="00311926">
              <w:rPr>
                <w:rFonts w:ascii="Arial" w:hAnsi="Arial" w:cs="Arial"/>
                <w:sz w:val="22"/>
                <w:lang w:val="en-GB"/>
              </w:rPr>
              <w:t xml:space="preserve">by proportion: </w:t>
            </w:r>
            <w:r w:rsidRPr="00144904">
              <w:rPr>
                <w:rFonts w:ascii="Arial" w:hAnsi="Arial" w:cs="Arial"/>
                <w:sz w:val="22"/>
                <w:lang w:val="en-GB"/>
              </w:rPr>
              <w:t>70-72% for the Pre-seed Fund and 28-30%</w:t>
            </w:r>
            <w:r w:rsidRPr="00311926">
              <w:rPr>
                <w:rFonts w:ascii="Arial" w:hAnsi="Arial" w:cs="Arial"/>
                <w:sz w:val="22"/>
                <w:lang w:val="en-GB"/>
              </w:rPr>
              <w:t xml:space="preserve"> for the Seed Fund.</w:t>
            </w:r>
          </w:p>
          <w:p w14:paraId="6F8816A7" w14:textId="77777777"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The specific sizes and proportions (within the limits indicated above) of the Pre-seed Fund and the Seed Fund shall be proposed in the Business Plan.</w:t>
            </w:r>
          </w:p>
          <w:p w14:paraId="52DA0698" w14:textId="77777777" w:rsidR="00144904" w:rsidRDefault="00144904" w:rsidP="00144904">
            <w:pPr>
              <w:spacing w:after="0" w:line="23" w:lineRule="atLeast"/>
              <w:jc w:val="both"/>
              <w:rPr>
                <w:rFonts w:ascii="Arial" w:hAnsi="Arial" w:cs="Arial"/>
                <w:sz w:val="22"/>
                <w:lang w:val="en-GB"/>
              </w:rPr>
            </w:pPr>
          </w:p>
          <w:p w14:paraId="319D0DDB" w14:textId="2B1008DF" w:rsidR="00144904" w:rsidRPr="0008758A" w:rsidRDefault="00144904" w:rsidP="00E14346">
            <w:pPr>
              <w:spacing w:after="0" w:line="23" w:lineRule="atLeast"/>
              <w:jc w:val="both"/>
              <w:rPr>
                <w:rFonts w:ascii="Arial" w:hAnsi="Arial" w:cs="Arial"/>
                <w:sz w:val="22"/>
                <w:lang w:val="en-GB"/>
              </w:rPr>
            </w:pPr>
            <w:r w:rsidRPr="00E14346">
              <w:rPr>
                <w:rFonts w:ascii="Arial" w:hAnsi="Arial" w:cs="Arial"/>
                <w:sz w:val="22"/>
                <w:lang w:val="en-GB"/>
              </w:rPr>
              <w:t xml:space="preserve">The Fund Manager shall ensure that by 31 of December 2029 the </w:t>
            </w:r>
            <w:r w:rsidR="00E52A4B" w:rsidRPr="00E14346">
              <w:rPr>
                <w:rFonts w:ascii="Arial" w:hAnsi="Arial" w:cs="Arial"/>
                <w:sz w:val="22"/>
                <w:lang w:val="en-GB"/>
              </w:rPr>
              <w:t>total amount invested into portfolio companies established in the Republic of Lithuania or other E</w:t>
            </w:r>
            <w:r w:rsidR="00E14346" w:rsidRPr="00E14346">
              <w:rPr>
                <w:rFonts w:ascii="Arial" w:hAnsi="Arial" w:cs="Arial"/>
                <w:sz w:val="22"/>
                <w:lang w:val="en-GB"/>
              </w:rPr>
              <w:t>U</w:t>
            </w:r>
            <w:r w:rsidR="00E52A4B" w:rsidRPr="00E14346">
              <w:rPr>
                <w:rFonts w:ascii="Arial" w:hAnsi="Arial" w:cs="Arial"/>
                <w:sz w:val="22"/>
                <w:lang w:val="en-GB"/>
              </w:rPr>
              <w:t xml:space="preserve"> country and associated management fee and costs, will amount to at least 84</w:t>
            </w:r>
            <w:r w:rsidR="00E52A4B" w:rsidRPr="00E14346">
              <w:rPr>
                <w:rFonts w:ascii="Arial" w:hAnsi="Arial" w:cs="Arial"/>
                <w:sz w:val="22"/>
                <w:lang w:val="en-US"/>
              </w:rPr>
              <w:t>%</w:t>
            </w:r>
            <w:r w:rsidR="00E14346" w:rsidRPr="00E14346">
              <w:rPr>
                <w:rFonts w:ascii="Arial" w:hAnsi="Arial" w:cs="Arial"/>
                <w:sz w:val="22"/>
                <w:lang w:val="en-US"/>
              </w:rPr>
              <w:t xml:space="preserve"> of the </w:t>
            </w:r>
            <w:r w:rsidR="009B635F">
              <w:rPr>
                <w:rFonts w:ascii="Arial" w:hAnsi="Arial" w:cs="Arial"/>
                <w:sz w:val="22"/>
                <w:lang w:val="en-US"/>
              </w:rPr>
              <w:t>ILTE</w:t>
            </w:r>
            <w:r w:rsidR="00E14346" w:rsidRPr="00E14346">
              <w:rPr>
                <w:rFonts w:ascii="Arial" w:hAnsi="Arial" w:cs="Arial"/>
                <w:sz w:val="22"/>
                <w:lang w:val="en-US"/>
              </w:rPr>
              <w:t>’s commitment and the corresponding amount from other Fund investors.</w:t>
            </w:r>
          </w:p>
        </w:tc>
      </w:tr>
      <w:tr w:rsidR="00144904" w:rsidRPr="00311926" w14:paraId="4091C8A6" w14:textId="77777777" w:rsidTr="3BDEA6B8">
        <w:trPr>
          <w:trHeight w:val="1074"/>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CCAA9" w14:textId="62B6764C"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Fund Objectives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87E66" w14:textId="054C8DE7" w:rsidR="00144904" w:rsidRDefault="00144904" w:rsidP="00144904">
            <w:pPr>
              <w:spacing w:line="23" w:lineRule="atLeast"/>
              <w:jc w:val="both"/>
              <w:rPr>
                <w:rFonts w:ascii="Arial" w:hAnsi="Arial" w:cs="Arial"/>
                <w:sz w:val="22"/>
                <w:lang w:val="en-GB"/>
              </w:rPr>
            </w:pPr>
            <w:r w:rsidRPr="0008758A">
              <w:rPr>
                <w:rFonts w:ascii="Arial" w:hAnsi="Arial" w:cs="Arial"/>
                <w:sz w:val="22"/>
                <w:lang w:val="en-GB"/>
              </w:rPr>
              <w:t xml:space="preserve">The Fund shall invest in a diversified portfolio </w:t>
            </w:r>
            <w:r>
              <w:rPr>
                <w:rFonts w:ascii="Arial" w:hAnsi="Arial" w:cs="Arial"/>
                <w:sz w:val="22"/>
                <w:lang w:val="en-GB"/>
              </w:rPr>
              <w:t>consisting</w:t>
            </w:r>
            <w:r w:rsidRPr="0008758A">
              <w:rPr>
                <w:rFonts w:ascii="Arial" w:hAnsi="Arial" w:cs="Arial"/>
                <w:sz w:val="22"/>
                <w:lang w:val="en-GB"/>
              </w:rPr>
              <w:t xml:space="preserve"> of high-growth </w:t>
            </w:r>
            <w:r>
              <w:rPr>
                <w:rFonts w:ascii="Arial" w:hAnsi="Arial" w:cs="Arial"/>
                <w:sz w:val="22"/>
                <w:lang w:val="en-GB"/>
              </w:rPr>
              <w:t>SMEs,</w:t>
            </w:r>
            <w:r w:rsidRPr="0008758A">
              <w:rPr>
                <w:rFonts w:ascii="Arial" w:hAnsi="Arial" w:cs="Arial"/>
                <w:sz w:val="22"/>
                <w:lang w:val="en-GB"/>
              </w:rPr>
              <w:t xml:space="preserve"> </w:t>
            </w:r>
            <w:r w:rsidRPr="00B024E3">
              <w:rPr>
                <w:rFonts w:ascii="Arial" w:hAnsi="Arial" w:cs="Arial"/>
                <w:sz w:val="22"/>
                <w:lang w:val="en-GB"/>
              </w:rPr>
              <w:t>including start-ups,</w:t>
            </w:r>
            <w:r>
              <w:rPr>
                <w:rFonts w:ascii="Arial" w:hAnsi="Arial" w:cs="Arial"/>
                <w:sz w:val="22"/>
                <w:lang w:val="en-GB"/>
              </w:rPr>
              <w:t xml:space="preserve"> that</w:t>
            </w:r>
            <w:r w:rsidRPr="0008758A">
              <w:rPr>
                <w:rFonts w:ascii="Arial" w:hAnsi="Arial" w:cs="Arial"/>
                <w:sz w:val="22"/>
                <w:lang w:val="en-GB"/>
              </w:rPr>
              <w:t xml:space="preserve"> are in their pre-seed and seed</w:t>
            </w:r>
            <w:r>
              <w:rPr>
                <w:rFonts w:ascii="Arial" w:hAnsi="Arial" w:cs="Arial"/>
                <w:sz w:val="22"/>
                <w:lang w:val="en-GB"/>
              </w:rPr>
              <w:t xml:space="preserve"> </w:t>
            </w:r>
            <w:r w:rsidR="003B6AAE">
              <w:rPr>
                <w:rFonts w:ascii="Arial" w:hAnsi="Arial" w:cs="Arial"/>
                <w:sz w:val="22"/>
                <w:lang w:val="en-GB"/>
              </w:rPr>
              <w:t>stage,</w:t>
            </w:r>
            <w:r w:rsidRPr="00B024E3">
              <w:rPr>
                <w:rFonts w:ascii="Arial" w:hAnsi="Arial" w:cs="Arial"/>
                <w:sz w:val="22"/>
                <w:lang w:val="en-GB"/>
              </w:rPr>
              <w:t xml:space="preserve"> </w:t>
            </w:r>
            <w:r>
              <w:rPr>
                <w:rFonts w:ascii="Arial" w:hAnsi="Arial" w:cs="Arial"/>
                <w:sz w:val="22"/>
                <w:lang w:val="en-GB"/>
              </w:rPr>
              <w:t>and</w:t>
            </w:r>
            <w:r w:rsidRPr="00B024E3">
              <w:rPr>
                <w:rFonts w:ascii="Arial" w:hAnsi="Arial" w:cs="Arial"/>
                <w:sz w:val="22"/>
                <w:lang w:val="en-GB"/>
              </w:rPr>
              <w:t xml:space="preserve"> which contribute to the Smart Specialization Concept.</w:t>
            </w:r>
            <w:r>
              <w:rPr>
                <w:rFonts w:ascii="Arial" w:hAnsi="Arial" w:cs="Arial"/>
                <w:sz w:val="22"/>
                <w:lang w:val="en-GB"/>
              </w:rPr>
              <w:t xml:space="preserve"> </w:t>
            </w:r>
          </w:p>
          <w:p w14:paraId="79C2245B" w14:textId="72453894" w:rsidR="00144904" w:rsidRPr="0008758A" w:rsidRDefault="00144904" w:rsidP="00144904">
            <w:pPr>
              <w:spacing w:line="23" w:lineRule="atLeast"/>
              <w:jc w:val="both"/>
              <w:rPr>
                <w:rFonts w:ascii="Arial" w:hAnsi="Arial" w:cs="Arial"/>
                <w:sz w:val="22"/>
                <w:lang w:val="en-GB"/>
              </w:rPr>
            </w:pPr>
            <w:r w:rsidRPr="0008758A">
              <w:rPr>
                <w:rFonts w:ascii="Arial" w:hAnsi="Arial" w:cs="Arial"/>
                <w:sz w:val="22"/>
                <w:lang w:val="en-GB"/>
              </w:rPr>
              <w:t>Under the Pre-seed Fund</w:t>
            </w:r>
            <w:r>
              <w:rPr>
                <w:rFonts w:ascii="Arial" w:hAnsi="Arial" w:cs="Arial"/>
                <w:sz w:val="22"/>
                <w:lang w:val="en-GB"/>
              </w:rPr>
              <w:t xml:space="preserve"> the</w:t>
            </w:r>
            <w:r w:rsidRPr="0008758A">
              <w:rPr>
                <w:rFonts w:ascii="Arial" w:hAnsi="Arial" w:cs="Arial"/>
                <w:sz w:val="22"/>
                <w:lang w:val="en-GB"/>
              </w:rPr>
              <w:t xml:space="preserve"> Acceleration programs for the Pre-seed Fund Final Recipients shall be implemented.</w:t>
            </w:r>
          </w:p>
          <w:p w14:paraId="27F99F49" w14:textId="02C1B727" w:rsidR="00144904" w:rsidRPr="00F20CCD" w:rsidRDefault="00144904" w:rsidP="00144904">
            <w:pPr>
              <w:spacing w:line="23" w:lineRule="atLeast"/>
              <w:jc w:val="both"/>
              <w:rPr>
                <w:rFonts w:ascii="Arial" w:hAnsi="Arial" w:cs="Arial"/>
                <w:sz w:val="22"/>
                <w:lang w:val="en-GB"/>
              </w:rPr>
            </w:pPr>
            <w:r w:rsidRPr="0008758A">
              <w:rPr>
                <w:rFonts w:ascii="Arial" w:hAnsi="Arial" w:cs="Arial"/>
                <w:sz w:val="22"/>
                <w:lang w:val="en-GB"/>
              </w:rPr>
              <w:t xml:space="preserve">Pre-seed Fund’s indicative funding is EUR </w:t>
            </w:r>
            <w:r w:rsidRPr="00F20CCD">
              <w:rPr>
                <w:rFonts w:ascii="Arial" w:hAnsi="Arial" w:cs="Arial"/>
                <w:sz w:val="22"/>
                <w:lang w:val="en-GB"/>
              </w:rPr>
              <w:t>6.542-6.729 million from the Financial Instrument. The Pre-seed Fund should target:</w:t>
            </w:r>
          </w:p>
          <w:p w14:paraId="472D6A56" w14:textId="2A7816BF" w:rsidR="00144904" w:rsidRPr="00F20CCD" w:rsidRDefault="00144904" w:rsidP="00144904">
            <w:pPr>
              <w:pStyle w:val="ListParagraph"/>
              <w:numPr>
                <w:ilvl w:val="0"/>
                <w:numId w:val="13"/>
              </w:numPr>
              <w:spacing w:line="23" w:lineRule="atLeast"/>
              <w:jc w:val="both"/>
              <w:rPr>
                <w:rFonts w:ascii="Arial" w:hAnsi="Arial" w:cs="Arial"/>
                <w:lang w:val="en-GB"/>
              </w:rPr>
            </w:pPr>
            <w:r w:rsidRPr="00F20CCD">
              <w:rPr>
                <w:rFonts w:ascii="Arial" w:hAnsi="Arial" w:cs="Arial"/>
                <w:lang w:val="en-GB"/>
              </w:rPr>
              <w:t xml:space="preserve">during the implementation of the Acceleration program – at least 45 Pre-seed Fund Final Recipients </w:t>
            </w:r>
            <w:proofErr w:type="gramStart"/>
            <w:r w:rsidRPr="00F20CCD">
              <w:rPr>
                <w:rFonts w:ascii="Arial" w:hAnsi="Arial" w:cs="Arial"/>
                <w:lang w:val="en-GB"/>
              </w:rPr>
              <w:t>accelerated</w:t>
            </w:r>
            <w:r w:rsidR="0016551D">
              <w:rPr>
                <w:rFonts w:ascii="Arial" w:hAnsi="Arial" w:cs="Arial"/>
                <w:lang w:val="en-GB"/>
              </w:rPr>
              <w:t>;</w:t>
            </w:r>
            <w:proofErr w:type="gramEnd"/>
          </w:p>
          <w:p w14:paraId="345550EA" w14:textId="4475E989" w:rsidR="00144904" w:rsidRPr="00F20CCD" w:rsidRDefault="00144904" w:rsidP="00144904">
            <w:pPr>
              <w:pStyle w:val="ListParagraph"/>
              <w:numPr>
                <w:ilvl w:val="0"/>
                <w:numId w:val="13"/>
              </w:numPr>
              <w:spacing w:line="23" w:lineRule="atLeast"/>
              <w:jc w:val="both"/>
              <w:rPr>
                <w:rFonts w:ascii="Arial" w:hAnsi="Arial" w:cs="Arial"/>
                <w:lang w:val="en-GB"/>
              </w:rPr>
            </w:pPr>
            <w:r w:rsidRPr="00F20CCD">
              <w:rPr>
                <w:rFonts w:ascii="Arial" w:hAnsi="Arial" w:cs="Arial"/>
                <w:lang w:val="en-GB"/>
              </w:rPr>
              <w:t xml:space="preserve">investments in at least </w:t>
            </w:r>
            <w:r w:rsidRPr="00F20CCD">
              <w:rPr>
                <w:rFonts w:ascii="Arial" w:hAnsi="Arial" w:cs="Arial"/>
                <w:lang w:val="en-US"/>
              </w:rPr>
              <w:t>45</w:t>
            </w:r>
            <w:r w:rsidRPr="00F20CCD">
              <w:rPr>
                <w:rFonts w:ascii="Arial" w:hAnsi="Arial" w:cs="Arial"/>
                <w:lang w:val="en-GB"/>
              </w:rPr>
              <w:t xml:space="preserve"> Pre-seed Fund Final Recipients.</w:t>
            </w:r>
          </w:p>
          <w:p w14:paraId="480DFB85" w14:textId="732E8ABD" w:rsidR="00144904" w:rsidRPr="00F20CCD" w:rsidRDefault="00144904" w:rsidP="00144904">
            <w:pPr>
              <w:spacing w:line="23" w:lineRule="atLeast"/>
              <w:jc w:val="both"/>
              <w:rPr>
                <w:rFonts w:ascii="Arial" w:hAnsi="Arial" w:cs="Arial"/>
                <w:sz w:val="22"/>
                <w:lang w:val="en-US"/>
              </w:rPr>
            </w:pPr>
            <w:r w:rsidRPr="00F20CCD">
              <w:rPr>
                <w:rFonts w:ascii="Arial" w:hAnsi="Arial" w:cs="Arial"/>
                <w:sz w:val="22"/>
                <w:lang w:val="en-GB"/>
              </w:rPr>
              <w:t xml:space="preserve">Seed Fund’s indicative funding is EUR 2.617-2.804 million from the Financial Instrument. The Seed Fund should target investments in at least </w:t>
            </w:r>
            <w:r w:rsidR="00F20CCD" w:rsidRPr="00F20CCD">
              <w:rPr>
                <w:rFonts w:ascii="Arial" w:hAnsi="Arial" w:cs="Arial"/>
                <w:sz w:val="22"/>
                <w:lang w:val="en-GB"/>
              </w:rPr>
              <w:t>15</w:t>
            </w:r>
            <w:r w:rsidRPr="00F20CCD">
              <w:rPr>
                <w:rFonts w:ascii="Arial" w:hAnsi="Arial" w:cs="Arial"/>
                <w:sz w:val="22"/>
                <w:lang w:val="en-GB"/>
              </w:rPr>
              <w:t xml:space="preserve"> Seed Fund Final Recipients.</w:t>
            </w:r>
          </w:p>
          <w:p w14:paraId="5B770757" w14:textId="77777777" w:rsidR="00144904" w:rsidRPr="0008758A" w:rsidRDefault="00144904" w:rsidP="00144904">
            <w:pPr>
              <w:spacing w:line="23" w:lineRule="atLeast"/>
              <w:jc w:val="both"/>
              <w:rPr>
                <w:rFonts w:ascii="Arial" w:hAnsi="Arial" w:cs="Arial"/>
                <w:sz w:val="22"/>
                <w:lang w:val="en-GB"/>
              </w:rPr>
            </w:pPr>
            <w:r w:rsidRPr="00F20CCD">
              <w:rPr>
                <w:rFonts w:ascii="Arial" w:hAnsi="Arial" w:cs="Arial"/>
                <w:sz w:val="22"/>
                <w:lang w:val="en-GB"/>
              </w:rPr>
              <w:t xml:space="preserve">The Seed Fund shall invest into Pre-seed Fund Final Recipients at least </w:t>
            </w:r>
            <w:r w:rsidRPr="00F20CCD">
              <w:rPr>
                <w:rFonts w:ascii="Arial" w:hAnsi="Arial" w:cs="Arial"/>
                <w:sz w:val="22"/>
                <w:lang w:val="en-US"/>
              </w:rPr>
              <w:t>7</w:t>
            </w:r>
            <w:r w:rsidRPr="00F20CCD">
              <w:rPr>
                <w:rFonts w:ascii="Arial" w:hAnsi="Arial" w:cs="Arial"/>
                <w:sz w:val="22"/>
                <w:lang w:val="en-GB"/>
              </w:rPr>
              <w:t>0% of total amount invested by the Seed Fund.</w:t>
            </w:r>
          </w:p>
          <w:p w14:paraId="64378262" w14:textId="09B4EC7E" w:rsidR="00144904" w:rsidRPr="00311926" w:rsidRDefault="00144904" w:rsidP="00144904">
            <w:pPr>
              <w:spacing w:after="0" w:line="23" w:lineRule="atLeast"/>
              <w:jc w:val="both"/>
              <w:rPr>
                <w:rFonts w:ascii="Arial" w:hAnsi="Arial" w:cs="Arial"/>
                <w:sz w:val="22"/>
                <w:lang w:val="en-GB"/>
              </w:rPr>
            </w:pPr>
            <w:r w:rsidRPr="0008758A">
              <w:rPr>
                <w:rFonts w:ascii="Arial" w:hAnsi="Arial" w:cs="Arial"/>
                <w:sz w:val="22"/>
                <w:lang w:val="en-GB"/>
              </w:rPr>
              <w:lastRenderedPageBreak/>
              <w:t>Initial Seed Fund investment shall be made after</w:t>
            </w:r>
            <w:r>
              <w:rPr>
                <w:rFonts w:ascii="Arial" w:hAnsi="Arial" w:cs="Arial"/>
                <w:sz w:val="22"/>
                <w:lang w:val="en-GB"/>
              </w:rPr>
              <w:t xml:space="preserve"> or simultaneously with</w:t>
            </w:r>
            <w:r w:rsidRPr="0008758A">
              <w:rPr>
                <w:rFonts w:ascii="Arial" w:hAnsi="Arial" w:cs="Arial"/>
                <w:sz w:val="22"/>
                <w:lang w:val="en-GB"/>
              </w:rPr>
              <w:t xml:space="preserve"> the initial Pre-seed Fund investment into the same Final Recipient.</w:t>
            </w:r>
          </w:p>
        </w:tc>
      </w:tr>
      <w:tr w:rsidR="00144904" w:rsidRPr="00311926" w14:paraId="3D7700B4" w14:textId="77777777" w:rsidTr="3BDEA6B8">
        <w:trPr>
          <w:trHeight w:val="699"/>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4A9F2A"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lastRenderedPageBreak/>
              <w:t>State aid regime</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406" w14:textId="6DDE34A2"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The Fund Manager shall be contractually bound to ensure that investments by the Fund comply with the General Block Exemption Regulation and the </w:t>
            </w:r>
            <w:r w:rsidRPr="00311926">
              <w:rPr>
                <w:rFonts w:ascii="Arial" w:hAnsi="Arial" w:cs="Arial"/>
                <w:sz w:val="22"/>
                <w:highlight w:val="yellow"/>
                <w:lang w:val="en-GB"/>
              </w:rPr>
              <w:t xml:space="preserve">State Aid Scheme approved by the Minister of </w:t>
            </w:r>
            <w:r w:rsidRPr="00311926">
              <w:rPr>
                <w:rFonts w:ascii="Arial" w:hAnsi="Arial" w:cs="Arial"/>
                <w:sz w:val="22"/>
                <w:highlight w:val="yellow"/>
                <w:lang w:val="en-US"/>
              </w:rPr>
              <w:t>Economy and Innovation</w:t>
            </w:r>
            <w:r w:rsidRPr="00311926">
              <w:rPr>
                <w:rFonts w:ascii="Arial" w:hAnsi="Arial" w:cs="Arial"/>
                <w:sz w:val="22"/>
                <w:highlight w:val="yellow"/>
                <w:lang w:val="en-GB"/>
              </w:rPr>
              <w:t xml:space="preserve"> of the Republic of Lithuania</w:t>
            </w:r>
            <w:r w:rsidR="00FC59F2">
              <w:rPr>
                <w:rFonts w:ascii="Arial" w:hAnsi="Arial" w:cs="Arial"/>
                <w:sz w:val="22"/>
                <w:lang w:val="en-GB"/>
              </w:rPr>
              <w:t xml:space="preserve"> </w:t>
            </w:r>
            <w:proofErr w:type="spellStart"/>
            <w:r w:rsidR="00FC59F2" w:rsidRPr="00A32AD8">
              <w:rPr>
                <w:rFonts w:ascii="Arial" w:hAnsi="Arial" w:cs="Arial"/>
                <w:sz w:val="22"/>
                <w:highlight w:val="yellow"/>
                <w:lang w:val="en-GB"/>
              </w:rPr>
              <w:t>No.XXX</w:t>
            </w:r>
            <w:proofErr w:type="spellEnd"/>
            <w:r w:rsidR="00FC59F2" w:rsidRPr="00A32AD8">
              <w:rPr>
                <w:rFonts w:ascii="Arial" w:hAnsi="Arial" w:cs="Arial"/>
                <w:sz w:val="22"/>
                <w:highlight w:val="yellow"/>
                <w:lang w:val="en-GB"/>
              </w:rPr>
              <w:t xml:space="preserve"> of 2024-XX-XX</w:t>
            </w:r>
            <w:r w:rsidRPr="00311926">
              <w:rPr>
                <w:rFonts w:ascii="Arial" w:hAnsi="Arial" w:cs="Arial"/>
                <w:sz w:val="22"/>
                <w:lang w:val="en-GB"/>
              </w:rPr>
              <w:t xml:space="preserve"> (the</w:t>
            </w:r>
            <w:r w:rsidRPr="00311926">
              <w:rPr>
                <w:rFonts w:ascii="Arial" w:hAnsi="Arial" w:cs="Arial"/>
                <w:b/>
                <w:sz w:val="22"/>
                <w:lang w:val="en-GB"/>
              </w:rPr>
              <w:t xml:space="preserve"> State Aid Scheme</w:t>
            </w:r>
            <w:r w:rsidRPr="00311926">
              <w:rPr>
                <w:rFonts w:ascii="Arial" w:hAnsi="Arial" w:cs="Arial"/>
                <w:sz w:val="22"/>
                <w:lang w:val="en-GB"/>
              </w:rPr>
              <w:t>) and as set out in these Terms and Conditions.</w:t>
            </w:r>
          </w:p>
        </w:tc>
      </w:tr>
      <w:tr w:rsidR="00144904" w:rsidRPr="00311926" w14:paraId="3B711AC8"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DECBD"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Type of investments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BE532" w14:textId="5BA1D1B3"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Investments from the Pre-seed Fund and the Seed Fund shall be made in the form of either equity or quasi-equity, as defined </w:t>
            </w:r>
            <w:r w:rsidRPr="00CA2CB5">
              <w:rPr>
                <w:rFonts w:ascii="Arial" w:hAnsi="Arial" w:cs="Arial"/>
                <w:sz w:val="22"/>
                <w:lang w:val="en-GB"/>
              </w:rPr>
              <w:t>in the General Block Exemption Regulation.</w:t>
            </w:r>
          </w:p>
        </w:tc>
      </w:tr>
      <w:tr w:rsidR="00144904" w:rsidRPr="00311926" w14:paraId="13E8E69C"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0B769" w14:textId="77777777" w:rsidR="00144904" w:rsidRPr="00311926" w:rsidRDefault="00144904" w:rsidP="00144904">
            <w:pPr>
              <w:spacing w:after="0" w:line="23" w:lineRule="atLeast"/>
              <w:jc w:val="both"/>
              <w:rPr>
                <w:rFonts w:ascii="Arial" w:hAnsi="Arial" w:cs="Arial"/>
                <w:b/>
                <w:sz w:val="22"/>
                <w:lang w:val="en-GB"/>
              </w:rPr>
            </w:pPr>
            <w:r w:rsidRPr="00311926">
              <w:rPr>
                <w:rFonts w:ascii="Arial" w:hAnsi="Arial" w:cs="Arial"/>
                <w:b/>
                <w:sz w:val="22"/>
                <w:lang w:val="en-GB"/>
              </w:rPr>
              <w:t>Pre-seed Fund eligible investments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E3EAB" w14:textId="7BD03884"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The Pre-seed Fund shall invest in undertakings which at the time of the risk finance investment</w:t>
            </w:r>
            <w:r>
              <w:rPr>
                <w:rFonts w:ascii="Arial" w:hAnsi="Arial" w:cs="Arial"/>
                <w:sz w:val="22"/>
                <w:lang w:val="en-GB"/>
              </w:rPr>
              <w:t xml:space="preserve"> (initial and follow-on)</w:t>
            </w:r>
            <w:r w:rsidRPr="00311926">
              <w:rPr>
                <w:rFonts w:ascii="Arial" w:hAnsi="Arial" w:cs="Arial"/>
                <w:sz w:val="22"/>
                <w:lang w:val="en-GB"/>
              </w:rPr>
              <w:t xml:space="preserve"> fulfil the conditions stipulated in Article 22(2) of the General Block Exemption Regulation.</w:t>
            </w:r>
          </w:p>
          <w:p w14:paraId="398FC459" w14:textId="3DCD7675" w:rsidR="00144904" w:rsidRPr="00D1402E" w:rsidRDefault="00144904" w:rsidP="00144904">
            <w:pPr>
              <w:spacing w:after="0" w:line="23" w:lineRule="atLeast"/>
              <w:jc w:val="both"/>
              <w:rPr>
                <w:rFonts w:ascii="Arial" w:hAnsi="Arial" w:cs="Arial"/>
                <w:sz w:val="22"/>
                <w:lang w:val="en-GB"/>
              </w:rPr>
            </w:pPr>
            <w:r w:rsidRPr="00D1402E">
              <w:rPr>
                <w:rFonts w:ascii="Arial" w:hAnsi="Arial" w:cs="Arial"/>
                <w:sz w:val="22"/>
                <w:lang w:val="en-GB"/>
              </w:rPr>
              <w:t>Investments shall be made following the requirements of a State aid scheme.</w:t>
            </w:r>
          </w:p>
          <w:p w14:paraId="04E77CB7" w14:textId="14B0E6E4" w:rsidR="00144904" w:rsidRPr="00311926" w:rsidRDefault="00144904" w:rsidP="00144904">
            <w:pPr>
              <w:spacing w:after="0" w:line="23" w:lineRule="atLeast"/>
              <w:jc w:val="both"/>
              <w:rPr>
                <w:rFonts w:ascii="Arial" w:hAnsi="Arial" w:cs="Arial"/>
                <w:sz w:val="22"/>
                <w:lang w:val="en-GB"/>
              </w:rPr>
            </w:pPr>
            <w:r w:rsidRPr="00D1402E">
              <w:rPr>
                <w:rFonts w:ascii="Arial" w:hAnsi="Arial" w:cs="Arial"/>
                <w:sz w:val="22"/>
                <w:lang w:val="en-GB"/>
              </w:rPr>
              <w:t>Further restrictions on investments may be further stipulated in the Funding Agreement.</w:t>
            </w:r>
          </w:p>
        </w:tc>
      </w:tr>
      <w:tr w:rsidR="00144904" w:rsidRPr="00311926" w14:paraId="530EEB6A"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13A48"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Seed Fund eligible investments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63579" w14:textId="27D3AEB4" w:rsidR="00144904" w:rsidRPr="00952AF2" w:rsidRDefault="00144904" w:rsidP="00144904">
            <w:pPr>
              <w:pStyle w:val="ListParagraph"/>
              <w:numPr>
                <w:ilvl w:val="0"/>
                <w:numId w:val="18"/>
              </w:numPr>
              <w:spacing w:line="23" w:lineRule="atLeast"/>
              <w:jc w:val="both"/>
              <w:rPr>
                <w:rFonts w:ascii="Arial" w:hAnsi="Arial" w:cs="Arial"/>
                <w:lang w:val="en-GB"/>
              </w:rPr>
            </w:pPr>
            <w:r w:rsidRPr="00952AF2">
              <w:rPr>
                <w:rFonts w:ascii="Arial" w:hAnsi="Arial" w:cs="Arial"/>
                <w:lang w:val="en-GB"/>
              </w:rPr>
              <w:t xml:space="preserve">The Seed Fund shall invest in undertakings which at the time of the initial risk finance investment are unlisted SMEs and fulfil at least one of the conditions stipulated in Article 21(3) of the General Block Exemption </w:t>
            </w:r>
            <w:proofErr w:type="gramStart"/>
            <w:r w:rsidRPr="00952AF2">
              <w:rPr>
                <w:rFonts w:ascii="Arial" w:hAnsi="Arial" w:cs="Arial"/>
                <w:lang w:val="en-GB"/>
              </w:rPr>
              <w:t>Regulation;</w:t>
            </w:r>
            <w:proofErr w:type="gramEnd"/>
          </w:p>
          <w:p w14:paraId="3F66226A" w14:textId="77777777" w:rsidR="00144904" w:rsidRDefault="00144904" w:rsidP="00144904">
            <w:pPr>
              <w:pStyle w:val="ListParagraph"/>
              <w:numPr>
                <w:ilvl w:val="0"/>
                <w:numId w:val="18"/>
              </w:numPr>
              <w:spacing w:after="0" w:line="23" w:lineRule="atLeast"/>
              <w:ind w:left="357" w:hanging="357"/>
              <w:jc w:val="both"/>
              <w:rPr>
                <w:rFonts w:ascii="Arial" w:hAnsi="Arial" w:cs="Arial"/>
                <w:lang w:val="en-GB"/>
              </w:rPr>
            </w:pPr>
            <w:r w:rsidRPr="00311926">
              <w:rPr>
                <w:rFonts w:ascii="Arial" w:hAnsi="Arial" w:cs="Arial"/>
                <w:lang w:val="en-GB"/>
              </w:rPr>
              <w:t>The Seed Fund may also make follow-on investment</w:t>
            </w:r>
            <w:r w:rsidRPr="00952AF2">
              <w:rPr>
                <w:rFonts w:ascii="Arial" w:hAnsi="Arial" w:cs="Arial"/>
                <w:lang w:val="en-GB"/>
              </w:rPr>
              <w:t>s in eligible undertakings which meet the cumulative criteria stipulated in Article 21(4) of the General Block Exemption Regulation.</w:t>
            </w:r>
          </w:p>
          <w:p w14:paraId="1AFB720C" w14:textId="77777777" w:rsidR="00144904" w:rsidRDefault="00144904" w:rsidP="00144904">
            <w:pPr>
              <w:spacing w:after="0" w:line="23" w:lineRule="atLeast"/>
              <w:jc w:val="both"/>
              <w:rPr>
                <w:rFonts w:ascii="Arial" w:hAnsi="Arial" w:cs="Arial"/>
                <w:sz w:val="22"/>
                <w:lang w:val="en-GB"/>
              </w:rPr>
            </w:pPr>
          </w:p>
          <w:p w14:paraId="780D1E7C" w14:textId="5551A6BF" w:rsidR="00144904" w:rsidRPr="00781A26" w:rsidRDefault="00144904" w:rsidP="00781A26">
            <w:pPr>
              <w:spacing w:after="0" w:line="23" w:lineRule="atLeast"/>
              <w:jc w:val="both"/>
              <w:rPr>
                <w:rFonts w:ascii="Arial" w:hAnsi="Arial" w:cs="Arial"/>
                <w:lang w:val="en-GB"/>
              </w:rPr>
            </w:pPr>
            <w:r w:rsidRPr="002C4677">
              <w:rPr>
                <w:rFonts w:ascii="Arial" w:hAnsi="Arial" w:cs="Arial"/>
                <w:sz w:val="22"/>
                <w:lang w:val="en-GB"/>
              </w:rPr>
              <w:t xml:space="preserve">Investments </w:t>
            </w:r>
            <w:r>
              <w:rPr>
                <w:rFonts w:ascii="Arial" w:hAnsi="Arial" w:cs="Arial"/>
                <w:sz w:val="22"/>
                <w:lang w:val="en-GB"/>
              </w:rPr>
              <w:t xml:space="preserve">shall be made following the requirements </w:t>
            </w:r>
            <w:r w:rsidRPr="002C4677">
              <w:rPr>
                <w:rFonts w:ascii="Arial" w:hAnsi="Arial" w:cs="Arial"/>
                <w:sz w:val="22"/>
                <w:lang w:val="en-GB"/>
              </w:rPr>
              <w:t>of a State aid scheme</w:t>
            </w:r>
            <w:r>
              <w:rPr>
                <w:rFonts w:ascii="Arial" w:hAnsi="Arial" w:cs="Arial"/>
                <w:sz w:val="22"/>
                <w:lang w:val="en-GB"/>
              </w:rPr>
              <w:t xml:space="preserve">. </w:t>
            </w:r>
          </w:p>
          <w:p w14:paraId="44AD29CD" w14:textId="3876E20D" w:rsidR="00144904" w:rsidRPr="00952AF2" w:rsidRDefault="00144904" w:rsidP="00144904">
            <w:pPr>
              <w:spacing w:after="0" w:line="23" w:lineRule="atLeast"/>
              <w:jc w:val="both"/>
              <w:rPr>
                <w:rFonts w:ascii="Arial" w:hAnsi="Arial" w:cs="Arial"/>
                <w:lang w:val="en-GB"/>
              </w:rPr>
            </w:pPr>
            <w:r w:rsidRPr="00952AF2">
              <w:rPr>
                <w:rFonts w:ascii="Arial" w:hAnsi="Arial" w:cs="Arial"/>
                <w:sz w:val="22"/>
                <w:szCs w:val="20"/>
                <w:lang w:val="en-GB"/>
              </w:rPr>
              <w:t>Further restrictions on investments may be further stipulated in the Funding Agreement.</w:t>
            </w:r>
          </w:p>
        </w:tc>
      </w:tr>
      <w:tr w:rsidR="00144904" w:rsidRPr="00311926" w14:paraId="2CDF72D4"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FD207" w14:textId="1CB7AFA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Ineligible investments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A6D96" w14:textId="77777777"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The Fund shall not invest in or support the following:</w:t>
            </w:r>
          </w:p>
          <w:p w14:paraId="41C9A79E" w14:textId="164D88CF" w:rsidR="00144904" w:rsidRPr="00977B82" w:rsidRDefault="003229F5" w:rsidP="00144904">
            <w:pPr>
              <w:pStyle w:val="ListParagraph"/>
              <w:numPr>
                <w:ilvl w:val="0"/>
                <w:numId w:val="26"/>
              </w:numPr>
              <w:spacing w:after="0" w:line="23" w:lineRule="atLeast"/>
              <w:ind w:left="306"/>
              <w:jc w:val="both"/>
              <w:rPr>
                <w:rFonts w:ascii="Arial" w:hAnsi="Arial" w:cs="Arial"/>
                <w:lang w:val="en-GB"/>
              </w:rPr>
            </w:pPr>
            <w:r>
              <w:rPr>
                <w:rFonts w:ascii="Arial" w:hAnsi="Arial" w:cs="Arial"/>
                <w:lang w:val="en-GB"/>
              </w:rPr>
              <w:t xml:space="preserve">Exclusions and </w:t>
            </w:r>
            <w:r w:rsidR="00D234E6">
              <w:rPr>
                <w:rFonts w:ascii="Arial" w:hAnsi="Arial" w:cs="Arial"/>
                <w:lang w:val="en-GB"/>
              </w:rPr>
              <w:t>exemptions</w:t>
            </w:r>
            <w:r w:rsidR="06DCFDCB" w:rsidRPr="3BDEA6B8">
              <w:rPr>
                <w:rFonts w:ascii="Arial" w:hAnsi="Arial" w:cs="Arial"/>
                <w:lang w:val="en-GB"/>
              </w:rPr>
              <w:t xml:space="preserve"> specified in Article 1(2-5) of the General Block Exemption </w:t>
            </w:r>
            <w:proofErr w:type="gramStart"/>
            <w:r w:rsidR="06DCFDCB" w:rsidRPr="3BDEA6B8">
              <w:rPr>
                <w:rFonts w:ascii="Arial" w:hAnsi="Arial" w:cs="Arial"/>
                <w:lang w:val="en-GB"/>
              </w:rPr>
              <w:t>Regulation;</w:t>
            </w:r>
            <w:proofErr w:type="gramEnd"/>
          </w:p>
          <w:p w14:paraId="3B705442" w14:textId="33635332" w:rsidR="00144904" w:rsidRDefault="003229F5" w:rsidP="00144904">
            <w:pPr>
              <w:pStyle w:val="ListParagraph"/>
              <w:numPr>
                <w:ilvl w:val="0"/>
                <w:numId w:val="26"/>
              </w:numPr>
              <w:spacing w:after="0" w:line="23" w:lineRule="atLeast"/>
              <w:ind w:left="306"/>
              <w:jc w:val="both"/>
              <w:rPr>
                <w:rFonts w:ascii="Arial" w:hAnsi="Arial" w:cs="Arial"/>
                <w:lang w:val="en-GB"/>
              </w:rPr>
            </w:pPr>
            <w:r>
              <w:rPr>
                <w:rFonts w:ascii="Arial" w:hAnsi="Arial" w:cs="Arial"/>
                <w:lang w:val="en-GB"/>
              </w:rPr>
              <w:t>Exclusions and exemptions</w:t>
            </w:r>
            <w:r w:rsidR="00144904" w:rsidRPr="00977B82">
              <w:rPr>
                <w:rFonts w:ascii="Arial" w:hAnsi="Arial" w:cs="Arial"/>
                <w:lang w:val="en-GB"/>
              </w:rPr>
              <w:t xml:space="preserve"> specified in Article 7(1) of the ERDF </w:t>
            </w:r>
            <w:proofErr w:type="gramStart"/>
            <w:r w:rsidR="00144904" w:rsidRPr="00977B82">
              <w:rPr>
                <w:rFonts w:ascii="Arial" w:hAnsi="Arial" w:cs="Arial"/>
                <w:lang w:val="en-GB"/>
              </w:rPr>
              <w:t>Regulation;</w:t>
            </w:r>
            <w:proofErr w:type="gramEnd"/>
          </w:p>
          <w:p w14:paraId="3245A5B7" w14:textId="0C89ADE2" w:rsidR="00144904" w:rsidRDefault="00144904" w:rsidP="00144904">
            <w:pPr>
              <w:pStyle w:val="ListParagraph"/>
              <w:numPr>
                <w:ilvl w:val="0"/>
                <w:numId w:val="26"/>
              </w:numPr>
              <w:spacing w:after="0" w:line="23" w:lineRule="atLeast"/>
              <w:ind w:left="306"/>
              <w:jc w:val="both"/>
              <w:rPr>
                <w:rFonts w:ascii="Arial" w:hAnsi="Arial" w:cs="Arial"/>
                <w:lang w:val="en-GB"/>
              </w:rPr>
            </w:pPr>
            <w:r w:rsidRPr="00977B82">
              <w:rPr>
                <w:rFonts w:ascii="Arial" w:hAnsi="Arial" w:cs="Arial"/>
                <w:lang w:val="en-GB"/>
              </w:rPr>
              <w:t xml:space="preserve">Investments in restricted sectors set out on the harmonized exclusion list of the European Development Finance Institutions </w:t>
            </w:r>
            <w:r w:rsidRPr="001D3D1C">
              <w:rPr>
                <w:rFonts w:ascii="Arial" w:hAnsi="Arial" w:cs="Arial"/>
                <w:lang w:val="en-GB"/>
              </w:rPr>
              <w:t>(</w:t>
            </w:r>
            <w:hyperlink r:id="rId16" w:history="1">
              <w:r w:rsidRPr="00977B82">
                <w:rPr>
                  <w:rFonts w:ascii="Arial" w:hAnsi="Arial" w:cs="Arial"/>
                  <w:lang w:val="en-GB"/>
                </w:rPr>
                <w:t>https://www.edfi.eu/policy</w:t>
              </w:r>
            </w:hyperlink>
            <w:r w:rsidRPr="001D3D1C">
              <w:rPr>
                <w:rFonts w:ascii="Arial" w:hAnsi="Arial" w:cs="Arial"/>
                <w:lang w:val="en-GB"/>
              </w:rPr>
              <w:t>),</w:t>
            </w:r>
            <w:r>
              <w:rPr>
                <w:rFonts w:ascii="Arial" w:hAnsi="Arial" w:cs="Arial"/>
                <w:lang w:val="en-GB"/>
              </w:rPr>
              <w:t xml:space="preserve"> </w:t>
            </w:r>
            <w:r w:rsidRPr="001D3D1C">
              <w:rPr>
                <w:rFonts w:ascii="Arial" w:hAnsi="Arial" w:cs="Arial"/>
                <w:lang w:val="en-GB"/>
              </w:rPr>
              <w:t xml:space="preserve">excluding activity related with the weapons and </w:t>
            </w:r>
            <w:proofErr w:type="gramStart"/>
            <w:r w:rsidRPr="001D3D1C">
              <w:rPr>
                <w:rFonts w:ascii="Arial" w:hAnsi="Arial" w:cs="Arial"/>
                <w:lang w:val="en-GB"/>
              </w:rPr>
              <w:t>munitions;</w:t>
            </w:r>
            <w:proofErr w:type="gramEnd"/>
          </w:p>
          <w:p w14:paraId="76B72165" w14:textId="77777777" w:rsidR="00144904" w:rsidRDefault="00144904" w:rsidP="00144904">
            <w:pPr>
              <w:pStyle w:val="ListParagraph"/>
              <w:numPr>
                <w:ilvl w:val="0"/>
                <w:numId w:val="26"/>
              </w:numPr>
              <w:spacing w:after="0" w:line="23" w:lineRule="atLeast"/>
              <w:ind w:left="306"/>
              <w:jc w:val="both"/>
              <w:rPr>
                <w:rFonts w:ascii="Arial" w:hAnsi="Arial" w:cs="Arial"/>
                <w:lang w:val="en-GB"/>
              </w:rPr>
            </w:pPr>
            <w:r w:rsidRPr="00977B82">
              <w:rPr>
                <w:rFonts w:ascii="Arial" w:hAnsi="Arial" w:cs="Arial"/>
                <w:lang w:val="en-GB"/>
              </w:rPr>
              <w:t xml:space="preserve">Investments in SMEs </w:t>
            </w:r>
            <w:r w:rsidR="00A17D2A">
              <w:rPr>
                <w:rFonts w:ascii="Arial" w:hAnsi="Arial" w:cs="Arial"/>
                <w:lang w:val="en-GB"/>
              </w:rPr>
              <w:t xml:space="preserve">that are </w:t>
            </w:r>
            <w:r w:rsidRPr="00977B82">
              <w:rPr>
                <w:rFonts w:ascii="Arial" w:hAnsi="Arial" w:cs="Arial"/>
                <w:lang w:val="en-GB"/>
              </w:rPr>
              <w:t>restrict</w:t>
            </w:r>
            <w:r w:rsidR="00A17D2A">
              <w:rPr>
                <w:rFonts w:ascii="Arial" w:hAnsi="Arial" w:cs="Arial"/>
                <w:lang w:val="en-GB"/>
              </w:rPr>
              <w:t>ed</w:t>
            </w:r>
            <w:r w:rsidRPr="00977B82">
              <w:rPr>
                <w:rFonts w:ascii="Arial" w:hAnsi="Arial" w:cs="Arial"/>
                <w:lang w:val="en-GB"/>
              </w:rPr>
              <w:t xml:space="preserve"> under a </w:t>
            </w:r>
            <w:proofErr w:type="gramStart"/>
            <w:r w:rsidRPr="00977B82">
              <w:rPr>
                <w:rFonts w:ascii="Arial" w:hAnsi="Arial" w:cs="Arial"/>
                <w:lang w:val="en-GB"/>
              </w:rPr>
              <w:t>State</w:t>
            </w:r>
            <w:proofErr w:type="gramEnd"/>
            <w:r w:rsidRPr="00977B82">
              <w:rPr>
                <w:rFonts w:ascii="Arial" w:hAnsi="Arial" w:cs="Arial"/>
                <w:lang w:val="en-GB"/>
              </w:rPr>
              <w:t xml:space="preserve"> aid scheme.</w:t>
            </w:r>
          </w:p>
          <w:p w14:paraId="00392F7D" w14:textId="5EE4C938" w:rsidR="00CB0717" w:rsidRPr="00977B82" w:rsidRDefault="00CB0717" w:rsidP="00144904">
            <w:pPr>
              <w:pStyle w:val="ListParagraph"/>
              <w:numPr>
                <w:ilvl w:val="0"/>
                <w:numId w:val="26"/>
              </w:numPr>
              <w:spacing w:after="0" w:line="23" w:lineRule="atLeast"/>
              <w:ind w:left="306"/>
              <w:jc w:val="both"/>
              <w:rPr>
                <w:rFonts w:ascii="Arial" w:hAnsi="Arial" w:cs="Arial"/>
                <w:lang w:val="en-GB"/>
              </w:rPr>
            </w:pPr>
            <w:r>
              <w:rPr>
                <w:rFonts w:ascii="Arial" w:hAnsi="Arial" w:cs="Arial"/>
                <w:lang w:val="en-GB"/>
              </w:rPr>
              <w:t>Investments which do not comply with Principle “Do-No-Significant Harm” and other restrictions stipulated in the Funding Agreement.</w:t>
            </w:r>
          </w:p>
        </w:tc>
      </w:tr>
      <w:tr w:rsidR="00144904" w:rsidRPr="00311926" w14:paraId="607777A0"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B0623" w14:textId="49ED669F" w:rsidR="00144904" w:rsidRPr="00311926" w:rsidRDefault="00144904" w:rsidP="00144904">
            <w:pPr>
              <w:spacing w:after="0" w:line="23" w:lineRule="atLeast"/>
              <w:jc w:val="both"/>
              <w:rPr>
                <w:rFonts w:ascii="Arial" w:hAnsi="Arial" w:cs="Arial"/>
                <w:b/>
                <w:sz w:val="22"/>
                <w:lang w:val="en-GB"/>
              </w:rPr>
            </w:pPr>
            <w:r>
              <w:rPr>
                <w:rFonts w:ascii="Arial" w:hAnsi="Arial" w:cs="Arial"/>
                <w:b/>
                <w:sz w:val="22"/>
                <w:lang w:val="en-GB"/>
              </w:rPr>
              <w:t>Addressing sustainable development and implementation of Environmental, Social and Corporate Governance (ESG) principles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B2626" w14:textId="77777777" w:rsidR="00144904" w:rsidRDefault="00144904" w:rsidP="00144904">
            <w:pPr>
              <w:spacing w:after="0" w:line="23" w:lineRule="atLeast"/>
              <w:jc w:val="both"/>
              <w:rPr>
                <w:rFonts w:ascii="Arial" w:hAnsi="Arial" w:cs="Arial"/>
                <w:sz w:val="22"/>
                <w:lang w:val="en-GB"/>
              </w:rPr>
            </w:pPr>
            <w:r>
              <w:rPr>
                <w:rFonts w:ascii="Arial" w:hAnsi="Arial" w:cs="Arial"/>
                <w:sz w:val="22"/>
                <w:lang w:val="en-GB"/>
              </w:rPr>
              <w:t>The Fund Manager shall apply principles of sustainable development and environmental protection, social responsibility and good governance (Environmental Social and Governance, ESG) in the management of the Fund.</w:t>
            </w:r>
          </w:p>
          <w:p w14:paraId="186FAC01" w14:textId="77777777" w:rsidR="00144904" w:rsidRDefault="00144904" w:rsidP="00144904">
            <w:pPr>
              <w:spacing w:after="0" w:line="23" w:lineRule="atLeast"/>
              <w:jc w:val="both"/>
            </w:pPr>
          </w:p>
          <w:p w14:paraId="54872A88" w14:textId="3D837E49" w:rsidR="00144904" w:rsidRPr="00311926" w:rsidRDefault="00144904" w:rsidP="00144904">
            <w:pPr>
              <w:spacing w:after="0" w:line="23" w:lineRule="atLeast"/>
              <w:jc w:val="both"/>
              <w:rPr>
                <w:rFonts w:ascii="Arial" w:hAnsi="Arial" w:cs="Arial"/>
                <w:sz w:val="22"/>
                <w:lang w:val="en-GB"/>
              </w:rPr>
            </w:pPr>
            <w:r>
              <w:rPr>
                <w:rFonts w:ascii="Arial" w:hAnsi="Arial" w:cs="Arial"/>
                <w:sz w:val="22"/>
                <w:lang w:val="en-GB"/>
              </w:rPr>
              <w:t>The Fund Manager is invited to propose in the Business Plan the intended application of ESG principles and (or) indicators in each Final Recipient and (or) the whole Fund portfolio together with the proposed reporting format.</w:t>
            </w:r>
          </w:p>
        </w:tc>
      </w:tr>
      <w:tr w:rsidR="00144904" w:rsidRPr="00311926" w14:paraId="79D73E47"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07FB6" w14:textId="7F014939" w:rsidR="00144904" w:rsidRPr="00311926" w:rsidRDefault="00144904" w:rsidP="00144904">
            <w:pPr>
              <w:spacing w:line="23" w:lineRule="atLeast"/>
              <w:jc w:val="both"/>
              <w:rPr>
                <w:rFonts w:ascii="Arial" w:hAnsi="Arial" w:cs="Arial"/>
                <w:b/>
                <w:sz w:val="22"/>
                <w:lang w:val="en-GB"/>
              </w:rPr>
            </w:pPr>
            <w:r>
              <w:rPr>
                <w:rFonts w:ascii="Arial" w:eastAsia="MS Mincho" w:hAnsi="Arial" w:cs="Arial"/>
                <w:b/>
                <w:bCs/>
                <w:color w:val="000000"/>
                <w:sz w:val="22"/>
                <w:lang w:val="en-GB" w:eastAsia="lt-LT"/>
              </w:rPr>
              <w:t>Principle “</w:t>
            </w:r>
            <w:r>
              <w:rPr>
                <w:rFonts w:ascii="Arial" w:eastAsia="MS Mincho" w:hAnsi="Arial" w:cs="Arial"/>
                <w:b/>
                <w:bCs/>
                <w:i/>
                <w:iCs/>
                <w:color w:val="000000"/>
                <w:sz w:val="22"/>
                <w:lang w:val="en-GB" w:eastAsia="lt-LT"/>
              </w:rPr>
              <w:t>Do-No-Significant Harm</w:t>
            </w:r>
            <w:r>
              <w:rPr>
                <w:rFonts w:ascii="Arial" w:eastAsia="MS Mincho" w:hAnsi="Arial" w:cs="Arial"/>
                <w:b/>
                <w:bCs/>
                <w:color w:val="000000"/>
                <w:sz w:val="22"/>
                <w:lang w:val="en-GB" w:eastAsia="lt-LT"/>
              </w:rPr>
              <w:t>” (DNSH)</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22102" w14:textId="19EA549D" w:rsidR="00144904" w:rsidRDefault="00144904" w:rsidP="00144904">
            <w:pPr>
              <w:spacing w:after="0" w:line="23" w:lineRule="atLeast"/>
              <w:jc w:val="both"/>
              <w:rPr>
                <w:rFonts w:ascii="Arial" w:hAnsi="Arial" w:cs="Arial"/>
                <w:color w:val="000000"/>
                <w:sz w:val="22"/>
                <w:lang w:val="en-GB"/>
              </w:rPr>
            </w:pPr>
            <w:r>
              <w:rPr>
                <w:rFonts w:ascii="Arial" w:hAnsi="Arial" w:cs="Arial"/>
                <w:color w:val="000000"/>
                <w:sz w:val="22"/>
                <w:lang w:val="en-GB"/>
              </w:rPr>
              <w:t xml:space="preserve">As </w:t>
            </w:r>
            <w:r>
              <w:rPr>
                <w:rFonts w:ascii="Arial" w:eastAsia="MS Mincho" w:hAnsi="Arial" w:cs="Arial"/>
                <w:color w:val="000000"/>
                <w:sz w:val="22"/>
                <w:lang w:val="en-GB" w:eastAsia="lt-LT"/>
              </w:rPr>
              <w:t xml:space="preserve">the Fund is financed </w:t>
            </w:r>
            <w:r>
              <w:rPr>
                <w:rFonts w:ascii="Arial" w:hAnsi="Arial" w:cs="Arial"/>
                <w:color w:val="000000"/>
                <w:sz w:val="22"/>
                <w:lang w:val="en-GB"/>
              </w:rPr>
              <w:t>under the Programme for the EU Funds’ Investments 2021-2027</w:t>
            </w:r>
            <w:r>
              <w:rPr>
                <w:rFonts w:ascii="Arial" w:hAnsi="Arial" w:cs="Arial"/>
                <w:color w:val="000000"/>
                <w:sz w:val="22"/>
                <w:vertAlign w:val="superscript"/>
                <w:lang w:val="en-GB"/>
              </w:rPr>
              <w:footnoteReference w:id="4"/>
            </w:r>
            <w:r>
              <w:rPr>
                <w:rFonts w:ascii="Arial" w:hAnsi="Arial" w:cs="Arial"/>
                <w:color w:val="000000"/>
                <w:sz w:val="22"/>
                <w:lang w:val="en-GB"/>
              </w:rPr>
              <w:t xml:space="preserve">, </w:t>
            </w:r>
            <w:r>
              <w:rPr>
                <w:rFonts w:ascii="Arial" w:eastAsia="MS Mincho" w:hAnsi="Arial" w:cs="Arial"/>
                <w:color w:val="000000"/>
                <w:sz w:val="22"/>
                <w:lang w:val="en-GB" w:eastAsia="lt-LT"/>
              </w:rPr>
              <w:t>investments into Final Recipients</w:t>
            </w:r>
            <w:r>
              <w:rPr>
                <w:rFonts w:ascii="Arial" w:hAnsi="Arial" w:cs="Arial"/>
                <w:color w:val="000000"/>
                <w:sz w:val="22"/>
                <w:lang w:val="en-GB"/>
              </w:rPr>
              <w:t xml:space="preserve"> must comply with Principle “</w:t>
            </w:r>
            <w:r>
              <w:rPr>
                <w:rFonts w:ascii="Arial" w:hAnsi="Arial" w:cs="Arial"/>
                <w:i/>
                <w:color w:val="000000"/>
                <w:sz w:val="22"/>
                <w:lang w:val="en-GB"/>
              </w:rPr>
              <w:t xml:space="preserve">Do-No-Significant Harm” </w:t>
            </w:r>
            <w:r>
              <w:rPr>
                <w:rFonts w:ascii="Arial" w:hAnsi="Arial" w:cs="Arial"/>
                <w:iCs/>
                <w:color w:val="000000"/>
                <w:sz w:val="22"/>
                <w:lang w:val="en-GB"/>
              </w:rPr>
              <w:t>(</w:t>
            </w:r>
            <w:bookmarkStart w:id="29" w:name="_Hlk172203014"/>
            <w:r>
              <w:rPr>
                <w:rFonts w:ascii="Arial" w:hAnsi="Arial" w:cs="Arial"/>
                <w:iCs/>
                <w:color w:val="000000"/>
                <w:sz w:val="22"/>
                <w:lang w:val="en-GB"/>
              </w:rPr>
              <w:t>DNSH</w:t>
            </w:r>
            <w:bookmarkEnd w:id="29"/>
            <w:r>
              <w:rPr>
                <w:rFonts w:ascii="Arial" w:hAnsi="Arial" w:cs="Arial"/>
                <w:iCs/>
                <w:color w:val="000000"/>
                <w:sz w:val="22"/>
                <w:lang w:val="en-GB"/>
              </w:rPr>
              <w:t>)</w:t>
            </w:r>
            <w:r>
              <w:rPr>
                <w:rFonts w:ascii="Arial" w:hAnsi="Arial" w:cs="Arial"/>
                <w:sz w:val="22"/>
                <w:lang w:val="en-GB"/>
              </w:rPr>
              <w:t xml:space="preserve">, </w:t>
            </w:r>
            <w:r>
              <w:rPr>
                <w:rFonts w:ascii="Arial" w:hAnsi="Arial" w:cs="Arial"/>
                <w:color w:val="000000"/>
                <w:sz w:val="22"/>
                <w:lang w:val="en-GB"/>
              </w:rPr>
              <w:t>i.</w:t>
            </w:r>
            <w:r w:rsidR="003C1DEF">
              <w:rPr>
                <w:rFonts w:ascii="Arial" w:hAnsi="Arial" w:cs="Arial"/>
                <w:color w:val="000000"/>
                <w:sz w:val="22"/>
                <w:lang w:val="en-GB"/>
              </w:rPr>
              <w:t xml:space="preserve"> </w:t>
            </w:r>
            <w:r>
              <w:rPr>
                <w:rFonts w:ascii="Arial" w:hAnsi="Arial" w:cs="Arial"/>
                <w:color w:val="000000"/>
                <w:sz w:val="22"/>
                <w:lang w:val="en-GB"/>
              </w:rPr>
              <w:t>e.</w:t>
            </w:r>
            <w:r>
              <w:rPr>
                <w:rFonts w:ascii="Arial" w:hAnsi="Arial" w:cs="Arial"/>
                <w:sz w:val="22"/>
                <w:lang w:val="en-GB"/>
              </w:rPr>
              <w:t xml:space="preserve"> </w:t>
            </w:r>
            <w:r>
              <w:rPr>
                <w:rFonts w:ascii="Arial" w:hAnsi="Arial" w:cs="Arial"/>
                <w:color w:val="000000"/>
                <w:sz w:val="22"/>
                <w:lang w:val="en-GB"/>
              </w:rPr>
              <w:t xml:space="preserve">do not have a negative expected impact on all 6 environmental objectives referred to in Article 17 of Regulation </w:t>
            </w:r>
            <w:r>
              <w:rPr>
                <w:rFonts w:ascii="Arial" w:hAnsi="Arial" w:cs="Arial"/>
                <w:color w:val="000000"/>
                <w:sz w:val="22"/>
                <w:lang w:val="en-GB"/>
              </w:rPr>
              <w:lastRenderedPageBreak/>
              <w:t>(EU) 2020/852 of the European Parliament and of the Council of 18 June 2020 on the establishment of a framework to facilitate sustainable investment, and amending Regulation (EU) 2019/2088.</w:t>
            </w:r>
          </w:p>
          <w:p w14:paraId="4FF98546" w14:textId="77777777" w:rsidR="00144904" w:rsidRDefault="00144904" w:rsidP="00144904">
            <w:pPr>
              <w:spacing w:after="0" w:line="23" w:lineRule="atLeast"/>
              <w:jc w:val="both"/>
            </w:pPr>
          </w:p>
          <w:p w14:paraId="1FE04582" w14:textId="21311EFE" w:rsidR="00603AA9" w:rsidRPr="00311926" w:rsidRDefault="00A97C61" w:rsidP="00603AA9">
            <w:pPr>
              <w:spacing w:after="0" w:line="23" w:lineRule="atLeast"/>
              <w:jc w:val="both"/>
              <w:rPr>
                <w:rFonts w:ascii="Arial" w:hAnsi="Arial" w:cs="Arial"/>
                <w:sz w:val="22"/>
                <w:lang w:val="en-GB"/>
              </w:rPr>
            </w:pPr>
            <w:r w:rsidRPr="00A97C61">
              <w:rPr>
                <w:rFonts w:ascii="Arial" w:hAnsi="Arial" w:cs="Arial"/>
                <w:sz w:val="22"/>
                <w:lang w:val="en-US"/>
              </w:rPr>
              <w:t xml:space="preserve">The Fund Manager shall outline in the Business Plan how the </w:t>
            </w:r>
            <w:r w:rsidR="007D38FF">
              <w:rPr>
                <w:rFonts w:ascii="Arial" w:hAnsi="Arial" w:cs="Arial"/>
                <w:sz w:val="22"/>
                <w:lang w:val="en-US"/>
              </w:rPr>
              <w:t>p</w:t>
            </w:r>
            <w:r w:rsidRPr="00A97C61">
              <w:rPr>
                <w:rFonts w:ascii="Arial" w:hAnsi="Arial" w:cs="Arial"/>
                <w:sz w:val="22"/>
                <w:lang w:val="en-US"/>
              </w:rPr>
              <w:t xml:space="preserve">rinciple DNSH will be applied to the Fund's investment activities. </w:t>
            </w:r>
          </w:p>
        </w:tc>
      </w:tr>
      <w:tr w:rsidR="00144904" w:rsidRPr="00311926" w14:paraId="2733185F"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825B2" w14:textId="5E64C2E3" w:rsidR="00144904" w:rsidRDefault="00144904" w:rsidP="00144904">
            <w:pPr>
              <w:spacing w:line="23" w:lineRule="atLeast"/>
              <w:jc w:val="both"/>
              <w:rPr>
                <w:rFonts w:ascii="Arial" w:eastAsia="MS Mincho" w:hAnsi="Arial" w:cs="Arial"/>
                <w:b/>
                <w:bCs/>
                <w:color w:val="000000"/>
                <w:sz w:val="22"/>
                <w:lang w:val="en-GB" w:eastAsia="lt-LT"/>
              </w:rPr>
            </w:pPr>
            <w:r>
              <w:rPr>
                <w:rFonts w:ascii="Arial" w:eastAsia="MS Mincho" w:hAnsi="Arial" w:cs="Arial"/>
                <w:b/>
                <w:bCs/>
                <w:color w:val="000000"/>
                <w:sz w:val="22"/>
                <w:lang w:val="en-GB" w:eastAsia="lt-LT"/>
              </w:rPr>
              <w:lastRenderedPageBreak/>
              <w:t>Other principles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B37C9" w14:textId="77777777" w:rsidR="00144904" w:rsidRDefault="00144904" w:rsidP="00144904">
            <w:pPr>
              <w:spacing w:after="0" w:line="23" w:lineRule="atLeast"/>
              <w:jc w:val="both"/>
              <w:rPr>
                <w:rFonts w:ascii="Arial" w:hAnsi="Arial" w:cs="Arial"/>
                <w:color w:val="000000"/>
                <w:sz w:val="22"/>
                <w:lang w:val="en-GB"/>
              </w:rPr>
            </w:pPr>
            <w:r w:rsidRPr="00F266A8">
              <w:rPr>
                <w:rFonts w:ascii="Arial" w:hAnsi="Arial" w:cs="Arial"/>
                <w:color w:val="000000"/>
                <w:sz w:val="22"/>
                <w:lang w:val="en-GB"/>
              </w:rPr>
              <w:t xml:space="preserve">The Fund Manager implementing the Financial Instrument as well as providing investments into Final Recipients would not carry out any actions that could have an adverse effect on: </w:t>
            </w:r>
          </w:p>
          <w:p w14:paraId="74C7FC66" w14:textId="3A42CE4B" w:rsidR="00144904" w:rsidRPr="00F266A8" w:rsidRDefault="00693A42" w:rsidP="00693A42">
            <w:pPr>
              <w:spacing w:after="0" w:line="23" w:lineRule="atLeast"/>
              <w:jc w:val="both"/>
              <w:rPr>
                <w:rFonts w:ascii="Arial" w:hAnsi="Arial" w:cs="Arial"/>
                <w:color w:val="000000"/>
                <w:sz w:val="22"/>
                <w:lang w:val="en-GB"/>
              </w:rPr>
            </w:pPr>
            <w:r>
              <w:rPr>
                <w:rFonts w:ascii="Arial" w:hAnsi="Arial" w:cs="Arial"/>
                <w:color w:val="000000"/>
                <w:sz w:val="22"/>
                <w:lang w:val="en-GB"/>
              </w:rPr>
              <w:t>1. T</w:t>
            </w:r>
            <w:r w:rsidR="00144904" w:rsidRPr="00F266A8">
              <w:rPr>
                <w:rFonts w:ascii="Arial" w:hAnsi="Arial" w:cs="Arial"/>
                <w:color w:val="000000"/>
                <w:sz w:val="22"/>
                <w:lang w:val="en-GB"/>
              </w:rPr>
              <w:t xml:space="preserve">he EU Charter of Fundamental Rights: dignity; individual, private and </w:t>
            </w:r>
            <w:r w:rsidR="007E5934">
              <w:rPr>
                <w:rFonts w:ascii="Arial" w:hAnsi="Arial" w:cs="Arial"/>
                <w:color w:val="000000"/>
                <w:sz w:val="22"/>
                <w:lang w:val="en-GB"/>
              </w:rPr>
              <w:t>fam</w:t>
            </w:r>
            <w:r w:rsidR="00144904" w:rsidRPr="00F266A8">
              <w:rPr>
                <w:rFonts w:ascii="Arial" w:hAnsi="Arial" w:cs="Arial"/>
                <w:color w:val="000000"/>
                <w:sz w:val="22"/>
                <w:lang w:val="en-GB"/>
              </w:rPr>
              <w:t xml:space="preserve">ily life, freedom of conscience and expression; personal data; asylum and protection in cases of relocation, expulsion or extradition; property rights and the right to conduct a business; gender equality, equal treatment and equal opportunities, non-discrimination and the rights of disabled persons; the children rights; good administration, effective remedies, justice, solidarity and workers' </w:t>
            </w:r>
            <w:proofErr w:type="gramStart"/>
            <w:r w:rsidR="00144904" w:rsidRPr="00F266A8">
              <w:rPr>
                <w:rFonts w:ascii="Arial" w:hAnsi="Arial" w:cs="Arial"/>
                <w:color w:val="000000"/>
                <w:sz w:val="22"/>
                <w:lang w:val="en-GB"/>
              </w:rPr>
              <w:t>rights;</w:t>
            </w:r>
            <w:proofErr w:type="gramEnd"/>
            <w:r w:rsidR="00144904" w:rsidRPr="00F266A8">
              <w:rPr>
                <w:rFonts w:ascii="Arial" w:hAnsi="Arial" w:cs="Arial"/>
                <w:color w:val="000000"/>
                <w:sz w:val="22"/>
                <w:lang w:val="en-GB"/>
              </w:rPr>
              <w:t xml:space="preserve"> </w:t>
            </w:r>
          </w:p>
          <w:p w14:paraId="79FAD7BB" w14:textId="3A70D689" w:rsidR="00144904" w:rsidRDefault="000E4B33" w:rsidP="00144904">
            <w:pPr>
              <w:tabs>
                <w:tab w:val="left" w:pos="168"/>
              </w:tabs>
              <w:spacing w:after="0" w:line="23" w:lineRule="atLeast"/>
              <w:jc w:val="both"/>
              <w:rPr>
                <w:rFonts w:ascii="Arial" w:hAnsi="Arial" w:cs="Arial"/>
                <w:color w:val="000000"/>
                <w:sz w:val="22"/>
                <w:lang w:val="en-GB"/>
              </w:rPr>
            </w:pPr>
            <w:r>
              <w:rPr>
                <w:rFonts w:ascii="Arial" w:hAnsi="Arial" w:cs="Arial"/>
                <w:color w:val="000000"/>
                <w:sz w:val="22"/>
                <w:lang w:val="en-GB"/>
              </w:rPr>
              <w:t xml:space="preserve">2. </w:t>
            </w:r>
            <w:r w:rsidR="00693A42">
              <w:rPr>
                <w:rFonts w:ascii="Arial" w:hAnsi="Arial" w:cs="Arial"/>
                <w:color w:val="000000"/>
                <w:sz w:val="22"/>
                <w:lang w:val="en-GB"/>
              </w:rPr>
              <w:t>E</w:t>
            </w:r>
            <w:r w:rsidR="00144904" w:rsidRPr="00F266A8">
              <w:rPr>
                <w:rFonts w:ascii="Arial" w:hAnsi="Arial" w:cs="Arial"/>
                <w:color w:val="000000"/>
                <w:sz w:val="22"/>
                <w:lang w:val="en-GB"/>
              </w:rPr>
              <w:t>qual opportunities and discrimination (on grounds of sex, race, nationality, citizenship, language, origin, social status, religion, beliefs or opinions, age, sexual orientation, ethnic origin, religion, disability, etc.).</w:t>
            </w:r>
          </w:p>
        </w:tc>
      </w:tr>
      <w:tr w:rsidR="00144904" w:rsidRPr="00311926" w14:paraId="22AAC78D" w14:textId="77777777" w:rsidTr="3BDEA6B8">
        <w:trPr>
          <w:trHeight w:val="636"/>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15C260"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Investment stage and use of financing</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56AAD3" w14:textId="46FDD572" w:rsidR="00144904" w:rsidRPr="001E03C4" w:rsidRDefault="00144904" w:rsidP="00144904">
            <w:pPr>
              <w:tabs>
                <w:tab w:val="left" w:pos="742"/>
              </w:tabs>
              <w:suppressAutoHyphens/>
              <w:autoSpaceDN w:val="0"/>
              <w:spacing w:after="0" w:line="23" w:lineRule="atLeast"/>
              <w:jc w:val="both"/>
              <w:rPr>
                <w:rFonts w:ascii="Arial" w:hAnsi="Arial" w:cs="Arial"/>
                <w:sz w:val="22"/>
                <w:lang w:val="en-GB"/>
              </w:rPr>
            </w:pPr>
            <w:r>
              <w:rPr>
                <w:rFonts w:ascii="Arial" w:hAnsi="Arial" w:cs="Arial"/>
                <w:lang w:val="en-GB"/>
              </w:rPr>
              <w:t xml:space="preserve">1. </w:t>
            </w:r>
            <w:r w:rsidRPr="001E03C4">
              <w:rPr>
                <w:rFonts w:ascii="Arial" w:hAnsi="Arial" w:cs="Arial"/>
                <w:sz w:val="22"/>
                <w:lang w:val="en-GB"/>
              </w:rPr>
              <w:t>Financing support from the Fund shall, without prejudice to the applicable state aid rules, be used to target:</w:t>
            </w:r>
          </w:p>
          <w:p w14:paraId="03E440A4" w14:textId="77777777" w:rsidR="00144904" w:rsidRPr="001E03C4" w:rsidRDefault="00144904" w:rsidP="00144904">
            <w:pPr>
              <w:pStyle w:val="ListParagraph"/>
              <w:numPr>
                <w:ilvl w:val="0"/>
                <w:numId w:val="38"/>
              </w:numPr>
              <w:tabs>
                <w:tab w:val="left" w:pos="742"/>
              </w:tabs>
              <w:suppressAutoHyphens/>
              <w:autoSpaceDN w:val="0"/>
              <w:spacing w:after="0" w:line="23" w:lineRule="atLeast"/>
              <w:ind w:left="447" w:firstLine="0"/>
              <w:jc w:val="both"/>
              <w:rPr>
                <w:rFonts w:ascii="Arial" w:hAnsi="Arial" w:cs="Arial"/>
                <w:lang w:val="en-GB"/>
              </w:rPr>
            </w:pPr>
            <w:r w:rsidRPr="001E03C4">
              <w:rPr>
                <w:rFonts w:ascii="Arial" w:hAnsi="Arial" w:cs="Arial"/>
                <w:lang w:val="en-GB"/>
              </w:rPr>
              <w:t xml:space="preserve">the establishment of new </w:t>
            </w:r>
            <w:proofErr w:type="gramStart"/>
            <w:r w:rsidRPr="001E03C4">
              <w:rPr>
                <w:rFonts w:ascii="Arial" w:hAnsi="Arial" w:cs="Arial"/>
                <w:lang w:val="en-GB"/>
              </w:rPr>
              <w:t>enterprises;</w:t>
            </w:r>
            <w:proofErr w:type="gramEnd"/>
          </w:p>
          <w:p w14:paraId="66907AD7" w14:textId="77777777" w:rsidR="00144904" w:rsidRPr="001E03C4" w:rsidRDefault="00144904" w:rsidP="00144904">
            <w:pPr>
              <w:pStyle w:val="ListParagraph"/>
              <w:numPr>
                <w:ilvl w:val="0"/>
                <w:numId w:val="38"/>
              </w:numPr>
              <w:tabs>
                <w:tab w:val="left" w:pos="742"/>
              </w:tabs>
              <w:suppressAutoHyphens/>
              <w:autoSpaceDN w:val="0"/>
              <w:spacing w:after="0" w:line="23" w:lineRule="atLeast"/>
              <w:ind w:left="447" w:firstLine="0"/>
              <w:jc w:val="both"/>
              <w:rPr>
                <w:rFonts w:ascii="Arial" w:hAnsi="Arial" w:cs="Arial"/>
                <w:lang w:val="en-GB"/>
              </w:rPr>
            </w:pPr>
            <w:r w:rsidRPr="001E03C4">
              <w:rPr>
                <w:rFonts w:ascii="Arial" w:hAnsi="Arial" w:cs="Arial"/>
                <w:lang w:val="en-GB"/>
              </w:rPr>
              <w:t>early-stage capital (i.e. seed capital and start-up capital</w:t>
            </w:r>
            <w:proofErr w:type="gramStart"/>
            <w:r w:rsidRPr="001E03C4">
              <w:rPr>
                <w:rFonts w:ascii="Arial" w:hAnsi="Arial" w:cs="Arial"/>
                <w:lang w:val="en-GB"/>
              </w:rPr>
              <w:t>);</w:t>
            </w:r>
            <w:proofErr w:type="gramEnd"/>
          </w:p>
          <w:p w14:paraId="4FC56AD6" w14:textId="77777777" w:rsidR="00144904" w:rsidRPr="001E03C4" w:rsidRDefault="00144904" w:rsidP="00144904">
            <w:pPr>
              <w:pStyle w:val="ListParagraph"/>
              <w:numPr>
                <w:ilvl w:val="0"/>
                <w:numId w:val="38"/>
              </w:numPr>
              <w:tabs>
                <w:tab w:val="left" w:pos="742"/>
              </w:tabs>
              <w:suppressAutoHyphens/>
              <w:autoSpaceDN w:val="0"/>
              <w:spacing w:after="0" w:line="23" w:lineRule="atLeast"/>
              <w:ind w:left="447" w:firstLine="0"/>
              <w:jc w:val="both"/>
              <w:rPr>
                <w:rFonts w:ascii="Arial" w:hAnsi="Arial" w:cs="Arial"/>
                <w:lang w:val="en-GB"/>
              </w:rPr>
            </w:pPr>
            <w:r w:rsidRPr="001E03C4">
              <w:rPr>
                <w:rFonts w:ascii="Arial" w:hAnsi="Arial" w:cs="Arial"/>
                <w:lang w:val="en-GB"/>
              </w:rPr>
              <w:t xml:space="preserve">expansion </w:t>
            </w:r>
            <w:proofErr w:type="gramStart"/>
            <w:r w:rsidRPr="001E03C4">
              <w:rPr>
                <w:rFonts w:ascii="Arial" w:hAnsi="Arial" w:cs="Arial"/>
                <w:lang w:val="en-GB"/>
              </w:rPr>
              <w:t>capital;</w:t>
            </w:r>
            <w:proofErr w:type="gramEnd"/>
          </w:p>
          <w:p w14:paraId="63A080B0" w14:textId="77777777" w:rsidR="00144904" w:rsidRPr="001E03C4" w:rsidRDefault="00144904" w:rsidP="00144904">
            <w:pPr>
              <w:pStyle w:val="ListParagraph"/>
              <w:numPr>
                <w:ilvl w:val="0"/>
                <w:numId w:val="38"/>
              </w:numPr>
              <w:tabs>
                <w:tab w:val="left" w:pos="742"/>
              </w:tabs>
              <w:suppressAutoHyphens/>
              <w:autoSpaceDN w:val="0"/>
              <w:spacing w:after="0" w:line="23" w:lineRule="atLeast"/>
              <w:ind w:left="447" w:firstLine="0"/>
              <w:jc w:val="both"/>
              <w:rPr>
                <w:rFonts w:ascii="Arial" w:hAnsi="Arial" w:cs="Arial"/>
                <w:lang w:val="en-GB"/>
              </w:rPr>
            </w:pPr>
            <w:r w:rsidRPr="001E03C4">
              <w:rPr>
                <w:rFonts w:ascii="Arial" w:hAnsi="Arial" w:cs="Arial"/>
                <w:lang w:val="en-GB"/>
              </w:rPr>
              <w:t xml:space="preserve">capital for the strengthening of the general activities of an </w:t>
            </w:r>
            <w:proofErr w:type="gramStart"/>
            <w:r w:rsidRPr="001E03C4">
              <w:rPr>
                <w:rFonts w:ascii="Arial" w:hAnsi="Arial" w:cs="Arial"/>
                <w:lang w:val="en-GB"/>
              </w:rPr>
              <w:t>enterprise;</w:t>
            </w:r>
            <w:proofErr w:type="gramEnd"/>
            <w:r w:rsidRPr="001E03C4">
              <w:rPr>
                <w:rFonts w:ascii="Arial" w:hAnsi="Arial" w:cs="Arial"/>
                <w:lang w:val="en-GB"/>
              </w:rPr>
              <w:t xml:space="preserve"> </w:t>
            </w:r>
          </w:p>
          <w:p w14:paraId="1F75BDD3" w14:textId="77777777" w:rsidR="00144904" w:rsidRPr="001E03C4" w:rsidRDefault="00144904" w:rsidP="00144904">
            <w:pPr>
              <w:pStyle w:val="ListParagraph"/>
              <w:numPr>
                <w:ilvl w:val="0"/>
                <w:numId w:val="38"/>
              </w:numPr>
              <w:tabs>
                <w:tab w:val="left" w:pos="742"/>
              </w:tabs>
              <w:suppressAutoHyphens/>
              <w:autoSpaceDN w:val="0"/>
              <w:spacing w:after="0" w:line="23" w:lineRule="atLeast"/>
              <w:ind w:left="447" w:firstLine="0"/>
              <w:jc w:val="both"/>
              <w:rPr>
                <w:rFonts w:ascii="Arial" w:hAnsi="Arial" w:cs="Arial"/>
                <w:lang w:val="en-GB"/>
              </w:rPr>
            </w:pPr>
            <w:r w:rsidRPr="001E03C4">
              <w:rPr>
                <w:rFonts w:ascii="Arial" w:hAnsi="Arial" w:cs="Arial"/>
                <w:lang w:val="en-GB"/>
              </w:rPr>
              <w:t>realisation of new projects; or</w:t>
            </w:r>
          </w:p>
          <w:p w14:paraId="030011FC" w14:textId="77777777" w:rsidR="00144904" w:rsidRPr="001E03C4" w:rsidRDefault="00144904" w:rsidP="00144904">
            <w:pPr>
              <w:pStyle w:val="ListParagraph"/>
              <w:numPr>
                <w:ilvl w:val="0"/>
                <w:numId w:val="38"/>
              </w:numPr>
              <w:tabs>
                <w:tab w:val="left" w:pos="742"/>
              </w:tabs>
              <w:suppressAutoHyphens/>
              <w:autoSpaceDN w:val="0"/>
              <w:spacing w:after="0" w:line="23" w:lineRule="atLeast"/>
              <w:ind w:left="447" w:firstLine="0"/>
              <w:jc w:val="both"/>
              <w:rPr>
                <w:rFonts w:ascii="Arial" w:hAnsi="Arial" w:cs="Arial"/>
                <w:lang w:val="en-GB"/>
              </w:rPr>
            </w:pPr>
            <w:r w:rsidRPr="001E03C4">
              <w:rPr>
                <w:rFonts w:ascii="Arial" w:hAnsi="Arial" w:cs="Arial"/>
                <w:lang w:val="en-GB"/>
              </w:rPr>
              <w:t>new developments by existing enterprises.</w:t>
            </w:r>
          </w:p>
          <w:p w14:paraId="3763C989" w14:textId="36DBC73D" w:rsidR="00144904" w:rsidRPr="001E03C4" w:rsidRDefault="00144904" w:rsidP="00144904">
            <w:pPr>
              <w:spacing w:after="0" w:line="23" w:lineRule="atLeast"/>
              <w:jc w:val="both"/>
              <w:rPr>
                <w:rFonts w:ascii="Arial" w:hAnsi="Arial" w:cs="Arial"/>
                <w:lang w:val="en-GB"/>
              </w:rPr>
            </w:pPr>
            <w:r w:rsidRPr="001E03C4">
              <w:rPr>
                <w:rFonts w:ascii="Arial" w:hAnsi="Arial" w:cs="Arial"/>
                <w:sz w:val="22"/>
                <w:lang w:val="en-GB"/>
              </w:rPr>
              <w:t xml:space="preserve">2. </w:t>
            </w:r>
            <w:bookmarkStart w:id="30" w:name="_Hlk156393859"/>
            <w:r w:rsidRPr="001E03C4">
              <w:rPr>
                <w:rFonts w:ascii="Arial" w:hAnsi="Arial" w:cs="Arial"/>
                <w:sz w:val="22"/>
                <w:lang w:val="en-GB"/>
              </w:rPr>
              <w:t>Investments that are supported through the Fund shall not be physically completed or fully implemented at the date of the investment decision or date of the investment agreement signature</w:t>
            </w:r>
            <w:r w:rsidRPr="001E03C4">
              <w:rPr>
                <w:rFonts w:ascii="Arial" w:hAnsi="Arial" w:cs="Arial"/>
                <w:lang w:val="en-GB"/>
              </w:rPr>
              <w:t>.</w:t>
            </w:r>
            <w:bookmarkEnd w:id="30"/>
          </w:p>
        </w:tc>
      </w:tr>
      <w:tr w:rsidR="00144904" w:rsidRPr="00311926" w14:paraId="0F86F469" w14:textId="77777777" w:rsidTr="3BDEA6B8">
        <w:trPr>
          <w:trHeight w:val="636"/>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01E012"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Replacement capital</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D41F72" w14:textId="0124AFF8" w:rsidR="00144904" w:rsidRPr="00311926" w:rsidRDefault="00144904" w:rsidP="00144904">
            <w:pPr>
              <w:spacing w:after="0" w:line="23" w:lineRule="atLeast"/>
              <w:jc w:val="both"/>
              <w:rPr>
                <w:rFonts w:ascii="Arial" w:hAnsi="Arial" w:cs="Arial"/>
                <w:sz w:val="22"/>
                <w:lang w:val="en-GB"/>
              </w:rPr>
            </w:pPr>
            <w:r w:rsidRPr="002F05C4">
              <w:rPr>
                <w:rFonts w:ascii="Arial" w:hAnsi="Arial" w:cs="Arial"/>
                <w:sz w:val="22"/>
                <w:lang w:val="en-GB"/>
              </w:rPr>
              <w:t xml:space="preserve">The Fund may provide replacement capital only if combined with new capital representing at least 50% of each investment round into the eligible Final </w:t>
            </w:r>
            <w:r w:rsidRPr="00DF416D">
              <w:rPr>
                <w:rFonts w:ascii="Arial" w:hAnsi="Arial" w:cs="Arial"/>
                <w:sz w:val="22"/>
                <w:lang w:val="en-GB"/>
              </w:rPr>
              <w:t>Recipient.</w:t>
            </w:r>
          </w:p>
        </w:tc>
      </w:tr>
      <w:tr w:rsidR="00144904" w:rsidRPr="00311926" w14:paraId="40A4513C" w14:textId="77777777" w:rsidTr="3BDEA6B8">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AFDEF" w14:textId="77777777" w:rsidR="00144904" w:rsidRPr="00311926" w:rsidRDefault="00144904" w:rsidP="00144904">
            <w:pPr>
              <w:spacing w:line="23" w:lineRule="atLeast"/>
              <w:jc w:val="both"/>
              <w:rPr>
                <w:rFonts w:ascii="Arial" w:hAnsi="Arial" w:cs="Arial"/>
                <w:b/>
                <w:bCs/>
                <w:sz w:val="22"/>
                <w:lang w:val="en-GB"/>
              </w:rPr>
            </w:pPr>
            <w:r w:rsidRPr="00311926">
              <w:rPr>
                <w:rFonts w:ascii="Arial" w:hAnsi="Arial" w:cs="Arial"/>
                <w:b/>
                <w:bCs/>
                <w:sz w:val="22"/>
                <w:lang w:val="en-GB"/>
              </w:rPr>
              <w:t xml:space="preserve">Territory for investment </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2C5988" w14:textId="10C6FAE9" w:rsidR="00144904" w:rsidRDefault="00144904" w:rsidP="00144904">
            <w:pPr>
              <w:spacing w:after="0" w:line="23" w:lineRule="atLeast"/>
              <w:jc w:val="both"/>
              <w:rPr>
                <w:rFonts w:ascii="Arial" w:hAnsi="Arial" w:cs="Arial"/>
                <w:sz w:val="22"/>
                <w:lang w:val="en-GB"/>
              </w:rPr>
            </w:pPr>
            <w:bookmarkStart w:id="31" w:name="_Hlk67318400"/>
            <w:r w:rsidRPr="00311926">
              <w:rPr>
                <w:rFonts w:ascii="Arial" w:hAnsi="Arial" w:cs="Arial"/>
                <w:sz w:val="22"/>
                <w:lang w:val="en-GB"/>
              </w:rPr>
              <w:t xml:space="preserve">The Pre-seed Fund and the Seed Fund Final Recipients shall be established in the Republic of Lithuania </w:t>
            </w:r>
            <w:r>
              <w:rPr>
                <w:rFonts w:ascii="Arial" w:hAnsi="Arial" w:cs="Arial"/>
                <w:sz w:val="22"/>
                <w:lang w:val="en-GB"/>
              </w:rPr>
              <w:t xml:space="preserve">or other European Union </w:t>
            </w:r>
            <w:r w:rsidR="00D15106">
              <w:rPr>
                <w:rFonts w:ascii="Arial" w:hAnsi="Arial" w:cs="Arial"/>
                <w:sz w:val="22"/>
                <w:lang w:val="en-GB"/>
              </w:rPr>
              <w:t>Member State</w:t>
            </w:r>
            <w:r w:rsidR="00D15106" w:rsidRPr="00167A0A">
              <w:rPr>
                <w:rFonts w:ascii="Arial" w:hAnsi="Arial" w:cs="Arial"/>
                <w:lang w:val="en-GB"/>
              </w:rPr>
              <w:t xml:space="preserve"> </w:t>
            </w:r>
            <w:r w:rsidRPr="00A31FFC">
              <w:rPr>
                <w:rFonts w:ascii="Arial" w:hAnsi="Arial" w:cs="Arial"/>
                <w:sz w:val="22"/>
                <w:lang w:val="en-GB"/>
              </w:rPr>
              <w:t>and the benefits of such investments (initial or follow-on investments) shall accrue to Lithuania</w:t>
            </w:r>
            <w:r>
              <w:rPr>
                <w:rFonts w:ascii="Arial" w:hAnsi="Arial" w:cs="Arial"/>
                <w:sz w:val="22"/>
                <w:lang w:val="en-GB"/>
              </w:rPr>
              <w:t xml:space="preserve"> </w:t>
            </w:r>
            <w:proofErr w:type="gramStart"/>
            <w:r w:rsidRPr="00311926">
              <w:rPr>
                <w:rFonts w:ascii="Arial" w:hAnsi="Arial" w:cs="Arial"/>
                <w:sz w:val="22"/>
                <w:lang w:val="en-GB"/>
              </w:rPr>
              <w:t>at the moment</w:t>
            </w:r>
            <w:proofErr w:type="gramEnd"/>
            <w:r w:rsidRPr="00311926">
              <w:rPr>
                <w:rFonts w:ascii="Arial" w:hAnsi="Arial" w:cs="Arial"/>
                <w:sz w:val="22"/>
                <w:lang w:val="en-GB"/>
              </w:rPr>
              <w:t xml:space="preserve"> of each risk finance investment from the Pre-seed Fund and the Seed Fund</w:t>
            </w:r>
            <w:r>
              <w:rPr>
                <w:rFonts w:ascii="Arial" w:hAnsi="Arial" w:cs="Arial"/>
                <w:sz w:val="22"/>
                <w:lang w:val="en-GB"/>
              </w:rPr>
              <w:t xml:space="preserve"> (the date on which the respective investment agreement is signed).</w:t>
            </w:r>
            <w:r w:rsidRPr="00311926">
              <w:rPr>
                <w:rFonts w:ascii="Arial" w:hAnsi="Arial" w:cs="Arial"/>
                <w:sz w:val="22"/>
                <w:lang w:val="en-GB"/>
              </w:rPr>
              <w:t xml:space="preserve"> </w:t>
            </w:r>
          </w:p>
          <w:p w14:paraId="66E327DE" w14:textId="77777777" w:rsidR="00144904" w:rsidRDefault="00144904" w:rsidP="00144904">
            <w:pPr>
              <w:spacing w:after="0" w:line="23" w:lineRule="atLeast"/>
              <w:jc w:val="both"/>
              <w:rPr>
                <w:rFonts w:ascii="Arial" w:hAnsi="Arial" w:cs="Arial"/>
                <w:sz w:val="22"/>
                <w:lang w:val="en-GB"/>
              </w:rPr>
            </w:pPr>
          </w:p>
          <w:p w14:paraId="35693649" w14:textId="77777777" w:rsidR="00144904" w:rsidRPr="00A35A0E" w:rsidRDefault="00144904" w:rsidP="00144904">
            <w:pPr>
              <w:spacing w:after="0" w:line="23" w:lineRule="atLeast"/>
              <w:jc w:val="both"/>
              <w:rPr>
                <w:rFonts w:ascii="Arial" w:hAnsi="Arial" w:cs="Arial"/>
                <w:i/>
                <w:iCs/>
                <w:lang w:val="en-GB"/>
              </w:rPr>
            </w:pPr>
            <w:r w:rsidRPr="00A35A0E">
              <w:rPr>
                <w:rFonts w:ascii="Arial" w:hAnsi="Arial" w:cs="Arial"/>
                <w:sz w:val="22"/>
                <w:lang w:val="en-GB"/>
              </w:rPr>
              <w:t>It is considered that the benefit to Lithuania accrues, when the Final Recipient</w:t>
            </w:r>
            <w:r w:rsidRPr="00A35A0E">
              <w:rPr>
                <w:rFonts w:ascii="Arial" w:hAnsi="Arial" w:cs="Arial"/>
                <w:i/>
                <w:iCs/>
                <w:lang w:val="en-GB"/>
              </w:rPr>
              <w:t>:</w:t>
            </w:r>
          </w:p>
          <w:p w14:paraId="5FF55172" w14:textId="77777777" w:rsidR="00144904" w:rsidRPr="00A35A0E" w:rsidRDefault="00144904" w:rsidP="00144904">
            <w:pPr>
              <w:pStyle w:val="ListParagraph"/>
              <w:numPr>
                <w:ilvl w:val="0"/>
                <w:numId w:val="36"/>
              </w:numPr>
              <w:tabs>
                <w:tab w:val="left" w:pos="877"/>
              </w:tabs>
              <w:suppressAutoHyphens/>
              <w:autoSpaceDN w:val="0"/>
              <w:spacing w:after="0" w:line="23" w:lineRule="atLeast"/>
              <w:ind w:left="314" w:firstLine="137"/>
              <w:jc w:val="both"/>
              <w:rPr>
                <w:rFonts w:ascii="Arial" w:hAnsi="Arial" w:cs="Arial"/>
                <w:lang w:val="en-GB"/>
              </w:rPr>
            </w:pPr>
            <w:r w:rsidRPr="00A35A0E">
              <w:rPr>
                <w:rFonts w:ascii="Arial" w:hAnsi="Arial" w:cs="Arial"/>
                <w:szCs w:val="24"/>
                <w:lang w:val="en-GB"/>
              </w:rPr>
              <w:t>creates jobs in Lithuania; or</w:t>
            </w:r>
          </w:p>
          <w:p w14:paraId="61427F3E" w14:textId="57352E5C" w:rsidR="00144904" w:rsidRPr="00A17D2A" w:rsidRDefault="00144904" w:rsidP="00144904">
            <w:pPr>
              <w:pStyle w:val="ListParagraph"/>
              <w:numPr>
                <w:ilvl w:val="0"/>
                <w:numId w:val="36"/>
              </w:numPr>
              <w:tabs>
                <w:tab w:val="left" w:pos="877"/>
              </w:tabs>
              <w:suppressAutoHyphens/>
              <w:autoSpaceDN w:val="0"/>
              <w:spacing w:after="0" w:line="23" w:lineRule="atLeast"/>
              <w:ind w:left="314" w:firstLine="137"/>
              <w:jc w:val="both"/>
              <w:rPr>
                <w:rFonts w:ascii="Arial" w:hAnsi="Arial" w:cs="Arial"/>
                <w:lang w:val="en-GB"/>
              </w:rPr>
            </w:pPr>
            <w:r w:rsidRPr="00A35A0E">
              <w:rPr>
                <w:rFonts w:ascii="Arial" w:hAnsi="Arial" w:cs="Arial"/>
                <w:lang w:val="en-GB"/>
              </w:rPr>
              <w:t>produces goods and (or) provides services in Lithuania</w:t>
            </w:r>
            <w:r w:rsidRPr="00A17D2A">
              <w:rPr>
                <w:rFonts w:ascii="Arial" w:hAnsi="Arial" w:cs="Arial"/>
                <w:szCs w:val="24"/>
                <w:lang w:val="en-GB"/>
              </w:rPr>
              <w:t xml:space="preserve">; or </w:t>
            </w:r>
          </w:p>
          <w:p w14:paraId="4F185EE4" w14:textId="0BA5926D" w:rsidR="00144904" w:rsidRPr="00A35A0E" w:rsidRDefault="00144904" w:rsidP="00144904">
            <w:pPr>
              <w:pStyle w:val="ListParagraph"/>
              <w:numPr>
                <w:ilvl w:val="0"/>
                <w:numId w:val="36"/>
              </w:numPr>
              <w:tabs>
                <w:tab w:val="left" w:pos="877"/>
              </w:tabs>
              <w:suppressAutoHyphens/>
              <w:autoSpaceDN w:val="0"/>
              <w:spacing w:after="0" w:line="23" w:lineRule="atLeast"/>
              <w:ind w:left="314" w:firstLine="137"/>
              <w:jc w:val="both"/>
              <w:rPr>
                <w:rFonts w:ascii="Arial" w:hAnsi="Arial" w:cs="Arial"/>
                <w:lang w:val="en-GB"/>
              </w:rPr>
            </w:pPr>
            <w:r w:rsidRPr="00A17D2A">
              <w:rPr>
                <w:rFonts w:ascii="Arial" w:hAnsi="Arial" w:cs="Arial"/>
                <w:lang w:val="en-GB"/>
              </w:rPr>
              <w:t>pays taxes, state social insurance and compulsory health</w:t>
            </w:r>
            <w:r w:rsidRPr="00A35A0E">
              <w:rPr>
                <w:rFonts w:ascii="Arial" w:hAnsi="Arial" w:cs="Arial"/>
                <w:lang w:val="en-GB"/>
              </w:rPr>
              <w:t xml:space="preserve"> insurance contributions to the budget of the Republic of Lithuania based on its activities.</w:t>
            </w:r>
          </w:p>
          <w:p w14:paraId="5A9FEC2A" w14:textId="77777777" w:rsidR="00144904" w:rsidRDefault="00144904" w:rsidP="00144904">
            <w:pPr>
              <w:spacing w:after="0" w:line="23" w:lineRule="atLeast"/>
              <w:jc w:val="both"/>
              <w:rPr>
                <w:rFonts w:ascii="Arial" w:hAnsi="Arial" w:cs="Arial"/>
                <w:sz w:val="22"/>
                <w:lang w:val="en-GB"/>
              </w:rPr>
            </w:pPr>
          </w:p>
          <w:p w14:paraId="02E4CD4B" w14:textId="633DF2FE" w:rsidR="00144904" w:rsidRPr="000977EA" w:rsidRDefault="00144904" w:rsidP="00144904">
            <w:pPr>
              <w:spacing w:after="0" w:line="23" w:lineRule="atLeast"/>
              <w:jc w:val="both"/>
              <w:rPr>
                <w:lang w:val="en-GB"/>
              </w:rPr>
            </w:pPr>
            <w:r w:rsidRPr="000977EA">
              <w:rPr>
                <w:rFonts w:ascii="Arial" w:hAnsi="Arial" w:cs="Arial"/>
                <w:sz w:val="22"/>
                <w:lang w:val="en-GB"/>
              </w:rPr>
              <w:t>For Final Recipients with expansion plans and early</w:t>
            </w:r>
            <w:r>
              <w:rPr>
                <w:rFonts w:ascii="Arial" w:hAnsi="Arial" w:cs="Arial"/>
                <w:sz w:val="22"/>
                <w:lang w:val="en-GB"/>
              </w:rPr>
              <w:t>-</w:t>
            </w:r>
            <w:r w:rsidRPr="000977EA">
              <w:rPr>
                <w:rFonts w:ascii="Arial" w:hAnsi="Arial" w:cs="Arial"/>
                <w:sz w:val="22"/>
                <w:lang w:val="en-GB"/>
              </w:rPr>
              <w:t>stage portfolio companies with insignificant operations, the assessment of their main activities shall be based on the Final Recipients’ Business Plan at the time of the investment by the Fund.</w:t>
            </w:r>
          </w:p>
          <w:p w14:paraId="58BB726D" w14:textId="77777777" w:rsidR="00144904" w:rsidRPr="00311926" w:rsidRDefault="00144904" w:rsidP="00144904">
            <w:pPr>
              <w:spacing w:after="0" w:line="23" w:lineRule="atLeast"/>
              <w:jc w:val="both"/>
              <w:rPr>
                <w:rFonts w:ascii="Arial" w:hAnsi="Arial" w:cs="Arial"/>
                <w:sz w:val="22"/>
                <w:lang w:val="en-GB"/>
              </w:rPr>
            </w:pPr>
          </w:p>
          <w:bookmarkEnd w:id="31"/>
          <w:p w14:paraId="4638380C" w14:textId="67EC1250" w:rsidR="00144904" w:rsidRPr="00804A63" w:rsidRDefault="00144904" w:rsidP="00144904">
            <w:pPr>
              <w:spacing w:after="0" w:line="23" w:lineRule="atLeast"/>
              <w:jc w:val="both"/>
              <w:rPr>
                <w:rFonts w:ascii="Arial" w:hAnsi="Arial" w:cs="Arial"/>
                <w:sz w:val="22"/>
                <w:lang w:val="en-US"/>
              </w:rPr>
            </w:pPr>
            <w:r w:rsidRPr="00804A63">
              <w:rPr>
                <w:rFonts w:ascii="Arial" w:hAnsi="Arial" w:cs="Arial"/>
                <w:sz w:val="22"/>
                <w:lang w:val="en-US"/>
              </w:rPr>
              <w:t xml:space="preserve">Notwithstanding the foregoing, the Fund may invest up to an amount equal to 100% of additional finance attracted from </w:t>
            </w:r>
            <w:r>
              <w:rPr>
                <w:rFonts w:ascii="Arial" w:hAnsi="Arial" w:cs="Arial"/>
                <w:sz w:val="22"/>
                <w:lang w:val="en-US"/>
              </w:rPr>
              <w:t>other investors (</w:t>
            </w:r>
            <w:r w:rsidR="009962A2">
              <w:rPr>
                <w:rFonts w:ascii="Arial" w:hAnsi="Arial" w:cs="Arial"/>
                <w:sz w:val="22"/>
                <w:lang w:val="en-US"/>
              </w:rPr>
              <w:t>I</w:t>
            </w:r>
            <w:r w:rsidRPr="00804A63">
              <w:rPr>
                <w:rFonts w:ascii="Arial" w:hAnsi="Arial" w:cs="Arial"/>
                <w:sz w:val="22"/>
                <w:lang w:val="en-US"/>
              </w:rPr>
              <w:t>ndependent private investors</w:t>
            </w:r>
            <w:r>
              <w:rPr>
                <w:rFonts w:ascii="Arial" w:hAnsi="Arial" w:cs="Arial"/>
                <w:sz w:val="22"/>
                <w:lang w:val="en-US"/>
              </w:rPr>
              <w:t>, independent investors) of the Fund</w:t>
            </w:r>
            <w:r w:rsidRPr="00804A63">
              <w:rPr>
                <w:rFonts w:ascii="Arial" w:hAnsi="Arial" w:cs="Arial"/>
                <w:sz w:val="22"/>
                <w:lang w:val="en-US"/>
              </w:rPr>
              <w:t xml:space="preserve"> in</w:t>
            </w:r>
            <w:r>
              <w:rPr>
                <w:rFonts w:ascii="Arial" w:hAnsi="Arial" w:cs="Arial"/>
                <w:sz w:val="22"/>
                <w:lang w:val="en-US"/>
              </w:rPr>
              <w:t>to</w:t>
            </w:r>
            <w:r w:rsidRPr="00804A63">
              <w:rPr>
                <w:rFonts w:ascii="Arial" w:hAnsi="Arial" w:cs="Arial"/>
                <w:sz w:val="22"/>
                <w:lang w:val="en-US"/>
              </w:rPr>
              <w:t xml:space="preserve"> Final Recipients that are established outside the Republic of Lithuania but within the European Union and </w:t>
            </w:r>
            <w:r>
              <w:rPr>
                <w:rFonts w:ascii="Arial" w:hAnsi="Arial" w:cs="Arial"/>
                <w:sz w:val="22"/>
                <w:lang w:val="en-US"/>
              </w:rPr>
              <w:t xml:space="preserve">which shall not accrue the </w:t>
            </w:r>
            <w:r w:rsidRPr="00804A63">
              <w:rPr>
                <w:rFonts w:ascii="Arial" w:hAnsi="Arial" w:cs="Arial"/>
                <w:sz w:val="22"/>
                <w:lang w:val="en-US"/>
              </w:rPr>
              <w:t>benefit to Lithuania</w:t>
            </w:r>
            <w:r>
              <w:rPr>
                <w:rFonts w:ascii="Arial" w:hAnsi="Arial" w:cs="Arial"/>
                <w:sz w:val="22"/>
                <w:lang w:val="en-US"/>
              </w:rPr>
              <w:t xml:space="preserve"> </w:t>
            </w:r>
            <w:r w:rsidRPr="00804A63">
              <w:rPr>
                <w:rFonts w:ascii="Arial" w:hAnsi="Arial" w:cs="Arial"/>
                <w:sz w:val="22"/>
                <w:lang w:val="en-US"/>
              </w:rPr>
              <w:t xml:space="preserve">provided that such </w:t>
            </w:r>
            <w:r w:rsidRPr="00804A63">
              <w:rPr>
                <w:rFonts w:ascii="Arial" w:hAnsi="Arial" w:cs="Arial"/>
                <w:sz w:val="22"/>
                <w:lang w:val="en-US"/>
              </w:rPr>
              <w:lastRenderedPageBreak/>
              <w:t xml:space="preserve">investments </w:t>
            </w:r>
            <w:r>
              <w:rPr>
                <w:rFonts w:ascii="Arial" w:hAnsi="Arial" w:cs="Arial"/>
                <w:sz w:val="22"/>
                <w:lang w:val="en-US"/>
              </w:rPr>
              <w:t>shall</w:t>
            </w:r>
            <w:r w:rsidRPr="00804A63">
              <w:rPr>
                <w:rFonts w:ascii="Arial" w:hAnsi="Arial" w:cs="Arial"/>
                <w:sz w:val="22"/>
                <w:lang w:val="en-US"/>
              </w:rPr>
              <w:t xml:space="preserve"> not exceed </w:t>
            </w:r>
            <w:r>
              <w:rPr>
                <w:rFonts w:ascii="Arial" w:hAnsi="Arial" w:cs="Arial"/>
                <w:sz w:val="22"/>
                <w:lang w:val="en-US"/>
              </w:rPr>
              <w:t>5</w:t>
            </w:r>
            <w:r w:rsidRPr="00804A63">
              <w:rPr>
                <w:rFonts w:ascii="Arial" w:hAnsi="Arial" w:cs="Arial"/>
                <w:sz w:val="22"/>
                <w:lang w:val="en-US"/>
              </w:rPr>
              <w:t>0% of the total amount invested by the Fund in Final Recipients.</w:t>
            </w:r>
          </w:p>
        </w:tc>
      </w:tr>
      <w:tr w:rsidR="00144904" w:rsidRPr="00311926" w14:paraId="28D2BB9E" w14:textId="77777777" w:rsidTr="3BDEA6B8">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93906" w14:textId="77777777" w:rsidR="00144904" w:rsidRPr="00311926" w:rsidRDefault="00144904" w:rsidP="00144904">
            <w:pPr>
              <w:spacing w:after="0" w:line="23" w:lineRule="atLeast"/>
              <w:jc w:val="both"/>
              <w:rPr>
                <w:rFonts w:ascii="Arial" w:hAnsi="Arial" w:cs="Arial"/>
                <w:b/>
                <w:sz w:val="22"/>
                <w:lang w:val="en-GB"/>
              </w:rPr>
            </w:pPr>
            <w:r w:rsidRPr="00311926">
              <w:rPr>
                <w:rFonts w:ascii="Arial" w:hAnsi="Arial" w:cs="Arial"/>
                <w:b/>
                <w:sz w:val="22"/>
                <w:lang w:val="en-GB"/>
              </w:rPr>
              <w:lastRenderedPageBreak/>
              <w:t>Independent private investors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A2AF6" w14:textId="2BE7B5AA" w:rsidR="00144904" w:rsidRPr="002F05C4" w:rsidRDefault="00144904" w:rsidP="00144904">
            <w:pPr>
              <w:spacing w:line="23" w:lineRule="atLeast"/>
              <w:jc w:val="both"/>
              <w:rPr>
                <w:rFonts w:ascii="Arial" w:hAnsi="Arial" w:cs="Arial"/>
                <w:sz w:val="22"/>
                <w:lang w:val="en-US"/>
              </w:rPr>
            </w:pPr>
            <w:r w:rsidRPr="00311926">
              <w:rPr>
                <w:rFonts w:ascii="Arial" w:hAnsi="Arial" w:cs="Arial"/>
                <w:sz w:val="22"/>
                <w:lang w:val="en-US"/>
              </w:rPr>
              <w:t xml:space="preserve">The Fund shall attract a minimum of </w:t>
            </w:r>
            <w:r w:rsidR="002F05C4" w:rsidRPr="002F05C4">
              <w:rPr>
                <w:rFonts w:ascii="Arial" w:hAnsi="Arial" w:cs="Arial"/>
                <w:sz w:val="22"/>
                <w:lang w:val="en-US"/>
              </w:rPr>
              <w:t>18</w:t>
            </w:r>
            <w:r w:rsidRPr="002F05C4">
              <w:rPr>
                <w:rFonts w:ascii="Arial" w:hAnsi="Arial" w:cs="Arial"/>
                <w:sz w:val="22"/>
                <w:lang w:val="en-US"/>
              </w:rPr>
              <w:t xml:space="preserve">% additional finance from </w:t>
            </w:r>
            <w:r w:rsidR="00A17D2A">
              <w:rPr>
                <w:rFonts w:ascii="Arial" w:hAnsi="Arial" w:cs="Arial"/>
                <w:sz w:val="22"/>
                <w:lang w:val="en-US"/>
              </w:rPr>
              <w:t>I</w:t>
            </w:r>
            <w:r w:rsidRPr="002F05C4">
              <w:rPr>
                <w:rFonts w:ascii="Arial" w:hAnsi="Arial" w:cs="Arial"/>
                <w:sz w:val="22"/>
                <w:lang w:val="en-US"/>
              </w:rPr>
              <w:t xml:space="preserve">ndependent private investors. </w:t>
            </w:r>
          </w:p>
          <w:p w14:paraId="71B9A6C9" w14:textId="6EBBD606" w:rsidR="00144904" w:rsidRPr="00202C61" w:rsidRDefault="00144904" w:rsidP="00144904">
            <w:pPr>
              <w:spacing w:line="23" w:lineRule="atLeast"/>
              <w:jc w:val="both"/>
              <w:rPr>
                <w:rFonts w:ascii="Arial" w:hAnsi="Arial" w:cs="Arial"/>
                <w:sz w:val="22"/>
                <w:lang w:val="en-GB"/>
              </w:rPr>
            </w:pPr>
            <w:r w:rsidRPr="002F05C4">
              <w:rPr>
                <w:rFonts w:ascii="Arial" w:hAnsi="Arial" w:cs="Arial"/>
                <w:sz w:val="22"/>
                <w:lang w:val="en-GB"/>
              </w:rPr>
              <w:t>The Pre-seed Fund shall attract a minimum of 3</w:t>
            </w:r>
            <w:r w:rsidRPr="002F05C4">
              <w:rPr>
                <w:rFonts w:ascii="Arial" w:hAnsi="Arial" w:cs="Arial"/>
                <w:sz w:val="22"/>
              </w:rPr>
              <w:t xml:space="preserve">% </w:t>
            </w:r>
            <w:proofErr w:type="spellStart"/>
            <w:r w:rsidRPr="002F05C4">
              <w:rPr>
                <w:rFonts w:ascii="Arial" w:hAnsi="Arial" w:cs="Arial"/>
                <w:sz w:val="22"/>
              </w:rPr>
              <w:t>of</w:t>
            </w:r>
            <w:proofErr w:type="spellEnd"/>
            <w:r w:rsidRPr="002F05C4">
              <w:rPr>
                <w:rFonts w:ascii="Arial" w:hAnsi="Arial" w:cs="Arial"/>
                <w:sz w:val="22"/>
              </w:rPr>
              <w:t xml:space="preserve"> </w:t>
            </w:r>
            <w:r w:rsidRPr="002F05C4">
              <w:rPr>
                <w:rFonts w:ascii="Arial" w:hAnsi="Arial" w:cs="Arial"/>
                <w:sz w:val="22"/>
                <w:lang w:val="en-GB"/>
              </w:rPr>
              <w:t xml:space="preserve">additional finance from </w:t>
            </w:r>
            <w:r w:rsidR="002F05C4">
              <w:rPr>
                <w:rFonts w:ascii="Arial" w:hAnsi="Arial" w:cs="Arial"/>
                <w:sz w:val="22"/>
                <w:lang w:val="en-GB"/>
              </w:rPr>
              <w:t>i</w:t>
            </w:r>
            <w:r w:rsidRPr="002F05C4">
              <w:rPr>
                <w:rFonts w:ascii="Arial" w:hAnsi="Arial" w:cs="Arial"/>
                <w:sz w:val="22"/>
                <w:lang w:val="en-GB"/>
              </w:rPr>
              <w:t xml:space="preserve">ndependent private investors. </w:t>
            </w:r>
          </w:p>
          <w:p w14:paraId="68DC228A" w14:textId="49F52792" w:rsidR="00144904" w:rsidRPr="00311926" w:rsidRDefault="00144904" w:rsidP="00144904">
            <w:pPr>
              <w:spacing w:line="23" w:lineRule="atLeast"/>
              <w:jc w:val="both"/>
              <w:rPr>
                <w:rFonts w:ascii="Arial" w:hAnsi="Arial" w:cs="Arial"/>
                <w:sz w:val="22"/>
                <w:lang w:val="en-GB"/>
              </w:rPr>
            </w:pPr>
            <w:r w:rsidRPr="002F05C4">
              <w:rPr>
                <w:rFonts w:ascii="Arial" w:hAnsi="Arial" w:cs="Arial"/>
                <w:sz w:val="22"/>
                <w:lang w:val="en-GB"/>
              </w:rPr>
              <w:t xml:space="preserve">The Seed Fund shall attract a minimum additional finance from </w:t>
            </w:r>
            <w:r w:rsidR="00A17D2A">
              <w:rPr>
                <w:rFonts w:ascii="Arial" w:hAnsi="Arial" w:cs="Arial"/>
                <w:sz w:val="22"/>
                <w:lang w:val="en-GB"/>
              </w:rPr>
              <w:t>I</w:t>
            </w:r>
            <w:r w:rsidRPr="002F05C4">
              <w:rPr>
                <w:rFonts w:ascii="Arial" w:hAnsi="Arial" w:cs="Arial"/>
                <w:sz w:val="22"/>
                <w:lang w:val="en-GB"/>
              </w:rPr>
              <w:t xml:space="preserve">ndependent private investors in accordance with the requirements of Article 21 of the General Block Exemption Regulation, but additional finance from </w:t>
            </w:r>
            <w:r w:rsidR="009962A2">
              <w:rPr>
                <w:rFonts w:ascii="Arial" w:hAnsi="Arial" w:cs="Arial"/>
                <w:sz w:val="22"/>
                <w:lang w:val="en-GB"/>
              </w:rPr>
              <w:t>I</w:t>
            </w:r>
            <w:r w:rsidRPr="002F05C4">
              <w:rPr>
                <w:rFonts w:ascii="Arial" w:hAnsi="Arial" w:cs="Arial"/>
                <w:sz w:val="22"/>
                <w:lang w:val="en-GB"/>
              </w:rPr>
              <w:t xml:space="preserve">ndependent private investors in the Seed Fund will not be less than </w:t>
            </w:r>
            <w:r w:rsidR="002F05C4" w:rsidRPr="002F05C4">
              <w:rPr>
                <w:rFonts w:ascii="Arial" w:hAnsi="Arial" w:cs="Arial"/>
                <w:sz w:val="22"/>
                <w:lang w:val="en-US"/>
              </w:rPr>
              <w:t>40</w:t>
            </w:r>
            <w:r w:rsidRPr="002F05C4">
              <w:rPr>
                <w:rFonts w:ascii="Arial" w:hAnsi="Arial" w:cs="Arial"/>
                <w:sz w:val="22"/>
                <w:lang w:val="en-US"/>
              </w:rPr>
              <w:t>% of total Seed Fund size.</w:t>
            </w:r>
            <w:r w:rsidRPr="00311926">
              <w:rPr>
                <w:rFonts w:ascii="Arial" w:hAnsi="Arial" w:cs="Arial"/>
                <w:sz w:val="22"/>
                <w:lang w:val="en-GB"/>
              </w:rPr>
              <w:t xml:space="preserve"> </w:t>
            </w:r>
          </w:p>
          <w:p w14:paraId="0E23A22F" w14:textId="5A20AC61"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The expected aggregate amount of finance to be attracted from </w:t>
            </w:r>
            <w:r w:rsidR="009962A2">
              <w:rPr>
                <w:rFonts w:ascii="Arial" w:hAnsi="Arial" w:cs="Arial"/>
                <w:sz w:val="22"/>
                <w:lang w:val="en-GB"/>
              </w:rPr>
              <w:t>I</w:t>
            </w:r>
            <w:r w:rsidRPr="00311926">
              <w:rPr>
                <w:rFonts w:ascii="Arial" w:hAnsi="Arial" w:cs="Arial"/>
                <w:sz w:val="22"/>
                <w:lang w:val="en-GB"/>
              </w:rPr>
              <w:t xml:space="preserve">ndependent private investors at the level of the Pre-seed Fund and the Seed Fund shall be indicated in the Expression of Interest. </w:t>
            </w:r>
          </w:p>
          <w:p w14:paraId="14771241" w14:textId="6C84C4E7" w:rsidR="00BD1904" w:rsidRPr="00311926" w:rsidRDefault="00BD1904" w:rsidP="00144904">
            <w:pPr>
              <w:spacing w:after="0" w:line="23" w:lineRule="atLeast"/>
              <w:jc w:val="both"/>
              <w:rPr>
                <w:rFonts w:ascii="Arial" w:hAnsi="Arial" w:cs="Arial"/>
                <w:sz w:val="22"/>
                <w:lang w:val="en-GB"/>
              </w:rPr>
            </w:pPr>
          </w:p>
        </w:tc>
      </w:tr>
      <w:tr w:rsidR="00144904" w:rsidRPr="00311926" w14:paraId="56FDC2A7" w14:textId="77777777" w:rsidTr="3BDEA6B8">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F85CC4"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Financial commitment of the Fund Manager</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C5853" w14:textId="67CA47D5"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Subject to an assessment of the financial position and viability of the Fund Manager and team members, the Fund Manager shall make a financial commitment to the Fund to enhance alignment of interest between the Fund Manager and investors in the Fund (separately in the Pre-seed Fund and Seed Fund). Applicants must include proposals in their Business Plan in relation to the level of financial commitment to the Fund.</w:t>
            </w:r>
          </w:p>
        </w:tc>
      </w:tr>
      <w:tr w:rsidR="00144904" w:rsidRPr="00311926" w14:paraId="4C678252" w14:textId="77777777" w:rsidTr="3BDEA6B8">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C7F56" w14:textId="77777777" w:rsidR="00144904" w:rsidRPr="00311926" w:rsidRDefault="00144904" w:rsidP="00144904">
            <w:pPr>
              <w:spacing w:after="0" w:line="23" w:lineRule="atLeast"/>
              <w:jc w:val="both"/>
              <w:rPr>
                <w:rFonts w:ascii="Arial" w:hAnsi="Arial" w:cs="Arial"/>
                <w:b/>
                <w:sz w:val="22"/>
                <w:lang w:val="en-GB"/>
              </w:rPr>
            </w:pPr>
            <w:r w:rsidRPr="00311926">
              <w:rPr>
                <w:rFonts w:ascii="Arial" w:hAnsi="Arial" w:cs="Arial"/>
                <w:b/>
                <w:sz w:val="22"/>
                <w:lang w:val="en-GB"/>
              </w:rPr>
              <w:t>Currency</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14:paraId="0D7DA6ED" w14:textId="406867F9"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All commitments to the Fund shall be denominated in EUR.</w:t>
            </w:r>
          </w:p>
        </w:tc>
      </w:tr>
      <w:tr w:rsidR="00144904" w:rsidRPr="00311926" w14:paraId="2E4839DF"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71557"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Investment Period of the Fund</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3EF80" w14:textId="5A3CC5E1"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Up to 3 years from the first closing of the Pre-seed Fund (with the possibility of extension</w:t>
            </w:r>
            <w:r>
              <w:rPr>
                <w:rFonts w:ascii="Arial" w:hAnsi="Arial" w:cs="Arial"/>
                <w:sz w:val="22"/>
                <w:lang w:val="en-GB"/>
              </w:rPr>
              <w:t xml:space="preserve"> </w:t>
            </w:r>
            <w:r w:rsidRPr="00C77F89">
              <w:rPr>
                <w:rFonts w:ascii="Arial" w:hAnsi="Arial" w:cs="Arial"/>
                <w:sz w:val="22"/>
                <w:lang w:val="en-GB"/>
              </w:rPr>
              <w:t>for up to two additional consecutive one-year periods</w:t>
            </w:r>
            <w:r w:rsidRPr="00311926">
              <w:rPr>
                <w:rFonts w:ascii="Arial" w:hAnsi="Arial" w:cs="Arial"/>
                <w:sz w:val="22"/>
                <w:lang w:val="en-GB"/>
              </w:rPr>
              <w:t>)</w:t>
            </w:r>
            <w:r w:rsidR="00F24EC7">
              <w:rPr>
                <w:rFonts w:ascii="Arial" w:hAnsi="Arial" w:cs="Arial"/>
                <w:sz w:val="22"/>
                <w:lang w:val="en-GB"/>
              </w:rPr>
              <w:t>.</w:t>
            </w:r>
          </w:p>
          <w:p w14:paraId="68D0D67B" w14:textId="1B1F46E0"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Up to 5 years from the first closing of the Seed </w:t>
            </w:r>
            <w:r w:rsidRPr="00A17D2A">
              <w:rPr>
                <w:rFonts w:ascii="Arial" w:hAnsi="Arial" w:cs="Arial"/>
                <w:sz w:val="22"/>
                <w:lang w:val="en-GB"/>
              </w:rPr>
              <w:t>Fund (with the possibility of extension</w:t>
            </w:r>
            <w:r w:rsidRPr="00A17D2A">
              <w:t xml:space="preserve"> </w:t>
            </w:r>
            <w:r w:rsidRPr="00A17D2A">
              <w:rPr>
                <w:rFonts w:ascii="Arial" w:hAnsi="Arial" w:cs="Arial"/>
                <w:sz w:val="22"/>
                <w:lang w:val="en-GB"/>
              </w:rPr>
              <w:t>for up to two additional consecutive one-year periods)</w:t>
            </w:r>
            <w:r w:rsidR="00F24EC7">
              <w:rPr>
                <w:rFonts w:ascii="Arial" w:hAnsi="Arial" w:cs="Arial"/>
                <w:sz w:val="22"/>
                <w:lang w:val="en-GB"/>
              </w:rPr>
              <w:t>.</w:t>
            </w:r>
          </w:p>
        </w:tc>
      </w:tr>
      <w:tr w:rsidR="00144904" w:rsidRPr="00311926" w14:paraId="0E25CEDE"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92971"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 xml:space="preserve">Maximum investment </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26FA1" w14:textId="1E1F62A2" w:rsidR="00144904" w:rsidRPr="00904E48" w:rsidRDefault="00144904" w:rsidP="00144904">
            <w:pPr>
              <w:spacing w:line="23" w:lineRule="atLeast"/>
              <w:jc w:val="both"/>
              <w:rPr>
                <w:rFonts w:ascii="Arial" w:hAnsi="Arial" w:cs="Arial"/>
                <w:sz w:val="22"/>
                <w:lang w:val="en-GB"/>
              </w:rPr>
            </w:pPr>
            <w:r w:rsidRPr="00311926">
              <w:rPr>
                <w:rFonts w:ascii="Arial" w:hAnsi="Arial" w:cs="Arial"/>
                <w:sz w:val="22"/>
                <w:lang w:val="en-GB"/>
              </w:rPr>
              <w:t xml:space="preserve">The total amount, including follow-on investments, invested by the </w:t>
            </w:r>
            <w:r w:rsidRPr="00311926">
              <w:rPr>
                <w:rFonts w:ascii="Arial" w:hAnsi="Arial" w:cs="Arial"/>
                <w:sz w:val="22"/>
                <w:lang w:val="en-GB"/>
              </w:rPr>
              <w:br/>
              <w:t xml:space="preserve">Pre-seed Fund in a single eligible Pre-seed Fund Final Recipient shall not </w:t>
            </w:r>
            <w:r w:rsidRPr="00904E48">
              <w:rPr>
                <w:rFonts w:ascii="Arial" w:hAnsi="Arial" w:cs="Arial"/>
                <w:sz w:val="22"/>
                <w:lang w:val="en-GB"/>
              </w:rPr>
              <w:t>exceed 5% of the total commitments to the Pre-seed Fund, provided in any event that such amounts shall not exceed the amount set out in Article 22 of the General Block Exemption Regulation and be subject to the Article 8 of the General Block Exemption Regulation.</w:t>
            </w:r>
          </w:p>
          <w:p w14:paraId="7866B693" w14:textId="33C69E9D" w:rsidR="00144904" w:rsidRPr="00311926" w:rsidRDefault="00144904" w:rsidP="00144904">
            <w:pPr>
              <w:spacing w:after="0" w:line="23" w:lineRule="atLeast"/>
              <w:jc w:val="both"/>
              <w:rPr>
                <w:rFonts w:ascii="Arial" w:hAnsi="Arial" w:cs="Arial"/>
                <w:sz w:val="22"/>
                <w:lang w:val="en-GB"/>
              </w:rPr>
            </w:pPr>
            <w:r w:rsidRPr="00904E48">
              <w:rPr>
                <w:rFonts w:ascii="Arial" w:hAnsi="Arial" w:cs="Arial"/>
                <w:sz w:val="22"/>
                <w:lang w:val="en-GB"/>
              </w:rPr>
              <w:t xml:space="preserve">The total amount, including follow-on investments, invested by the </w:t>
            </w:r>
            <w:r w:rsidRPr="00904E48">
              <w:rPr>
                <w:rFonts w:ascii="Arial" w:hAnsi="Arial" w:cs="Arial"/>
                <w:sz w:val="22"/>
                <w:lang w:val="en-GB"/>
              </w:rPr>
              <w:br/>
              <w:t>Seed Fund in a single eligible Seed Fund Final Recipient shall not exceed 10% of the total commitments to the Seed Fund, provided in any event that such amounts shall not exceed the amount set out in Article 21(8) of the General Block Exemption Regulation and be subject to the Article 8 of</w:t>
            </w:r>
            <w:r w:rsidRPr="00311926">
              <w:rPr>
                <w:rFonts w:ascii="Arial" w:hAnsi="Arial" w:cs="Arial"/>
                <w:sz w:val="22"/>
                <w:lang w:val="en-GB"/>
              </w:rPr>
              <w:t xml:space="preserve"> the General Block Exemption Regulation.</w:t>
            </w:r>
          </w:p>
        </w:tc>
      </w:tr>
      <w:tr w:rsidR="00144904" w:rsidRPr="00311926" w14:paraId="55C3BCA5"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5E886E"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Duration of the Fund</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D3A0" w14:textId="1CDB742A"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Up to 10 years with the possibility of extension</w:t>
            </w:r>
            <w:r>
              <w:t xml:space="preserve"> </w:t>
            </w:r>
            <w:r w:rsidRPr="006B4FE7">
              <w:rPr>
                <w:rFonts w:ascii="Arial" w:hAnsi="Arial" w:cs="Arial"/>
                <w:sz w:val="22"/>
                <w:lang w:val="en-GB"/>
              </w:rPr>
              <w:t>for up to two additional consecutive one-year periods</w:t>
            </w:r>
            <w:r w:rsidRPr="00311926">
              <w:rPr>
                <w:rFonts w:ascii="Arial" w:hAnsi="Arial" w:cs="Arial"/>
                <w:sz w:val="22"/>
                <w:lang w:val="en-GB"/>
              </w:rPr>
              <w:t xml:space="preserve"> for both the Pre-seed Fund and the Seed</w:t>
            </w:r>
            <w:r w:rsidRPr="00311926" w:rsidDel="00DC1EE9">
              <w:rPr>
                <w:rFonts w:ascii="Arial" w:hAnsi="Arial" w:cs="Arial"/>
                <w:sz w:val="22"/>
                <w:lang w:val="en-GB"/>
              </w:rPr>
              <w:t xml:space="preserve"> </w:t>
            </w:r>
            <w:r w:rsidRPr="00311926">
              <w:rPr>
                <w:rFonts w:ascii="Arial" w:hAnsi="Arial" w:cs="Arial"/>
                <w:sz w:val="22"/>
                <w:lang w:val="en-GB"/>
              </w:rPr>
              <w:t>Fund. Applicants are invited to propose the specific duration of the Fund together with any extensions in the Business Plan.</w:t>
            </w:r>
          </w:p>
        </w:tc>
      </w:tr>
      <w:tr w:rsidR="00144904" w:rsidRPr="00311926" w14:paraId="64A44B79"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3C7AD"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Requirements for the Fund Manager</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3F778D" w14:textId="4ACD932D" w:rsidR="00144904" w:rsidRPr="00311926" w:rsidRDefault="00144904" w:rsidP="00144904">
            <w:pPr>
              <w:spacing w:line="23" w:lineRule="atLeast"/>
              <w:jc w:val="both"/>
              <w:rPr>
                <w:rFonts w:ascii="Arial" w:hAnsi="Arial" w:cs="Arial"/>
                <w:sz w:val="22"/>
                <w:lang w:val="en-GB"/>
              </w:rPr>
            </w:pPr>
            <w:r w:rsidRPr="00311926">
              <w:rPr>
                <w:rFonts w:ascii="Arial" w:hAnsi="Arial" w:cs="Arial"/>
                <w:sz w:val="22"/>
                <w:lang w:val="en-GB"/>
              </w:rPr>
              <w:t>The Fund manager shall comply with relevant standards and applicable legislation on the prevention of money laundering, the fight against terrorism and tax fraud to which they may be subject. The Fund manager (and entities related to the Fund manager) shall not be incorporated in Non-</w:t>
            </w:r>
            <w:r w:rsidR="006D0EF5" w:rsidRPr="00311926">
              <w:rPr>
                <w:rFonts w:ascii="Arial" w:hAnsi="Arial" w:cs="Arial"/>
                <w:sz w:val="22"/>
                <w:lang w:val="en-GB"/>
              </w:rPr>
              <w:t>C</w:t>
            </w:r>
            <w:r w:rsidR="006D0EF5">
              <w:rPr>
                <w:rFonts w:ascii="Arial" w:hAnsi="Arial" w:cs="Arial"/>
                <w:sz w:val="22"/>
                <w:lang w:val="en-GB"/>
              </w:rPr>
              <w:t>ompliant</w:t>
            </w:r>
            <w:r w:rsidR="006D0EF5" w:rsidRPr="00311926">
              <w:rPr>
                <w:rFonts w:ascii="Arial" w:hAnsi="Arial" w:cs="Arial"/>
                <w:sz w:val="22"/>
                <w:lang w:val="en-GB"/>
              </w:rPr>
              <w:t xml:space="preserve"> </w:t>
            </w:r>
            <w:r w:rsidRPr="00311926">
              <w:rPr>
                <w:rFonts w:ascii="Arial" w:hAnsi="Arial" w:cs="Arial"/>
                <w:sz w:val="22"/>
                <w:lang w:val="en-GB"/>
              </w:rPr>
              <w:t>Jurisdictions.</w:t>
            </w:r>
            <w:r w:rsidRPr="00AC3618">
              <w:rPr>
                <w:rFonts w:ascii="Arial" w:hAnsi="Arial" w:cs="Arial"/>
                <w:sz w:val="22"/>
                <w:lang w:val="en-GB"/>
              </w:rPr>
              <w:t xml:space="preserve"> The Fund Manager shall ensure via contractual provisions that no funds or economic resources are made available directly or indirectly to, or for the benefit of, persons or entities included in the Sanctions.</w:t>
            </w:r>
          </w:p>
          <w:p w14:paraId="694B3581" w14:textId="4232EBB8" w:rsidR="00144904" w:rsidRPr="00311926" w:rsidRDefault="00144904" w:rsidP="00144904">
            <w:pPr>
              <w:spacing w:line="23" w:lineRule="atLeast"/>
              <w:jc w:val="both"/>
              <w:rPr>
                <w:rFonts w:ascii="Arial" w:hAnsi="Arial" w:cs="Arial"/>
                <w:sz w:val="22"/>
                <w:lang w:val="en-GB"/>
              </w:rPr>
            </w:pPr>
            <w:r w:rsidRPr="007D38FF">
              <w:rPr>
                <w:rFonts w:ascii="Arial" w:hAnsi="Arial" w:cs="Arial"/>
                <w:sz w:val="22"/>
                <w:lang w:val="en-GB"/>
              </w:rPr>
              <w:t xml:space="preserve">Before or </w:t>
            </w:r>
            <w:proofErr w:type="gramStart"/>
            <w:r w:rsidRPr="007D38FF">
              <w:rPr>
                <w:rFonts w:ascii="Arial" w:hAnsi="Arial" w:cs="Arial"/>
                <w:sz w:val="22"/>
                <w:lang w:val="en-GB"/>
              </w:rPr>
              <w:t>at the moment</w:t>
            </w:r>
            <w:proofErr w:type="gramEnd"/>
            <w:r w:rsidRPr="007D38FF">
              <w:rPr>
                <w:rFonts w:ascii="Arial" w:hAnsi="Arial" w:cs="Arial"/>
                <w:sz w:val="22"/>
                <w:lang w:val="en-GB"/>
              </w:rPr>
              <w:t xml:space="preserve"> of signing of the Funding Agreement the Fund Manager</w:t>
            </w:r>
            <w:r w:rsidRPr="007D38FF">
              <w:rPr>
                <w:rFonts w:ascii="Arial" w:hAnsi="Arial" w:cs="Arial"/>
                <w:sz w:val="22"/>
              </w:rPr>
              <w:t xml:space="preserve"> </w:t>
            </w:r>
            <w:r w:rsidRPr="007D38FF">
              <w:rPr>
                <w:rFonts w:ascii="Arial" w:hAnsi="Arial" w:cs="Arial"/>
                <w:sz w:val="22"/>
                <w:lang w:val="en-GB"/>
              </w:rPr>
              <w:t>shall be licenced and (or) shall have an activity permit by the Bank of Lithuania or any other institution responsible for the licencing and supervision of the collective investment undertakings to engage in activities of managing collective investment undertakings formed under the Law on Informed Investors</w:t>
            </w:r>
            <w:r w:rsidR="007D38FF" w:rsidRPr="007D38FF">
              <w:rPr>
                <w:rFonts w:ascii="Arial" w:hAnsi="Arial" w:cs="Arial"/>
                <w:sz w:val="22"/>
                <w:lang w:val="en-GB"/>
              </w:rPr>
              <w:t>.</w:t>
            </w:r>
          </w:p>
          <w:p w14:paraId="6365F62B" w14:textId="57AB4168" w:rsidR="00144904" w:rsidRPr="00311926" w:rsidRDefault="00144904" w:rsidP="00144904">
            <w:pPr>
              <w:spacing w:line="23" w:lineRule="atLeast"/>
              <w:jc w:val="both"/>
              <w:rPr>
                <w:rFonts w:ascii="Arial" w:hAnsi="Arial" w:cs="Arial"/>
                <w:sz w:val="22"/>
                <w:lang w:val="en-GB"/>
              </w:rPr>
            </w:pPr>
            <w:r w:rsidRPr="00311926">
              <w:rPr>
                <w:rFonts w:ascii="Arial" w:hAnsi="Arial" w:cs="Arial"/>
                <w:sz w:val="22"/>
                <w:lang w:val="en-GB"/>
              </w:rPr>
              <w:lastRenderedPageBreak/>
              <w:t xml:space="preserve">The Fund Manager shall have a dedicated investment team composed of experienced professionals with an appropriate skillset and knowledge of the Lithuanian </w:t>
            </w:r>
            <w:r w:rsidRPr="001E03C4">
              <w:rPr>
                <w:rFonts w:ascii="Arial" w:hAnsi="Arial" w:cs="Arial"/>
                <w:sz w:val="22"/>
                <w:lang w:val="en-GB"/>
              </w:rPr>
              <w:t>market, know</w:t>
            </w:r>
            <w:r w:rsidRPr="00311926">
              <w:rPr>
                <w:rFonts w:ascii="Arial" w:hAnsi="Arial" w:cs="Arial"/>
                <w:sz w:val="22"/>
                <w:lang w:val="en-GB"/>
              </w:rPr>
              <w:t>ledge of acceleration programs or accelerator funds (equity based). The Fund Manager shall operate in accordance with the best industry practices including complying with professional standards issued by Invest Europe, Institutional Limited Partners Association and other recognized industry bodies. The Fund Manager shall operate independently.</w:t>
            </w:r>
          </w:p>
          <w:p w14:paraId="5DBA34D2" w14:textId="77777777" w:rsidR="00144904" w:rsidRPr="00311926" w:rsidRDefault="00144904" w:rsidP="00144904">
            <w:pPr>
              <w:spacing w:line="23" w:lineRule="atLeast"/>
              <w:jc w:val="both"/>
              <w:rPr>
                <w:rFonts w:ascii="Arial" w:hAnsi="Arial" w:cs="Arial"/>
                <w:sz w:val="22"/>
                <w:lang w:val="en-GB"/>
              </w:rPr>
            </w:pPr>
            <w:r w:rsidRPr="00311926">
              <w:rPr>
                <w:rFonts w:ascii="Arial" w:hAnsi="Arial" w:cs="Arial"/>
                <w:sz w:val="22"/>
                <w:lang w:val="en-GB"/>
              </w:rPr>
              <w:t>The Fund Manager shall perform its obligations in accordance with applicable law and act with the degree of professional care, efficiency, transparency and diligence expected from a professional body. The Fund manager shall ensure that:</w:t>
            </w:r>
          </w:p>
          <w:p w14:paraId="56E3A1F8" w14:textId="77777777" w:rsidR="00144904" w:rsidRPr="00311926" w:rsidRDefault="00144904" w:rsidP="00144904">
            <w:pPr>
              <w:pStyle w:val="ListParagraph"/>
              <w:numPr>
                <w:ilvl w:val="0"/>
                <w:numId w:val="17"/>
              </w:numPr>
              <w:spacing w:line="23" w:lineRule="atLeast"/>
              <w:jc w:val="both"/>
              <w:rPr>
                <w:rFonts w:ascii="Arial" w:hAnsi="Arial" w:cs="Arial"/>
                <w:lang w:val="en-GB"/>
              </w:rPr>
            </w:pPr>
            <w:r w:rsidRPr="00311926">
              <w:rPr>
                <w:rFonts w:ascii="Arial" w:hAnsi="Arial" w:cs="Arial"/>
                <w:lang w:val="en-GB"/>
              </w:rPr>
              <w:t xml:space="preserve">Final Recipients are selected with due account taken of the nature of the Financial Instrument and the potential economic viability of investment projects to be financed. The selection shall not give rise to a conflict of </w:t>
            </w:r>
            <w:proofErr w:type="gramStart"/>
            <w:r w:rsidRPr="00311926">
              <w:rPr>
                <w:rFonts w:ascii="Arial" w:hAnsi="Arial" w:cs="Arial"/>
                <w:lang w:val="en-GB"/>
              </w:rPr>
              <w:t>interest;</w:t>
            </w:r>
            <w:proofErr w:type="gramEnd"/>
          </w:p>
          <w:p w14:paraId="46703460" w14:textId="42BCA2E2" w:rsidR="00144904" w:rsidRPr="00311926" w:rsidRDefault="00144904" w:rsidP="00144904">
            <w:pPr>
              <w:pStyle w:val="ListParagraph"/>
              <w:numPr>
                <w:ilvl w:val="0"/>
                <w:numId w:val="17"/>
              </w:numPr>
              <w:spacing w:line="23" w:lineRule="atLeast"/>
              <w:jc w:val="both"/>
              <w:rPr>
                <w:rFonts w:ascii="Arial" w:hAnsi="Arial" w:cs="Arial"/>
                <w:lang w:val="en-GB"/>
              </w:rPr>
            </w:pPr>
            <w:r w:rsidRPr="00311926">
              <w:rPr>
                <w:rFonts w:ascii="Arial" w:hAnsi="Arial" w:cs="Arial"/>
                <w:lang w:val="en-GB"/>
              </w:rPr>
              <w:t>Final Recipients are informed that funding is financed from the Innovation Promotion Fund</w:t>
            </w:r>
            <w:r>
              <w:rPr>
                <w:rFonts w:ascii="Arial" w:hAnsi="Arial" w:cs="Arial"/>
                <w:lang w:val="en-GB"/>
              </w:rPr>
              <w:t xml:space="preserve"> and co-financed by ERDF</w:t>
            </w:r>
            <w:r w:rsidRPr="00311926">
              <w:rPr>
                <w:rFonts w:ascii="Arial" w:hAnsi="Arial" w:cs="Arial"/>
                <w:lang w:val="en-GB"/>
              </w:rPr>
              <w:t>.</w:t>
            </w:r>
          </w:p>
          <w:p w14:paraId="7B75652B" w14:textId="19EEB254" w:rsidR="00144904" w:rsidRPr="00311926" w:rsidRDefault="06DCFDCB" w:rsidP="3BDEA6B8">
            <w:pPr>
              <w:spacing w:line="23" w:lineRule="atLeast"/>
              <w:jc w:val="both"/>
              <w:rPr>
                <w:rFonts w:ascii="Arial" w:hAnsi="Arial" w:cs="Arial"/>
                <w:sz w:val="22"/>
                <w:lang w:val="en-GB"/>
              </w:rPr>
            </w:pPr>
            <w:r w:rsidRPr="3BDEA6B8">
              <w:rPr>
                <w:rFonts w:ascii="Arial" w:hAnsi="Arial" w:cs="Arial"/>
                <w:sz w:val="22"/>
                <w:lang w:val="en-GB"/>
              </w:rPr>
              <w:t>The Fund Manager shall be managed on a commercial basis and meet all the criteria stipulated in Article 21</w:t>
            </w:r>
            <w:r w:rsidR="00151FFA">
              <w:rPr>
                <w:rFonts w:ascii="Arial" w:hAnsi="Arial" w:cs="Arial"/>
                <w:sz w:val="22"/>
                <w:lang w:val="en-GB"/>
              </w:rPr>
              <w:t>(10), (14), (15), (16) and (17)</w:t>
            </w:r>
            <w:r w:rsidRPr="3BDEA6B8">
              <w:rPr>
                <w:rFonts w:ascii="Arial" w:hAnsi="Arial" w:cs="Arial"/>
                <w:sz w:val="22"/>
                <w:lang w:val="en-GB"/>
              </w:rPr>
              <w:t xml:space="preserve"> of the General Block Exemption Regulation.</w:t>
            </w:r>
          </w:p>
          <w:p w14:paraId="566566AE" w14:textId="77777777"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Financing to Final Recipients shall be based on a viable business plan, containing details of product, sales and profitability development </w:t>
            </w:r>
            <w:proofErr w:type="gramStart"/>
            <w:r w:rsidRPr="00311926">
              <w:rPr>
                <w:rFonts w:ascii="Arial" w:hAnsi="Arial" w:cs="Arial"/>
                <w:sz w:val="22"/>
                <w:lang w:val="en-GB"/>
              </w:rPr>
              <w:t>in order to</w:t>
            </w:r>
            <w:proofErr w:type="gramEnd"/>
            <w:r w:rsidRPr="00311926">
              <w:rPr>
                <w:rFonts w:ascii="Arial" w:hAnsi="Arial" w:cs="Arial"/>
                <w:sz w:val="22"/>
                <w:lang w:val="en-GB"/>
              </w:rPr>
              <w:t xml:space="preserve"> establish ex ante financial viability and where a clear and realistic exit strategy shall exist for each investment.</w:t>
            </w:r>
          </w:p>
          <w:p w14:paraId="20782428" w14:textId="747EB0CA" w:rsidR="00144904" w:rsidRPr="00311926" w:rsidRDefault="00144904" w:rsidP="00144904">
            <w:pPr>
              <w:spacing w:after="0" w:line="23" w:lineRule="atLeast"/>
              <w:jc w:val="both"/>
              <w:rPr>
                <w:rFonts w:ascii="Arial" w:hAnsi="Arial" w:cs="Arial"/>
                <w:sz w:val="22"/>
                <w:lang w:val="en-GB"/>
              </w:rPr>
            </w:pPr>
            <w:r w:rsidRPr="00F53A07">
              <w:rPr>
                <w:rFonts w:ascii="Arial" w:hAnsi="Arial" w:cs="Arial"/>
                <w:sz w:val="22"/>
                <w:lang w:val="en-GB"/>
              </w:rPr>
              <w:t>The Fund Manager shall ensure by the declaration o</w:t>
            </w:r>
            <w:r>
              <w:rPr>
                <w:rFonts w:ascii="Arial" w:hAnsi="Arial" w:cs="Arial"/>
                <w:sz w:val="22"/>
                <w:lang w:val="en-GB"/>
              </w:rPr>
              <w:t>f</w:t>
            </w:r>
            <w:r w:rsidRPr="00F53A07">
              <w:rPr>
                <w:rFonts w:ascii="Arial" w:hAnsi="Arial" w:cs="Arial"/>
                <w:sz w:val="22"/>
                <w:lang w:val="en-GB"/>
              </w:rPr>
              <w:t xml:space="preserve"> honour of the Final Recipient or any other appropriate means or procedures the Fund Manager has in place, that no funds or economic resources would be available to Final Recipients which are in any of the exclusion situation as stated in the Article136 (</w:t>
            </w:r>
            <w:r w:rsidRPr="00F53A07">
              <w:rPr>
                <w:rFonts w:ascii="Arial" w:hAnsi="Arial" w:cs="Arial"/>
                <w:sz w:val="22"/>
                <w:lang w:val="en-US"/>
              </w:rPr>
              <w:t>1) (a-h)</w:t>
            </w:r>
            <w:r w:rsidRPr="00F53A07">
              <w:rPr>
                <w:rFonts w:ascii="Arial" w:hAnsi="Arial" w:cs="Arial"/>
                <w:sz w:val="22"/>
                <w:lang w:val="en-GB"/>
              </w:rPr>
              <w:t xml:space="preserve"> of the Financial Regulation.</w:t>
            </w:r>
            <w:r>
              <w:rPr>
                <w:rFonts w:ascii="Arial" w:hAnsi="Arial" w:cs="Arial"/>
                <w:sz w:val="22"/>
                <w:lang w:val="en-GB"/>
              </w:rPr>
              <w:t xml:space="preserve">   </w:t>
            </w:r>
          </w:p>
        </w:tc>
      </w:tr>
      <w:tr w:rsidR="00144904" w:rsidRPr="00311926" w14:paraId="72F8127D"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93E00" w14:textId="59FFD340" w:rsidR="00144904" w:rsidRPr="00311926" w:rsidRDefault="00144904" w:rsidP="00144904">
            <w:pPr>
              <w:spacing w:line="23" w:lineRule="atLeast"/>
              <w:jc w:val="both"/>
              <w:rPr>
                <w:rFonts w:ascii="Arial" w:hAnsi="Arial" w:cs="Arial"/>
                <w:b/>
                <w:sz w:val="22"/>
                <w:lang w:val="en-GB"/>
              </w:rPr>
            </w:pPr>
            <w:r w:rsidRPr="00D8433E">
              <w:rPr>
                <w:rFonts w:ascii="Arial" w:hAnsi="Arial" w:cs="Arial"/>
                <w:b/>
                <w:sz w:val="22"/>
                <w:lang w:val="en-GB"/>
              </w:rPr>
              <w:lastRenderedPageBreak/>
              <w:t>Requirements for the Acceleration programs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D60DE7" w14:textId="77777777" w:rsidR="00144904" w:rsidRPr="00311926" w:rsidRDefault="00144904" w:rsidP="00144904">
            <w:pPr>
              <w:spacing w:after="0" w:line="23" w:lineRule="atLeast"/>
              <w:jc w:val="both"/>
              <w:rPr>
                <w:rFonts w:ascii="Arial" w:hAnsi="Arial" w:cs="Arial"/>
                <w:sz w:val="22"/>
                <w:lang w:val="en-GB"/>
              </w:rPr>
            </w:pPr>
            <w:bookmarkStart w:id="32" w:name="_MailAutoSig"/>
            <w:r w:rsidRPr="00311926">
              <w:rPr>
                <w:rFonts w:ascii="Arial" w:hAnsi="Arial" w:cs="Arial"/>
                <w:sz w:val="22"/>
                <w:lang w:val="en-GB"/>
              </w:rPr>
              <w:t>The Fund Managers shall:</w:t>
            </w:r>
          </w:p>
          <w:p w14:paraId="2E0B34F4" w14:textId="798FE636" w:rsidR="00144904" w:rsidRPr="00311926" w:rsidRDefault="00144904" w:rsidP="00144904">
            <w:pPr>
              <w:pStyle w:val="ListParagraph"/>
              <w:numPr>
                <w:ilvl w:val="0"/>
                <w:numId w:val="15"/>
              </w:numPr>
              <w:spacing w:line="23" w:lineRule="atLeast"/>
              <w:ind w:left="306"/>
              <w:jc w:val="both"/>
              <w:rPr>
                <w:rFonts w:ascii="Arial" w:hAnsi="Arial" w:cs="Arial"/>
                <w:lang w:val="en-GB"/>
              </w:rPr>
            </w:pPr>
            <w:r w:rsidRPr="00311926">
              <w:rPr>
                <w:rFonts w:ascii="Arial" w:hAnsi="Arial" w:cs="Arial"/>
                <w:lang w:val="en-GB"/>
              </w:rPr>
              <w:t xml:space="preserve">provide to the </w:t>
            </w:r>
            <w:r w:rsidR="006C7F6F">
              <w:rPr>
                <w:rFonts w:ascii="Arial" w:hAnsi="Arial" w:cs="Arial"/>
                <w:lang w:val="en-GB"/>
              </w:rPr>
              <w:t>MSE</w:t>
            </w:r>
            <w:r w:rsidRPr="00311926">
              <w:rPr>
                <w:rFonts w:ascii="Arial" w:hAnsi="Arial" w:cs="Arial"/>
                <w:lang w:val="en-GB"/>
              </w:rPr>
              <w:t xml:space="preserve"> the free of charge services of the Acceleration program from the Pre-seed Fund that include such activities that correspond with the aims of the Fund to be established, inter alia assistance to the Pre-seed Fund Final Recipients in attraction of mentors, sector and technology experts, buyers, suppliers, partners and investors in order to develop, explore, assess, approve and expand the model of the products and business activities of the Final Recipients and promote entering into the market;</w:t>
            </w:r>
          </w:p>
          <w:p w14:paraId="0908DD30" w14:textId="48ACA4F3" w:rsidR="00144904" w:rsidRPr="00311926" w:rsidRDefault="00144904" w:rsidP="00144904">
            <w:pPr>
              <w:pStyle w:val="ListParagraph"/>
              <w:numPr>
                <w:ilvl w:val="0"/>
                <w:numId w:val="15"/>
              </w:numPr>
              <w:spacing w:line="23" w:lineRule="atLeast"/>
              <w:ind w:left="306" w:hanging="306"/>
              <w:jc w:val="both"/>
              <w:rPr>
                <w:rFonts w:ascii="Arial" w:hAnsi="Arial" w:cs="Arial"/>
                <w:lang w:val="en-GB"/>
              </w:rPr>
            </w:pPr>
            <w:r w:rsidRPr="00311926">
              <w:rPr>
                <w:rFonts w:ascii="Arial" w:hAnsi="Arial" w:cs="Arial"/>
                <w:lang w:val="en-GB"/>
              </w:rPr>
              <w:t xml:space="preserve">organize at least 3 Acceleration programs within a period of 3 years (with the possibility of 1 year extension) that take place in the Republic of Lithuania. Each Acceleration program shall be run for at least 10 weeks and to at least 5 Pre-seed Fund Final Recipients. The Fund Manager may offer Acceleration program dedicated to the </w:t>
            </w:r>
            <w:r>
              <w:rPr>
                <w:rFonts w:ascii="Arial" w:hAnsi="Arial" w:cs="Arial"/>
                <w:lang w:val="en-GB"/>
              </w:rPr>
              <w:t>specific industry, sector or vertical</w:t>
            </w:r>
            <w:r w:rsidRPr="00311926">
              <w:rPr>
                <w:rFonts w:ascii="Arial" w:hAnsi="Arial" w:cs="Arial"/>
                <w:lang w:val="en-GB"/>
              </w:rPr>
              <w:t xml:space="preserve"> in the Business </w:t>
            </w:r>
            <w:proofErr w:type="gramStart"/>
            <w:r w:rsidRPr="00311926">
              <w:rPr>
                <w:rFonts w:ascii="Arial" w:hAnsi="Arial" w:cs="Arial"/>
                <w:lang w:val="en-GB"/>
              </w:rPr>
              <w:t>Plan;</w:t>
            </w:r>
            <w:proofErr w:type="gramEnd"/>
          </w:p>
          <w:p w14:paraId="57B59A0B" w14:textId="1A32DDAA" w:rsidR="00144904" w:rsidRPr="00311926" w:rsidRDefault="00144904" w:rsidP="00144904">
            <w:pPr>
              <w:pStyle w:val="ListParagraph"/>
              <w:numPr>
                <w:ilvl w:val="0"/>
                <w:numId w:val="15"/>
              </w:numPr>
              <w:spacing w:line="23" w:lineRule="atLeast"/>
              <w:ind w:left="306" w:hanging="306"/>
              <w:jc w:val="both"/>
              <w:rPr>
                <w:rFonts w:ascii="Arial" w:hAnsi="Arial" w:cs="Arial"/>
                <w:lang w:val="en-GB"/>
              </w:rPr>
            </w:pPr>
            <w:r w:rsidRPr="00311926">
              <w:rPr>
                <w:rFonts w:ascii="Arial" w:hAnsi="Arial" w:cs="Arial"/>
                <w:lang w:val="en-GB"/>
              </w:rPr>
              <w:t xml:space="preserve">provide Acceleration program services to at least </w:t>
            </w:r>
            <w:r w:rsidRPr="00904E48">
              <w:rPr>
                <w:rFonts w:ascii="Arial" w:hAnsi="Arial" w:cs="Arial"/>
                <w:lang w:val="en-GB"/>
              </w:rPr>
              <w:t xml:space="preserve">45 </w:t>
            </w:r>
            <w:proofErr w:type="gramStart"/>
            <w:r w:rsidR="00904E48">
              <w:rPr>
                <w:rFonts w:ascii="Arial" w:hAnsi="Arial" w:cs="Arial"/>
                <w:lang w:val="en-GB"/>
              </w:rPr>
              <w:t>MSE</w:t>
            </w:r>
            <w:r w:rsidRPr="00904E48">
              <w:rPr>
                <w:rFonts w:ascii="Arial" w:hAnsi="Arial" w:cs="Arial"/>
                <w:lang w:val="en-GB"/>
              </w:rPr>
              <w:t>s</w:t>
            </w:r>
            <w:r w:rsidRPr="00311926">
              <w:rPr>
                <w:rFonts w:ascii="Arial" w:hAnsi="Arial" w:cs="Arial"/>
                <w:lang w:val="en-GB"/>
              </w:rPr>
              <w:t>;</w:t>
            </w:r>
            <w:proofErr w:type="gramEnd"/>
          </w:p>
          <w:p w14:paraId="1D0D8D0F" w14:textId="1A33EF22" w:rsidR="00144904" w:rsidRPr="00311926" w:rsidRDefault="00144904" w:rsidP="00144904">
            <w:pPr>
              <w:pStyle w:val="ListParagraph"/>
              <w:numPr>
                <w:ilvl w:val="0"/>
                <w:numId w:val="15"/>
              </w:numPr>
              <w:spacing w:line="23" w:lineRule="atLeast"/>
              <w:ind w:left="306" w:hanging="306"/>
              <w:jc w:val="both"/>
              <w:rPr>
                <w:rFonts w:ascii="Arial" w:hAnsi="Arial" w:cs="Arial"/>
                <w:lang w:val="en-GB"/>
              </w:rPr>
            </w:pPr>
            <w:r w:rsidRPr="00311926">
              <w:rPr>
                <w:rFonts w:ascii="Arial" w:hAnsi="Arial" w:cs="Arial"/>
                <w:lang w:val="en-GB"/>
              </w:rPr>
              <w:t xml:space="preserve">attract mentors who shall provide the </w:t>
            </w:r>
            <w:r w:rsidR="006C7F6F">
              <w:rPr>
                <w:rFonts w:ascii="Arial" w:hAnsi="Arial" w:cs="Arial"/>
                <w:lang w:val="en-GB"/>
              </w:rPr>
              <w:t>MSE</w:t>
            </w:r>
            <w:r>
              <w:rPr>
                <w:rFonts w:ascii="Arial" w:hAnsi="Arial" w:cs="Arial"/>
                <w:lang w:val="en-GB"/>
              </w:rPr>
              <w:t>s</w:t>
            </w:r>
            <w:r w:rsidRPr="00311926">
              <w:rPr>
                <w:rFonts w:ascii="Arial" w:hAnsi="Arial" w:cs="Arial"/>
                <w:lang w:val="en-GB"/>
              </w:rPr>
              <w:t xml:space="preserve"> free of charge services of the Acceleration programs and shall have adequate experience and knowledge of starting a business and investing in </w:t>
            </w:r>
            <w:proofErr w:type="gramStart"/>
            <w:r w:rsidRPr="00311926">
              <w:rPr>
                <w:rFonts w:ascii="Arial" w:hAnsi="Arial" w:cs="Arial"/>
                <w:lang w:val="en-GB"/>
              </w:rPr>
              <w:t>early-stage</w:t>
            </w:r>
            <w:proofErr w:type="gramEnd"/>
            <w:r w:rsidRPr="00311926">
              <w:rPr>
                <w:rFonts w:ascii="Arial" w:hAnsi="Arial" w:cs="Arial"/>
                <w:lang w:val="en-GB"/>
              </w:rPr>
              <w:t xml:space="preserve"> </w:t>
            </w:r>
            <w:r w:rsidR="006C7F6F">
              <w:rPr>
                <w:rFonts w:ascii="Arial" w:hAnsi="Arial" w:cs="Arial"/>
                <w:lang w:val="en-GB"/>
              </w:rPr>
              <w:t>MSE</w:t>
            </w:r>
            <w:r w:rsidRPr="00311926">
              <w:rPr>
                <w:rFonts w:ascii="Arial" w:hAnsi="Arial" w:cs="Arial"/>
                <w:lang w:val="en-GB"/>
              </w:rPr>
              <w:t>;</w:t>
            </w:r>
          </w:p>
          <w:p w14:paraId="691B4AA0" w14:textId="1929D357" w:rsidR="00144904" w:rsidRPr="00311926" w:rsidRDefault="00144904" w:rsidP="00144904">
            <w:pPr>
              <w:pStyle w:val="ListParagraph"/>
              <w:numPr>
                <w:ilvl w:val="0"/>
                <w:numId w:val="15"/>
              </w:numPr>
              <w:spacing w:line="23" w:lineRule="atLeast"/>
              <w:ind w:left="306" w:hanging="306"/>
              <w:jc w:val="both"/>
              <w:rPr>
                <w:rFonts w:ascii="Arial" w:hAnsi="Arial" w:cs="Arial"/>
                <w:lang w:val="en-GB"/>
              </w:rPr>
            </w:pPr>
            <w:r w:rsidRPr="00311926">
              <w:rPr>
                <w:rFonts w:ascii="Arial" w:hAnsi="Arial" w:cs="Arial"/>
                <w:lang w:val="en-GB"/>
              </w:rPr>
              <w:t>provide to the Pre-seed Fund Final Recipients on-site</w:t>
            </w:r>
            <w:r w:rsidRPr="00311926" w:rsidDel="008368AB">
              <w:rPr>
                <w:rFonts w:ascii="Arial" w:hAnsi="Arial" w:cs="Arial"/>
                <w:lang w:val="en-GB"/>
              </w:rPr>
              <w:t xml:space="preserve"> </w:t>
            </w:r>
            <w:r w:rsidRPr="00311926">
              <w:rPr>
                <w:rFonts w:ascii="Arial" w:hAnsi="Arial" w:cs="Arial"/>
                <w:lang w:val="en-GB"/>
              </w:rPr>
              <w:t xml:space="preserve">services for no less than 50% of the Acceleration program duration and the remaining part of the Acceleration program </w:t>
            </w:r>
            <w:r>
              <w:rPr>
                <w:rFonts w:ascii="Arial" w:hAnsi="Arial" w:cs="Arial"/>
                <w:lang w:val="en-GB"/>
              </w:rPr>
              <w:t>might</w:t>
            </w:r>
            <w:r w:rsidRPr="00311926">
              <w:rPr>
                <w:rFonts w:ascii="Arial" w:hAnsi="Arial" w:cs="Arial"/>
                <w:lang w:val="en-GB"/>
              </w:rPr>
              <w:t xml:space="preserve"> be provided “online</w:t>
            </w:r>
            <w:proofErr w:type="gramStart"/>
            <w:r w:rsidRPr="00311926">
              <w:rPr>
                <w:rFonts w:ascii="Arial" w:hAnsi="Arial" w:cs="Arial"/>
                <w:lang w:val="en-GB"/>
              </w:rPr>
              <w:t>”;</w:t>
            </w:r>
            <w:proofErr w:type="gramEnd"/>
          </w:p>
          <w:p w14:paraId="6C76DD88" w14:textId="753C07C5" w:rsidR="00144904" w:rsidRPr="00311926" w:rsidRDefault="00144904" w:rsidP="00144904">
            <w:pPr>
              <w:pStyle w:val="ListParagraph"/>
              <w:numPr>
                <w:ilvl w:val="0"/>
                <w:numId w:val="15"/>
              </w:numPr>
              <w:spacing w:line="23" w:lineRule="atLeast"/>
              <w:ind w:left="306" w:hanging="306"/>
              <w:jc w:val="both"/>
              <w:rPr>
                <w:rFonts w:ascii="Arial" w:hAnsi="Arial" w:cs="Arial"/>
                <w:lang w:val="en-GB"/>
              </w:rPr>
            </w:pPr>
            <w:r w:rsidRPr="00311926">
              <w:rPr>
                <w:rFonts w:ascii="Arial" w:hAnsi="Arial" w:cs="Arial"/>
                <w:lang w:val="en-GB"/>
              </w:rPr>
              <w:t>provide Acceleration program of similar content (in English or in Lithuanian) that includes at least company building, team strengthening, legal, fundraising, pitch, sales</w:t>
            </w:r>
            <w:r w:rsidR="002B4E61">
              <w:rPr>
                <w:rFonts w:ascii="Arial" w:hAnsi="Arial" w:cs="Arial"/>
                <w:lang w:val="en-GB"/>
              </w:rPr>
              <w:t>,</w:t>
            </w:r>
            <w:r w:rsidRPr="00311926">
              <w:rPr>
                <w:rFonts w:ascii="Arial" w:hAnsi="Arial" w:cs="Arial"/>
                <w:lang w:val="en-GB"/>
              </w:rPr>
              <w:t xml:space="preserve"> trainings, consulting or lectures</w:t>
            </w:r>
            <w:r w:rsidR="002B4E61">
              <w:rPr>
                <w:rFonts w:ascii="Arial" w:hAnsi="Arial" w:cs="Arial"/>
                <w:lang w:val="en-GB"/>
              </w:rPr>
              <w:t xml:space="preserve">, </w:t>
            </w:r>
            <w:proofErr w:type="gramStart"/>
            <w:r w:rsidR="002B4E61">
              <w:rPr>
                <w:rFonts w:ascii="Arial" w:hAnsi="Arial" w:cs="Arial"/>
                <w:lang w:val="en-GB"/>
              </w:rPr>
              <w:t>etc.</w:t>
            </w:r>
            <w:r w:rsidRPr="00311926">
              <w:rPr>
                <w:rFonts w:ascii="Arial" w:hAnsi="Arial" w:cs="Arial"/>
                <w:lang w:val="en-GB"/>
              </w:rPr>
              <w:t>;</w:t>
            </w:r>
            <w:proofErr w:type="gramEnd"/>
          </w:p>
          <w:p w14:paraId="6C7E899D" w14:textId="107CA3C9" w:rsidR="00144904" w:rsidRDefault="00144904" w:rsidP="00144904">
            <w:pPr>
              <w:pStyle w:val="ListParagraph"/>
              <w:numPr>
                <w:ilvl w:val="0"/>
                <w:numId w:val="15"/>
              </w:numPr>
              <w:spacing w:after="0" w:line="23" w:lineRule="atLeast"/>
              <w:ind w:left="306" w:hanging="306"/>
              <w:jc w:val="both"/>
              <w:rPr>
                <w:rFonts w:ascii="Arial" w:hAnsi="Arial" w:cs="Arial"/>
                <w:lang w:val="en-GB"/>
              </w:rPr>
            </w:pPr>
            <w:r w:rsidRPr="00311926">
              <w:rPr>
                <w:rFonts w:ascii="Arial" w:hAnsi="Arial" w:cs="Arial"/>
                <w:lang w:val="en-GB"/>
              </w:rPr>
              <w:lastRenderedPageBreak/>
              <w:t>ensure for the Pre-seed Fund Final Recipients suitable working premises</w:t>
            </w:r>
            <w:r>
              <w:rPr>
                <w:rFonts w:ascii="Arial" w:hAnsi="Arial" w:cs="Arial"/>
                <w:lang w:val="en-GB"/>
              </w:rPr>
              <w:t xml:space="preserve"> </w:t>
            </w:r>
            <w:r w:rsidRPr="00311926">
              <w:rPr>
                <w:rFonts w:ascii="Arial" w:hAnsi="Arial" w:cs="Arial"/>
                <w:lang w:val="en-GB"/>
              </w:rPr>
              <w:t xml:space="preserve">in the Republic of Lithuania </w:t>
            </w:r>
            <w:r>
              <w:rPr>
                <w:rFonts w:ascii="Arial" w:hAnsi="Arial" w:cs="Arial"/>
                <w:lang w:val="en-GB"/>
              </w:rPr>
              <w:t>free of charge</w:t>
            </w:r>
            <w:r w:rsidRPr="00311926">
              <w:rPr>
                <w:rFonts w:ascii="Arial" w:hAnsi="Arial" w:cs="Arial"/>
                <w:lang w:val="en-GB"/>
              </w:rPr>
              <w:t xml:space="preserve"> </w:t>
            </w:r>
            <w:r>
              <w:rPr>
                <w:rFonts w:ascii="Arial" w:hAnsi="Arial" w:cs="Arial"/>
                <w:lang w:val="en-GB"/>
              </w:rPr>
              <w:t xml:space="preserve">ant at least </w:t>
            </w:r>
            <w:r w:rsidRPr="00311926">
              <w:rPr>
                <w:rFonts w:ascii="Arial" w:hAnsi="Arial" w:cs="Arial"/>
                <w:lang w:val="en-GB"/>
              </w:rPr>
              <w:t>while the services of the Acceleration program are provided</w:t>
            </w:r>
            <w:bookmarkEnd w:id="32"/>
            <w:r w:rsidRPr="00311926">
              <w:rPr>
                <w:rFonts w:ascii="Arial" w:hAnsi="Arial" w:cs="Arial"/>
                <w:lang w:val="en-GB"/>
              </w:rPr>
              <w:t>.</w:t>
            </w:r>
          </w:p>
          <w:p w14:paraId="5A0FB551" w14:textId="77777777" w:rsidR="00144904" w:rsidRPr="00311926" w:rsidRDefault="00144904" w:rsidP="00144904">
            <w:pPr>
              <w:pStyle w:val="ListParagraph"/>
              <w:spacing w:after="0" w:line="23" w:lineRule="atLeast"/>
              <w:ind w:left="306"/>
              <w:jc w:val="both"/>
              <w:rPr>
                <w:rFonts w:ascii="Arial" w:hAnsi="Arial" w:cs="Arial"/>
                <w:lang w:val="en-GB"/>
              </w:rPr>
            </w:pPr>
          </w:p>
          <w:p w14:paraId="67A6781D" w14:textId="77777777"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The Fund Manager (including his affiliates) cannot charge Pre-seed Fund Final Recipients for the services of the Acceleration program. </w:t>
            </w:r>
          </w:p>
          <w:p w14:paraId="01B213C3" w14:textId="77777777" w:rsidR="00144904" w:rsidRPr="00311926" w:rsidRDefault="00144904" w:rsidP="00144904">
            <w:pPr>
              <w:spacing w:after="0" w:line="23" w:lineRule="atLeast"/>
              <w:jc w:val="both"/>
              <w:rPr>
                <w:rFonts w:ascii="Arial" w:hAnsi="Arial" w:cs="Arial"/>
                <w:sz w:val="22"/>
                <w:lang w:val="en-GB"/>
              </w:rPr>
            </w:pPr>
          </w:p>
          <w:p w14:paraId="0C8536A0" w14:textId="4313D44E"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Acceleration program </w:t>
            </w:r>
            <w:r w:rsidR="002B4E61">
              <w:rPr>
                <w:rFonts w:ascii="Arial" w:hAnsi="Arial" w:cs="Arial"/>
                <w:sz w:val="22"/>
                <w:lang w:val="en-GB"/>
              </w:rPr>
              <w:t xml:space="preserve">on-site </w:t>
            </w:r>
            <w:r w:rsidRPr="00311926">
              <w:rPr>
                <w:rFonts w:ascii="Arial" w:hAnsi="Arial" w:cs="Arial"/>
                <w:sz w:val="22"/>
                <w:lang w:val="en-GB"/>
              </w:rPr>
              <w:t>activities shall take place in the Republic of Lithuania.</w:t>
            </w:r>
          </w:p>
          <w:p w14:paraId="28FD8117" w14:textId="77777777" w:rsidR="00144904" w:rsidRPr="00311926" w:rsidRDefault="00144904" w:rsidP="00144904">
            <w:pPr>
              <w:spacing w:after="0" w:line="23" w:lineRule="atLeast"/>
              <w:jc w:val="both"/>
              <w:rPr>
                <w:rFonts w:ascii="Arial" w:hAnsi="Arial" w:cs="Arial"/>
                <w:sz w:val="22"/>
                <w:lang w:val="en-GB"/>
              </w:rPr>
            </w:pPr>
          </w:p>
          <w:p w14:paraId="3F44CFDF" w14:textId="312735D5" w:rsidR="00144904" w:rsidRPr="00311926" w:rsidRDefault="00144904" w:rsidP="00144904">
            <w:pPr>
              <w:spacing w:after="0" w:line="23" w:lineRule="atLeast"/>
              <w:jc w:val="both"/>
              <w:rPr>
                <w:rFonts w:ascii="Arial" w:hAnsi="Arial" w:cs="Arial"/>
                <w:sz w:val="22"/>
                <w:lang w:val="en-GB"/>
              </w:rPr>
            </w:pPr>
            <w:r w:rsidRPr="0066705A">
              <w:rPr>
                <w:rFonts w:ascii="Arial" w:hAnsi="Arial" w:cs="Arial"/>
                <w:sz w:val="22"/>
                <w:lang w:val="en-GB"/>
              </w:rPr>
              <w:t xml:space="preserve">All </w:t>
            </w:r>
            <w:r w:rsidR="00904E48" w:rsidRPr="0066705A">
              <w:rPr>
                <w:rFonts w:ascii="Arial" w:hAnsi="Arial" w:cs="Arial"/>
                <w:sz w:val="22"/>
                <w:lang w:val="en-GB"/>
              </w:rPr>
              <w:t>MSEs</w:t>
            </w:r>
            <w:r w:rsidRPr="0066705A">
              <w:rPr>
                <w:rFonts w:ascii="Arial" w:hAnsi="Arial" w:cs="Arial"/>
                <w:sz w:val="22"/>
                <w:lang w:val="en-GB"/>
              </w:rPr>
              <w:t xml:space="preserve"> which participated in the Acceleration program shall become the Pre-seed Fund Final Recipients and receive initial equity and/or quasi-equity investments before or during the Acceleration program period.</w:t>
            </w:r>
          </w:p>
        </w:tc>
      </w:tr>
      <w:tr w:rsidR="00144904" w:rsidRPr="00311926" w14:paraId="72A6782B"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E5E3" w14:textId="2728C165" w:rsidR="00144904" w:rsidRPr="00311926" w:rsidRDefault="00144904" w:rsidP="00144904">
            <w:pPr>
              <w:spacing w:line="23" w:lineRule="atLeast"/>
              <w:jc w:val="both"/>
              <w:rPr>
                <w:rFonts w:ascii="Arial" w:hAnsi="Arial" w:cs="Arial"/>
                <w:b/>
                <w:sz w:val="22"/>
                <w:lang w:val="en-GB"/>
              </w:rPr>
            </w:pPr>
            <w:r w:rsidRPr="009B4E00">
              <w:rPr>
                <w:rFonts w:ascii="Arial" w:hAnsi="Arial" w:cs="Arial"/>
                <w:b/>
                <w:sz w:val="22"/>
                <w:lang w:val="en-GB"/>
              </w:rPr>
              <w:lastRenderedPageBreak/>
              <w:t>Management fee and costs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63702" w14:textId="77777777" w:rsidR="00144904" w:rsidRPr="00311926" w:rsidRDefault="00144904" w:rsidP="00144904">
            <w:pPr>
              <w:spacing w:line="23" w:lineRule="atLeast"/>
              <w:jc w:val="both"/>
              <w:rPr>
                <w:rFonts w:ascii="Arial" w:hAnsi="Arial" w:cs="Arial"/>
                <w:sz w:val="22"/>
                <w:lang w:val="en-GB"/>
              </w:rPr>
            </w:pPr>
            <w:r w:rsidRPr="00311926">
              <w:rPr>
                <w:rFonts w:ascii="Arial" w:hAnsi="Arial" w:cs="Arial"/>
                <w:sz w:val="22"/>
                <w:lang w:val="en-GB"/>
              </w:rPr>
              <w:t xml:space="preserve">The Fund Manager shall be entitled to a management fee which shall be agreed in the Funding Agreement. </w:t>
            </w:r>
          </w:p>
          <w:p w14:paraId="0FC26543" w14:textId="77777777" w:rsidR="00144904" w:rsidRPr="00C77F89" w:rsidRDefault="00144904" w:rsidP="00144904">
            <w:pPr>
              <w:spacing w:after="0" w:line="23" w:lineRule="atLeast"/>
              <w:jc w:val="both"/>
              <w:rPr>
                <w:rFonts w:ascii="Arial" w:hAnsi="Arial" w:cs="Arial"/>
                <w:sz w:val="22"/>
                <w:lang w:val="en-GB"/>
              </w:rPr>
            </w:pPr>
            <w:r w:rsidRPr="00C77F89">
              <w:rPr>
                <w:rFonts w:ascii="Arial" w:hAnsi="Arial" w:cs="Arial"/>
                <w:sz w:val="22"/>
                <w:lang w:val="en-GB"/>
              </w:rPr>
              <w:t xml:space="preserve">Management fee is typically paid on the total commitments of the Fund during the Investment Period and on the invested capital (acquisition cost of the active portfolio of the Fund reduced by the acquisition costs of the Fund’s investments that have been sold, written-off or written-down) thereafter. </w:t>
            </w:r>
          </w:p>
          <w:p w14:paraId="66EAB9D4" w14:textId="77777777" w:rsidR="00144904" w:rsidRDefault="00144904" w:rsidP="00144904">
            <w:pPr>
              <w:spacing w:after="0" w:line="23" w:lineRule="atLeast"/>
              <w:jc w:val="both"/>
              <w:rPr>
                <w:rFonts w:ascii="Arial" w:hAnsi="Arial" w:cs="Arial"/>
                <w:sz w:val="22"/>
                <w:lang w:val="en-GB"/>
              </w:rPr>
            </w:pPr>
          </w:p>
          <w:p w14:paraId="23BBA9D6" w14:textId="47B117CD" w:rsidR="00144904" w:rsidRPr="0031066D" w:rsidRDefault="00144904" w:rsidP="00144904">
            <w:pPr>
              <w:spacing w:after="0" w:line="23" w:lineRule="atLeast"/>
              <w:jc w:val="both"/>
              <w:rPr>
                <w:rFonts w:ascii="Arial" w:hAnsi="Arial" w:cs="Arial"/>
                <w:sz w:val="22"/>
                <w:lang w:val="en-GB"/>
              </w:rPr>
            </w:pPr>
            <w:r w:rsidRPr="00311926">
              <w:rPr>
                <w:rFonts w:ascii="Arial" w:hAnsi="Arial" w:cs="Arial"/>
                <w:sz w:val="22"/>
                <w:lang w:val="en-GB"/>
              </w:rPr>
              <w:t>The proposed management fee (including all applicable taxes) and costs (which must cover all operating expenses of the Fund, including all applicable taxes)</w:t>
            </w:r>
            <w:r>
              <w:rPr>
                <w:rFonts w:ascii="Arial" w:hAnsi="Arial" w:cs="Arial"/>
                <w:sz w:val="22"/>
                <w:lang w:val="en-GB"/>
              </w:rPr>
              <w:t>,</w:t>
            </w:r>
            <w:r w:rsidRPr="00311926">
              <w:rPr>
                <w:rFonts w:ascii="Arial" w:hAnsi="Arial" w:cs="Arial"/>
                <w:sz w:val="22"/>
                <w:lang w:val="en-GB"/>
              </w:rPr>
              <w:t xml:space="preserve"> separate for the Pre-seed Fund (including Acceleration program activities with detailed budget lines for each program) and the Seed Fund</w:t>
            </w:r>
            <w:r>
              <w:rPr>
                <w:rFonts w:ascii="Arial" w:hAnsi="Arial" w:cs="Arial"/>
                <w:sz w:val="22"/>
                <w:lang w:val="en-GB"/>
              </w:rPr>
              <w:t>,</w:t>
            </w:r>
            <w:r w:rsidRPr="00311926">
              <w:rPr>
                <w:rFonts w:ascii="Arial" w:hAnsi="Arial" w:cs="Arial"/>
                <w:sz w:val="22"/>
                <w:lang w:val="en-GB"/>
              </w:rPr>
              <w:t xml:space="preserve"> and the calculation methodology shall be specified in the Business Plan and shall comply with the management fee </w:t>
            </w:r>
            <w:r w:rsidRPr="0031066D">
              <w:rPr>
                <w:rFonts w:ascii="Arial" w:hAnsi="Arial" w:cs="Arial"/>
                <w:sz w:val="22"/>
                <w:lang w:val="en-GB"/>
              </w:rPr>
              <w:t>and costs caps stipulate herein:</w:t>
            </w:r>
          </w:p>
          <w:p w14:paraId="455AD4E5" w14:textId="77777777" w:rsidR="00144904" w:rsidRPr="0031066D" w:rsidRDefault="00144904" w:rsidP="00144904">
            <w:pPr>
              <w:spacing w:after="0" w:line="23" w:lineRule="atLeast"/>
              <w:jc w:val="both"/>
              <w:rPr>
                <w:rFonts w:ascii="Arial" w:hAnsi="Arial" w:cs="Arial"/>
                <w:sz w:val="22"/>
                <w:lang w:val="en-GB"/>
              </w:rPr>
            </w:pPr>
          </w:p>
          <w:p w14:paraId="0094DCC0" w14:textId="1BA6D7ED" w:rsidR="00144904" w:rsidRPr="00904E48" w:rsidRDefault="00144904" w:rsidP="00144904">
            <w:pPr>
              <w:pStyle w:val="ListParagraph"/>
              <w:numPr>
                <w:ilvl w:val="0"/>
                <w:numId w:val="13"/>
              </w:numPr>
              <w:spacing w:after="0" w:line="23" w:lineRule="atLeast"/>
              <w:jc w:val="both"/>
              <w:rPr>
                <w:rFonts w:ascii="Arial" w:hAnsi="Arial" w:cs="Arial"/>
                <w:lang w:val="en-GB"/>
              </w:rPr>
            </w:pPr>
            <w:r w:rsidRPr="0031066D">
              <w:rPr>
                <w:rFonts w:ascii="Arial" w:hAnsi="Arial" w:cs="Arial"/>
                <w:lang w:val="en-GB"/>
              </w:rPr>
              <w:t xml:space="preserve">the Pre-seed Fund management fee and costs cap – the aggregate amount of the management fee, costs and all other expenses borne by the Pre-seed Fund over the lifetime of the Pre-seed Fund shall not exceed </w:t>
            </w:r>
            <w:r w:rsidR="00904E48" w:rsidRPr="00904E48">
              <w:rPr>
                <w:rFonts w:ascii="Arial" w:hAnsi="Arial" w:cs="Arial"/>
                <w:lang w:val="en-GB"/>
              </w:rPr>
              <w:t>32</w:t>
            </w:r>
            <w:r w:rsidRPr="00904E48">
              <w:rPr>
                <w:rFonts w:ascii="Arial" w:hAnsi="Arial" w:cs="Arial"/>
                <w:lang w:val="en-GB"/>
              </w:rPr>
              <w:t xml:space="preserve">% of the total commitments to the Pre-seed </w:t>
            </w:r>
            <w:proofErr w:type="gramStart"/>
            <w:r w:rsidRPr="00904E48">
              <w:rPr>
                <w:rFonts w:ascii="Arial" w:hAnsi="Arial" w:cs="Arial"/>
                <w:lang w:val="en-GB"/>
              </w:rPr>
              <w:t>Fund;</w:t>
            </w:r>
            <w:proofErr w:type="gramEnd"/>
          </w:p>
          <w:p w14:paraId="0BE7D2CA" w14:textId="77777777" w:rsidR="00144904" w:rsidRPr="00904E48" w:rsidRDefault="00144904" w:rsidP="00144904">
            <w:pPr>
              <w:pStyle w:val="ListParagraph"/>
              <w:numPr>
                <w:ilvl w:val="0"/>
                <w:numId w:val="13"/>
              </w:numPr>
              <w:spacing w:after="0" w:line="23" w:lineRule="atLeast"/>
              <w:jc w:val="both"/>
              <w:rPr>
                <w:rFonts w:ascii="Arial" w:hAnsi="Arial" w:cs="Arial"/>
                <w:lang w:val="en-GB"/>
              </w:rPr>
            </w:pPr>
            <w:r w:rsidRPr="00904E48">
              <w:rPr>
                <w:rFonts w:ascii="Arial" w:hAnsi="Arial" w:cs="Arial"/>
                <w:lang w:val="en-GB"/>
              </w:rPr>
              <w:t>the Seed Fund management fee and costs cap – the aggregate amount of the management fee, costs and all other expenses borne by the Seed Fund over the lifetime of the Seed Fund shall not exceed 20% of the total commitments to the Seed Fund.</w:t>
            </w:r>
          </w:p>
          <w:p w14:paraId="03C22624" w14:textId="77777777" w:rsidR="00144904" w:rsidRPr="00311926" w:rsidRDefault="00144904" w:rsidP="00144904">
            <w:pPr>
              <w:pStyle w:val="ListParagraph"/>
              <w:spacing w:after="0" w:line="23" w:lineRule="atLeast"/>
              <w:ind w:left="420"/>
              <w:jc w:val="both"/>
              <w:rPr>
                <w:rFonts w:ascii="Arial" w:hAnsi="Arial" w:cs="Arial"/>
                <w:highlight w:val="yellow"/>
                <w:lang w:val="en-GB"/>
              </w:rPr>
            </w:pPr>
          </w:p>
          <w:p w14:paraId="11676CA9" w14:textId="77777777"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All investors in the Fund are required to allocate part of their financial commitment (pro rata to their financial commitment to the funds) for the payment of management fee and costs</w:t>
            </w:r>
            <w:r>
              <w:rPr>
                <w:rFonts w:ascii="Arial" w:hAnsi="Arial" w:cs="Arial"/>
                <w:sz w:val="22"/>
                <w:lang w:val="en-GB"/>
              </w:rPr>
              <w:t>.</w:t>
            </w:r>
          </w:p>
          <w:p w14:paraId="38C634AC" w14:textId="77777777" w:rsidR="00144904" w:rsidRDefault="00144904" w:rsidP="00144904">
            <w:pPr>
              <w:spacing w:after="0" w:line="23" w:lineRule="atLeast"/>
              <w:jc w:val="both"/>
              <w:rPr>
                <w:rFonts w:ascii="Arial" w:hAnsi="Arial" w:cs="Arial"/>
                <w:sz w:val="22"/>
                <w:lang w:val="en-GB"/>
              </w:rPr>
            </w:pPr>
          </w:p>
          <w:p w14:paraId="515824F5" w14:textId="2436C7D5" w:rsidR="00144904" w:rsidRPr="00B17CA4" w:rsidRDefault="00144904" w:rsidP="00144904">
            <w:pPr>
              <w:spacing w:after="0" w:line="23" w:lineRule="atLeast"/>
              <w:jc w:val="both"/>
              <w:rPr>
                <w:rFonts w:ascii="Arial" w:hAnsi="Arial" w:cs="Arial"/>
                <w:sz w:val="22"/>
                <w:lang w:val="en-GB"/>
              </w:rPr>
            </w:pPr>
            <w:r w:rsidRPr="00B17CA4">
              <w:rPr>
                <w:rFonts w:ascii="Arial" w:hAnsi="Arial" w:cs="Arial"/>
                <w:sz w:val="22"/>
                <w:lang w:val="en-GB"/>
              </w:rPr>
              <w:t xml:space="preserve">If 90 days after the end of the Pre-seed Fund Investment Period less than 50% of the Pre-seed Fund is invested into </w:t>
            </w:r>
            <w:r w:rsidR="00904E48" w:rsidRPr="00B17CA4">
              <w:rPr>
                <w:rFonts w:ascii="Arial" w:hAnsi="Arial" w:cs="Arial"/>
                <w:sz w:val="22"/>
                <w:lang w:val="en-GB"/>
              </w:rPr>
              <w:t xml:space="preserve">the </w:t>
            </w:r>
            <w:r w:rsidRPr="00B17CA4">
              <w:rPr>
                <w:rFonts w:ascii="Arial" w:hAnsi="Arial" w:cs="Arial"/>
                <w:sz w:val="22"/>
                <w:lang w:val="en-GB"/>
              </w:rPr>
              <w:t>Pre-seed Fund Final Recipients, the management fee paid to the Fund Manager for the rest of the period shall be reduced by 30%.</w:t>
            </w:r>
          </w:p>
          <w:p w14:paraId="44A48578" w14:textId="3B513044" w:rsidR="00144904" w:rsidRPr="00311926" w:rsidRDefault="00144904" w:rsidP="00144904">
            <w:pPr>
              <w:spacing w:after="0" w:line="23" w:lineRule="atLeast"/>
              <w:jc w:val="both"/>
              <w:rPr>
                <w:rFonts w:ascii="Arial" w:hAnsi="Arial" w:cs="Arial"/>
                <w:sz w:val="22"/>
                <w:lang w:val="en-GB"/>
              </w:rPr>
            </w:pPr>
            <w:r w:rsidRPr="00B17CA4">
              <w:rPr>
                <w:rFonts w:ascii="Arial" w:hAnsi="Arial" w:cs="Arial"/>
                <w:sz w:val="22"/>
                <w:lang w:val="en-GB"/>
              </w:rPr>
              <w:t xml:space="preserve">If 90 days after the end of the Seed Fund Investment Period less than 50% of the Seed Fund is invested into </w:t>
            </w:r>
            <w:r w:rsidR="00904E48" w:rsidRPr="00B17CA4">
              <w:rPr>
                <w:rFonts w:ascii="Arial" w:hAnsi="Arial" w:cs="Arial"/>
                <w:sz w:val="22"/>
                <w:lang w:val="en-GB"/>
              </w:rPr>
              <w:t xml:space="preserve">the </w:t>
            </w:r>
            <w:r w:rsidRPr="00B17CA4">
              <w:rPr>
                <w:rFonts w:ascii="Arial" w:hAnsi="Arial" w:cs="Arial"/>
                <w:sz w:val="22"/>
                <w:lang w:val="en-GB"/>
              </w:rPr>
              <w:t>Seed Fund Final Recipients, the management fee paid to the Fund Manager shall be r</w:t>
            </w:r>
            <w:r w:rsidRPr="00B8580D">
              <w:rPr>
                <w:rFonts w:ascii="Arial" w:hAnsi="Arial" w:cs="Arial"/>
                <w:sz w:val="22"/>
                <w:lang w:val="en-GB"/>
              </w:rPr>
              <w:t>educed by 30%.</w:t>
            </w:r>
          </w:p>
        </w:tc>
      </w:tr>
      <w:tr w:rsidR="00144904" w:rsidRPr="00311926" w14:paraId="366C7DA0"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C0E03" w14:textId="77777777" w:rsidR="00144904" w:rsidRPr="00311926" w:rsidRDefault="00144904" w:rsidP="00144904">
            <w:pPr>
              <w:spacing w:line="23" w:lineRule="atLeast"/>
              <w:jc w:val="both"/>
              <w:rPr>
                <w:rFonts w:ascii="Arial" w:hAnsi="Arial" w:cs="Arial"/>
                <w:b/>
                <w:bCs/>
                <w:sz w:val="22"/>
                <w:lang w:val="en-GB"/>
              </w:rPr>
            </w:pPr>
            <w:r w:rsidRPr="002774CF">
              <w:rPr>
                <w:rFonts w:ascii="Arial" w:hAnsi="Arial" w:cs="Arial"/>
                <w:b/>
                <w:bCs/>
                <w:sz w:val="22"/>
                <w:lang w:val="en-GB"/>
              </w:rPr>
              <w:t>Distribution of the Fund’s income</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F7D98" w14:textId="0ADE9A9C"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The Financial Instrument will benefit from the State Aid Scheme whereby the net return of the Innovation Promotion Fund will be capped at the level of the </w:t>
            </w:r>
            <w:r w:rsidRPr="00311926">
              <w:rPr>
                <w:rFonts w:ascii="Arial" w:hAnsi="Arial" w:cs="Arial"/>
                <w:b/>
                <w:bCs/>
                <w:sz w:val="22"/>
                <w:lang w:val="en-GB"/>
              </w:rPr>
              <w:t>Hurdle Rate</w:t>
            </w:r>
            <w:r w:rsidRPr="00311926">
              <w:rPr>
                <w:rFonts w:ascii="Arial" w:hAnsi="Arial" w:cs="Arial"/>
                <w:sz w:val="22"/>
                <w:lang w:val="en-GB"/>
              </w:rPr>
              <w:t xml:space="preserve"> (Hurdle Rate percentage per annum to be proposed by the Applicant) with distributions </w:t>
            </w:r>
            <w:proofErr w:type="gramStart"/>
            <w:r w:rsidRPr="00311926">
              <w:rPr>
                <w:rFonts w:ascii="Arial" w:hAnsi="Arial" w:cs="Arial"/>
                <w:sz w:val="22"/>
                <w:lang w:val="en-GB"/>
              </w:rPr>
              <w:t>in excess of</w:t>
            </w:r>
            <w:proofErr w:type="gramEnd"/>
            <w:r w:rsidRPr="00311926">
              <w:rPr>
                <w:rFonts w:ascii="Arial" w:hAnsi="Arial" w:cs="Arial"/>
                <w:sz w:val="22"/>
                <w:lang w:val="en-GB"/>
              </w:rPr>
              <w:t xml:space="preserve"> such amount being available as an incentive for the benefit of </w:t>
            </w:r>
            <w:r w:rsidR="009962A2">
              <w:rPr>
                <w:rFonts w:ascii="Arial" w:hAnsi="Arial" w:cs="Arial"/>
                <w:sz w:val="22"/>
                <w:lang w:val="en-GB"/>
              </w:rPr>
              <w:t>I</w:t>
            </w:r>
            <w:r w:rsidRPr="00311926">
              <w:rPr>
                <w:rFonts w:ascii="Arial" w:hAnsi="Arial" w:cs="Arial"/>
                <w:sz w:val="22"/>
                <w:lang w:val="en-GB"/>
              </w:rPr>
              <w:t>ndependent private investors</w:t>
            </w:r>
            <w:r>
              <w:rPr>
                <w:rFonts w:ascii="Arial" w:hAnsi="Arial" w:cs="Arial"/>
                <w:sz w:val="22"/>
                <w:lang w:val="en-GB"/>
              </w:rPr>
              <w:t>.</w:t>
            </w:r>
          </w:p>
          <w:p w14:paraId="0D10949D" w14:textId="77777777" w:rsidR="00144904" w:rsidRPr="00311926" w:rsidRDefault="00144904" w:rsidP="00144904">
            <w:pPr>
              <w:spacing w:after="0" w:line="23" w:lineRule="atLeast"/>
              <w:jc w:val="both"/>
              <w:rPr>
                <w:rFonts w:ascii="Arial" w:hAnsi="Arial" w:cs="Arial"/>
                <w:sz w:val="22"/>
                <w:lang w:val="en-GB"/>
              </w:rPr>
            </w:pPr>
          </w:p>
          <w:p w14:paraId="433EF87C" w14:textId="30071C8D" w:rsidR="00144904" w:rsidRPr="00455F69" w:rsidRDefault="00B17CA4" w:rsidP="00144904">
            <w:pPr>
              <w:spacing w:after="0" w:line="23" w:lineRule="atLeast"/>
              <w:jc w:val="both"/>
              <w:rPr>
                <w:rStyle w:val="ui-provider"/>
                <w:rFonts w:ascii="Arial" w:hAnsi="Arial" w:cs="Arial"/>
                <w:sz w:val="22"/>
              </w:rPr>
            </w:pPr>
            <w:proofErr w:type="spellStart"/>
            <w:r w:rsidRPr="00455F69">
              <w:rPr>
                <w:rStyle w:val="ui-provider"/>
                <w:rFonts w:ascii="Arial" w:hAnsi="Arial" w:cs="Arial"/>
                <w:sz w:val="22"/>
              </w:rPr>
              <w:t>Proceeds</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received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by</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Pre-seed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Fund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shall</w:t>
            </w:r>
            <w:proofErr w:type="spellEnd"/>
            <w:r w:rsidRPr="00455F69">
              <w:rPr>
                <w:rStyle w:val="ui-provider"/>
                <w:rFonts w:ascii="Arial" w:hAnsi="Arial" w:cs="Arial"/>
                <w:sz w:val="22"/>
              </w:rPr>
              <w:t xml:space="preserve"> be </w:t>
            </w:r>
            <w:proofErr w:type="spellStart"/>
            <w:r w:rsidRPr="00455F69">
              <w:rPr>
                <w:rStyle w:val="ui-provider"/>
                <w:rFonts w:ascii="Arial" w:hAnsi="Arial" w:cs="Arial"/>
                <w:sz w:val="22"/>
              </w:rPr>
              <w:t>distributed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so</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that</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each</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Pre-seed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Fund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investor</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shall</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receive</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the</w:t>
            </w:r>
            <w:proofErr w:type="spellEnd"/>
            <w:r w:rsidRPr="00455F69">
              <w:rPr>
                <w:rStyle w:val="ui-provider"/>
                <w:rFonts w:ascii="Arial" w:hAnsi="Arial" w:cs="Arial"/>
                <w:sz w:val="22"/>
              </w:rPr>
              <w:t xml:space="preserve"> </w:t>
            </w:r>
            <w:proofErr w:type="spellStart"/>
            <w:r w:rsidR="006F4FC2">
              <w:rPr>
                <w:rStyle w:val="ui-provider"/>
                <w:rFonts w:ascii="Arial" w:hAnsi="Arial" w:cs="Arial"/>
                <w:sz w:val="22"/>
              </w:rPr>
              <w:t>total</w:t>
            </w:r>
            <w:proofErr w:type="spellEnd"/>
            <w:r w:rsidR="006F4FC2">
              <w:rPr>
                <w:rStyle w:val="ui-provider"/>
                <w:rFonts w:ascii="Arial" w:hAnsi="Arial" w:cs="Arial"/>
                <w:sz w:val="22"/>
              </w:rPr>
              <w:t xml:space="preserve"> </w:t>
            </w:r>
            <w:proofErr w:type="spellStart"/>
            <w:r w:rsidRPr="00455F69">
              <w:rPr>
                <w:rStyle w:val="ui-provider"/>
                <w:rFonts w:ascii="Arial" w:hAnsi="Arial" w:cs="Arial"/>
                <w:sz w:val="22"/>
              </w:rPr>
              <w:t>amount</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contributed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for</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the</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investments</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into</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Pre-seed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Fund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Final</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Recipients</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and</w:t>
            </w:r>
            <w:proofErr w:type="spellEnd"/>
            <w:r w:rsidRPr="00455F69">
              <w:rPr>
                <w:rStyle w:val="ui-provider"/>
                <w:rFonts w:ascii="Arial" w:hAnsi="Arial" w:cs="Arial"/>
                <w:sz w:val="22"/>
              </w:rPr>
              <w:t xml:space="preserve"> a net </w:t>
            </w:r>
            <w:proofErr w:type="spellStart"/>
            <w:r w:rsidRPr="00455F69">
              <w:rPr>
                <w:rStyle w:val="ui-provider"/>
                <w:rFonts w:ascii="Arial" w:hAnsi="Arial" w:cs="Arial"/>
                <w:sz w:val="22"/>
              </w:rPr>
              <w:t>investment</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return</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equivalent</w:t>
            </w:r>
            <w:proofErr w:type="spellEnd"/>
            <w:r w:rsidRPr="00455F69">
              <w:rPr>
                <w:rStyle w:val="ui-provider"/>
                <w:rFonts w:ascii="Arial" w:hAnsi="Arial" w:cs="Arial"/>
                <w:sz w:val="22"/>
              </w:rPr>
              <w:t xml:space="preserve"> to </w:t>
            </w:r>
            <w:proofErr w:type="spellStart"/>
            <w:r w:rsidRPr="00455F69">
              <w:rPr>
                <w:rStyle w:val="ui-provider"/>
                <w:rFonts w:ascii="Arial" w:hAnsi="Arial" w:cs="Arial"/>
                <w:sz w:val="22"/>
              </w:rPr>
              <w:t>Hurdle</w:t>
            </w:r>
            <w:proofErr w:type="spellEnd"/>
            <w:r w:rsidRPr="00455F69">
              <w:rPr>
                <w:rStyle w:val="ui-provider"/>
                <w:rFonts w:ascii="Arial" w:hAnsi="Arial" w:cs="Arial"/>
                <w:sz w:val="22"/>
              </w:rPr>
              <w:t xml:space="preserve"> rate per </w:t>
            </w:r>
            <w:proofErr w:type="spellStart"/>
            <w:r w:rsidRPr="001C3161">
              <w:rPr>
                <w:rStyle w:val="ui-provider"/>
                <w:rFonts w:ascii="Arial" w:hAnsi="Arial" w:cs="Arial"/>
                <w:sz w:val="22"/>
              </w:rPr>
              <w:t>annum</w:t>
            </w:r>
            <w:proofErr w:type="spellEnd"/>
            <w:r w:rsidRPr="001C3161">
              <w:rPr>
                <w:rStyle w:val="ui-provider"/>
                <w:rFonts w:ascii="Arial" w:hAnsi="Arial" w:cs="Arial"/>
                <w:sz w:val="22"/>
              </w:rPr>
              <w:t xml:space="preserve"> </w:t>
            </w:r>
            <w:proofErr w:type="spellStart"/>
            <w:r w:rsidR="00CC7F78">
              <w:rPr>
                <w:rStyle w:val="ui-provider"/>
                <w:rFonts w:ascii="Arial" w:hAnsi="Arial" w:cs="Arial"/>
                <w:sz w:val="22"/>
              </w:rPr>
              <w:t>calculated</w:t>
            </w:r>
            <w:proofErr w:type="spellEnd"/>
            <w:r w:rsidR="00CC7F78">
              <w:rPr>
                <w:rStyle w:val="ui-provider"/>
                <w:rFonts w:ascii="Arial" w:hAnsi="Arial" w:cs="Arial"/>
                <w:sz w:val="22"/>
              </w:rPr>
              <w:t xml:space="preserve"> </w:t>
            </w:r>
            <w:proofErr w:type="spellStart"/>
            <w:r w:rsidR="00CC7F78">
              <w:rPr>
                <w:rStyle w:val="ui-provider"/>
                <w:rFonts w:ascii="Arial" w:hAnsi="Arial" w:cs="Arial"/>
                <w:sz w:val="22"/>
              </w:rPr>
              <w:t>from</w:t>
            </w:r>
            <w:proofErr w:type="spellEnd"/>
            <w:r w:rsidR="00CC7F78">
              <w:rPr>
                <w:rStyle w:val="ui-provider"/>
                <w:rFonts w:ascii="Arial" w:hAnsi="Arial" w:cs="Arial"/>
                <w:sz w:val="22"/>
              </w:rPr>
              <w:t xml:space="preserve"> </w:t>
            </w:r>
            <w:proofErr w:type="spellStart"/>
            <w:r w:rsidR="00CC7F78">
              <w:rPr>
                <w:rStyle w:val="ui-provider"/>
                <w:rFonts w:ascii="Arial" w:hAnsi="Arial" w:cs="Arial"/>
                <w:sz w:val="22"/>
              </w:rPr>
              <w:t>the</w:t>
            </w:r>
            <w:proofErr w:type="spellEnd"/>
            <w:r w:rsidR="00CC7F78">
              <w:rPr>
                <w:rStyle w:val="ui-provider"/>
                <w:rFonts w:ascii="Arial" w:hAnsi="Arial" w:cs="Arial"/>
                <w:sz w:val="22"/>
              </w:rPr>
              <w:t xml:space="preserve"> </w:t>
            </w:r>
            <w:proofErr w:type="spellStart"/>
            <w:r w:rsidR="00CC7F78">
              <w:rPr>
                <w:rStyle w:val="ui-provider"/>
                <w:rFonts w:ascii="Arial" w:hAnsi="Arial" w:cs="Arial"/>
                <w:sz w:val="22"/>
              </w:rPr>
              <w:t>total</w:t>
            </w:r>
            <w:proofErr w:type="spellEnd"/>
            <w:r w:rsidR="00CC7F78">
              <w:rPr>
                <w:rStyle w:val="ui-provider"/>
                <w:rFonts w:ascii="Arial" w:hAnsi="Arial" w:cs="Arial"/>
                <w:sz w:val="22"/>
              </w:rPr>
              <w:t xml:space="preserve"> </w:t>
            </w:r>
            <w:proofErr w:type="spellStart"/>
            <w:r w:rsidR="00CC7F78">
              <w:rPr>
                <w:rStyle w:val="ui-provider"/>
                <w:rFonts w:ascii="Arial" w:hAnsi="Arial" w:cs="Arial"/>
                <w:sz w:val="22"/>
              </w:rPr>
              <w:t>amount</w:t>
            </w:r>
            <w:proofErr w:type="spellEnd"/>
            <w:r w:rsidR="00CC7F78">
              <w:rPr>
                <w:rStyle w:val="ui-provider"/>
                <w:rFonts w:ascii="Arial" w:hAnsi="Arial" w:cs="Arial"/>
                <w:sz w:val="22"/>
              </w:rPr>
              <w:t xml:space="preserve"> </w:t>
            </w:r>
            <w:proofErr w:type="spellStart"/>
            <w:r w:rsidRPr="00455F69">
              <w:rPr>
                <w:rStyle w:val="ui-provider"/>
                <w:rFonts w:ascii="Arial" w:hAnsi="Arial" w:cs="Arial"/>
                <w:sz w:val="22"/>
              </w:rPr>
              <w:t>invested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lastRenderedPageBreak/>
              <w:t>into</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Pre-seed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Fund</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Final</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Recipients</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before</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the</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Fund</w:t>
            </w:r>
            <w:proofErr w:type="spellEnd"/>
            <w:r w:rsidRPr="00455F69">
              <w:rPr>
                <w:rStyle w:val="ui-provider"/>
                <w:rFonts w:ascii="Arial" w:hAnsi="Arial" w:cs="Arial"/>
                <w:sz w:val="22"/>
              </w:rPr>
              <w:t xml:space="preserve"> Manager </w:t>
            </w:r>
            <w:proofErr w:type="spellStart"/>
            <w:r w:rsidRPr="00455F69">
              <w:rPr>
                <w:rStyle w:val="ui-provider"/>
                <w:rFonts w:ascii="Arial" w:hAnsi="Arial" w:cs="Arial"/>
                <w:sz w:val="22"/>
              </w:rPr>
              <w:t>becomes</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entitled</w:t>
            </w:r>
            <w:proofErr w:type="spellEnd"/>
            <w:r w:rsidRPr="00455F69">
              <w:rPr>
                <w:rStyle w:val="ui-provider"/>
                <w:rFonts w:ascii="Arial" w:hAnsi="Arial" w:cs="Arial"/>
                <w:sz w:val="22"/>
              </w:rPr>
              <w:t xml:space="preserve"> to a </w:t>
            </w:r>
            <w:proofErr w:type="spellStart"/>
            <w:r w:rsidRPr="00455F69">
              <w:rPr>
                <w:rStyle w:val="ui-provider"/>
                <w:rFonts w:ascii="Arial" w:hAnsi="Arial" w:cs="Arial"/>
                <w:sz w:val="22"/>
              </w:rPr>
              <w:t>share</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of</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the</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profits</w:t>
            </w:r>
            <w:proofErr w:type="spellEnd"/>
            <w:r w:rsidRPr="00455F69">
              <w:rPr>
                <w:rStyle w:val="ui-provider"/>
                <w:rFonts w:ascii="Arial" w:hAnsi="Arial" w:cs="Arial"/>
                <w:sz w:val="22"/>
              </w:rPr>
              <w:t xml:space="preserve"> (</w:t>
            </w:r>
            <w:proofErr w:type="spellStart"/>
            <w:r w:rsidRPr="00455F69">
              <w:rPr>
                <w:rStyle w:val="ui-provider"/>
                <w:rFonts w:ascii="Arial" w:hAnsi="Arial" w:cs="Arial"/>
                <w:sz w:val="22"/>
              </w:rPr>
              <w:t>the</w:t>
            </w:r>
            <w:proofErr w:type="spellEnd"/>
            <w:r w:rsidRPr="00455F69">
              <w:rPr>
                <w:rStyle w:val="ui-provider"/>
                <w:rFonts w:ascii="Arial" w:hAnsi="Arial" w:cs="Arial"/>
                <w:sz w:val="22"/>
              </w:rPr>
              <w:t xml:space="preserve"> </w:t>
            </w:r>
            <w:proofErr w:type="spellStart"/>
            <w:r w:rsidRPr="005775EC">
              <w:rPr>
                <w:rStyle w:val="ui-provider"/>
                <w:rFonts w:ascii="Arial" w:hAnsi="Arial" w:cs="Arial"/>
                <w:b/>
                <w:bCs/>
                <w:sz w:val="22"/>
              </w:rPr>
              <w:t>Carried</w:t>
            </w:r>
            <w:proofErr w:type="spellEnd"/>
            <w:r w:rsidRPr="005775EC">
              <w:rPr>
                <w:rStyle w:val="ui-provider"/>
                <w:rFonts w:ascii="Arial" w:hAnsi="Arial" w:cs="Arial"/>
                <w:b/>
                <w:bCs/>
                <w:sz w:val="22"/>
              </w:rPr>
              <w:t xml:space="preserve"> </w:t>
            </w:r>
            <w:proofErr w:type="spellStart"/>
            <w:r w:rsidRPr="005775EC">
              <w:rPr>
                <w:rStyle w:val="ui-provider"/>
                <w:rFonts w:ascii="Arial" w:hAnsi="Arial" w:cs="Arial"/>
                <w:b/>
                <w:bCs/>
                <w:sz w:val="22"/>
              </w:rPr>
              <w:t>Interest</w:t>
            </w:r>
            <w:proofErr w:type="spellEnd"/>
            <w:r w:rsidRPr="00455F69">
              <w:rPr>
                <w:rStyle w:val="ui-provider"/>
                <w:rFonts w:ascii="Arial" w:hAnsi="Arial" w:cs="Arial"/>
                <w:sz w:val="22"/>
              </w:rPr>
              <w:t>).</w:t>
            </w:r>
          </w:p>
          <w:p w14:paraId="269683B8" w14:textId="77777777" w:rsidR="00B17CA4" w:rsidRPr="00311926" w:rsidRDefault="00B17CA4" w:rsidP="00144904">
            <w:pPr>
              <w:spacing w:after="0" w:line="23" w:lineRule="atLeast"/>
              <w:jc w:val="both"/>
              <w:rPr>
                <w:rFonts w:ascii="Arial" w:hAnsi="Arial" w:cs="Arial"/>
                <w:sz w:val="22"/>
                <w:lang w:val="en-GB"/>
              </w:rPr>
            </w:pPr>
          </w:p>
          <w:p w14:paraId="7BB283AD" w14:textId="6D678CE5"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Proceeds received by the Seed Fund shall be distributed so that each Seed Fund investor shall receive a net investment return equivalent to Hurdle rate per annum before the Fund Manager becomes entitled to a share of the profits (the </w:t>
            </w:r>
            <w:r w:rsidRPr="00311926">
              <w:rPr>
                <w:rFonts w:ascii="Arial" w:hAnsi="Arial" w:cs="Arial"/>
                <w:b/>
                <w:sz w:val="22"/>
                <w:lang w:val="en-GB"/>
              </w:rPr>
              <w:t>Carried Interest</w:t>
            </w:r>
            <w:r w:rsidRPr="00311926">
              <w:rPr>
                <w:rFonts w:ascii="Arial" w:hAnsi="Arial" w:cs="Arial"/>
                <w:sz w:val="22"/>
                <w:lang w:val="en-GB"/>
              </w:rPr>
              <w:t>).</w:t>
            </w:r>
          </w:p>
          <w:p w14:paraId="73706D5F" w14:textId="77777777" w:rsidR="00144904" w:rsidRPr="00311926" w:rsidRDefault="00144904" w:rsidP="00144904">
            <w:pPr>
              <w:spacing w:after="0" w:line="23" w:lineRule="atLeast"/>
              <w:jc w:val="both"/>
              <w:rPr>
                <w:rFonts w:ascii="Arial" w:hAnsi="Arial" w:cs="Arial"/>
                <w:sz w:val="22"/>
                <w:lang w:val="en-GB"/>
              </w:rPr>
            </w:pPr>
          </w:p>
          <w:p w14:paraId="42A7F280" w14:textId="5AA137F6"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Applicants are invited to </w:t>
            </w:r>
            <w:r w:rsidRPr="00455F69">
              <w:rPr>
                <w:rFonts w:ascii="Arial" w:hAnsi="Arial" w:cs="Arial"/>
                <w:sz w:val="22"/>
                <w:lang w:val="en-GB"/>
              </w:rPr>
              <w:t>include proposals in their Business Plan in relation to the Hurdle rate percentage (not less than 8% per annum</w:t>
            </w:r>
            <w:r w:rsidRPr="00311926">
              <w:rPr>
                <w:rFonts w:ascii="Arial" w:hAnsi="Arial" w:cs="Arial"/>
                <w:sz w:val="22"/>
                <w:lang w:val="en-GB"/>
              </w:rPr>
              <w:t xml:space="preserve">), Carried Interest percentage and the </w:t>
            </w:r>
            <w:r w:rsidR="00455F69" w:rsidRPr="00311926">
              <w:rPr>
                <w:rFonts w:ascii="Arial" w:hAnsi="Arial" w:cs="Arial"/>
                <w:sz w:val="22"/>
                <w:lang w:val="en-GB"/>
              </w:rPr>
              <w:t>catch-up</w:t>
            </w:r>
            <w:r w:rsidRPr="00311926">
              <w:rPr>
                <w:rFonts w:ascii="Arial" w:hAnsi="Arial" w:cs="Arial"/>
                <w:sz w:val="22"/>
                <w:lang w:val="en-GB"/>
              </w:rPr>
              <w:t xml:space="preserve"> mechanism (if any) for the Fund Manager in relation to the Hurdle Rate.</w:t>
            </w:r>
          </w:p>
          <w:p w14:paraId="762C59CB" w14:textId="77777777" w:rsidR="00144904" w:rsidRPr="00311926" w:rsidRDefault="00144904" w:rsidP="00144904">
            <w:pPr>
              <w:spacing w:after="0" w:line="23" w:lineRule="atLeast"/>
              <w:jc w:val="both"/>
              <w:rPr>
                <w:rFonts w:ascii="Arial" w:hAnsi="Arial" w:cs="Arial"/>
                <w:sz w:val="22"/>
                <w:lang w:val="en-GB"/>
              </w:rPr>
            </w:pPr>
          </w:p>
          <w:p w14:paraId="31B5564B" w14:textId="631FCEFA"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It is expected that Carried Interest escrow or security arrangements may be required in the Funding Agreement to secure any Carried Interest clawback obligations with respect to the Fund Manager</w:t>
            </w:r>
            <w:r>
              <w:rPr>
                <w:rFonts w:ascii="Arial" w:hAnsi="Arial" w:cs="Arial"/>
                <w:sz w:val="22"/>
                <w:lang w:val="en-GB"/>
              </w:rPr>
              <w:t>.</w:t>
            </w:r>
            <w:r w:rsidRPr="00311926">
              <w:rPr>
                <w:rFonts w:ascii="Arial" w:hAnsi="Arial" w:cs="Arial"/>
                <w:sz w:val="22"/>
                <w:lang w:val="en-GB"/>
              </w:rPr>
              <w:t xml:space="preserve"> </w:t>
            </w:r>
          </w:p>
        </w:tc>
      </w:tr>
      <w:tr w:rsidR="00144904" w:rsidRPr="00311926" w14:paraId="7637982C"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39378"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lastRenderedPageBreak/>
              <w:t xml:space="preserve">Investment Committee </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608BC" w14:textId="7051247A"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The Fund Manager shall form an investment committee of the Fund (the </w:t>
            </w:r>
            <w:r w:rsidRPr="00311926">
              <w:rPr>
                <w:rFonts w:ascii="Arial" w:hAnsi="Arial" w:cs="Arial"/>
                <w:b/>
                <w:sz w:val="22"/>
                <w:lang w:val="en-GB"/>
              </w:rPr>
              <w:t>Investment Committee</w:t>
            </w:r>
            <w:r w:rsidRPr="00311926">
              <w:rPr>
                <w:rFonts w:ascii="Arial" w:hAnsi="Arial" w:cs="Arial"/>
                <w:sz w:val="22"/>
                <w:lang w:val="en-GB"/>
              </w:rPr>
              <w:t xml:space="preserve">), which shall be responsible, among other things, </w:t>
            </w:r>
            <w:r w:rsidRPr="003D015A">
              <w:rPr>
                <w:rFonts w:ascii="Arial" w:hAnsi="Arial" w:cs="Arial"/>
                <w:sz w:val="22"/>
                <w:lang w:val="en-GB"/>
              </w:rPr>
              <w:t xml:space="preserve">for the </w:t>
            </w:r>
            <w:r w:rsidRPr="00311926">
              <w:rPr>
                <w:rFonts w:ascii="Arial" w:hAnsi="Arial" w:cs="Arial"/>
                <w:sz w:val="22"/>
                <w:lang w:val="en-GB"/>
              </w:rPr>
              <w:t>consideration and approval of all investment and divestment decisions of the Fund. The Investment Committee shall be independent from the influence of investors or other third parties and should primarily be comprised of representatives of the Fund Manager</w:t>
            </w:r>
            <w:r>
              <w:rPr>
                <w:rFonts w:ascii="Arial" w:hAnsi="Arial" w:cs="Arial"/>
                <w:sz w:val="22"/>
                <w:lang w:val="en-GB"/>
              </w:rPr>
              <w:t xml:space="preserve"> and act in line with the requirement of </w:t>
            </w:r>
            <w:r w:rsidRPr="009D6CCB">
              <w:rPr>
                <w:rFonts w:ascii="Arial" w:hAnsi="Arial" w:cs="Arial"/>
                <w:sz w:val="22"/>
                <w:lang w:val="en-GB"/>
              </w:rPr>
              <w:t>Article 59 (7) of Common Provisions Regulation.</w:t>
            </w:r>
          </w:p>
        </w:tc>
      </w:tr>
      <w:tr w:rsidR="00144904" w:rsidRPr="00311926" w14:paraId="464DF387" w14:textId="77777777" w:rsidTr="3BDEA6B8">
        <w:trPr>
          <w:trHeight w:val="330"/>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09EEF"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Advisory Committee of the Fund</w:t>
            </w:r>
            <w:r w:rsidRPr="00311926" w:rsidDel="00C41D92">
              <w:rPr>
                <w:rFonts w:ascii="Arial" w:hAnsi="Arial" w:cs="Arial"/>
                <w:b/>
                <w:sz w:val="22"/>
                <w:lang w:val="en-GB"/>
              </w:rPr>
              <w:t xml:space="preserve"> </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07186" w14:textId="3D8A70EB" w:rsidR="00144904" w:rsidRPr="00311926" w:rsidRDefault="00144904" w:rsidP="00144904">
            <w:pPr>
              <w:spacing w:after="0" w:line="23" w:lineRule="atLeast"/>
              <w:jc w:val="both"/>
              <w:rPr>
                <w:rFonts w:ascii="Arial" w:hAnsi="Arial" w:cs="Arial"/>
                <w:sz w:val="22"/>
                <w:lang w:val="en-GB"/>
              </w:rPr>
            </w:pPr>
            <w:r>
              <w:rPr>
                <w:rFonts w:ascii="Arial" w:hAnsi="Arial" w:cs="Arial"/>
                <w:sz w:val="22"/>
                <w:lang w:val="en-GB"/>
              </w:rPr>
              <w:t xml:space="preserve">The </w:t>
            </w:r>
            <w:r w:rsidRPr="00311926">
              <w:rPr>
                <w:rFonts w:ascii="Arial" w:hAnsi="Arial" w:cs="Arial"/>
                <w:sz w:val="22"/>
                <w:lang w:val="en-GB"/>
              </w:rPr>
              <w:t xml:space="preserve">Pre-seed Fund and </w:t>
            </w:r>
            <w:r>
              <w:rPr>
                <w:rFonts w:ascii="Arial" w:hAnsi="Arial" w:cs="Arial"/>
                <w:sz w:val="22"/>
                <w:lang w:val="en-GB"/>
              </w:rPr>
              <w:t xml:space="preserve">the </w:t>
            </w:r>
            <w:r w:rsidRPr="00311926">
              <w:rPr>
                <w:rFonts w:ascii="Arial" w:hAnsi="Arial" w:cs="Arial"/>
                <w:sz w:val="22"/>
                <w:lang w:val="en-GB"/>
              </w:rPr>
              <w:t xml:space="preserve">Seed Fund shall have separate advisory committees (the </w:t>
            </w:r>
            <w:r w:rsidRPr="00311926">
              <w:rPr>
                <w:rFonts w:ascii="Arial" w:hAnsi="Arial" w:cs="Arial"/>
                <w:b/>
                <w:sz w:val="22"/>
                <w:lang w:val="en-GB"/>
              </w:rPr>
              <w:t>Advisory Committee</w:t>
            </w:r>
            <w:r w:rsidRPr="00311926">
              <w:rPr>
                <w:rFonts w:ascii="Arial" w:hAnsi="Arial" w:cs="Arial"/>
                <w:sz w:val="22"/>
                <w:lang w:val="en-GB"/>
              </w:rPr>
              <w:t xml:space="preserve">), comprised of representatives of the most significant investors in the fund. The Advisory Committee shall convene at frequencies to be established in the Funding Agreement and shall have functions that include: (i) providing overall guidance to the Fund Manager, (ii) reviewing the activities and governance of the fund, (iii) reviewing any conflicts of interest and approving the Fund Manager's proposals on how to resolve such conflicts of interest, </w:t>
            </w:r>
            <w:r w:rsidRPr="009D6CCB">
              <w:rPr>
                <w:rFonts w:ascii="Arial" w:hAnsi="Arial" w:cs="Arial"/>
                <w:sz w:val="22"/>
                <w:lang w:val="en-GB"/>
              </w:rPr>
              <w:t>(iv) reviewing the activities of the  Acceleration program and (v) such o</w:t>
            </w:r>
            <w:r w:rsidRPr="00311926">
              <w:rPr>
                <w:rFonts w:ascii="Arial" w:hAnsi="Arial" w:cs="Arial"/>
                <w:sz w:val="22"/>
                <w:lang w:val="en-GB"/>
              </w:rPr>
              <w:t>ther duties as are specified in the Funding Agreement</w:t>
            </w:r>
            <w:r>
              <w:rPr>
                <w:rFonts w:ascii="Arial" w:hAnsi="Arial" w:cs="Arial"/>
                <w:sz w:val="22"/>
                <w:lang w:val="en-GB"/>
              </w:rPr>
              <w:t>.</w:t>
            </w:r>
          </w:p>
        </w:tc>
      </w:tr>
      <w:tr w:rsidR="00144904" w:rsidRPr="00311926" w14:paraId="43532BA6" w14:textId="77777777" w:rsidTr="3BDEA6B8">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835ED"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Conflicts of interest</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F70BA" w14:textId="1CDF0802"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The Fund shall enter all transactions on an arm's length basis. </w:t>
            </w:r>
          </w:p>
          <w:p w14:paraId="1A56432C" w14:textId="77777777" w:rsidR="00144904" w:rsidRPr="00311926" w:rsidRDefault="00144904" w:rsidP="00144904">
            <w:pPr>
              <w:spacing w:after="0" w:line="23" w:lineRule="atLeast"/>
              <w:jc w:val="both"/>
              <w:rPr>
                <w:rFonts w:ascii="Arial" w:hAnsi="Arial" w:cs="Arial"/>
                <w:sz w:val="22"/>
                <w:lang w:val="en-GB"/>
              </w:rPr>
            </w:pPr>
          </w:p>
          <w:p w14:paraId="28282415" w14:textId="56C83A37"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The Fund Manager shall immediately refer and fully disclose to the Advisory Committee any activities which could create an opportunity for actual or potential conflicts of interest to arise and shall seek the determination of the Advisory Committee as to the course of action to be taken</w:t>
            </w:r>
            <w:r>
              <w:rPr>
                <w:rFonts w:ascii="Arial" w:hAnsi="Arial" w:cs="Arial"/>
                <w:sz w:val="22"/>
                <w:lang w:val="en-GB"/>
              </w:rPr>
              <w:t>.</w:t>
            </w:r>
          </w:p>
        </w:tc>
      </w:tr>
      <w:tr w:rsidR="00144904" w:rsidRPr="00311926" w14:paraId="7B7F1DD9" w14:textId="77777777" w:rsidTr="3BDEA6B8">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D0F9F" w14:textId="77777777" w:rsidR="00144904" w:rsidRPr="00311926" w:rsidRDefault="00144904" w:rsidP="00144904">
            <w:pPr>
              <w:spacing w:after="0" w:line="23" w:lineRule="atLeast"/>
              <w:jc w:val="both"/>
              <w:rPr>
                <w:rFonts w:ascii="Arial" w:hAnsi="Arial" w:cs="Arial"/>
                <w:b/>
                <w:sz w:val="22"/>
                <w:lang w:val="en-GB"/>
              </w:rPr>
            </w:pPr>
            <w:r w:rsidRPr="00311926">
              <w:rPr>
                <w:rFonts w:ascii="Arial" w:hAnsi="Arial" w:cs="Arial"/>
                <w:b/>
                <w:sz w:val="22"/>
                <w:lang w:val="en-GB"/>
              </w:rPr>
              <w:t>Domiciliation of the Fund and Fund Manager</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32EB7" w14:textId="38E90A75"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The Fund shall be established under the laws of the Republic of Lithuania. The Fund Manager and all related entities (e. g. investment advisor, carried interest vehicle) shall be established in the European Union</w:t>
            </w:r>
            <w:r>
              <w:rPr>
                <w:rFonts w:ascii="Arial" w:hAnsi="Arial" w:cs="Arial"/>
                <w:sz w:val="22"/>
                <w:lang w:val="en-GB"/>
              </w:rPr>
              <w:t>.</w:t>
            </w:r>
          </w:p>
        </w:tc>
      </w:tr>
      <w:tr w:rsidR="00144904" w:rsidRPr="00311926" w14:paraId="3EF9178C" w14:textId="77777777" w:rsidTr="3BDEA6B8">
        <w:trPr>
          <w:trHeight w:val="699"/>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0964D"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Reporting</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3BA2" w14:textId="34B57659" w:rsidR="00144904" w:rsidRPr="000457BC" w:rsidRDefault="00144904" w:rsidP="00144904">
            <w:pPr>
              <w:spacing w:after="0" w:line="23" w:lineRule="atLeast"/>
              <w:jc w:val="both"/>
              <w:rPr>
                <w:rFonts w:ascii="Arial" w:hAnsi="Arial" w:cs="Arial"/>
                <w:sz w:val="22"/>
                <w:lang w:val="en-GB"/>
              </w:rPr>
            </w:pPr>
            <w:r w:rsidRPr="000457BC">
              <w:rPr>
                <w:rFonts w:ascii="Arial" w:hAnsi="Arial" w:cs="Arial"/>
                <w:sz w:val="22"/>
                <w:lang w:val="en-GB"/>
              </w:rPr>
              <w:t xml:space="preserve">The Fund Manager shall provide periodical </w:t>
            </w:r>
            <w:r w:rsidR="00B25D46">
              <w:rPr>
                <w:rFonts w:ascii="Arial" w:hAnsi="Arial" w:cs="Arial"/>
                <w:sz w:val="22"/>
                <w:lang w:val="en-GB"/>
              </w:rPr>
              <w:t xml:space="preserve">(at least quarterly) </w:t>
            </w:r>
            <w:r w:rsidRPr="000457BC">
              <w:rPr>
                <w:rFonts w:ascii="Arial" w:hAnsi="Arial" w:cs="Arial"/>
                <w:sz w:val="22"/>
                <w:lang w:val="en-GB"/>
              </w:rPr>
              <w:t xml:space="preserve">information in a standardised form and scope, in compliance with the reporting guidelines of Invest Europe, and provide all additional information which may be required by applicable regulations or law in effect from time to time including but not limiting the General Block Exemption Regulation, Common Provisions Regulation and ERDF Regulation, or which shall otherwise be stipulated in the Funding Agreement(s), or any additional information requested by </w:t>
            </w:r>
            <w:r w:rsidR="009B635F">
              <w:rPr>
                <w:rFonts w:ascii="Arial" w:hAnsi="Arial" w:cs="Arial"/>
                <w:sz w:val="22"/>
                <w:lang w:val="en-GB"/>
              </w:rPr>
              <w:t>ILTE</w:t>
            </w:r>
            <w:r w:rsidRPr="000457BC">
              <w:rPr>
                <w:rFonts w:ascii="Arial" w:hAnsi="Arial" w:cs="Arial"/>
                <w:sz w:val="22"/>
                <w:lang w:val="en-GB"/>
              </w:rPr>
              <w:t>, including, but not limited to information on results of indicators:</w:t>
            </w:r>
          </w:p>
          <w:p w14:paraId="2AC7A261" w14:textId="77777777" w:rsidR="00144904" w:rsidRPr="000457BC" w:rsidRDefault="00144904" w:rsidP="00144904">
            <w:pPr>
              <w:spacing w:after="0" w:line="23" w:lineRule="atLeast"/>
              <w:jc w:val="both"/>
              <w:rPr>
                <w:rFonts w:ascii="Arial" w:hAnsi="Arial" w:cs="Arial"/>
                <w:sz w:val="22"/>
                <w:lang w:val="en-GB"/>
              </w:rPr>
            </w:pPr>
          </w:p>
          <w:tbl>
            <w:tblPr>
              <w:tblStyle w:val="TableGrid"/>
              <w:tblW w:w="5000" w:type="pct"/>
              <w:tblLayout w:type="fixed"/>
              <w:tblLook w:val="04A0" w:firstRow="1" w:lastRow="0" w:firstColumn="1" w:lastColumn="0" w:noHBand="0" w:noVBand="1"/>
            </w:tblPr>
            <w:tblGrid>
              <w:gridCol w:w="5422"/>
              <w:gridCol w:w="1995"/>
            </w:tblGrid>
            <w:tr w:rsidR="00144904" w:rsidRPr="000457BC" w14:paraId="38C72E33" w14:textId="77777777" w:rsidTr="000E0EAF">
              <w:tc>
                <w:tcPr>
                  <w:tcW w:w="3655" w:type="pct"/>
                  <w:tcBorders>
                    <w:top w:val="single" w:sz="4" w:space="0" w:color="auto"/>
                    <w:left w:val="single" w:sz="4" w:space="0" w:color="auto"/>
                    <w:bottom w:val="single" w:sz="4" w:space="0" w:color="auto"/>
                    <w:right w:val="single" w:sz="4" w:space="0" w:color="auto"/>
                  </w:tcBorders>
                </w:tcPr>
                <w:p w14:paraId="2E1BE5FF" w14:textId="72059FE0" w:rsidR="00144904" w:rsidRPr="000457BC" w:rsidRDefault="00144904" w:rsidP="00144904">
                  <w:pPr>
                    <w:tabs>
                      <w:tab w:val="left" w:pos="851"/>
                    </w:tabs>
                    <w:spacing w:after="0"/>
                    <w:jc w:val="center"/>
                    <w:rPr>
                      <w:rStyle w:val="cf01"/>
                      <w:rFonts w:ascii="Arial" w:hAnsi="Arial" w:cs="Arial"/>
                      <w:b/>
                      <w:bCs/>
                      <w:sz w:val="22"/>
                      <w:szCs w:val="22"/>
                      <w:lang w:val="en-GB"/>
                    </w:rPr>
                  </w:pPr>
                  <w:r w:rsidRPr="000457BC">
                    <w:rPr>
                      <w:rStyle w:val="cf01"/>
                      <w:rFonts w:ascii="Arial" w:hAnsi="Arial" w:cs="Arial"/>
                      <w:sz w:val="22"/>
                      <w:szCs w:val="22"/>
                      <w:lang w:val="en-GB"/>
                    </w:rPr>
                    <w:t>Indicator name</w:t>
                  </w:r>
                </w:p>
              </w:tc>
              <w:tc>
                <w:tcPr>
                  <w:tcW w:w="1345" w:type="pct"/>
                  <w:tcBorders>
                    <w:top w:val="single" w:sz="4" w:space="0" w:color="auto"/>
                    <w:left w:val="single" w:sz="4" w:space="0" w:color="auto"/>
                    <w:bottom w:val="single" w:sz="4" w:space="0" w:color="auto"/>
                    <w:right w:val="single" w:sz="4" w:space="0" w:color="auto"/>
                  </w:tcBorders>
                </w:tcPr>
                <w:p w14:paraId="7F534691" w14:textId="334958F7" w:rsidR="00144904" w:rsidRPr="000457BC" w:rsidRDefault="00144904" w:rsidP="00144904">
                  <w:pPr>
                    <w:tabs>
                      <w:tab w:val="left" w:pos="851"/>
                    </w:tabs>
                    <w:spacing w:after="0"/>
                    <w:jc w:val="center"/>
                    <w:rPr>
                      <w:rStyle w:val="cf01"/>
                      <w:rFonts w:ascii="Arial" w:hAnsi="Arial" w:cs="Arial"/>
                      <w:b/>
                      <w:bCs/>
                      <w:snapToGrid w:val="0"/>
                      <w:sz w:val="22"/>
                      <w:szCs w:val="22"/>
                      <w:lang w:val="en-GB"/>
                    </w:rPr>
                  </w:pPr>
                  <w:r w:rsidRPr="000457BC">
                    <w:rPr>
                      <w:rStyle w:val="cf01"/>
                      <w:rFonts w:ascii="Arial" w:hAnsi="Arial" w:cs="Arial"/>
                      <w:snapToGrid w:val="0"/>
                      <w:sz w:val="22"/>
                      <w:szCs w:val="22"/>
                      <w:lang w:val="en-GB"/>
                    </w:rPr>
                    <w:t>Indicator code</w:t>
                  </w:r>
                </w:p>
              </w:tc>
            </w:tr>
            <w:tr w:rsidR="00144904" w:rsidRPr="000457BC" w14:paraId="0E2AE22D" w14:textId="77777777" w:rsidTr="000E0EAF">
              <w:tc>
                <w:tcPr>
                  <w:tcW w:w="3655" w:type="pct"/>
                  <w:tcBorders>
                    <w:top w:val="single" w:sz="4" w:space="0" w:color="auto"/>
                    <w:left w:val="single" w:sz="4" w:space="0" w:color="auto"/>
                    <w:bottom w:val="single" w:sz="4" w:space="0" w:color="auto"/>
                    <w:right w:val="single" w:sz="4" w:space="0" w:color="auto"/>
                  </w:tcBorders>
                </w:tcPr>
                <w:p w14:paraId="4C442861" w14:textId="7182E2EA" w:rsidR="00144904" w:rsidRPr="00E35FD3" w:rsidRDefault="00144904" w:rsidP="00144904">
                  <w:pPr>
                    <w:tabs>
                      <w:tab w:val="left" w:pos="851"/>
                    </w:tabs>
                    <w:spacing w:after="0"/>
                    <w:rPr>
                      <w:rStyle w:val="cf01"/>
                      <w:rFonts w:ascii="Arial" w:hAnsi="Arial" w:cs="Arial"/>
                      <w:snapToGrid w:val="0"/>
                      <w:sz w:val="22"/>
                      <w:szCs w:val="22"/>
                    </w:rPr>
                  </w:pPr>
                  <w:r w:rsidRPr="000457BC">
                    <w:rPr>
                      <w:rStyle w:val="cf01"/>
                      <w:rFonts w:ascii="Arial" w:hAnsi="Arial" w:cs="Arial"/>
                      <w:snapToGrid w:val="0"/>
                      <w:sz w:val="22"/>
                      <w:szCs w:val="22"/>
                      <w:lang w:val="en-GB"/>
                    </w:rPr>
                    <w:t>New enterprises supported</w:t>
                  </w:r>
                </w:p>
              </w:tc>
              <w:tc>
                <w:tcPr>
                  <w:tcW w:w="1345" w:type="pct"/>
                  <w:tcBorders>
                    <w:top w:val="single" w:sz="4" w:space="0" w:color="auto"/>
                    <w:left w:val="single" w:sz="4" w:space="0" w:color="auto"/>
                    <w:bottom w:val="single" w:sz="4" w:space="0" w:color="auto"/>
                    <w:right w:val="single" w:sz="4" w:space="0" w:color="auto"/>
                  </w:tcBorders>
                </w:tcPr>
                <w:p w14:paraId="6DCDE083" w14:textId="39183922" w:rsidR="00144904" w:rsidRPr="000457BC" w:rsidRDefault="002736D4" w:rsidP="00144904">
                  <w:pPr>
                    <w:tabs>
                      <w:tab w:val="left" w:pos="851"/>
                    </w:tabs>
                    <w:spacing w:after="0"/>
                    <w:jc w:val="center"/>
                    <w:rPr>
                      <w:rStyle w:val="cf01"/>
                      <w:rFonts w:ascii="Arial" w:hAnsi="Arial" w:cs="Arial"/>
                      <w:sz w:val="22"/>
                      <w:szCs w:val="22"/>
                      <w:lang w:val="en-GB"/>
                    </w:rPr>
                  </w:pPr>
                  <w:r w:rsidRPr="002736D4">
                    <w:rPr>
                      <w:rFonts w:ascii="Arial" w:hAnsi="Arial" w:cs="Arial"/>
                      <w:bCs/>
                      <w:sz w:val="22"/>
                      <w:szCs w:val="22"/>
                      <w:lang w:val="en-US"/>
                    </w:rPr>
                    <w:t>P-05-001-01-05-07-15</w:t>
                  </w:r>
                </w:p>
              </w:tc>
            </w:tr>
            <w:tr w:rsidR="00144904" w:rsidRPr="000457BC" w14:paraId="333610E4" w14:textId="77777777" w:rsidTr="003A13CD">
              <w:tc>
                <w:tcPr>
                  <w:tcW w:w="3655" w:type="pct"/>
                  <w:tcBorders>
                    <w:top w:val="single" w:sz="4" w:space="0" w:color="auto"/>
                    <w:left w:val="single" w:sz="4" w:space="0" w:color="auto"/>
                    <w:bottom w:val="single" w:sz="4" w:space="0" w:color="auto"/>
                    <w:right w:val="single" w:sz="4" w:space="0" w:color="auto"/>
                  </w:tcBorders>
                </w:tcPr>
                <w:p w14:paraId="1E339112" w14:textId="76FBEAEB" w:rsidR="00144904" w:rsidRPr="000457BC" w:rsidRDefault="00144904" w:rsidP="00144904">
                  <w:pPr>
                    <w:tabs>
                      <w:tab w:val="left" w:pos="851"/>
                    </w:tabs>
                    <w:spacing w:after="0"/>
                    <w:rPr>
                      <w:rStyle w:val="cf01"/>
                      <w:rFonts w:ascii="Arial" w:hAnsi="Arial" w:cs="Arial"/>
                      <w:sz w:val="22"/>
                      <w:szCs w:val="22"/>
                      <w:lang w:val="en-GB"/>
                    </w:rPr>
                  </w:pPr>
                </w:p>
              </w:tc>
              <w:tc>
                <w:tcPr>
                  <w:tcW w:w="1345" w:type="pct"/>
                  <w:tcBorders>
                    <w:top w:val="single" w:sz="4" w:space="0" w:color="auto"/>
                    <w:left w:val="single" w:sz="4" w:space="0" w:color="auto"/>
                    <w:bottom w:val="single" w:sz="4" w:space="0" w:color="auto"/>
                    <w:right w:val="single" w:sz="4" w:space="0" w:color="auto"/>
                  </w:tcBorders>
                </w:tcPr>
                <w:p w14:paraId="3B512646" w14:textId="4E01CD59" w:rsidR="00144904" w:rsidRPr="000457BC" w:rsidRDefault="00144904" w:rsidP="00144904">
                  <w:pPr>
                    <w:tabs>
                      <w:tab w:val="left" w:pos="851"/>
                    </w:tabs>
                    <w:spacing w:after="0"/>
                    <w:jc w:val="center"/>
                    <w:rPr>
                      <w:rStyle w:val="cf01"/>
                      <w:rFonts w:ascii="Arial" w:hAnsi="Arial" w:cs="Arial"/>
                      <w:snapToGrid w:val="0"/>
                      <w:sz w:val="22"/>
                      <w:szCs w:val="22"/>
                      <w:lang w:val="en-GB"/>
                    </w:rPr>
                  </w:pPr>
                </w:p>
              </w:tc>
            </w:tr>
            <w:tr w:rsidR="00144904" w:rsidRPr="000457BC" w14:paraId="1623A6CC" w14:textId="77777777" w:rsidTr="000E0EAF">
              <w:tc>
                <w:tcPr>
                  <w:tcW w:w="3655" w:type="pct"/>
                  <w:tcBorders>
                    <w:top w:val="single" w:sz="4" w:space="0" w:color="auto"/>
                    <w:left w:val="single" w:sz="4" w:space="0" w:color="auto"/>
                    <w:bottom w:val="single" w:sz="4" w:space="0" w:color="auto"/>
                    <w:right w:val="single" w:sz="4" w:space="0" w:color="auto"/>
                  </w:tcBorders>
                  <w:hideMark/>
                </w:tcPr>
                <w:p w14:paraId="3C32BCEA" w14:textId="76D545F5" w:rsidR="00144904" w:rsidRPr="000457BC" w:rsidRDefault="00144904" w:rsidP="00144904">
                  <w:pPr>
                    <w:tabs>
                      <w:tab w:val="left" w:pos="851"/>
                    </w:tabs>
                    <w:spacing w:after="0"/>
                    <w:rPr>
                      <w:rStyle w:val="cf01"/>
                      <w:rFonts w:ascii="Arial" w:hAnsi="Arial" w:cs="Arial"/>
                      <w:sz w:val="22"/>
                      <w:szCs w:val="22"/>
                      <w:lang w:val="en-GB"/>
                    </w:rPr>
                  </w:pPr>
                  <w:r w:rsidRPr="000457BC">
                    <w:rPr>
                      <w:rStyle w:val="cf01"/>
                      <w:rFonts w:ascii="Arial" w:hAnsi="Arial" w:cs="Arial"/>
                      <w:snapToGrid w:val="0"/>
                      <w:sz w:val="22"/>
                      <w:szCs w:val="22"/>
                      <w:lang w:val="en-GB"/>
                    </w:rPr>
                    <w:t>Jobs created in supported entities</w:t>
                  </w:r>
                </w:p>
              </w:tc>
              <w:tc>
                <w:tcPr>
                  <w:tcW w:w="1345" w:type="pct"/>
                  <w:tcBorders>
                    <w:top w:val="single" w:sz="4" w:space="0" w:color="auto"/>
                    <w:left w:val="single" w:sz="4" w:space="0" w:color="auto"/>
                    <w:bottom w:val="single" w:sz="4" w:space="0" w:color="auto"/>
                    <w:right w:val="single" w:sz="4" w:space="0" w:color="auto"/>
                  </w:tcBorders>
                  <w:hideMark/>
                </w:tcPr>
                <w:p w14:paraId="01863ECB" w14:textId="7154ACF5" w:rsidR="00144904" w:rsidRPr="000457BC" w:rsidRDefault="00431AF1" w:rsidP="00144904">
                  <w:pPr>
                    <w:tabs>
                      <w:tab w:val="left" w:pos="851"/>
                    </w:tabs>
                    <w:spacing w:after="0"/>
                    <w:jc w:val="center"/>
                    <w:rPr>
                      <w:rStyle w:val="cf01"/>
                      <w:rFonts w:ascii="Arial" w:hAnsi="Arial" w:cs="Arial"/>
                      <w:snapToGrid w:val="0"/>
                      <w:sz w:val="22"/>
                      <w:szCs w:val="22"/>
                      <w:lang w:val="en-GB"/>
                    </w:rPr>
                  </w:pPr>
                  <w:r w:rsidRPr="00431AF1">
                    <w:rPr>
                      <w:rFonts w:ascii="Arial" w:hAnsi="Arial" w:cs="Arial"/>
                      <w:iCs/>
                      <w:sz w:val="22"/>
                      <w:szCs w:val="22"/>
                    </w:rPr>
                    <w:t>R-05-001-01-05-07-04</w:t>
                  </w:r>
                </w:p>
              </w:tc>
            </w:tr>
            <w:tr w:rsidR="00144904" w:rsidRPr="000457BC" w14:paraId="3EEACE28" w14:textId="77777777" w:rsidTr="000E0EAF">
              <w:tc>
                <w:tcPr>
                  <w:tcW w:w="3655" w:type="pct"/>
                  <w:tcBorders>
                    <w:top w:val="single" w:sz="4" w:space="0" w:color="auto"/>
                    <w:left w:val="single" w:sz="4" w:space="0" w:color="auto"/>
                    <w:bottom w:val="single" w:sz="4" w:space="0" w:color="auto"/>
                    <w:right w:val="single" w:sz="4" w:space="0" w:color="auto"/>
                  </w:tcBorders>
                </w:tcPr>
                <w:p w14:paraId="70C2AAA9" w14:textId="758E20B3" w:rsidR="00144904" w:rsidRPr="000457BC" w:rsidRDefault="00144904" w:rsidP="00144904">
                  <w:pPr>
                    <w:tabs>
                      <w:tab w:val="left" w:pos="851"/>
                    </w:tabs>
                    <w:spacing w:after="0"/>
                    <w:rPr>
                      <w:rStyle w:val="cf01"/>
                      <w:rFonts w:ascii="Arial" w:hAnsi="Arial" w:cs="Arial"/>
                      <w:snapToGrid w:val="0"/>
                      <w:sz w:val="22"/>
                      <w:szCs w:val="22"/>
                      <w:lang w:val="en-GB"/>
                    </w:rPr>
                  </w:pPr>
                </w:p>
              </w:tc>
              <w:tc>
                <w:tcPr>
                  <w:tcW w:w="1345" w:type="pct"/>
                  <w:tcBorders>
                    <w:top w:val="single" w:sz="4" w:space="0" w:color="auto"/>
                    <w:left w:val="single" w:sz="4" w:space="0" w:color="auto"/>
                    <w:bottom w:val="single" w:sz="4" w:space="0" w:color="auto"/>
                    <w:right w:val="single" w:sz="4" w:space="0" w:color="auto"/>
                  </w:tcBorders>
                </w:tcPr>
                <w:p w14:paraId="771A16D5" w14:textId="76432FC7" w:rsidR="00144904" w:rsidRPr="000457BC" w:rsidRDefault="00144904" w:rsidP="00144904">
                  <w:pPr>
                    <w:tabs>
                      <w:tab w:val="left" w:pos="851"/>
                    </w:tabs>
                    <w:spacing w:after="0"/>
                    <w:jc w:val="center"/>
                    <w:rPr>
                      <w:rStyle w:val="cf01"/>
                      <w:rFonts w:ascii="Arial" w:hAnsi="Arial" w:cs="Arial"/>
                      <w:sz w:val="22"/>
                      <w:szCs w:val="22"/>
                      <w:lang w:val="en-GB"/>
                    </w:rPr>
                  </w:pPr>
                </w:p>
              </w:tc>
            </w:tr>
          </w:tbl>
          <w:p w14:paraId="6BB8DDA5" w14:textId="77777777" w:rsidR="00144904" w:rsidRPr="007E0863" w:rsidRDefault="00144904" w:rsidP="00144904">
            <w:pPr>
              <w:spacing w:after="0" w:line="23" w:lineRule="atLeast"/>
              <w:jc w:val="both"/>
              <w:rPr>
                <w:rFonts w:ascii="Arial" w:hAnsi="Arial" w:cs="Arial"/>
                <w:sz w:val="22"/>
                <w:lang w:val="en-US"/>
              </w:rPr>
            </w:pPr>
          </w:p>
          <w:p w14:paraId="67313BAA" w14:textId="46CCC70A" w:rsidR="00144904" w:rsidRPr="000457BC" w:rsidRDefault="00144904" w:rsidP="00144904">
            <w:pPr>
              <w:spacing w:after="0" w:line="23" w:lineRule="atLeast"/>
              <w:jc w:val="both"/>
              <w:rPr>
                <w:rFonts w:ascii="Arial" w:hAnsi="Arial" w:cs="Arial"/>
                <w:sz w:val="22"/>
                <w:lang w:val="en-GB"/>
              </w:rPr>
            </w:pPr>
            <w:r w:rsidRPr="000457BC">
              <w:rPr>
                <w:rFonts w:ascii="Arial" w:hAnsi="Arial" w:cs="Arial"/>
                <w:sz w:val="22"/>
                <w:lang w:val="en-GB"/>
              </w:rPr>
              <w:t xml:space="preserve">The detailed definition and the concept of indicator is </w:t>
            </w:r>
            <w:r w:rsidRPr="00F53DF4">
              <w:rPr>
                <w:rFonts w:ascii="Arial" w:hAnsi="Arial" w:cs="Arial"/>
                <w:sz w:val="22"/>
                <w:lang w:val="en-GB"/>
              </w:rPr>
              <w:t xml:space="preserve">confirmed by order of the minister of the </w:t>
            </w:r>
            <w:proofErr w:type="spellStart"/>
            <w:r w:rsidRPr="00F53DF4">
              <w:rPr>
                <w:rFonts w:ascii="Arial" w:hAnsi="Arial" w:cs="Arial"/>
                <w:sz w:val="22"/>
                <w:lang w:val="en-GB"/>
              </w:rPr>
              <w:t>MoE</w:t>
            </w:r>
            <w:proofErr w:type="spellEnd"/>
            <w:r w:rsidR="00E35FD3">
              <w:rPr>
                <w:rFonts w:ascii="Arial" w:hAnsi="Arial" w:cs="Arial"/>
                <w:sz w:val="22"/>
                <w:lang w:val="en-GB"/>
              </w:rPr>
              <w:t xml:space="preserve"> No 4-885 of 2022-07-22 (</w:t>
            </w:r>
            <w:hyperlink r:id="rId17" w:history="1">
              <w:r w:rsidR="00E35FD3" w:rsidRPr="00E35FD3">
                <w:rPr>
                  <w:rStyle w:val="Hyperlink"/>
                  <w:rFonts w:ascii="Arial" w:hAnsi="Arial" w:cs="Arial"/>
                  <w:sz w:val="22"/>
                </w:rPr>
                <w:t>Pažangos priemonė Nr. 05-001-01-05-07 Sukurti nuoseklią inovacinės veiklos skatinimo sistemą - Lietuvos Respublikos ekonomikos ir inovacijų ministerija (</w:t>
              </w:r>
              <w:proofErr w:type="spellStart"/>
              <w:r w:rsidR="00E35FD3" w:rsidRPr="00E35FD3">
                <w:rPr>
                  <w:rStyle w:val="Hyperlink"/>
                  <w:rFonts w:ascii="Arial" w:hAnsi="Arial" w:cs="Arial"/>
                  <w:sz w:val="22"/>
                </w:rPr>
                <w:t>lrv.lt</w:t>
              </w:r>
              <w:proofErr w:type="spellEnd"/>
              <w:r w:rsidR="00E35FD3" w:rsidRPr="00E35FD3">
                <w:rPr>
                  <w:rStyle w:val="Hyperlink"/>
                  <w:rFonts w:ascii="Arial" w:hAnsi="Arial" w:cs="Arial"/>
                  <w:sz w:val="22"/>
                </w:rPr>
                <w:t>)</w:t>
              </w:r>
            </w:hyperlink>
            <w:r w:rsidR="00E35FD3">
              <w:rPr>
                <w:rFonts w:ascii="Arial" w:hAnsi="Arial" w:cs="Arial"/>
                <w:sz w:val="22"/>
                <w:lang w:val="en-GB"/>
              </w:rPr>
              <w:t>)</w:t>
            </w:r>
          </w:p>
          <w:p w14:paraId="4A59D238" w14:textId="351B12EF" w:rsidR="00144904" w:rsidRPr="000457BC" w:rsidRDefault="00144904" w:rsidP="00144904">
            <w:pPr>
              <w:spacing w:after="0" w:line="23" w:lineRule="atLeast"/>
              <w:jc w:val="both"/>
              <w:rPr>
                <w:rFonts w:ascii="Arial" w:hAnsi="Arial" w:cs="Arial"/>
                <w:sz w:val="22"/>
                <w:lang w:val="en-GB"/>
              </w:rPr>
            </w:pPr>
            <w:r w:rsidRPr="000457BC">
              <w:rPr>
                <w:rFonts w:ascii="Arial" w:hAnsi="Arial" w:cs="Arial"/>
                <w:sz w:val="22"/>
                <w:lang w:val="en-GB"/>
              </w:rPr>
              <w:t xml:space="preserve">The Fund Manager shall provide the periodical information about the number of </w:t>
            </w:r>
            <w:r w:rsidR="00455F69" w:rsidRPr="000457BC">
              <w:rPr>
                <w:rFonts w:ascii="Arial" w:hAnsi="Arial" w:cs="Arial"/>
                <w:sz w:val="22"/>
                <w:lang w:val="en-GB"/>
              </w:rPr>
              <w:t>start-ups</w:t>
            </w:r>
            <w:r w:rsidRPr="000457BC">
              <w:rPr>
                <w:rFonts w:ascii="Arial" w:hAnsi="Arial" w:cs="Arial"/>
                <w:sz w:val="22"/>
                <w:lang w:val="en-GB"/>
              </w:rPr>
              <w:t xml:space="preserve"> in the Fund’s portfolio </w:t>
            </w:r>
            <w:proofErr w:type="gramStart"/>
            <w:r w:rsidRPr="000457BC">
              <w:rPr>
                <w:rFonts w:ascii="Arial" w:hAnsi="Arial" w:cs="Arial"/>
                <w:sz w:val="22"/>
                <w:lang w:val="en-GB"/>
              </w:rPr>
              <w:t>provided that</w:t>
            </w:r>
            <w:proofErr w:type="gramEnd"/>
            <w:r w:rsidRPr="000457BC">
              <w:rPr>
                <w:rFonts w:ascii="Arial" w:hAnsi="Arial" w:cs="Arial"/>
                <w:sz w:val="22"/>
                <w:lang w:val="en-GB"/>
              </w:rPr>
              <w:t xml:space="preserve"> Innovation Agency (V</w:t>
            </w:r>
            <w:proofErr w:type="spellStart"/>
            <w:r w:rsidRPr="000457BC">
              <w:rPr>
                <w:rFonts w:ascii="Arial" w:hAnsi="Arial" w:cs="Arial"/>
                <w:sz w:val="22"/>
              </w:rPr>
              <w:t>šĮ</w:t>
            </w:r>
            <w:proofErr w:type="spellEnd"/>
            <w:r w:rsidRPr="000457BC">
              <w:rPr>
                <w:rFonts w:ascii="Arial" w:hAnsi="Arial" w:cs="Arial"/>
                <w:sz w:val="22"/>
              </w:rPr>
              <w:t xml:space="preserve"> Inovacijų agentūra) </w:t>
            </w:r>
            <w:r w:rsidRPr="000457BC">
              <w:rPr>
                <w:rFonts w:ascii="Arial" w:hAnsi="Arial" w:cs="Arial"/>
                <w:sz w:val="22"/>
                <w:lang w:val="en-GB"/>
              </w:rPr>
              <w:t xml:space="preserve">carries out the assessment of portfolio companies’ compliance with the start-up status and shall provide this information to the Fund Manager. The Fund Manager shall provide all the necessary information for the </w:t>
            </w:r>
            <w:proofErr w:type="gramStart"/>
            <w:r w:rsidRPr="000457BC">
              <w:rPr>
                <w:rFonts w:ascii="Arial" w:hAnsi="Arial" w:cs="Arial"/>
                <w:sz w:val="22"/>
                <w:lang w:val="en-GB"/>
              </w:rPr>
              <w:t>aforementioned assessment</w:t>
            </w:r>
            <w:proofErr w:type="gramEnd"/>
            <w:r w:rsidRPr="000457BC">
              <w:rPr>
                <w:rFonts w:ascii="Arial" w:hAnsi="Arial" w:cs="Arial"/>
                <w:sz w:val="22"/>
                <w:lang w:val="en-GB"/>
              </w:rPr>
              <w:t xml:space="preserve"> to the Innovation Agency. The Fund Manager shall submit electronic copies of documents requested relating to investments and the performance of the Fund.</w:t>
            </w:r>
          </w:p>
        </w:tc>
      </w:tr>
      <w:tr w:rsidR="00144904" w:rsidRPr="00311926" w14:paraId="63BB7B72" w14:textId="77777777" w:rsidTr="3BDEA6B8">
        <w:trPr>
          <w:trHeight w:val="699"/>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60777"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lastRenderedPageBreak/>
              <w:t>Compliance</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F1C06" w14:textId="77777777" w:rsidR="00144904" w:rsidRPr="00F043B8" w:rsidRDefault="00144904" w:rsidP="00144904">
            <w:pPr>
              <w:spacing w:after="0" w:line="23" w:lineRule="atLeast"/>
              <w:jc w:val="both"/>
              <w:rPr>
                <w:rFonts w:ascii="Arial" w:hAnsi="Arial" w:cs="Arial"/>
                <w:sz w:val="22"/>
                <w:lang w:val="en-GB"/>
              </w:rPr>
            </w:pPr>
            <w:r w:rsidRPr="00F043B8">
              <w:rPr>
                <w:rFonts w:ascii="Arial" w:hAnsi="Arial" w:cs="Arial"/>
                <w:sz w:val="22"/>
                <w:szCs w:val="20"/>
                <w:lang w:val="en-GB"/>
              </w:rPr>
              <w:t>The Applicant, team members, directors, officers and executives, persons in the Applicant's ownership structure, the beneficiary as defined in Article 2(14) of the Law of the Republic of Lithuania on the Prevention of Money Laundering and Terrorist Financing, are not subject to Sanctions and/or restrictive measures.</w:t>
            </w:r>
          </w:p>
          <w:p w14:paraId="7513BE79" w14:textId="77777777" w:rsidR="00144904" w:rsidRDefault="00144904" w:rsidP="00144904">
            <w:pPr>
              <w:spacing w:after="0" w:line="23" w:lineRule="atLeast"/>
              <w:jc w:val="both"/>
              <w:rPr>
                <w:rFonts w:ascii="Arial" w:hAnsi="Arial" w:cs="Arial"/>
                <w:sz w:val="22"/>
                <w:lang w:val="en-GB"/>
              </w:rPr>
            </w:pPr>
          </w:p>
          <w:p w14:paraId="40127A65" w14:textId="208DA586" w:rsidR="00144904" w:rsidRDefault="00144904" w:rsidP="00144904">
            <w:pPr>
              <w:spacing w:after="0" w:line="23" w:lineRule="atLeast"/>
              <w:jc w:val="both"/>
            </w:pPr>
            <w:r w:rsidRPr="00311926">
              <w:rPr>
                <w:rFonts w:ascii="Arial" w:hAnsi="Arial" w:cs="Arial"/>
                <w:sz w:val="22"/>
                <w:lang w:val="en-GB"/>
              </w:rPr>
              <w:t>The Fund Manager shall ensure compliance with relevant standards and applicable legislation on the prevention of money laundering, the fight against terrorism and tax fraud.</w:t>
            </w:r>
            <w:r>
              <w:rPr>
                <w:rFonts w:ascii="Arial" w:hAnsi="Arial" w:cs="Arial"/>
                <w:sz w:val="22"/>
                <w:lang w:val="en-GB"/>
              </w:rPr>
              <w:t xml:space="preserve"> The Fund Manager shall ensure that persons or investors or entities (including director (representative), beneficiaries, ownership structure) and countries involved in the transaction and/or payment and supply chain, or persons related to them by economic or other means are not subject Sanctions and/or restrictive measures.</w:t>
            </w:r>
          </w:p>
          <w:p w14:paraId="45A86A87" w14:textId="77777777" w:rsidR="00144904" w:rsidRPr="00335FF2" w:rsidRDefault="00144904" w:rsidP="00144904">
            <w:pPr>
              <w:spacing w:after="0" w:line="23" w:lineRule="atLeast"/>
              <w:jc w:val="both"/>
            </w:pPr>
          </w:p>
          <w:p w14:paraId="5AB3CE44" w14:textId="689CC374"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To that end, the Fund Manager shall institute and maintain internal control procedures designed to (i) prevent the Fund, any Final Recipient from being involved in any money laundering or tax evasion scheme, any fraudulent, coercive, collusive or corrupt practice or any other criminal or terrorist activity, </w:t>
            </w:r>
            <w:r>
              <w:rPr>
                <w:rFonts w:ascii="Arial" w:hAnsi="Arial" w:cs="Arial"/>
                <w:sz w:val="22"/>
                <w:lang w:val="en-GB"/>
              </w:rPr>
              <w:t xml:space="preserve">as well as to ensure </w:t>
            </w:r>
            <w:r w:rsidRPr="001703A6">
              <w:rPr>
                <w:rFonts w:ascii="Arial" w:hAnsi="Arial" w:cs="Arial"/>
                <w:sz w:val="22"/>
                <w:lang w:val="en-GB"/>
              </w:rPr>
              <w:t>that any Final Recipient is not included in the Sanctions, and (ii) confirm the integrity, as well as absence</w:t>
            </w:r>
            <w:r>
              <w:rPr>
                <w:rFonts w:ascii="Arial" w:hAnsi="Arial" w:cs="Arial"/>
                <w:sz w:val="22"/>
                <w:lang w:val="en-GB"/>
              </w:rPr>
              <w:t xml:space="preserve"> in the Sanctions,</w:t>
            </w:r>
            <w:r w:rsidRPr="00311926">
              <w:rPr>
                <w:rFonts w:ascii="Arial" w:hAnsi="Arial" w:cs="Arial"/>
                <w:sz w:val="22"/>
                <w:lang w:val="en-GB"/>
              </w:rPr>
              <w:t xml:space="preserve"> of</w:t>
            </w:r>
            <w:r>
              <w:rPr>
                <w:rFonts w:ascii="Arial" w:hAnsi="Arial" w:cs="Arial"/>
                <w:sz w:val="22"/>
                <w:lang w:val="en-GB"/>
              </w:rPr>
              <w:t xml:space="preserve"> all</w:t>
            </w:r>
            <w:r w:rsidRPr="00311926">
              <w:rPr>
                <w:rFonts w:ascii="Arial" w:hAnsi="Arial" w:cs="Arial"/>
                <w:sz w:val="22"/>
                <w:lang w:val="en-GB"/>
              </w:rPr>
              <w:t xml:space="preserve"> the</w:t>
            </w:r>
            <w:r>
              <w:rPr>
                <w:rFonts w:ascii="Arial" w:hAnsi="Arial" w:cs="Arial"/>
                <w:sz w:val="22"/>
                <w:lang w:val="en-GB"/>
              </w:rPr>
              <w:t xml:space="preserve"> </w:t>
            </w:r>
            <w:r w:rsidRPr="00311926">
              <w:rPr>
                <w:rFonts w:ascii="Arial" w:hAnsi="Arial" w:cs="Arial"/>
                <w:sz w:val="22"/>
                <w:lang w:val="en-GB"/>
              </w:rPr>
              <w:t>investors</w:t>
            </w:r>
            <w:r>
              <w:rPr>
                <w:rFonts w:ascii="Arial" w:hAnsi="Arial" w:cs="Arial"/>
                <w:sz w:val="22"/>
                <w:lang w:val="en-GB"/>
              </w:rPr>
              <w:t xml:space="preserve"> in the Fund</w:t>
            </w:r>
            <w:r w:rsidRPr="00311926">
              <w:rPr>
                <w:rFonts w:ascii="Arial" w:hAnsi="Arial" w:cs="Arial"/>
                <w:sz w:val="22"/>
                <w:lang w:val="en-GB"/>
              </w:rPr>
              <w:t>,  each prospective Final Recipient and each individual associated with them.</w:t>
            </w:r>
          </w:p>
          <w:p w14:paraId="4BD5B7AC" w14:textId="77777777" w:rsidR="00144904" w:rsidRPr="00311926" w:rsidRDefault="00144904" w:rsidP="00144904">
            <w:pPr>
              <w:spacing w:after="0" w:line="23" w:lineRule="atLeast"/>
              <w:jc w:val="both"/>
              <w:rPr>
                <w:rFonts w:ascii="Arial" w:hAnsi="Arial" w:cs="Arial"/>
                <w:sz w:val="22"/>
                <w:lang w:val="en-GB"/>
              </w:rPr>
            </w:pPr>
          </w:p>
          <w:p w14:paraId="5AC088D7" w14:textId="77777777"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The Fund, Fund Manager and any other entities involved in the implementation of the Financial Instrument shall not be established, and shall not maintain business relations with, or invest in or through, entities incorporated in </w:t>
            </w:r>
            <w:r>
              <w:rPr>
                <w:rFonts w:ascii="Arial" w:hAnsi="Arial" w:cs="Arial"/>
                <w:sz w:val="22"/>
                <w:lang w:val="en-GB"/>
              </w:rPr>
              <w:t xml:space="preserve">Non-Compliant Jurisdictions </w:t>
            </w:r>
            <w:r w:rsidRPr="00311926">
              <w:rPr>
                <w:rFonts w:ascii="Arial" w:hAnsi="Arial" w:cs="Arial"/>
                <w:sz w:val="22"/>
                <w:lang w:val="en-GB"/>
              </w:rPr>
              <w:t>and shall transpose such requirements in their contracts with Final Recipients</w:t>
            </w:r>
            <w:r>
              <w:rPr>
                <w:rFonts w:ascii="Arial" w:hAnsi="Arial" w:cs="Arial"/>
                <w:sz w:val="22"/>
                <w:lang w:val="en-GB"/>
              </w:rPr>
              <w:t>.</w:t>
            </w:r>
          </w:p>
          <w:p w14:paraId="4C891198" w14:textId="77777777" w:rsidR="00144904" w:rsidRDefault="00144904" w:rsidP="00144904">
            <w:pPr>
              <w:spacing w:after="0" w:line="23" w:lineRule="atLeast"/>
              <w:jc w:val="both"/>
              <w:rPr>
                <w:rFonts w:ascii="Arial" w:hAnsi="Arial" w:cs="Arial"/>
                <w:sz w:val="22"/>
                <w:lang w:val="en-GB"/>
              </w:rPr>
            </w:pPr>
          </w:p>
          <w:p w14:paraId="5BE77966" w14:textId="67511F24" w:rsidR="00144904" w:rsidRPr="00311926" w:rsidRDefault="00144904" w:rsidP="00144904">
            <w:pPr>
              <w:spacing w:after="0" w:line="23" w:lineRule="atLeast"/>
              <w:jc w:val="both"/>
              <w:rPr>
                <w:rFonts w:ascii="Arial" w:hAnsi="Arial" w:cs="Arial"/>
                <w:sz w:val="22"/>
                <w:lang w:val="en-GB"/>
              </w:rPr>
            </w:pPr>
            <w:r w:rsidRPr="00112D46">
              <w:rPr>
                <w:rFonts w:ascii="Arial" w:hAnsi="Arial" w:cs="Arial"/>
                <w:sz w:val="22"/>
                <w:lang w:val="en-GB"/>
              </w:rPr>
              <w:t>The Fund Manager shall ensure (by the declaration of honour of the Final Recipient) that any Final Recipient does not have, or has terminated trade obligations with natural and/or legal persons of countries hostile to the Republic of Lithuania (the Russian Federation, the Republic of Belarus, Crimea annexed by the Russian Federation, the territory of Transnistria, which is not controlled by the Government of the Republic of Moldova, and the territories of Abkhazia and South Ossetia, which is  not controlled by the Government of Sakartvelo) no later than 31 August 2022.</w:t>
            </w:r>
          </w:p>
        </w:tc>
      </w:tr>
      <w:tr w:rsidR="00144904" w:rsidRPr="00311926" w14:paraId="14C0E343" w14:textId="77777777" w:rsidTr="3BDEA6B8">
        <w:trPr>
          <w:trHeight w:val="699"/>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52EEB" w14:textId="77777777" w:rsidR="00144904" w:rsidRPr="00DB1079" w:rsidRDefault="00144904" w:rsidP="00144904">
            <w:pPr>
              <w:spacing w:line="23" w:lineRule="atLeast"/>
              <w:jc w:val="both"/>
              <w:rPr>
                <w:rFonts w:ascii="Arial" w:hAnsi="Arial" w:cs="Arial"/>
                <w:b/>
                <w:sz w:val="22"/>
                <w:lang w:val="en-GB"/>
              </w:rPr>
            </w:pPr>
            <w:r w:rsidRPr="00DB1079">
              <w:rPr>
                <w:rFonts w:ascii="Arial" w:hAnsi="Arial" w:cs="Arial"/>
                <w:b/>
                <w:sz w:val="22"/>
                <w:lang w:val="en-GB"/>
              </w:rPr>
              <w:t>Audit requirements</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1824F" w14:textId="38FCB601"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The </w:t>
            </w:r>
            <w:r w:rsidRPr="00FB78D8">
              <w:rPr>
                <w:rFonts w:ascii="Arial" w:hAnsi="Arial" w:cs="Arial"/>
                <w:sz w:val="22"/>
                <w:lang w:val="en-GB"/>
              </w:rPr>
              <w:t>Fund Manager undertakes</w:t>
            </w:r>
            <w:r w:rsidRPr="00311926">
              <w:rPr>
                <w:rFonts w:ascii="Arial" w:hAnsi="Arial" w:cs="Arial"/>
                <w:sz w:val="22"/>
                <w:lang w:val="en-GB"/>
              </w:rPr>
              <w:t xml:space="preserve"> to allow authori</w:t>
            </w:r>
            <w:r>
              <w:rPr>
                <w:rFonts w:ascii="Arial" w:hAnsi="Arial" w:cs="Arial"/>
                <w:sz w:val="22"/>
                <w:lang w:val="en-GB"/>
              </w:rPr>
              <w:t>s</w:t>
            </w:r>
            <w:r w:rsidRPr="00311926">
              <w:rPr>
                <w:rFonts w:ascii="Arial" w:hAnsi="Arial" w:cs="Arial"/>
                <w:sz w:val="22"/>
                <w:lang w:val="en-GB"/>
              </w:rPr>
              <w:t xml:space="preserve">ed representatives of </w:t>
            </w:r>
            <w:r w:rsidR="009B635F">
              <w:rPr>
                <w:rFonts w:ascii="Arial" w:hAnsi="Arial" w:cs="Arial"/>
                <w:sz w:val="22"/>
                <w:lang w:val="en-GB"/>
              </w:rPr>
              <w:t>ILTE</w:t>
            </w:r>
            <w:r w:rsidRPr="00311926">
              <w:rPr>
                <w:rFonts w:ascii="Arial" w:hAnsi="Arial" w:cs="Arial"/>
                <w:sz w:val="22"/>
                <w:lang w:val="en-GB"/>
              </w:rPr>
              <w:t>, the European Commission (including the European Anti-Fraud Office), the Financial Crime Investigation Service under the Ministry of the Interior, Special Investigation Service of the Republic of Lithuania,</w:t>
            </w:r>
            <w:r w:rsidRPr="00311926">
              <w:rPr>
                <w:rFonts w:ascii="Arial" w:hAnsi="Arial" w:cs="Arial"/>
                <w:color w:val="000000" w:themeColor="text1"/>
                <w:sz w:val="22"/>
                <w:lang w:val="en-GB"/>
              </w:rPr>
              <w:t xml:space="preserve"> </w:t>
            </w:r>
            <w:r w:rsidRPr="00311926">
              <w:rPr>
                <w:rFonts w:ascii="Arial" w:hAnsi="Arial" w:cs="Arial"/>
                <w:sz w:val="22"/>
                <w:lang w:val="en-GB"/>
              </w:rPr>
              <w:t>other EU institutions and EU bodies as well as representatives of duly authori</w:t>
            </w:r>
            <w:r>
              <w:rPr>
                <w:rFonts w:ascii="Arial" w:hAnsi="Arial" w:cs="Arial"/>
                <w:sz w:val="22"/>
                <w:lang w:val="en-GB"/>
              </w:rPr>
              <w:t>s</w:t>
            </w:r>
            <w:r w:rsidRPr="00311926">
              <w:rPr>
                <w:rFonts w:ascii="Arial" w:hAnsi="Arial" w:cs="Arial"/>
                <w:sz w:val="22"/>
                <w:lang w:val="en-GB"/>
              </w:rPr>
              <w:t xml:space="preserve">ed national authorities entitled to assess how </w:t>
            </w:r>
            <w:r>
              <w:rPr>
                <w:rFonts w:ascii="Arial" w:hAnsi="Arial" w:cs="Arial"/>
                <w:sz w:val="22"/>
                <w:lang w:val="en-GB"/>
              </w:rPr>
              <w:t xml:space="preserve">ERDF </w:t>
            </w:r>
            <w:r w:rsidR="00F24EC7">
              <w:rPr>
                <w:rFonts w:ascii="Arial" w:hAnsi="Arial" w:cs="Arial"/>
                <w:sz w:val="22"/>
                <w:lang w:val="en-GB"/>
              </w:rPr>
              <w:t xml:space="preserve">and/or State budget </w:t>
            </w:r>
            <w:r>
              <w:rPr>
                <w:rFonts w:ascii="Arial" w:hAnsi="Arial" w:cs="Arial"/>
                <w:sz w:val="22"/>
                <w:lang w:val="en-GB"/>
              </w:rPr>
              <w:lastRenderedPageBreak/>
              <w:t xml:space="preserve">resources </w:t>
            </w:r>
            <w:r w:rsidRPr="00311926">
              <w:rPr>
                <w:rFonts w:ascii="Arial" w:hAnsi="Arial" w:cs="Arial"/>
                <w:sz w:val="22"/>
                <w:lang w:val="en-GB"/>
              </w:rPr>
              <w:t xml:space="preserve">are used to audit the Financial Instrument and/or carry out the review to the level of the Final Recipient. </w:t>
            </w:r>
          </w:p>
          <w:p w14:paraId="51B9832B" w14:textId="77777777" w:rsidR="00144904" w:rsidRPr="00311926" w:rsidRDefault="00144904" w:rsidP="00144904">
            <w:pPr>
              <w:spacing w:after="0" w:line="23" w:lineRule="atLeast"/>
              <w:jc w:val="both"/>
              <w:rPr>
                <w:rFonts w:ascii="Arial" w:hAnsi="Arial" w:cs="Arial"/>
                <w:sz w:val="22"/>
                <w:lang w:val="en-GB"/>
              </w:rPr>
            </w:pPr>
          </w:p>
          <w:p w14:paraId="1C7C3A31" w14:textId="25555B3A"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The Fund Manager shall be required to store and maintain all documents related to Acceleration program, investments and Final Recipients until at least the later of (1) the date which falls 3 years after the termination of the Fund, and (2) 10 years from the date on which the last aid was granted under the State Aid Scheme.</w:t>
            </w:r>
          </w:p>
          <w:p w14:paraId="2A1AAC21" w14:textId="77777777" w:rsidR="00144904" w:rsidRPr="00311926" w:rsidRDefault="00144904" w:rsidP="00144904">
            <w:pPr>
              <w:spacing w:after="0" w:line="23" w:lineRule="atLeast"/>
              <w:jc w:val="both"/>
              <w:rPr>
                <w:rFonts w:ascii="Arial" w:hAnsi="Arial" w:cs="Arial"/>
                <w:sz w:val="22"/>
                <w:lang w:val="en-GB"/>
              </w:rPr>
            </w:pPr>
          </w:p>
          <w:p w14:paraId="41ED581E" w14:textId="7F6E8ECA"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The Fund Manager shall cause the financial statements of the Fund to be audited at least annually</w:t>
            </w:r>
            <w:r>
              <w:rPr>
                <w:rFonts w:ascii="Arial" w:hAnsi="Arial" w:cs="Arial"/>
                <w:sz w:val="22"/>
                <w:lang w:val="en-GB"/>
              </w:rPr>
              <w:t>.</w:t>
            </w:r>
          </w:p>
        </w:tc>
      </w:tr>
      <w:tr w:rsidR="00144904" w:rsidRPr="00311926" w14:paraId="77AFDD86" w14:textId="77777777" w:rsidTr="3BDEA6B8">
        <w:trPr>
          <w:trHeight w:val="699"/>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9A97C" w14:textId="5232B411" w:rsidR="00144904" w:rsidRPr="00311926" w:rsidRDefault="00144904" w:rsidP="00144904">
            <w:pPr>
              <w:spacing w:line="23" w:lineRule="atLeast"/>
              <w:jc w:val="both"/>
              <w:rPr>
                <w:rFonts w:ascii="Arial" w:hAnsi="Arial" w:cs="Arial"/>
                <w:b/>
                <w:sz w:val="22"/>
                <w:lang w:val="en-GB"/>
              </w:rPr>
            </w:pPr>
            <w:r w:rsidRPr="00DB1079">
              <w:rPr>
                <w:rFonts w:ascii="Arial" w:hAnsi="Arial" w:cs="Arial"/>
                <w:b/>
                <w:sz w:val="22"/>
                <w:lang w:val="en-GB"/>
              </w:rPr>
              <w:lastRenderedPageBreak/>
              <w:t>Irregularity management</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7D3AA" w14:textId="1665ED12"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The Fund Manager shall ensure prevention of irregularities and take any other necessary actions in compliance with the procedure laid down in the Rules on Financial Instruments.</w:t>
            </w:r>
          </w:p>
        </w:tc>
      </w:tr>
      <w:tr w:rsidR="00144904" w:rsidRPr="00311926" w14:paraId="7B5E97B3" w14:textId="77777777" w:rsidTr="3BDEA6B8">
        <w:trPr>
          <w:trHeight w:val="699"/>
        </w:trPr>
        <w:tc>
          <w:tcPr>
            <w:tcW w:w="2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8012" w14:textId="77777777" w:rsidR="00144904" w:rsidRPr="00311926" w:rsidRDefault="00144904" w:rsidP="00144904">
            <w:pPr>
              <w:spacing w:line="23" w:lineRule="atLeast"/>
              <w:jc w:val="both"/>
              <w:rPr>
                <w:rFonts w:ascii="Arial" w:hAnsi="Arial" w:cs="Arial"/>
                <w:b/>
                <w:sz w:val="22"/>
                <w:lang w:val="en-GB"/>
              </w:rPr>
            </w:pPr>
            <w:r w:rsidRPr="00311926">
              <w:rPr>
                <w:rFonts w:ascii="Arial" w:hAnsi="Arial" w:cs="Arial"/>
                <w:b/>
                <w:sz w:val="22"/>
                <w:lang w:val="en-GB"/>
              </w:rPr>
              <w:t>Publicity of the Financial Instrument</w:t>
            </w:r>
          </w:p>
        </w:tc>
        <w:tc>
          <w:tcPr>
            <w:tcW w:w="7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5C4C" w14:textId="77777777" w:rsidR="00144904"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The Fund Manager will be required to perform periodic actions aimed at ensuring the publicity of the Financial Instrument </w:t>
            </w:r>
            <w:proofErr w:type="gramStart"/>
            <w:r w:rsidRPr="00311926">
              <w:rPr>
                <w:rFonts w:ascii="Arial" w:hAnsi="Arial" w:cs="Arial"/>
                <w:sz w:val="22"/>
                <w:lang w:val="en-GB"/>
              </w:rPr>
              <w:t>in order to</w:t>
            </w:r>
            <w:proofErr w:type="gramEnd"/>
            <w:r w:rsidRPr="00311926">
              <w:rPr>
                <w:rFonts w:ascii="Arial" w:hAnsi="Arial" w:cs="Arial"/>
                <w:sz w:val="22"/>
                <w:lang w:val="en-GB"/>
              </w:rPr>
              <w:t xml:space="preserve"> build awareness both in Lithuania and abroad. </w:t>
            </w:r>
          </w:p>
          <w:p w14:paraId="44111AFD" w14:textId="77777777" w:rsidR="00144904" w:rsidRDefault="00144904" w:rsidP="00144904">
            <w:pPr>
              <w:spacing w:after="0" w:line="23" w:lineRule="atLeast"/>
              <w:jc w:val="both"/>
              <w:rPr>
                <w:rFonts w:ascii="Arial" w:hAnsi="Arial" w:cs="Arial"/>
                <w:sz w:val="22"/>
                <w:lang w:val="en-GB"/>
              </w:rPr>
            </w:pPr>
          </w:p>
          <w:p w14:paraId="785C0098" w14:textId="77777777" w:rsidR="00144904" w:rsidRDefault="00144904" w:rsidP="00144904">
            <w:pPr>
              <w:spacing w:after="0" w:line="23" w:lineRule="atLeast"/>
              <w:jc w:val="both"/>
              <w:rPr>
                <w:rFonts w:ascii="Arial" w:hAnsi="Arial" w:cs="Arial"/>
                <w:sz w:val="22"/>
                <w:lang w:val="en-GB"/>
              </w:rPr>
            </w:pPr>
            <w:r w:rsidRPr="00B959D6">
              <w:rPr>
                <w:rFonts w:ascii="Arial" w:hAnsi="Arial" w:cs="Arial"/>
                <w:sz w:val="22"/>
                <w:lang w:val="en-GB"/>
              </w:rPr>
              <w:t xml:space="preserve">The </w:t>
            </w:r>
            <w:r>
              <w:rPr>
                <w:rFonts w:ascii="Arial" w:hAnsi="Arial" w:cs="Arial"/>
                <w:sz w:val="22"/>
                <w:lang w:val="en-GB"/>
              </w:rPr>
              <w:t>Fund Manager</w:t>
            </w:r>
            <w:r w:rsidRPr="00B959D6">
              <w:rPr>
                <w:rFonts w:ascii="Arial" w:hAnsi="Arial" w:cs="Arial"/>
                <w:sz w:val="22"/>
                <w:lang w:val="en-GB"/>
              </w:rPr>
              <w:t xml:space="preserve"> and </w:t>
            </w:r>
            <w:r>
              <w:rPr>
                <w:rFonts w:ascii="Arial" w:hAnsi="Arial" w:cs="Arial"/>
                <w:sz w:val="22"/>
                <w:lang w:val="en-GB"/>
              </w:rPr>
              <w:t>Final Recipients shall</w:t>
            </w:r>
            <w:r w:rsidRPr="00B959D6">
              <w:rPr>
                <w:rFonts w:ascii="Arial" w:hAnsi="Arial" w:cs="Arial"/>
                <w:sz w:val="22"/>
                <w:lang w:val="en-GB"/>
              </w:rPr>
              <w:t xml:space="preserve"> undertake to perform the publicity actions specified in Article 50 of </w:t>
            </w:r>
            <w:r w:rsidRPr="00C77F89">
              <w:rPr>
                <w:rFonts w:ascii="Arial" w:hAnsi="Arial" w:cs="Arial"/>
                <w:sz w:val="22"/>
                <w:lang w:val="en-GB"/>
              </w:rPr>
              <w:t>the Common Provisions Regulation</w:t>
            </w:r>
            <w:r w:rsidRPr="00B959D6">
              <w:rPr>
                <w:rFonts w:ascii="Arial" w:hAnsi="Arial" w:cs="Arial"/>
                <w:sz w:val="22"/>
                <w:lang w:val="en-GB"/>
              </w:rPr>
              <w:t>.</w:t>
            </w:r>
          </w:p>
          <w:p w14:paraId="7BB0A744" w14:textId="77777777" w:rsidR="00144904" w:rsidRPr="00311926" w:rsidRDefault="00144904" w:rsidP="00144904">
            <w:pPr>
              <w:spacing w:after="0" w:line="23" w:lineRule="atLeast"/>
              <w:jc w:val="both"/>
              <w:rPr>
                <w:rFonts w:ascii="Arial" w:hAnsi="Arial" w:cs="Arial"/>
                <w:sz w:val="22"/>
                <w:lang w:val="en-GB"/>
              </w:rPr>
            </w:pPr>
          </w:p>
          <w:p w14:paraId="01EB74F3" w14:textId="44F58CBA" w:rsidR="00144904" w:rsidRPr="00311926" w:rsidRDefault="00144904" w:rsidP="00144904">
            <w:pPr>
              <w:spacing w:after="0" w:line="23" w:lineRule="atLeast"/>
              <w:jc w:val="both"/>
              <w:rPr>
                <w:rFonts w:ascii="Arial" w:hAnsi="Arial" w:cs="Arial"/>
                <w:sz w:val="22"/>
                <w:lang w:val="en-GB"/>
              </w:rPr>
            </w:pPr>
            <w:r w:rsidRPr="00311926">
              <w:rPr>
                <w:rFonts w:ascii="Arial" w:hAnsi="Arial" w:cs="Arial"/>
                <w:sz w:val="22"/>
                <w:lang w:val="en-GB"/>
              </w:rPr>
              <w:t xml:space="preserve">The Fund Manager’s information measures and investment agreements concluded with Final Recipients shall indicate that funding is provided from </w:t>
            </w:r>
            <w:r>
              <w:rPr>
                <w:rFonts w:ascii="Arial" w:hAnsi="Arial" w:cs="Arial"/>
                <w:sz w:val="22"/>
                <w:lang w:val="en-GB"/>
              </w:rPr>
              <w:t>ERDF as stated in Article 50 of the Common Provisions Regulation and in the Rules of Financial Instruments.</w:t>
            </w:r>
          </w:p>
        </w:tc>
      </w:tr>
    </w:tbl>
    <w:p w14:paraId="23DE523C" w14:textId="77777777" w:rsidR="00A55D95" w:rsidRPr="00311926" w:rsidRDefault="00A55D95" w:rsidP="00A55D95">
      <w:pPr>
        <w:autoSpaceDE w:val="0"/>
        <w:autoSpaceDN w:val="0"/>
        <w:adjustRightInd w:val="0"/>
        <w:spacing w:after="0" w:line="240" w:lineRule="auto"/>
        <w:jc w:val="center"/>
        <w:rPr>
          <w:rFonts w:ascii="Arial" w:hAnsi="Arial" w:cs="Arial"/>
          <w:b/>
          <w:bCs/>
          <w:sz w:val="22"/>
          <w:lang w:val="en-GB"/>
        </w:rPr>
        <w:sectPr w:rsidR="00A55D95" w:rsidRPr="00311926" w:rsidSect="00DF6223">
          <w:footerReference w:type="even" r:id="rId18"/>
          <w:footerReference w:type="default" r:id="rId19"/>
          <w:type w:val="continuous"/>
          <w:pgSz w:w="11907" w:h="16840"/>
          <w:pgMar w:top="992" w:right="1134" w:bottom="567" w:left="1134" w:header="567" w:footer="567" w:gutter="0"/>
          <w:cols w:space="1296"/>
          <w:titlePg/>
        </w:sectPr>
      </w:pPr>
    </w:p>
    <w:tbl>
      <w:tblPr>
        <w:tblW w:w="3402" w:type="dxa"/>
        <w:tblInd w:w="5954" w:type="dxa"/>
        <w:tblLook w:val="01E0" w:firstRow="1" w:lastRow="1" w:firstColumn="1" w:lastColumn="1" w:noHBand="0" w:noVBand="0"/>
      </w:tblPr>
      <w:tblGrid>
        <w:gridCol w:w="3402"/>
      </w:tblGrid>
      <w:tr w:rsidR="00DF6223" w:rsidRPr="00311926" w14:paraId="00609A6D" w14:textId="77777777" w:rsidTr="0050291D">
        <w:tc>
          <w:tcPr>
            <w:tcW w:w="3402" w:type="dxa"/>
          </w:tcPr>
          <w:p w14:paraId="3C506016" w14:textId="77777777" w:rsidR="00DF6223" w:rsidRPr="00311926" w:rsidRDefault="00DF6223" w:rsidP="00F87543">
            <w:pPr>
              <w:spacing w:after="0" w:line="240" w:lineRule="auto"/>
              <w:jc w:val="right"/>
              <w:rPr>
                <w:rFonts w:ascii="Arial" w:hAnsi="Arial" w:cs="Arial"/>
                <w:sz w:val="22"/>
                <w:lang w:val="en-GB"/>
              </w:rPr>
            </w:pPr>
            <w:r w:rsidRPr="00311926">
              <w:rPr>
                <w:rFonts w:ascii="Arial" w:hAnsi="Arial" w:cs="Arial"/>
                <w:sz w:val="22"/>
                <w:lang w:val="en-GB"/>
              </w:rPr>
              <w:lastRenderedPageBreak/>
              <w:t>Annex 2</w:t>
            </w:r>
          </w:p>
        </w:tc>
      </w:tr>
      <w:tr w:rsidR="00DF6223" w:rsidRPr="00311926" w14:paraId="7A9169A8" w14:textId="77777777" w:rsidTr="0050291D">
        <w:tc>
          <w:tcPr>
            <w:tcW w:w="3402" w:type="dxa"/>
          </w:tcPr>
          <w:p w14:paraId="373E2F4F" w14:textId="686843A6" w:rsidR="00DF6223" w:rsidRPr="00311926" w:rsidRDefault="00DF6223" w:rsidP="00F87543">
            <w:pPr>
              <w:spacing w:after="0" w:line="240" w:lineRule="auto"/>
              <w:ind w:left="175"/>
              <w:jc w:val="right"/>
              <w:rPr>
                <w:rFonts w:ascii="Arial" w:hAnsi="Arial" w:cs="Arial"/>
                <w:sz w:val="22"/>
                <w:lang w:val="en-GB"/>
              </w:rPr>
            </w:pPr>
            <w:r w:rsidRPr="00311926">
              <w:rPr>
                <w:rFonts w:ascii="Arial" w:hAnsi="Arial" w:cs="Arial"/>
                <w:sz w:val="22"/>
                <w:lang w:val="en-GB"/>
              </w:rPr>
              <w:t xml:space="preserve">to the Call </w:t>
            </w:r>
          </w:p>
        </w:tc>
      </w:tr>
      <w:tr w:rsidR="00DF6223" w:rsidRPr="00311926" w14:paraId="52E56223" w14:textId="77777777" w:rsidTr="0050291D">
        <w:tc>
          <w:tcPr>
            <w:tcW w:w="3402" w:type="dxa"/>
          </w:tcPr>
          <w:p w14:paraId="07547A01" w14:textId="77777777" w:rsidR="00DF6223" w:rsidRPr="00311926" w:rsidRDefault="00DF6223" w:rsidP="00043350">
            <w:pPr>
              <w:spacing w:after="0" w:line="240" w:lineRule="auto"/>
              <w:jc w:val="right"/>
              <w:rPr>
                <w:rFonts w:ascii="Arial" w:hAnsi="Arial" w:cs="Arial"/>
                <w:sz w:val="22"/>
                <w:lang w:val="en-GB"/>
              </w:rPr>
            </w:pPr>
          </w:p>
        </w:tc>
      </w:tr>
    </w:tbl>
    <w:p w14:paraId="2FFACB74" w14:textId="77777777" w:rsidR="00DF6223" w:rsidRPr="00311926" w:rsidRDefault="00DF6223" w:rsidP="00DF6223">
      <w:pPr>
        <w:spacing w:after="0" w:line="240" w:lineRule="auto"/>
        <w:ind w:right="-178"/>
        <w:rPr>
          <w:rFonts w:ascii="Arial" w:hAnsi="Arial" w:cs="Arial"/>
          <w:sz w:val="22"/>
          <w:lang w:val="en-GB"/>
        </w:rPr>
      </w:pPr>
      <w:r w:rsidRPr="00311926">
        <w:rPr>
          <w:rFonts w:ascii="Arial" w:hAnsi="Arial" w:cs="Arial"/>
          <w:sz w:val="22"/>
          <w:lang w:val="en-GB"/>
        </w:rPr>
        <w:t xml:space="preserve">                             </w:t>
      </w:r>
    </w:p>
    <w:p w14:paraId="6606C4D4" w14:textId="77777777" w:rsidR="00DF6223" w:rsidRPr="00311926" w:rsidRDefault="00DF6223" w:rsidP="00DF6223">
      <w:pPr>
        <w:spacing w:after="0" w:line="240" w:lineRule="auto"/>
        <w:ind w:right="-178"/>
        <w:jc w:val="center"/>
        <w:rPr>
          <w:rFonts w:ascii="Arial" w:hAnsi="Arial" w:cs="Arial"/>
          <w:sz w:val="22"/>
          <w:lang w:val="en-GB"/>
        </w:rPr>
      </w:pPr>
      <w:r w:rsidRPr="00311926">
        <w:rPr>
          <w:rFonts w:ascii="Arial" w:hAnsi="Arial" w:cs="Arial"/>
          <w:sz w:val="22"/>
          <w:lang w:val="en-GB"/>
        </w:rPr>
        <w:t>(Name of the Applicant)</w:t>
      </w:r>
    </w:p>
    <w:p w14:paraId="5043CB0F" w14:textId="77777777" w:rsidR="00DF6223" w:rsidRPr="00311926" w:rsidRDefault="00DF6223" w:rsidP="00DF6223">
      <w:pPr>
        <w:spacing w:after="0" w:line="240" w:lineRule="auto"/>
        <w:ind w:right="-178"/>
        <w:jc w:val="center"/>
        <w:rPr>
          <w:rFonts w:ascii="Arial" w:hAnsi="Arial" w:cs="Arial"/>
          <w:sz w:val="22"/>
          <w:lang w:val="en-GB"/>
        </w:rPr>
      </w:pPr>
    </w:p>
    <w:p w14:paraId="48BC0E62" w14:textId="23A1B80B" w:rsidR="00DF6223" w:rsidRPr="00311926" w:rsidRDefault="00DF6223" w:rsidP="00DF6223">
      <w:pPr>
        <w:spacing w:after="0" w:line="240" w:lineRule="auto"/>
        <w:ind w:right="-178"/>
        <w:jc w:val="center"/>
        <w:rPr>
          <w:rFonts w:ascii="Arial" w:hAnsi="Arial" w:cs="Arial"/>
          <w:sz w:val="22"/>
          <w:lang w:val="en-GB"/>
        </w:rPr>
      </w:pPr>
      <w:r w:rsidRPr="00311926">
        <w:rPr>
          <w:rFonts w:ascii="Arial" w:hAnsi="Arial" w:cs="Arial"/>
          <w:sz w:val="22"/>
          <w:lang w:val="en-GB"/>
        </w:rPr>
        <w:t xml:space="preserve">(Legal form, registered </w:t>
      </w:r>
      <w:r w:rsidR="004B2D10" w:rsidRPr="00311926">
        <w:rPr>
          <w:rFonts w:ascii="Arial" w:hAnsi="Arial" w:cs="Arial"/>
          <w:sz w:val="22"/>
          <w:lang w:val="en-GB"/>
        </w:rPr>
        <w:t>office,</w:t>
      </w:r>
      <w:r w:rsidRPr="00311926">
        <w:rPr>
          <w:rFonts w:ascii="Arial" w:hAnsi="Arial" w:cs="Arial"/>
          <w:sz w:val="22"/>
          <w:lang w:val="en-GB"/>
        </w:rPr>
        <w:t xml:space="preserve"> and contact details of the Applicant)</w:t>
      </w:r>
    </w:p>
    <w:p w14:paraId="07459315" w14:textId="77777777" w:rsidR="00DF6223" w:rsidRPr="00311926" w:rsidRDefault="00DF6223" w:rsidP="0085256D">
      <w:pPr>
        <w:spacing w:after="0" w:line="240" w:lineRule="auto"/>
        <w:rPr>
          <w:rFonts w:ascii="Arial" w:hAnsi="Arial" w:cs="Arial"/>
          <w:b/>
          <w:bCs/>
          <w:sz w:val="22"/>
          <w:lang w:val="en-GB"/>
        </w:rPr>
      </w:pPr>
    </w:p>
    <w:p w14:paraId="629354EA" w14:textId="4B93F153" w:rsidR="00DF6223" w:rsidRPr="00311926" w:rsidRDefault="00CB0717" w:rsidP="00DF6223">
      <w:pPr>
        <w:tabs>
          <w:tab w:val="center" w:pos="2520"/>
        </w:tabs>
        <w:spacing w:line="240" w:lineRule="auto"/>
        <w:jc w:val="both"/>
        <w:rPr>
          <w:rFonts w:ascii="Arial" w:hAnsi="Arial" w:cs="Arial"/>
          <w:sz w:val="22"/>
        </w:rPr>
      </w:pPr>
      <w:r>
        <w:rPr>
          <w:rFonts w:ascii="Arial" w:hAnsi="Arial" w:cs="Arial"/>
          <w:sz w:val="22"/>
          <w:lang w:val="fr-FR"/>
        </w:rPr>
        <w:t>UAB</w:t>
      </w:r>
      <w:r w:rsidR="00DF6223" w:rsidRPr="00311926">
        <w:rPr>
          <w:rFonts w:ascii="Arial" w:hAnsi="Arial" w:cs="Arial"/>
          <w:sz w:val="22"/>
          <w:lang w:val="fr-FR"/>
        </w:rPr>
        <w:t xml:space="preserve"> INVESTICIJŲ IR VERSLO GARANTIJOS</w:t>
      </w:r>
    </w:p>
    <w:p w14:paraId="28DB6C2E" w14:textId="77777777" w:rsidR="00DF6223" w:rsidRPr="00311926" w:rsidRDefault="00DF6223" w:rsidP="00DF6223">
      <w:pPr>
        <w:spacing w:after="0" w:line="240" w:lineRule="auto"/>
        <w:jc w:val="center"/>
        <w:rPr>
          <w:rFonts w:ascii="Arial" w:hAnsi="Arial" w:cs="Arial"/>
          <w:b/>
          <w:sz w:val="22"/>
          <w:lang w:val="fr-FR"/>
        </w:rPr>
      </w:pPr>
      <w:r w:rsidRPr="00311926">
        <w:rPr>
          <w:rFonts w:ascii="Arial" w:hAnsi="Arial" w:cs="Arial"/>
          <w:b/>
          <w:sz w:val="22"/>
          <w:lang w:val="fr-FR"/>
        </w:rPr>
        <w:t>APPLICATION</w:t>
      </w:r>
    </w:p>
    <w:p w14:paraId="49542D1A" w14:textId="7005D231" w:rsidR="00F87543" w:rsidRPr="00F87543" w:rsidRDefault="00F87543" w:rsidP="00F87543">
      <w:pPr>
        <w:spacing w:after="0" w:line="240" w:lineRule="auto"/>
        <w:jc w:val="center"/>
        <w:rPr>
          <w:rFonts w:ascii="Arial" w:hAnsi="Arial" w:cs="Arial"/>
          <w:b/>
          <w:sz w:val="22"/>
          <w:lang w:val="en-GB"/>
        </w:rPr>
      </w:pPr>
      <w:r>
        <w:rPr>
          <w:rFonts w:ascii="Arial" w:hAnsi="Arial" w:cs="Arial"/>
          <w:b/>
          <w:sz w:val="22"/>
          <w:lang w:val="en-GB"/>
        </w:rPr>
        <w:t xml:space="preserve">OF THE </w:t>
      </w:r>
      <w:r w:rsidR="00DF6223" w:rsidRPr="00311926">
        <w:rPr>
          <w:rFonts w:ascii="Arial" w:hAnsi="Arial" w:cs="Arial"/>
          <w:b/>
          <w:sz w:val="22"/>
          <w:lang w:val="en-GB"/>
        </w:rPr>
        <w:t xml:space="preserve">FUND MANAGER </w:t>
      </w:r>
      <w:r>
        <w:rPr>
          <w:rFonts w:ascii="Arial" w:hAnsi="Arial" w:cs="Arial"/>
          <w:b/>
          <w:sz w:val="22"/>
          <w:lang w:val="en-GB"/>
        </w:rPr>
        <w:t xml:space="preserve">TO </w:t>
      </w:r>
      <w:r w:rsidRPr="00F87543">
        <w:rPr>
          <w:rFonts w:ascii="Arial" w:hAnsi="Arial" w:cs="Arial"/>
          <w:b/>
          <w:sz w:val="22"/>
          <w:lang w:val="en-GB"/>
        </w:rPr>
        <w:t>IMPLEMENT THE FINANCIAL INSTRUMENT</w:t>
      </w:r>
      <w:r w:rsidR="00DF6223" w:rsidRPr="00F87543">
        <w:rPr>
          <w:rFonts w:ascii="Arial" w:hAnsi="Arial" w:cs="Arial"/>
          <w:b/>
          <w:sz w:val="22"/>
          <w:lang w:val="en-GB"/>
        </w:rPr>
        <w:t xml:space="preserve"> </w:t>
      </w:r>
      <w:r w:rsidR="00F25C49">
        <w:rPr>
          <w:rFonts w:ascii="Arial" w:hAnsi="Arial" w:cs="Arial"/>
          <w:b/>
          <w:sz w:val="22"/>
          <w:lang w:val="en-GB"/>
        </w:rPr>
        <w:t>“</w:t>
      </w:r>
      <w:r w:rsidR="005F7DC7" w:rsidRPr="00F87543">
        <w:rPr>
          <w:rFonts w:ascii="Arial" w:hAnsi="Arial" w:cs="Arial"/>
          <w:b/>
          <w:sz w:val="22"/>
          <w:lang w:val="en-GB"/>
        </w:rPr>
        <w:t>A</w:t>
      </w:r>
      <w:r w:rsidR="00C624CD" w:rsidRPr="00F87543">
        <w:rPr>
          <w:rFonts w:ascii="Arial" w:hAnsi="Arial" w:cs="Arial"/>
          <w:b/>
          <w:sz w:val="22"/>
          <w:lang w:val="en-GB"/>
        </w:rPr>
        <w:t>CCELERATOR</w:t>
      </w:r>
      <w:r w:rsidR="00310EF7" w:rsidRPr="00F87543">
        <w:rPr>
          <w:rFonts w:ascii="Arial" w:hAnsi="Arial" w:cs="Arial"/>
          <w:b/>
          <w:sz w:val="22"/>
          <w:lang w:val="en-GB"/>
        </w:rPr>
        <w:t xml:space="preserve"> </w:t>
      </w:r>
      <w:r>
        <w:rPr>
          <w:rFonts w:ascii="Arial" w:hAnsi="Arial" w:cs="Arial"/>
          <w:b/>
          <w:sz w:val="22"/>
          <w:lang w:val="en-GB"/>
        </w:rPr>
        <w:t> </w:t>
      </w:r>
      <w:r w:rsidR="00310EF7" w:rsidRPr="00F87543">
        <w:rPr>
          <w:rFonts w:ascii="Arial" w:hAnsi="Arial" w:cs="Arial"/>
          <w:b/>
          <w:sz w:val="22"/>
          <w:lang w:val="en-GB"/>
        </w:rPr>
        <w:t>3</w:t>
      </w:r>
      <w:r w:rsidR="00F25C49">
        <w:rPr>
          <w:rFonts w:ascii="Arial" w:hAnsi="Arial" w:cs="Arial"/>
          <w:b/>
          <w:sz w:val="22"/>
          <w:lang w:val="en-GB"/>
        </w:rPr>
        <w:t>”</w:t>
      </w:r>
      <w:r w:rsidR="00C53070" w:rsidRPr="00F87543">
        <w:rPr>
          <w:rFonts w:ascii="Arial" w:hAnsi="Arial" w:cs="Arial"/>
          <w:b/>
          <w:sz w:val="22"/>
          <w:lang w:val="en-GB"/>
        </w:rPr>
        <w:t xml:space="preserve">, </w:t>
      </w:r>
      <w:r w:rsidR="00290B2A">
        <w:rPr>
          <w:rFonts w:ascii="Arial" w:hAnsi="Arial" w:cs="Arial"/>
          <w:b/>
          <w:sz w:val="22"/>
          <w:lang w:val="en-GB"/>
        </w:rPr>
        <w:t>CO-FINANCED</w:t>
      </w:r>
      <w:r w:rsidR="00C53070" w:rsidRPr="00F87543">
        <w:rPr>
          <w:rFonts w:ascii="Arial" w:hAnsi="Arial" w:cs="Arial"/>
          <w:b/>
          <w:sz w:val="22"/>
          <w:lang w:val="en-GB"/>
        </w:rPr>
        <w:t xml:space="preserve"> BY THE E</w:t>
      </w:r>
      <w:r w:rsidRPr="00F87543">
        <w:rPr>
          <w:rFonts w:ascii="Arial" w:hAnsi="Arial" w:cs="Arial"/>
          <w:b/>
          <w:sz w:val="22"/>
          <w:lang w:val="en-GB"/>
        </w:rPr>
        <w:t>RDF</w:t>
      </w:r>
      <w:r w:rsidR="00290B2A">
        <w:rPr>
          <w:rFonts w:ascii="Arial" w:hAnsi="Arial" w:cs="Arial"/>
          <w:b/>
          <w:sz w:val="22"/>
          <w:lang w:val="en-GB"/>
        </w:rPr>
        <w:t xml:space="preserve"> AND STATE BUDGET</w:t>
      </w:r>
    </w:p>
    <w:p w14:paraId="051E12F4" w14:textId="5F45B7E6" w:rsidR="00DF6223" w:rsidRDefault="00DF6223" w:rsidP="00F87543">
      <w:pPr>
        <w:spacing w:after="0" w:line="240" w:lineRule="auto"/>
        <w:jc w:val="center"/>
        <w:rPr>
          <w:rFonts w:ascii="Arial" w:hAnsi="Arial" w:cs="Arial"/>
          <w:b/>
          <w:sz w:val="22"/>
          <w:lang w:val="en-GB"/>
        </w:rPr>
      </w:pPr>
      <w:r w:rsidRPr="00F87543">
        <w:rPr>
          <w:rFonts w:ascii="Arial" w:hAnsi="Arial" w:cs="Arial"/>
          <w:b/>
          <w:sz w:val="22"/>
          <w:lang w:val="en-GB"/>
        </w:rPr>
        <w:t>REFERENCE NUMBER:</w:t>
      </w:r>
      <w:r w:rsidRPr="00F87543">
        <w:rPr>
          <w:rFonts w:ascii="Arial" w:hAnsi="Arial" w:cs="Arial"/>
          <w:sz w:val="22"/>
          <w:lang w:val="en-GB"/>
        </w:rPr>
        <w:t xml:space="preserve"> </w:t>
      </w:r>
      <w:r w:rsidRPr="00F87543">
        <w:rPr>
          <w:rFonts w:ascii="Arial" w:hAnsi="Arial" w:cs="Arial"/>
          <w:b/>
          <w:i/>
          <w:sz w:val="22"/>
          <w:lang w:val="en-GB"/>
        </w:rPr>
        <w:t>20</w:t>
      </w:r>
      <w:r w:rsidR="00D41944" w:rsidRPr="00F87543">
        <w:rPr>
          <w:rFonts w:ascii="Arial" w:hAnsi="Arial" w:cs="Arial"/>
          <w:b/>
          <w:i/>
          <w:sz w:val="22"/>
          <w:lang w:val="en-GB"/>
        </w:rPr>
        <w:t>2</w:t>
      </w:r>
      <w:r w:rsidR="007B10E6">
        <w:rPr>
          <w:rFonts w:ascii="Arial" w:hAnsi="Arial" w:cs="Arial"/>
          <w:b/>
          <w:i/>
          <w:sz w:val="22"/>
          <w:lang w:val="en-GB"/>
        </w:rPr>
        <w:t>5</w:t>
      </w:r>
      <w:r w:rsidR="006045DF" w:rsidRPr="00F87543">
        <w:rPr>
          <w:rFonts w:ascii="Arial" w:hAnsi="Arial" w:cs="Arial"/>
          <w:b/>
          <w:i/>
          <w:sz w:val="22"/>
          <w:lang w:val="en-GB"/>
        </w:rPr>
        <w:t>/</w:t>
      </w:r>
      <w:r w:rsidR="00C624CD" w:rsidRPr="00F87543">
        <w:rPr>
          <w:rFonts w:ascii="Arial" w:hAnsi="Arial" w:cs="Arial"/>
          <w:b/>
          <w:sz w:val="22"/>
          <w:lang w:val="en-GB"/>
        </w:rPr>
        <w:t>A</w:t>
      </w:r>
      <w:r w:rsidR="00F87543" w:rsidRPr="00F87543">
        <w:rPr>
          <w:rFonts w:ascii="Arial" w:hAnsi="Arial" w:cs="Arial"/>
          <w:b/>
          <w:sz w:val="22"/>
          <w:lang w:val="en-GB"/>
        </w:rPr>
        <w:t>3</w:t>
      </w:r>
    </w:p>
    <w:p w14:paraId="62D6AD43" w14:textId="77777777" w:rsidR="00F25C49" w:rsidRPr="00311926" w:rsidRDefault="00F25C49" w:rsidP="00F87543">
      <w:pPr>
        <w:spacing w:after="0" w:line="240" w:lineRule="auto"/>
        <w:jc w:val="center"/>
        <w:rPr>
          <w:rFonts w:ascii="Arial" w:hAnsi="Arial" w:cs="Arial"/>
          <w:sz w:val="22"/>
          <w:lang w:val="en-GB"/>
        </w:rPr>
      </w:pPr>
    </w:p>
    <w:p w14:paraId="59487A42" w14:textId="77777777" w:rsidR="00DF6223" w:rsidRPr="005D630B" w:rsidRDefault="00DF6223" w:rsidP="00DF6223">
      <w:pPr>
        <w:shd w:val="clear" w:color="auto" w:fill="FFFFFF"/>
        <w:spacing w:after="0" w:line="240" w:lineRule="auto"/>
        <w:jc w:val="center"/>
        <w:rPr>
          <w:rFonts w:ascii="Arial" w:hAnsi="Arial" w:cs="Arial"/>
          <w:b/>
          <w:bCs/>
          <w:sz w:val="22"/>
          <w:lang w:val="en-US"/>
        </w:rPr>
      </w:pPr>
      <w:r w:rsidRPr="00311926">
        <w:rPr>
          <w:rFonts w:ascii="Arial" w:hAnsi="Arial" w:cs="Arial"/>
          <w:sz w:val="22"/>
          <w:lang w:val="en-GB"/>
        </w:rPr>
        <w:t>_____________</w:t>
      </w:r>
    </w:p>
    <w:p w14:paraId="556A36DB" w14:textId="77777777" w:rsidR="00DF6223" w:rsidRPr="00311926" w:rsidRDefault="00DF6223" w:rsidP="0085256D">
      <w:pPr>
        <w:shd w:val="clear" w:color="auto" w:fill="FFFFFF"/>
        <w:spacing w:after="0" w:line="240" w:lineRule="auto"/>
        <w:jc w:val="center"/>
        <w:rPr>
          <w:rFonts w:ascii="Arial" w:hAnsi="Arial" w:cs="Arial"/>
          <w:bCs/>
          <w:sz w:val="22"/>
          <w:lang w:val="en-GB"/>
        </w:rPr>
      </w:pPr>
      <w:r w:rsidRPr="00311926">
        <w:rPr>
          <w:rFonts w:ascii="Arial" w:hAnsi="Arial" w:cs="Arial"/>
          <w:bCs/>
          <w:sz w:val="22"/>
          <w:lang w:val="en-GB"/>
        </w:rPr>
        <w:t>(Date)</w:t>
      </w:r>
    </w:p>
    <w:p w14:paraId="6537F28F" w14:textId="77777777" w:rsidR="0085256D" w:rsidRDefault="0085256D" w:rsidP="0085256D">
      <w:pPr>
        <w:shd w:val="clear" w:color="auto" w:fill="FFFFFF"/>
        <w:spacing w:after="0" w:line="240" w:lineRule="auto"/>
        <w:jc w:val="center"/>
        <w:rPr>
          <w:rFonts w:ascii="Arial" w:hAnsi="Arial" w:cs="Arial"/>
          <w:bCs/>
          <w:sz w:val="22"/>
          <w:lang w:val="en-GB"/>
        </w:rPr>
      </w:pPr>
    </w:p>
    <w:p w14:paraId="66E48039" w14:textId="77777777" w:rsidR="00F25C49" w:rsidRPr="00311926" w:rsidRDefault="00F25C49" w:rsidP="0085256D">
      <w:pPr>
        <w:shd w:val="clear" w:color="auto" w:fill="FFFFFF"/>
        <w:spacing w:after="0" w:line="240" w:lineRule="auto"/>
        <w:jc w:val="center"/>
        <w:rPr>
          <w:rFonts w:ascii="Arial" w:hAnsi="Arial" w:cs="Arial"/>
          <w:bCs/>
          <w:sz w:val="22"/>
          <w:lang w:val="en-GB"/>
        </w:rPr>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5068"/>
        <w:gridCol w:w="4566"/>
      </w:tblGrid>
      <w:tr w:rsidR="001E5D5B" w:rsidRPr="00311926" w14:paraId="5FFC49AD" w14:textId="77777777" w:rsidTr="001758E7">
        <w:trPr>
          <w:trHeight w:val="277"/>
        </w:trPr>
        <w:tc>
          <w:tcPr>
            <w:tcW w:w="421" w:type="dxa"/>
            <w:vMerge w:val="restart"/>
            <w:tcBorders>
              <w:top w:val="single" w:sz="4" w:space="0" w:color="auto"/>
              <w:left w:val="single" w:sz="4" w:space="0" w:color="auto"/>
              <w:right w:val="single" w:sz="4" w:space="0" w:color="auto"/>
            </w:tcBorders>
          </w:tcPr>
          <w:p w14:paraId="0135CBF0" w14:textId="77777777" w:rsidR="001E5D5B" w:rsidRPr="00311926" w:rsidRDefault="001E5D5B" w:rsidP="001758E7">
            <w:pPr>
              <w:spacing w:after="0" w:line="240" w:lineRule="auto"/>
              <w:jc w:val="center"/>
              <w:rPr>
                <w:rFonts w:ascii="Arial" w:hAnsi="Arial" w:cs="Arial"/>
                <w:sz w:val="22"/>
                <w:lang w:val="en-GB"/>
              </w:rPr>
            </w:pPr>
            <w:r w:rsidRPr="00311926">
              <w:rPr>
                <w:rFonts w:ascii="Arial" w:hAnsi="Arial" w:cs="Arial"/>
                <w:sz w:val="22"/>
                <w:lang w:val="en-GB"/>
              </w:rPr>
              <w:t>1.</w:t>
            </w:r>
          </w:p>
        </w:tc>
        <w:tc>
          <w:tcPr>
            <w:tcW w:w="5068" w:type="dxa"/>
            <w:tcBorders>
              <w:top w:val="single" w:sz="4" w:space="0" w:color="auto"/>
              <w:left w:val="single" w:sz="4" w:space="0" w:color="auto"/>
              <w:bottom w:val="single" w:sz="4" w:space="0" w:color="auto"/>
              <w:right w:val="single" w:sz="4" w:space="0" w:color="auto"/>
            </w:tcBorders>
          </w:tcPr>
          <w:p w14:paraId="2DB170C1" w14:textId="77777777" w:rsidR="001E5D5B" w:rsidRPr="00311926" w:rsidRDefault="001E5D5B" w:rsidP="00043350">
            <w:pPr>
              <w:spacing w:after="0" w:line="240" w:lineRule="auto"/>
              <w:jc w:val="both"/>
              <w:rPr>
                <w:rFonts w:ascii="Arial" w:hAnsi="Arial" w:cs="Arial"/>
                <w:sz w:val="22"/>
                <w:lang w:val="en-GB"/>
              </w:rPr>
            </w:pPr>
            <w:r w:rsidRPr="00311926">
              <w:rPr>
                <w:rFonts w:ascii="Arial" w:hAnsi="Arial" w:cs="Arial"/>
                <w:sz w:val="22"/>
                <w:lang w:val="en-GB"/>
              </w:rPr>
              <w:t>Name of the Applicant</w:t>
            </w:r>
          </w:p>
        </w:tc>
        <w:tc>
          <w:tcPr>
            <w:tcW w:w="4566" w:type="dxa"/>
            <w:tcBorders>
              <w:top w:val="single" w:sz="4" w:space="0" w:color="auto"/>
              <w:left w:val="single" w:sz="4" w:space="0" w:color="auto"/>
              <w:bottom w:val="single" w:sz="4" w:space="0" w:color="auto"/>
              <w:right w:val="single" w:sz="4" w:space="0" w:color="auto"/>
            </w:tcBorders>
          </w:tcPr>
          <w:p w14:paraId="70DF9E56" w14:textId="77777777" w:rsidR="001E5D5B" w:rsidRPr="00311926" w:rsidRDefault="001E5D5B" w:rsidP="00043350">
            <w:pPr>
              <w:spacing w:after="0" w:line="240" w:lineRule="auto"/>
              <w:jc w:val="both"/>
              <w:rPr>
                <w:rFonts w:ascii="Arial" w:hAnsi="Arial" w:cs="Arial"/>
                <w:sz w:val="22"/>
                <w:lang w:val="en-GB"/>
              </w:rPr>
            </w:pPr>
          </w:p>
        </w:tc>
      </w:tr>
      <w:tr w:rsidR="001E5D5B" w:rsidRPr="00311926" w14:paraId="4E515987" w14:textId="77777777" w:rsidTr="001758E7">
        <w:tc>
          <w:tcPr>
            <w:tcW w:w="421" w:type="dxa"/>
            <w:vMerge/>
            <w:tcBorders>
              <w:left w:val="single" w:sz="4" w:space="0" w:color="auto"/>
              <w:right w:val="single" w:sz="4" w:space="0" w:color="auto"/>
            </w:tcBorders>
          </w:tcPr>
          <w:p w14:paraId="44E871BC" w14:textId="77777777" w:rsidR="001E5D5B" w:rsidRPr="00311926" w:rsidRDefault="001E5D5B" w:rsidP="001758E7">
            <w:pPr>
              <w:spacing w:after="0" w:line="240" w:lineRule="auto"/>
              <w:jc w:val="center"/>
              <w:rPr>
                <w:rFonts w:ascii="Arial" w:hAnsi="Arial" w:cs="Arial"/>
                <w:sz w:val="22"/>
                <w:lang w:val="en-GB"/>
              </w:rPr>
            </w:pPr>
          </w:p>
        </w:tc>
        <w:tc>
          <w:tcPr>
            <w:tcW w:w="9634" w:type="dxa"/>
            <w:gridSpan w:val="2"/>
            <w:tcBorders>
              <w:top w:val="single" w:sz="4" w:space="0" w:color="auto"/>
              <w:left w:val="single" w:sz="4" w:space="0" w:color="auto"/>
              <w:bottom w:val="single" w:sz="4" w:space="0" w:color="auto"/>
              <w:right w:val="single" w:sz="4" w:space="0" w:color="auto"/>
            </w:tcBorders>
          </w:tcPr>
          <w:p w14:paraId="0324D639" w14:textId="77777777" w:rsidR="001E5D5B" w:rsidRPr="00311926" w:rsidRDefault="001E5D5B" w:rsidP="00043350">
            <w:pPr>
              <w:spacing w:after="0" w:line="240" w:lineRule="auto"/>
              <w:jc w:val="both"/>
              <w:rPr>
                <w:rFonts w:ascii="Arial" w:hAnsi="Arial" w:cs="Arial"/>
                <w:sz w:val="22"/>
                <w:lang w:val="en-GB"/>
              </w:rPr>
            </w:pPr>
            <w:r w:rsidRPr="00311926">
              <w:rPr>
                <w:rFonts w:ascii="Arial" w:hAnsi="Arial" w:cs="Arial"/>
                <w:sz w:val="22"/>
                <w:lang w:val="en-GB"/>
              </w:rPr>
              <w:t>Details of the Applicant:</w:t>
            </w:r>
          </w:p>
        </w:tc>
      </w:tr>
      <w:tr w:rsidR="001E5D5B" w:rsidRPr="00311926" w14:paraId="04B307FD" w14:textId="77777777" w:rsidTr="001758E7">
        <w:tc>
          <w:tcPr>
            <w:tcW w:w="421" w:type="dxa"/>
            <w:vMerge/>
            <w:tcBorders>
              <w:left w:val="single" w:sz="4" w:space="0" w:color="auto"/>
              <w:right w:val="single" w:sz="4" w:space="0" w:color="auto"/>
            </w:tcBorders>
          </w:tcPr>
          <w:p w14:paraId="144A5D23" w14:textId="77777777" w:rsidR="001E5D5B" w:rsidRPr="00311926" w:rsidRDefault="001E5D5B" w:rsidP="001758E7">
            <w:pPr>
              <w:spacing w:after="0" w:line="240" w:lineRule="auto"/>
              <w:jc w:val="center"/>
              <w:rPr>
                <w:rFonts w:ascii="Arial" w:hAnsi="Arial" w:cs="Arial"/>
                <w:sz w:val="22"/>
                <w:lang w:val="en-GB"/>
              </w:rPr>
            </w:pPr>
          </w:p>
        </w:tc>
        <w:tc>
          <w:tcPr>
            <w:tcW w:w="5068" w:type="dxa"/>
            <w:tcBorders>
              <w:top w:val="single" w:sz="4" w:space="0" w:color="auto"/>
              <w:left w:val="single" w:sz="4" w:space="0" w:color="auto"/>
              <w:bottom w:val="single" w:sz="4" w:space="0" w:color="auto"/>
              <w:right w:val="single" w:sz="4" w:space="0" w:color="auto"/>
            </w:tcBorders>
          </w:tcPr>
          <w:p w14:paraId="47D2A083" w14:textId="77777777" w:rsidR="001E5D5B" w:rsidRPr="00311926" w:rsidRDefault="001E5D5B" w:rsidP="00043350">
            <w:pPr>
              <w:spacing w:after="0" w:line="240" w:lineRule="auto"/>
              <w:jc w:val="both"/>
              <w:rPr>
                <w:rFonts w:ascii="Arial" w:hAnsi="Arial" w:cs="Arial"/>
                <w:sz w:val="22"/>
                <w:lang w:val="en-GB"/>
              </w:rPr>
            </w:pPr>
            <w:r w:rsidRPr="00311926">
              <w:rPr>
                <w:rFonts w:ascii="Arial" w:hAnsi="Arial" w:cs="Arial"/>
                <w:sz w:val="22"/>
                <w:lang w:val="en-GB"/>
              </w:rPr>
              <w:t>Address</w:t>
            </w:r>
          </w:p>
          <w:p w14:paraId="322B2265" w14:textId="77777777" w:rsidR="001E5D5B" w:rsidRPr="00311926" w:rsidRDefault="001E5D5B" w:rsidP="00043350">
            <w:pPr>
              <w:spacing w:after="0" w:line="240" w:lineRule="auto"/>
              <w:jc w:val="both"/>
              <w:rPr>
                <w:rFonts w:ascii="Arial" w:hAnsi="Arial" w:cs="Arial"/>
                <w:sz w:val="22"/>
                <w:lang w:val="en-GB"/>
              </w:rPr>
            </w:pPr>
            <w:r w:rsidRPr="00311926">
              <w:rPr>
                <w:rFonts w:ascii="Arial" w:hAnsi="Arial" w:cs="Arial"/>
                <w:sz w:val="22"/>
                <w:lang w:val="en-GB"/>
              </w:rPr>
              <w:t>Telephone</w:t>
            </w:r>
          </w:p>
          <w:p w14:paraId="2BD89EA4" w14:textId="79350D0A" w:rsidR="001E5D5B" w:rsidRPr="00311926" w:rsidRDefault="00A33C12" w:rsidP="00043350">
            <w:pPr>
              <w:spacing w:after="0" w:line="240" w:lineRule="auto"/>
              <w:jc w:val="both"/>
              <w:rPr>
                <w:rFonts w:ascii="Arial" w:hAnsi="Arial" w:cs="Arial"/>
                <w:sz w:val="22"/>
                <w:lang w:val="en-GB"/>
              </w:rPr>
            </w:pPr>
            <w:r w:rsidRPr="00311926">
              <w:rPr>
                <w:rFonts w:ascii="Arial" w:hAnsi="Arial" w:cs="Arial"/>
                <w:sz w:val="22"/>
                <w:lang w:val="en-GB"/>
              </w:rPr>
              <w:t>E</w:t>
            </w:r>
            <w:r w:rsidR="00F87543">
              <w:rPr>
                <w:rFonts w:ascii="Arial" w:hAnsi="Arial" w:cs="Arial"/>
                <w:sz w:val="22"/>
                <w:lang w:val="en-GB"/>
              </w:rPr>
              <w:t>-</w:t>
            </w:r>
            <w:r w:rsidRPr="00311926">
              <w:rPr>
                <w:rFonts w:ascii="Arial" w:hAnsi="Arial" w:cs="Arial"/>
                <w:sz w:val="22"/>
                <w:lang w:val="en-GB"/>
              </w:rPr>
              <w:t>mail</w:t>
            </w:r>
            <w:r w:rsidR="001E5D5B" w:rsidRPr="00311926">
              <w:rPr>
                <w:rFonts w:ascii="Arial" w:hAnsi="Arial" w:cs="Arial"/>
                <w:sz w:val="22"/>
                <w:lang w:val="en-GB"/>
              </w:rPr>
              <w:t xml:space="preserve"> </w:t>
            </w:r>
          </w:p>
        </w:tc>
        <w:tc>
          <w:tcPr>
            <w:tcW w:w="4566" w:type="dxa"/>
            <w:tcBorders>
              <w:top w:val="single" w:sz="4" w:space="0" w:color="auto"/>
              <w:left w:val="single" w:sz="4" w:space="0" w:color="auto"/>
              <w:bottom w:val="single" w:sz="4" w:space="0" w:color="auto"/>
              <w:right w:val="single" w:sz="4" w:space="0" w:color="auto"/>
            </w:tcBorders>
          </w:tcPr>
          <w:p w14:paraId="738610EB" w14:textId="77777777" w:rsidR="001E5D5B" w:rsidRPr="00311926" w:rsidRDefault="001E5D5B" w:rsidP="00043350">
            <w:pPr>
              <w:spacing w:after="0" w:line="240" w:lineRule="auto"/>
              <w:jc w:val="both"/>
              <w:rPr>
                <w:rFonts w:ascii="Arial" w:hAnsi="Arial" w:cs="Arial"/>
                <w:sz w:val="22"/>
                <w:lang w:val="en-GB"/>
              </w:rPr>
            </w:pPr>
          </w:p>
          <w:p w14:paraId="637805D2" w14:textId="77777777" w:rsidR="001E5D5B" w:rsidRPr="00311926" w:rsidRDefault="001E5D5B" w:rsidP="00043350">
            <w:pPr>
              <w:spacing w:after="0" w:line="240" w:lineRule="auto"/>
              <w:jc w:val="both"/>
              <w:rPr>
                <w:rFonts w:ascii="Arial" w:hAnsi="Arial" w:cs="Arial"/>
                <w:sz w:val="22"/>
                <w:lang w:val="en-GB"/>
              </w:rPr>
            </w:pPr>
          </w:p>
        </w:tc>
      </w:tr>
      <w:tr w:rsidR="001E5D5B" w:rsidRPr="00311926" w14:paraId="5A050795" w14:textId="77777777" w:rsidTr="001758E7">
        <w:trPr>
          <w:trHeight w:val="226"/>
        </w:trPr>
        <w:tc>
          <w:tcPr>
            <w:tcW w:w="421" w:type="dxa"/>
            <w:vMerge/>
            <w:tcBorders>
              <w:left w:val="single" w:sz="4" w:space="0" w:color="auto"/>
              <w:right w:val="single" w:sz="4" w:space="0" w:color="auto"/>
            </w:tcBorders>
          </w:tcPr>
          <w:p w14:paraId="463F29E8" w14:textId="77777777" w:rsidR="001E5D5B" w:rsidRPr="00311926" w:rsidRDefault="001E5D5B" w:rsidP="001758E7">
            <w:pPr>
              <w:spacing w:after="0" w:line="240" w:lineRule="auto"/>
              <w:jc w:val="center"/>
              <w:rPr>
                <w:rFonts w:ascii="Arial" w:hAnsi="Arial" w:cs="Arial"/>
                <w:sz w:val="22"/>
                <w:lang w:val="en-GB"/>
              </w:rPr>
            </w:pPr>
          </w:p>
        </w:tc>
        <w:tc>
          <w:tcPr>
            <w:tcW w:w="5068" w:type="dxa"/>
            <w:tcBorders>
              <w:top w:val="single" w:sz="4" w:space="0" w:color="auto"/>
              <w:left w:val="single" w:sz="4" w:space="0" w:color="auto"/>
              <w:bottom w:val="single" w:sz="4" w:space="0" w:color="auto"/>
              <w:right w:val="single" w:sz="4" w:space="0" w:color="auto"/>
            </w:tcBorders>
          </w:tcPr>
          <w:p w14:paraId="53F20DC6" w14:textId="77777777" w:rsidR="001E5D5B" w:rsidRPr="00311926" w:rsidRDefault="001E5D5B" w:rsidP="00180C72">
            <w:pPr>
              <w:spacing w:after="0" w:line="240" w:lineRule="auto"/>
              <w:jc w:val="both"/>
              <w:rPr>
                <w:rFonts w:ascii="Arial" w:hAnsi="Arial" w:cs="Arial"/>
                <w:sz w:val="22"/>
                <w:lang w:val="en-GB"/>
              </w:rPr>
            </w:pPr>
            <w:r w:rsidRPr="00311926">
              <w:rPr>
                <w:rFonts w:ascii="Arial" w:hAnsi="Arial" w:cs="Arial"/>
                <w:sz w:val="22"/>
                <w:lang w:val="en-GB"/>
              </w:rPr>
              <w:t>Legal Form</w:t>
            </w:r>
          </w:p>
        </w:tc>
        <w:tc>
          <w:tcPr>
            <w:tcW w:w="4566" w:type="dxa"/>
            <w:tcBorders>
              <w:top w:val="single" w:sz="4" w:space="0" w:color="auto"/>
              <w:left w:val="single" w:sz="4" w:space="0" w:color="auto"/>
              <w:bottom w:val="single" w:sz="4" w:space="0" w:color="auto"/>
              <w:right w:val="single" w:sz="4" w:space="0" w:color="auto"/>
            </w:tcBorders>
          </w:tcPr>
          <w:p w14:paraId="3B7B4B86" w14:textId="77777777" w:rsidR="001E5D5B" w:rsidRPr="00311926" w:rsidRDefault="001E5D5B" w:rsidP="00180C72">
            <w:pPr>
              <w:spacing w:after="0" w:line="240" w:lineRule="auto"/>
              <w:jc w:val="both"/>
              <w:rPr>
                <w:rFonts w:ascii="Arial" w:hAnsi="Arial" w:cs="Arial"/>
                <w:sz w:val="22"/>
                <w:lang w:val="en-GB"/>
              </w:rPr>
            </w:pPr>
          </w:p>
        </w:tc>
      </w:tr>
      <w:tr w:rsidR="001E5D5B" w:rsidRPr="00311926" w14:paraId="51747BD5" w14:textId="77777777" w:rsidTr="001758E7">
        <w:trPr>
          <w:trHeight w:val="384"/>
        </w:trPr>
        <w:tc>
          <w:tcPr>
            <w:tcW w:w="421" w:type="dxa"/>
            <w:vMerge/>
            <w:tcBorders>
              <w:left w:val="single" w:sz="4" w:space="0" w:color="auto"/>
              <w:bottom w:val="single" w:sz="4" w:space="0" w:color="auto"/>
              <w:right w:val="single" w:sz="4" w:space="0" w:color="auto"/>
            </w:tcBorders>
          </w:tcPr>
          <w:p w14:paraId="3A0FF5F2" w14:textId="77777777" w:rsidR="001E5D5B" w:rsidRPr="00311926" w:rsidRDefault="001E5D5B" w:rsidP="001758E7">
            <w:pPr>
              <w:spacing w:after="0" w:line="240" w:lineRule="auto"/>
              <w:jc w:val="center"/>
              <w:rPr>
                <w:rFonts w:ascii="Arial" w:hAnsi="Arial" w:cs="Arial"/>
                <w:sz w:val="22"/>
                <w:lang w:val="en-GB"/>
              </w:rPr>
            </w:pPr>
          </w:p>
        </w:tc>
        <w:tc>
          <w:tcPr>
            <w:tcW w:w="5068" w:type="dxa"/>
            <w:tcBorders>
              <w:top w:val="single" w:sz="4" w:space="0" w:color="auto"/>
              <w:left w:val="single" w:sz="4" w:space="0" w:color="auto"/>
              <w:bottom w:val="single" w:sz="4" w:space="0" w:color="auto"/>
              <w:right w:val="single" w:sz="4" w:space="0" w:color="auto"/>
            </w:tcBorders>
          </w:tcPr>
          <w:p w14:paraId="18356EE5" w14:textId="77777777" w:rsidR="001E5D5B" w:rsidRPr="00311926" w:rsidRDefault="001E5D5B" w:rsidP="00043350">
            <w:pPr>
              <w:spacing w:after="0" w:line="240" w:lineRule="auto"/>
              <w:jc w:val="both"/>
              <w:rPr>
                <w:rFonts w:ascii="Arial" w:hAnsi="Arial" w:cs="Arial"/>
                <w:sz w:val="22"/>
                <w:lang w:val="en-GB"/>
              </w:rPr>
            </w:pPr>
            <w:r w:rsidRPr="00311926">
              <w:rPr>
                <w:rFonts w:ascii="Arial" w:hAnsi="Arial" w:cs="Arial"/>
                <w:sz w:val="22"/>
                <w:lang w:val="en-GB"/>
              </w:rPr>
              <w:t>Commercial Register Details</w:t>
            </w:r>
            <w:r w:rsidRPr="00311926">
              <w:rPr>
                <w:rStyle w:val="FootnoteReference"/>
                <w:rFonts w:ascii="Arial" w:hAnsi="Arial" w:cs="Arial"/>
                <w:sz w:val="22"/>
                <w:lang w:val="en-GB"/>
              </w:rPr>
              <w:footnoteReference w:id="5"/>
            </w:r>
          </w:p>
        </w:tc>
        <w:tc>
          <w:tcPr>
            <w:tcW w:w="4566" w:type="dxa"/>
            <w:tcBorders>
              <w:top w:val="single" w:sz="4" w:space="0" w:color="auto"/>
              <w:left w:val="single" w:sz="4" w:space="0" w:color="auto"/>
              <w:bottom w:val="single" w:sz="4" w:space="0" w:color="auto"/>
              <w:right w:val="single" w:sz="4" w:space="0" w:color="auto"/>
            </w:tcBorders>
          </w:tcPr>
          <w:p w14:paraId="7E496BDF" w14:textId="77777777" w:rsidR="001E5D5B" w:rsidRPr="00311926" w:rsidRDefault="001E5D5B" w:rsidP="00F145A0">
            <w:pPr>
              <w:spacing w:after="0" w:line="240" w:lineRule="auto"/>
              <w:rPr>
                <w:rFonts w:ascii="Arial" w:hAnsi="Arial" w:cs="Arial"/>
                <w:sz w:val="22"/>
                <w:lang w:val="en-GB"/>
              </w:rPr>
            </w:pPr>
            <w:r w:rsidRPr="00311926">
              <w:rPr>
                <w:rFonts w:ascii="Arial" w:hAnsi="Arial" w:cs="Arial"/>
                <w:sz w:val="22"/>
                <w:lang w:val="en-GB"/>
              </w:rPr>
              <w:t>Date of registration/incorporation:</w:t>
            </w:r>
          </w:p>
          <w:p w14:paraId="4CC3ED65" w14:textId="77777777" w:rsidR="001E5D5B" w:rsidRPr="00311926" w:rsidRDefault="001E5D5B" w:rsidP="00F145A0">
            <w:pPr>
              <w:spacing w:after="0" w:line="240" w:lineRule="auto"/>
              <w:rPr>
                <w:rFonts w:ascii="Arial" w:hAnsi="Arial" w:cs="Arial"/>
                <w:sz w:val="22"/>
                <w:lang w:val="en-GB"/>
              </w:rPr>
            </w:pPr>
            <w:r w:rsidRPr="00311926">
              <w:rPr>
                <w:rFonts w:ascii="Arial" w:hAnsi="Arial" w:cs="Arial"/>
                <w:sz w:val="22"/>
                <w:lang w:val="en-GB"/>
              </w:rPr>
              <w:t>Country of registration:</w:t>
            </w:r>
          </w:p>
          <w:p w14:paraId="6A8C3BE7" w14:textId="77777777" w:rsidR="001E5D5B" w:rsidRPr="00311926" w:rsidRDefault="001E5D5B" w:rsidP="00F145A0">
            <w:pPr>
              <w:spacing w:after="0" w:line="240" w:lineRule="auto"/>
              <w:jc w:val="both"/>
              <w:rPr>
                <w:rFonts w:ascii="Arial" w:hAnsi="Arial" w:cs="Arial"/>
                <w:sz w:val="22"/>
                <w:lang w:val="en-GB"/>
              </w:rPr>
            </w:pPr>
            <w:r w:rsidRPr="00311926">
              <w:rPr>
                <w:rFonts w:ascii="Arial" w:hAnsi="Arial" w:cs="Arial"/>
                <w:sz w:val="22"/>
                <w:lang w:val="en-GB"/>
              </w:rPr>
              <w:t>Standard identification code/registration number, if applicable:</w:t>
            </w:r>
          </w:p>
        </w:tc>
      </w:tr>
      <w:tr w:rsidR="001E5D5B" w:rsidRPr="00311926" w14:paraId="048BA41E" w14:textId="77777777" w:rsidTr="001758E7">
        <w:trPr>
          <w:trHeight w:val="384"/>
        </w:trPr>
        <w:tc>
          <w:tcPr>
            <w:tcW w:w="421" w:type="dxa"/>
            <w:vMerge w:val="restart"/>
            <w:tcBorders>
              <w:top w:val="single" w:sz="4" w:space="0" w:color="auto"/>
              <w:left w:val="single" w:sz="4" w:space="0" w:color="auto"/>
              <w:right w:val="single" w:sz="4" w:space="0" w:color="auto"/>
            </w:tcBorders>
          </w:tcPr>
          <w:p w14:paraId="47886996" w14:textId="77777777" w:rsidR="001E5D5B" w:rsidRPr="00311926" w:rsidRDefault="001E5D5B" w:rsidP="001758E7">
            <w:pPr>
              <w:spacing w:after="0" w:line="240" w:lineRule="auto"/>
              <w:jc w:val="center"/>
              <w:rPr>
                <w:rFonts w:ascii="Arial" w:hAnsi="Arial" w:cs="Arial"/>
                <w:sz w:val="22"/>
                <w:lang w:val="en-GB"/>
              </w:rPr>
            </w:pPr>
            <w:r w:rsidRPr="00311926">
              <w:rPr>
                <w:rFonts w:ascii="Arial" w:hAnsi="Arial" w:cs="Arial"/>
                <w:sz w:val="22"/>
                <w:lang w:val="en-GB"/>
              </w:rPr>
              <w:t>2.</w:t>
            </w:r>
          </w:p>
        </w:tc>
        <w:tc>
          <w:tcPr>
            <w:tcW w:w="5068" w:type="dxa"/>
            <w:tcBorders>
              <w:top w:val="single" w:sz="4" w:space="0" w:color="auto"/>
              <w:left w:val="single" w:sz="4" w:space="0" w:color="auto"/>
              <w:bottom w:val="single" w:sz="4" w:space="0" w:color="auto"/>
              <w:right w:val="single" w:sz="4" w:space="0" w:color="auto"/>
            </w:tcBorders>
          </w:tcPr>
          <w:p w14:paraId="40FC2350" w14:textId="59BDC1BF" w:rsidR="001E5D5B" w:rsidRPr="00311926" w:rsidRDefault="001E5D5B" w:rsidP="00043350">
            <w:pPr>
              <w:spacing w:after="0" w:line="240" w:lineRule="auto"/>
              <w:jc w:val="both"/>
              <w:rPr>
                <w:rFonts w:ascii="Arial" w:hAnsi="Arial" w:cs="Arial"/>
                <w:sz w:val="22"/>
                <w:lang w:val="en-GB"/>
              </w:rPr>
            </w:pPr>
            <w:r w:rsidRPr="00311926">
              <w:rPr>
                <w:rFonts w:ascii="Arial" w:hAnsi="Arial" w:cs="Arial"/>
                <w:sz w:val="22"/>
                <w:lang w:val="en-GB"/>
              </w:rPr>
              <w:t>First name and surname of the person submitting Expression of Interest (</w:t>
            </w:r>
            <w:r w:rsidR="00ED4454" w:rsidRPr="00311926">
              <w:rPr>
                <w:rFonts w:ascii="Arial" w:hAnsi="Arial" w:cs="Arial"/>
                <w:sz w:val="22"/>
                <w:lang w:val="en-GB"/>
              </w:rPr>
              <w:t>i</w:t>
            </w:r>
            <w:r w:rsidRPr="00311926">
              <w:rPr>
                <w:rFonts w:ascii="Arial" w:hAnsi="Arial" w:cs="Arial"/>
                <w:sz w:val="22"/>
                <w:lang w:val="en-GB"/>
              </w:rPr>
              <w:t>f a natural person</w:t>
            </w:r>
            <w:proofErr w:type="gramStart"/>
            <w:r w:rsidRPr="00311926">
              <w:rPr>
                <w:rFonts w:ascii="Arial" w:hAnsi="Arial" w:cs="Arial"/>
                <w:sz w:val="22"/>
                <w:lang w:val="en-GB"/>
              </w:rPr>
              <w:t>)</w:t>
            </w:r>
            <w:proofErr w:type="gramEnd"/>
            <w:r w:rsidRPr="00311926">
              <w:rPr>
                <w:rFonts w:ascii="Arial" w:hAnsi="Arial" w:cs="Arial"/>
                <w:sz w:val="22"/>
                <w:lang w:val="en-GB"/>
              </w:rPr>
              <w:t xml:space="preserve"> or </w:t>
            </w:r>
            <w:r w:rsidR="00ED4454" w:rsidRPr="00311926">
              <w:rPr>
                <w:rFonts w:ascii="Arial" w:hAnsi="Arial" w:cs="Arial"/>
                <w:sz w:val="22"/>
                <w:lang w:val="en-GB"/>
              </w:rPr>
              <w:t xml:space="preserve">name of entity </w:t>
            </w:r>
            <w:r w:rsidRPr="00311926">
              <w:rPr>
                <w:rFonts w:ascii="Arial" w:hAnsi="Arial" w:cs="Arial"/>
                <w:sz w:val="22"/>
                <w:lang w:val="en-GB"/>
              </w:rPr>
              <w:t>authori</w:t>
            </w:r>
            <w:r w:rsidR="00180C72">
              <w:rPr>
                <w:rFonts w:ascii="Arial" w:hAnsi="Arial" w:cs="Arial"/>
                <w:sz w:val="22"/>
                <w:lang w:val="en-GB"/>
              </w:rPr>
              <w:t>s</w:t>
            </w:r>
            <w:r w:rsidRPr="00311926">
              <w:rPr>
                <w:rFonts w:ascii="Arial" w:hAnsi="Arial" w:cs="Arial"/>
                <w:sz w:val="22"/>
                <w:lang w:val="en-GB"/>
              </w:rPr>
              <w:t>ed to submit the Expression of Interest on behalf of the Applicant (if a legal entity)</w:t>
            </w:r>
            <w:r w:rsidRPr="00311926">
              <w:rPr>
                <w:rStyle w:val="FootnoteReference"/>
                <w:rFonts w:ascii="Arial" w:hAnsi="Arial" w:cs="Arial"/>
                <w:sz w:val="22"/>
                <w:lang w:val="en-GB"/>
              </w:rPr>
              <w:footnoteReference w:id="6"/>
            </w:r>
          </w:p>
        </w:tc>
        <w:tc>
          <w:tcPr>
            <w:tcW w:w="4566" w:type="dxa"/>
            <w:tcBorders>
              <w:top w:val="single" w:sz="4" w:space="0" w:color="auto"/>
              <w:left w:val="single" w:sz="4" w:space="0" w:color="auto"/>
              <w:bottom w:val="single" w:sz="4" w:space="0" w:color="auto"/>
              <w:right w:val="single" w:sz="4" w:space="0" w:color="auto"/>
            </w:tcBorders>
          </w:tcPr>
          <w:p w14:paraId="5630AD66" w14:textId="77777777" w:rsidR="001E5D5B" w:rsidRPr="00311926" w:rsidRDefault="001E5D5B" w:rsidP="00043350">
            <w:pPr>
              <w:spacing w:after="0" w:line="240" w:lineRule="auto"/>
              <w:jc w:val="both"/>
              <w:rPr>
                <w:rFonts w:ascii="Arial" w:hAnsi="Arial" w:cs="Arial"/>
                <w:sz w:val="22"/>
                <w:lang w:val="en-GB"/>
              </w:rPr>
            </w:pPr>
          </w:p>
        </w:tc>
      </w:tr>
      <w:tr w:rsidR="001E5D5B" w:rsidRPr="00311926" w14:paraId="72AD11C8" w14:textId="77777777" w:rsidTr="001758E7">
        <w:tc>
          <w:tcPr>
            <w:tcW w:w="421" w:type="dxa"/>
            <w:vMerge/>
            <w:tcBorders>
              <w:left w:val="single" w:sz="4" w:space="0" w:color="auto"/>
              <w:right w:val="single" w:sz="4" w:space="0" w:color="auto"/>
            </w:tcBorders>
          </w:tcPr>
          <w:p w14:paraId="61829076" w14:textId="77777777" w:rsidR="001E5D5B" w:rsidRPr="00311926" w:rsidRDefault="001E5D5B" w:rsidP="001758E7">
            <w:pPr>
              <w:spacing w:after="0" w:line="240" w:lineRule="auto"/>
              <w:jc w:val="center"/>
              <w:rPr>
                <w:rFonts w:ascii="Arial" w:hAnsi="Arial" w:cs="Arial"/>
                <w:sz w:val="22"/>
                <w:lang w:val="en-GB"/>
              </w:rPr>
            </w:pPr>
          </w:p>
        </w:tc>
        <w:tc>
          <w:tcPr>
            <w:tcW w:w="5068" w:type="dxa"/>
            <w:tcBorders>
              <w:top w:val="single" w:sz="4" w:space="0" w:color="auto"/>
              <w:left w:val="single" w:sz="4" w:space="0" w:color="auto"/>
              <w:bottom w:val="single" w:sz="4" w:space="0" w:color="auto"/>
              <w:right w:val="single" w:sz="4" w:space="0" w:color="auto"/>
            </w:tcBorders>
          </w:tcPr>
          <w:p w14:paraId="718442A7" w14:textId="77777777" w:rsidR="001E5D5B" w:rsidRPr="00311926" w:rsidRDefault="001E5D5B" w:rsidP="00043350">
            <w:pPr>
              <w:spacing w:after="0" w:line="240" w:lineRule="auto"/>
              <w:jc w:val="both"/>
              <w:rPr>
                <w:rFonts w:ascii="Arial" w:hAnsi="Arial" w:cs="Arial"/>
                <w:sz w:val="22"/>
                <w:lang w:val="en-GB"/>
              </w:rPr>
            </w:pPr>
            <w:r w:rsidRPr="00311926">
              <w:rPr>
                <w:rFonts w:ascii="Arial" w:hAnsi="Arial" w:cs="Arial"/>
                <w:sz w:val="22"/>
                <w:lang w:val="en-GB"/>
              </w:rPr>
              <w:t>Telephone number</w:t>
            </w:r>
          </w:p>
        </w:tc>
        <w:tc>
          <w:tcPr>
            <w:tcW w:w="4566" w:type="dxa"/>
            <w:tcBorders>
              <w:top w:val="single" w:sz="4" w:space="0" w:color="auto"/>
              <w:left w:val="single" w:sz="4" w:space="0" w:color="auto"/>
              <w:bottom w:val="single" w:sz="4" w:space="0" w:color="auto"/>
              <w:right w:val="single" w:sz="4" w:space="0" w:color="auto"/>
            </w:tcBorders>
          </w:tcPr>
          <w:p w14:paraId="2BA226A1" w14:textId="77777777" w:rsidR="001E5D5B" w:rsidRPr="00311926" w:rsidRDefault="001E5D5B" w:rsidP="00043350">
            <w:pPr>
              <w:spacing w:after="0" w:line="240" w:lineRule="auto"/>
              <w:jc w:val="both"/>
              <w:rPr>
                <w:rFonts w:ascii="Arial" w:hAnsi="Arial" w:cs="Arial"/>
                <w:sz w:val="22"/>
                <w:lang w:val="en-GB"/>
              </w:rPr>
            </w:pPr>
          </w:p>
        </w:tc>
      </w:tr>
      <w:tr w:rsidR="001E5D5B" w:rsidRPr="00311926" w14:paraId="58C6109E" w14:textId="77777777" w:rsidTr="001758E7">
        <w:tc>
          <w:tcPr>
            <w:tcW w:w="421" w:type="dxa"/>
            <w:vMerge/>
            <w:tcBorders>
              <w:left w:val="single" w:sz="4" w:space="0" w:color="auto"/>
              <w:bottom w:val="single" w:sz="4" w:space="0" w:color="auto"/>
              <w:right w:val="single" w:sz="4" w:space="0" w:color="auto"/>
            </w:tcBorders>
          </w:tcPr>
          <w:p w14:paraId="17AD93B2" w14:textId="77777777" w:rsidR="001E5D5B" w:rsidRPr="00311926" w:rsidRDefault="001E5D5B" w:rsidP="001758E7">
            <w:pPr>
              <w:spacing w:after="0" w:line="240" w:lineRule="auto"/>
              <w:jc w:val="center"/>
              <w:rPr>
                <w:rFonts w:ascii="Arial" w:hAnsi="Arial" w:cs="Arial"/>
                <w:sz w:val="22"/>
                <w:lang w:val="en-GB"/>
              </w:rPr>
            </w:pPr>
          </w:p>
        </w:tc>
        <w:tc>
          <w:tcPr>
            <w:tcW w:w="5068" w:type="dxa"/>
            <w:tcBorders>
              <w:top w:val="single" w:sz="4" w:space="0" w:color="auto"/>
              <w:left w:val="single" w:sz="4" w:space="0" w:color="auto"/>
              <w:bottom w:val="single" w:sz="4" w:space="0" w:color="auto"/>
              <w:right w:val="single" w:sz="4" w:space="0" w:color="auto"/>
            </w:tcBorders>
          </w:tcPr>
          <w:p w14:paraId="4041547B" w14:textId="0342219D" w:rsidR="001E5D5B" w:rsidRPr="00311926" w:rsidRDefault="00A33C12" w:rsidP="00043350">
            <w:pPr>
              <w:spacing w:after="0" w:line="240" w:lineRule="auto"/>
              <w:jc w:val="both"/>
              <w:rPr>
                <w:rFonts w:ascii="Arial" w:hAnsi="Arial" w:cs="Arial"/>
                <w:sz w:val="22"/>
                <w:lang w:val="en-GB"/>
              </w:rPr>
            </w:pPr>
            <w:r w:rsidRPr="00311926">
              <w:rPr>
                <w:rFonts w:ascii="Arial" w:hAnsi="Arial" w:cs="Arial"/>
                <w:sz w:val="22"/>
                <w:lang w:val="en-GB"/>
              </w:rPr>
              <w:t>E</w:t>
            </w:r>
            <w:r w:rsidR="00F87543">
              <w:rPr>
                <w:rFonts w:ascii="Arial" w:hAnsi="Arial" w:cs="Arial"/>
                <w:sz w:val="22"/>
                <w:lang w:val="en-GB"/>
              </w:rPr>
              <w:t>-</w:t>
            </w:r>
            <w:r w:rsidRPr="00311926">
              <w:rPr>
                <w:rFonts w:ascii="Arial" w:hAnsi="Arial" w:cs="Arial"/>
                <w:sz w:val="22"/>
                <w:lang w:val="en-GB"/>
              </w:rPr>
              <w:t>mail</w:t>
            </w:r>
            <w:r w:rsidR="001E5D5B" w:rsidRPr="00311926">
              <w:rPr>
                <w:rFonts w:ascii="Arial" w:hAnsi="Arial" w:cs="Arial"/>
                <w:sz w:val="22"/>
                <w:lang w:val="en-GB"/>
              </w:rPr>
              <w:t xml:space="preserve"> address</w:t>
            </w:r>
          </w:p>
        </w:tc>
        <w:tc>
          <w:tcPr>
            <w:tcW w:w="4566" w:type="dxa"/>
            <w:tcBorders>
              <w:top w:val="single" w:sz="4" w:space="0" w:color="auto"/>
              <w:left w:val="single" w:sz="4" w:space="0" w:color="auto"/>
              <w:bottom w:val="single" w:sz="4" w:space="0" w:color="auto"/>
              <w:right w:val="single" w:sz="4" w:space="0" w:color="auto"/>
            </w:tcBorders>
          </w:tcPr>
          <w:p w14:paraId="0DE4B5B7" w14:textId="77777777" w:rsidR="001E5D5B" w:rsidRPr="00311926" w:rsidRDefault="001E5D5B" w:rsidP="00043350">
            <w:pPr>
              <w:spacing w:after="0" w:line="240" w:lineRule="auto"/>
              <w:jc w:val="both"/>
              <w:rPr>
                <w:rFonts w:ascii="Arial" w:hAnsi="Arial" w:cs="Arial"/>
                <w:sz w:val="22"/>
                <w:lang w:val="en-GB"/>
              </w:rPr>
            </w:pPr>
          </w:p>
        </w:tc>
      </w:tr>
      <w:tr w:rsidR="001E5D5B" w:rsidRPr="00311926" w14:paraId="08B2C228" w14:textId="77777777" w:rsidTr="001758E7">
        <w:tc>
          <w:tcPr>
            <w:tcW w:w="421" w:type="dxa"/>
            <w:vMerge w:val="restart"/>
            <w:tcBorders>
              <w:top w:val="single" w:sz="4" w:space="0" w:color="auto"/>
              <w:left w:val="single" w:sz="4" w:space="0" w:color="auto"/>
              <w:right w:val="single" w:sz="4" w:space="0" w:color="auto"/>
            </w:tcBorders>
          </w:tcPr>
          <w:p w14:paraId="1F75A9DD" w14:textId="77777777" w:rsidR="001E5D5B" w:rsidRPr="00311926" w:rsidRDefault="001E5D5B" w:rsidP="001758E7">
            <w:pPr>
              <w:spacing w:after="0" w:line="240" w:lineRule="auto"/>
              <w:jc w:val="center"/>
              <w:rPr>
                <w:rFonts w:ascii="Arial" w:hAnsi="Arial" w:cs="Arial"/>
                <w:sz w:val="22"/>
                <w:lang w:val="en-GB"/>
              </w:rPr>
            </w:pPr>
            <w:r w:rsidRPr="00311926">
              <w:rPr>
                <w:rFonts w:ascii="Arial" w:hAnsi="Arial" w:cs="Arial"/>
                <w:sz w:val="22"/>
                <w:lang w:val="en-GB"/>
              </w:rPr>
              <w:t>3.</w:t>
            </w:r>
          </w:p>
        </w:tc>
        <w:tc>
          <w:tcPr>
            <w:tcW w:w="5068" w:type="dxa"/>
            <w:tcBorders>
              <w:top w:val="single" w:sz="4" w:space="0" w:color="auto"/>
              <w:left w:val="single" w:sz="4" w:space="0" w:color="auto"/>
              <w:bottom w:val="single" w:sz="4" w:space="0" w:color="auto"/>
              <w:right w:val="single" w:sz="4" w:space="0" w:color="auto"/>
            </w:tcBorders>
          </w:tcPr>
          <w:p w14:paraId="03A94F4C" w14:textId="77777777" w:rsidR="001E5D5B" w:rsidRPr="00311926" w:rsidRDefault="001E5D5B" w:rsidP="00043350">
            <w:pPr>
              <w:spacing w:after="0" w:line="240" w:lineRule="auto"/>
              <w:jc w:val="both"/>
              <w:rPr>
                <w:rFonts w:ascii="Arial" w:hAnsi="Arial" w:cs="Arial"/>
                <w:sz w:val="22"/>
                <w:lang w:val="en-GB"/>
              </w:rPr>
            </w:pPr>
            <w:r w:rsidRPr="00311926">
              <w:rPr>
                <w:rFonts w:ascii="Arial" w:hAnsi="Arial" w:cs="Arial"/>
                <w:sz w:val="22"/>
                <w:lang w:val="en-GB"/>
              </w:rPr>
              <w:t>Contact person (if different from 2.)</w:t>
            </w:r>
          </w:p>
        </w:tc>
        <w:tc>
          <w:tcPr>
            <w:tcW w:w="4566" w:type="dxa"/>
            <w:tcBorders>
              <w:top w:val="single" w:sz="4" w:space="0" w:color="auto"/>
              <w:left w:val="single" w:sz="4" w:space="0" w:color="auto"/>
              <w:bottom w:val="single" w:sz="4" w:space="0" w:color="auto"/>
              <w:right w:val="single" w:sz="4" w:space="0" w:color="auto"/>
            </w:tcBorders>
          </w:tcPr>
          <w:p w14:paraId="66204FF1" w14:textId="77777777" w:rsidR="001E5D5B" w:rsidRPr="00311926" w:rsidRDefault="001E5D5B" w:rsidP="00043350">
            <w:pPr>
              <w:spacing w:after="0" w:line="240" w:lineRule="auto"/>
              <w:jc w:val="both"/>
              <w:rPr>
                <w:rFonts w:ascii="Arial" w:hAnsi="Arial" w:cs="Arial"/>
                <w:sz w:val="22"/>
                <w:lang w:val="en-GB"/>
              </w:rPr>
            </w:pPr>
          </w:p>
        </w:tc>
      </w:tr>
      <w:tr w:rsidR="001E5D5B" w:rsidRPr="00311926" w14:paraId="2C5A55EB" w14:textId="77777777" w:rsidTr="001E5D5B">
        <w:tc>
          <w:tcPr>
            <w:tcW w:w="421" w:type="dxa"/>
            <w:vMerge/>
            <w:tcBorders>
              <w:left w:val="single" w:sz="4" w:space="0" w:color="auto"/>
              <w:right w:val="single" w:sz="4" w:space="0" w:color="auto"/>
            </w:tcBorders>
          </w:tcPr>
          <w:p w14:paraId="2DBF0D7D" w14:textId="77777777" w:rsidR="001E5D5B" w:rsidRPr="00311926" w:rsidRDefault="001E5D5B" w:rsidP="001E5D5B">
            <w:pPr>
              <w:spacing w:after="0" w:line="240" w:lineRule="auto"/>
              <w:jc w:val="both"/>
              <w:rPr>
                <w:rFonts w:ascii="Arial" w:hAnsi="Arial" w:cs="Arial"/>
                <w:sz w:val="22"/>
                <w:lang w:val="en-GB"/>
              </w:rPr>
            </w:pPr>
          </w:p>
        </w:tc>
        <w:tc>
          <w:tcPr>
            <w:tcW w:w="5068" w:type="dxa"/>
            <w:tcBorders>
              <w:top w:val="single" w:sz="4" w:space="0" w:color="auto"/>
              <w:left w:val="single" w:sz="4" w:space="0" w:color="auto"/>
              <w:bottom w:val="single" w:sz="4" w:space="0" w:color="auto"/>
              <w:right w:val="single" w:sz="4" w:space="0" w:color="auto"/>
            </w:tcBorders>
          </w:tcPr>
          <w:p w14:paraId="189F797E" w14:textId="77777777" w:rsidR="001E5D5B" w:rsidRPr="00311926" w:rsidRDefault="001E5D5B" w:rsidP="001E5D5B">
            <w:pPr>
              <w:spacing w:after="0" w:line="240" w:lineRule="auto"/>
              <w:jc w:val="both"/>
              <w:rPr>
                <w:rFonts w:ascii="Arial" w:hAnsi="Arial" w:cs="Arial"/>
                <w:sz w:val="22"/>
                <w:lang w:val="en-GB"/>
              </w:rPr>
            </w:pPr>
            <w:r w:rsidRPr="00311926">
              <w:rPr>
                <w:rFonts w:ascii="Arial" w:hAnsi="Arial" w:cs="Arial"/>
                <w:sz w:val="22"/>
                <w:lang w:val="en-GB"/>
              </w:rPr>
              <w:t>Telephone number</w:t>
            </w:r>
          </w:p>
        </w:tc>
        <w:tc>
          <w:tcPr>
            <w:tcW w:w="4566" w:type="dxa"/>
            <w:tcBorders>
              <w:top w:val="single" w:sz="4" w:space="0" w:color="auto"/>
              <w:left w:val="single" w:sz="4" w:space="0" w:color="auto"/>
              <w:bottom w:val="single" w:sz="4" w:space="0" w:color="auto"/>
              <w:right w:val="single" w:sz="4" w:space="0" w:color="auto"/>
            </w:tcBorders>
          </w:tcPr>
          <w:p w14:paraId="6B62F1B3" w14:textId="77777777" w:rsidR="001E5D5B" w:rsidRPr="00311926" w:rsidRDefault="001E5D5B" w:rsidP="001E5D5B">
            <w:pPr>
              <w:spacing w:after="0" w:line="240" w:lineRule="auto"/>
              <w:jc w:val="both"/>
              <w:rPr>
                <w:rFonts w:ascii="Arial" w:hAnsi="Arial" w:cs="Arial"/>
                <w:sz w:val="22"/>
                <w:lang w:val="en-GB"/>
              </w:rPr>
            </w:pPr>
          </w:p>
        </w:tc>
      </w:tr>
      <w:tr w:rsidR="001E5D5B" w:rsidRPr="00311926" w14:paraId="02EA7BBC" w14:textId="77777777" w:rsidTr="001E5D5B">
        <w:tc>
          <w:tcPr>
            <w:tcW w:w="421" w:type="dxa"/>
            <w:vMerge/>
            <w:tcBorders>
              <w:left w:val="single" w:sz="4" w:space="0" w:color="auto"/>
              <w:bottom w:val="single" w:sz="4" w:space="0" w:color="auto"/>
              <w:right w:val="single" w:sz="4" w:space="0" w:color="auto"/>
            </w:tcBorders>
          </w:tcPr>
          <w:p w14:paraId="02F2C34E" w14:textId="77777777" w:rsidR="001E5D5B" w:rsidRPr="00311926" w:rsidRDefault="001E5D5B" w:rsidP="001E5D5B">
            <w:pPr>
              <w:spacing w:after="0" w:line="240" w:lineRule="auto"/>
              <w:jc w:val="both"/>
              <w:rPr>
                <w:rFonts w:ascii="Arial" w:hAnsi="Arial" w:cs="Arial"/>
                <w:sz w:val="22"/>
                <w:lang w:val="en-GB"/>
              </w:rPr>
            </w:pPr>
          </w:p>
        </w:tc>
        <w:tc>
          <w:tcPr>
            <w:tcW w:w="5068" w:type="dxa"/>
            <w:tcBorders>
              <w:top w:val="single" w:sz="4" w:space="0" w:color="auto"/>
              <w:left w:val="single" w:sz="4" w:space="0" w:color="auto"/>
              <w:bottom w:val="single" w:sz="4" w:space="0" w:color="auto"/>
              <w:right w:val="single" w:sz="4" w:space="0" w:color="auto"/>
            </w:tcBorders>
          </w:tcPr>
          <w:p w14:paraId="1240FDBB" w14:textId="1B102395" w:rsidR="001E5D5B" w:rsidRPr="00311926" w:rsidRDefault="00A33C12" w:rsidP="001E5D5B">
            <w:pPr>
              <w:spacing w:after="0" w:line="240" w:lineRule="auto"/>
              <w:jc w:val="both"/>
              <w:rPr>
                <w:rFonts w:ascii="Arial" w:hAnsi="Arial" w:cs="Arial"/>
                <w:sz w:val="22"/>
                <w:lang w:val="en-GB"/>
              </w:rPr>
            </w:pPr>
            <w:r w:rsidRPr="00311926">
              <w:rPr>
                <w:rFonts w:ascii="Arial" w:hAnsi="Arial" w:cs="Arial"/>
                <w:sz w:val="22"/>
                <w:lang w:val="en-GB"/>
              </w:rPr>
              <w:t>E</w:t>
            </w:r>
            <w:r w:rsidR="00F87543">
              <w:rPr>
                <w:rFonts w:ascii="Arial" w:hAnsi="Arial" w:cs="Arial"/>
                <w:sz w:val="22"/>
                <w:lang w:val="en-GB"/>
              </w:rPr>
              <w:t>-</w:t>
            </w:r>
            <w:r w:rsidRPr="00311926">
              <w:rPr>
                <w:rFonts w:ascii="Arial" w:hAnsi="Arial" w:cs="Arial"/>
                <w:sz w:val="22"/>
                <w:lang w:val="en-GB"/>
              </w:rPr>
              <w:t>mail</w:t>
            </w:r>
            <w:r w:rsidR="001E5D5B" w:rsidRPr="00311926">
              <w:rPr>
                <w:rFonts w:ascii="Arial" w:hAnsi="Arial" w:cs="Arial"/>
                <w:sz w:val="22"/>
                <w:lang w:val="en-GB"/>
              </w:rPr>
              <w:t xml:space="preserve"> address</w:t>
            </w:r>
          </w:p>
        </w:tc>
        <w:tc>
          <w:tcPr>
            <w:tcW w:w="4566" w:type="dxa"/>
            <w:tcBorders>
              <w:top w:val="single" w:sz="4" w:space="0" w:color="auto"/>
              <w:left w:val="single" w:sz="4" w:space="0" w:color="auto"/>
              <w:bottom w:val="single" w:sz="4" w:space="0" w:color="auto"/>
              <w:right w:val="single" w:sz="4" w:space="0" w:color="auto"/>
            </w:tcBorders>
          </w:tcPr>
          <w:p w14:paraId="680A4E5D" w14:textId="77777777" w:rsidR="001E5D5B" w:rsidRPr="00311926" w:rsidRDefault="001E5D5B" w:rsidP="001E5D5B">
            <w:pPr>
              <w:spacing w:after="0" w:line="240" w:lineRule="auto"/>
              <w:jc w:val="both"/>
              <w:rPr>
                <w:rFonts w:ascii="Arial" w:hAnsi="Arial" w:cs="Arial"/>
                <w:sz w:val="22"/>
                <w:lang w:val="en-GB"/>
              </w:rPr>
            </w:pPr>
          </w:p>
        </w:tc>
      </w:tr>
    </w:tbl>
    <w:p w14:paraId="19219836" w14:textId="77777777" w:rsidR="00DF6223" w:rsidRPr="00311926" w:rsidRDefault="00DF6223" w:rsidP="00F25C49">
      <w:pPr>
        <w:spacing w:after="0" w:line="240" w:lineRule="auto"/>
        <w:jc w:val="both"/>
        <w:rPr>
          <w:rFonts w:ascii="Arial" w:hAnsi="Arial" w:cs="Arial"/>
          <w:sz w:val="22"/>
          <w:lang w:val="en-GB"/>
        </w:rPr>
      </w:pPr>
    </w:p>
    <w:p w14:paraId="7B01E8A3" w14:textId="0A638035" w:rsidR="00DF6223" w:rsidRDefault="00DF6223" w:rsidP="00F25C49">
      <w:pPr>
        <w:spacing w:after="0" w:line="23" w:lineRule="atLeast"/>
        <w:jc w:val="both"/>
        <w:rPr>
          <w:rFonts w:ascii="Arial" w:hAnsi="Arial" w:cs="Arial"/>
          <w:sz w:val="22"/>
          <w:lang w:val="en-GB"/>
        </w:rPr>
      </w:pPr>
      <w:r w:rsidRPr="00311926">
        <w:rPr>
          <w:rFonts w:ascii="Arial" w:hAnsi="Arial" w:cs="Arial"/>
          <w:sz w:val="22"/>
          <w:lang w:val="en-GB"/>
        </w:rPr>
        <w:t xml:space="preserve">The undersigned, duly </w:t>
      </w:r>
      <w:r w:rsidR="003252C0" w:rsidRPr="00311926">
        <w:rPr>
          <w:rFonts w:ascii="Arial" w:hAnsi="Arial" w:cs="Arial"/>
          <w:sz w:val="22"/>
          <w:lang w:val="en-GB"/>
        </w:rPr>
        <w:t>authori</w:t>
      </w:r>
      <w:r w:rsidR="00180C72">
        <w:rPr>
          <w:rFonts w:ascii="Arial" w:hAnsi="Arial" w:cs="Arial"/>
          <w:sz w:val="22"/>
          <w:lang w:val="en-GB"/>
        </w:rPr>
        <w:t>s</w:t>
      </w:r>
      <w:r w:rsidR="003252C0" w:rsidRPr="00311926">
        <w:rPr>
          <w:rFonts w:ascii="Arial" w:hAnsi="Arial" w:cs="Arial"/>
          <w:sz w:val="22"/>
          <w:lang w:val="en-GB"/>
        </w:rPr>
        <w:t>ed</w:t>
      </w:r>
      <w:r w:rsidRPr="00311926">
        <w:rPr>
          <w:rFonts w:ascii="Arial" w:hAnsi="Arial" w:cs="Arial"/>
          <w:sz w:val="22"/>
          <w:lang w:val="en-GB"/>
        </w:rPr>
        <w:t xml:space="preserve"> to represent the Applicant, by signing this application hereby certify and declare that the Applicant agrees with </w:t>
      </w:r>
      <w:r w:rsidR="00F25C49" w:rsidRPr="00311926">
        <w:rPr>
          <w:rFonts w:ascii="Arial" w:hAnsi="Arial" w:cs="Arial"/>
          <w:sz w:val="22"/>
          <w:lang w:val="en-GB"/>
        </w:rPr>
        <w:t>all,</w:t>
      </w:r>
      <w:r w:rsidRPr="00311926">
        <w:rPr>
          <w:rFonts w:ascii="Arial" w:hAnsi="Arial" w:cs="Arial"/>
          <w:sz w:val="22"/>
          <w:lang w:val="en-GB"/>
        </w:rPr>
        <w:t xml:space="preserve"> and any terms and conditions of the Selection as set out in the Call and that the information contained in this Expression of Interest and its Annexes is complete and correct in all respects. </w:t>
      </w:r>
    </w:p>
    <w:p w14:paraId="54A79641" w14:textId="77777777" w:rsidR="00F25C49" w:rsidRPr="00311926" w:rsidRDefault="00F25C49" w:rsidP="00F25C49">
      <w:pPr>
        <w:spacing w:after="0" w:line="23" w:lineRule="atLeast"/>
        <w:jc w:val="both"/>
        <w:rPr>
          <w:rFonts w:ascii="Arial" w:hAnsi="Arial" w:cs="Arial"/>
          <w:sz w:val="22"/>
          <w:lang w:val="en-GB"/>
        </w:rPr>
      </w:pPr>
    </w:p>
    <w:p w14:paraId="3C929E93" w14:textId="1160EDF3" w:rsidR="00F25C49" w:rsidRPr="00311926" w:rsidRDefault="00DF6223" w:rsidP="00F25C49">
      <w:pPr>
        <w:spacing w:after="0" w:line="23" w:lineRule="atLeast"/>
        <w:jc w:val="both"/>
        <w:rPr>
          <w:rFonts w:ascii="Arial" w:hAnsi="Arial" w:cs="Arial"/>
          <w:sz w:val="22"/>
          <w:lang w:val="en-GB"/>
        </w:rPr>
      </w:pPr>
      <w:r w:rsidRPr="00311926">
        <w:rPr>
          <w:rFonts w:ascii="Arial" w:hAnsi="Arial" w:cs="Arial"/>
          <w:sz w:val="22"/>
          <w:lang w:val="en-GB"/>
        </w:rPr>
        <w:t>The Applicant declares not to have made nor to make any offer of any type whatsoever from which an advantage could be derived under the Funding Agreement and not to have granted nor to grant, not to have sought nor to seek, not to have attempted nor to attempt to obtain, and not to have accepted nor to accept, any advantage, financial or in kind, to or from any party whatsoever, constituting an illegal practice or involving corruption, either directly or indirectly, as an incentive or reward relating to the Call and the signing of any Funding Agreement.</w:t>
      </w:r>
    </w:p>
    <w:p w14:paraId="055ACA2D" w14:textId="77777777" w:rsidR="00F25C49" w:rsidRDefault="00F25C49" w:rsidP="00F25C49">
      <w:pPr>
        <w:spacing w:after="0" w:line="23" w:lineRule="atLeast"/>
        <w:jc w:val="both"/>
        <w:rPr>
          <w:rFonts w:ascii="Arial" w:hAnsi="Arial" w:cs="Arial"/>
          <w:sz w:val="22"/>
          <w:lang w:val="en-GB"/>
        </w:rPr>
      </w:pPr>
    </w:p>
    <w:p w14:paraId="7AD775E4" w14:textId="60C1C977" w:rsidR="00DF6223" w:rsidRPr="00311926" w:rsidRDefault="00DF6223" w:rsidP="00F25C49">
      <w:pPr>
        <w:spacing w:after="0" w:line="23" w:lineRule="atLeast"/>
        <w:jc w:val="both"/>
        <w:rPr>
          <w:rFonts w:ascii="Arial" w:hAnsi="Arial" w:cs="Arial"/>
          <w:sz w:val="22"/>
          <w:lang w:val="en-GB"/>
        </w:rPr>
      </w:pPr>
      <w:r w:rsidRPr="00311926">
        <w:rPr>
          <w:rFonts w:ascii="Arial" w:hAnsi="Arial" w:cs="Arial"/>
          <w:sz w:val="22"/>
          <w:lang w:val="en-GB"/>
        </w:rPr>
        <w:t>The following documents are hereby submitted together with this application (and attachments):</w:t>
      </w:r>
    </w:p>
    <w:p w14:paraId="296FEF7D" w14:textId="77777777" w:rsidR="00DF6223" w:rsidRPr="00311926" w:rsidRDefault="00DF6223" w:rsidP="0085256D">
      <w:pPr>
        <w:spacing w:after="0" w:line="240" w:lineRule="auto"/>
        <w:ind w:firstLine="720"/>
        <w:jc w:val="both"/>
        <w:rPr>
          <w:rFonts w:ascii="Arial" w:hAnsi="Arial" w:cs="Arial"/>
          <w:sz w:val="22"/>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88"/>
        <w:gridCol w:w="1842"/>
      </w:tblGrid>
      <w:tr w:rsidR="00DF6223" w:rsidRPr="00311926" w14:paraId="4B0798A7" w14:textId="77777777" w:rsidTr="00F145A0">
        <w:tc>
          <w:tcPr>
            <w:tcW w:w="704" w:type="dxa"/>
            <w:tcBorders>
              <w:top w:val="single" w:sz="4" w:space="0" w:color="auto"/>
              <w:left w:val="single" w:sz="4" w:space="0" w:color="auto"/>
              <w:bottom w:val="single" w:sz="4" w:space="0" w:color="auto"/>
              <w:right w:val="single" w:sz="4" w:space="0" w:color="auto"/>
            </w:tcBorders>
            <w:vAlign w:val="center"/>
          </w:tcPr>
          <w:p w14:paraId="3E3DFFAA" w14:textId="77777777" w:rsidR="00DF6223" w:rsidRPr="00311926" w:rsidRDefault="00DF6223" w:rsidP="00F25C49">
            <w:pPr>
              <w:spacing w:after="0"/>
              <w:jc w:val="center"/>
              <w:rPr>
                <w:rFonts w:ascii="Arial" w:hAnsi="Arial" w:cs="Arial"/>
                <w:sz w:val="22"/>
                <w:lang w:val="en-GB"/>
              </w:rPr>
            </w:pPr>
            <w:r w:rsidRPr="00311926">
              <w:rPr>
                <w:rFonts w:ascii="Arial" w:hAnsi="Arial" w:cs="Arial"/>
                <w:sz w:val="22"/>
                <w:lang w:val="en-GB"/>
              </w:rPr>
              <w:lastRenderedPageBreak/>
              <w:t>Item No.</w:t>
            </w:r>
          </w:p>
        </w:tc>
        <w:tc>
          <w:tcPr>
            <w:tcW w:w="7088" w:type="dxa"/>
            <w:tcBorders>
              <w:top w:val="single" w:sz="4" w:space="0" w:color="auto"/>
              <w:left w:val="single" w:sz="4" w:space="0" w:color="auto"/>
              <w:bottom w:val="single" w:sz="4" w:space="0" w:color="auto"/>
              <w:right w:val="single" w:sz="4" w:space="0" w:color="auto"/>
            </w:tcBorders>
            <w:vAlign w:val="center"/>
          </w:tcPr>
          <w:p w14:paraId="4999C67E" w14:textId="77777777" w:rsidR="00DF6223" w:rsidRPr="00311926" w:rsidRDefault="00DF6223" w:rsidP="00F25C49">
            <w:pPr>
              <w:spacing w:after="0"/>
              <w:jc w:val="center"/>
              <w:rPr>
                <w:rFonts w:ascii="Arial" w:hAnsi="Arial" w:cs="Arial"/>
                <w:sz w:val="22"/>
                <w:lang w:val="en-GB"/>
              </w:rPr>
            </w:pPr>
            <w:r w:rsidRPr="00311926">
              <w:rPr>
                <w:rFonts w:ascii="Arial" w:hAnsi="Arial" w:cs="Arial"/>
                <w:sz w:val="22"/>
                <w:lang w:val="en-GB"/>
              </w:rPr>
              <w:t>Title of documents submitted</w:t>
            </w:r>
          </w:p>
        </w:tc>
        <w:tc>
          <w:tcPr>
            <w:tcW w:w="1842" w:type="dxa"/>
            <w:tcBorders>
              <w:top w:val="single" w:sz="4" w:space="0" w:color="auto"/>
              <w:left w:val="single" w:sz="4" w:space="0" w:color="auto"/>
              <w:bottom w:val="single" w:sz="4" w:space="0" w:color="auto"/>
              <w:right w:val="single" w:sz="4" w:space="0" w:color="auto"/>
            </w:tcBorders>
            <w:vAlign w:val="center"/>
          </w:tcPr>
          <w:p w14:paraId="14240E9D" w14:textId="77777777" w:rsidR="00DF6223" w:rsidRPr="00311926" w:rsidRDefault="00DF6223" w:rsidP="00F25C49">
            <w:pPr>
              <w:spacing w:after="0"/>
              <w:jc w:val="center"/>
              <w:rPr>
                <w:rFonts w:ascii="Arial" w:hAnsi="Arial" w:cs="Arial"/>
                <w:sz w:val="22"/>
                <w:lang w:val="en-GB"/>
              </w:rPr>
            </w:pPr>
            <w:r w:rsidRPr="00311926">
              <w:rPr>
                <w:rFonts w:ascii="Arial" w:hAnsi="Arial" w:cs="Arial"/>
                <w:sz w:val="22"/>
                <w:lang w:val="en-GB"/>
              </w:rPr>
              <w:t>Number of pages in the document</w:t>
            </w:r>
          </w:p>
        </w:tc>
      </w:tr>
      <w:tr w:rsidR="00DF6223" w:rsidRPr="00311926" w14:paraId="3AA5EE7E" w14:textId="77777777" w:rsidTr="00F145A0">
        <w:tc>
          <w:tcPr>
            <w:tcW w:w="704" w:type="dxa"/>
            <w:tcBorders>
              <w:top w:val="single" w:sz="4" w:space="0" w:color="auto"/>
              <w:left w:val="single" w:sz="4" w:space="0" w:color="auto"/>
              <w:bottom w:val="single" w:sz="4" w:space="0" w:color="auto"/>
              <w:right w:val="single" w:sz="4" w:space="0" w:color="auto"/>
            </w:tcBorders>
          </w:tcPr>
          <w:p w14:paraId="21FA6016" w14:textId="77777777" w:rsidR="00DF6223" w:rsidRPr="00311926" w:rsidRDefault="00DF6223" w:rsidP="00F25C49">
            <w:pPr>
              <w:tabs>
                <w:tab w:val="left" w:pos="0"/>
              </w:tabs>
              <w:spacing w:after="0"/>
              <w:jc w:val="center"/>
              <w:rPr>
                <w:rFonts w:ascii="Arial" w:hAnsi="Arial" w:cs="Arial"/>
                <w:sz w:val="22"/>
                <w:lang w:val="en-GB"/>
              </w:rPr>
            </w:pPr>
            <w:r w:rsidRPr="00311926">
              <w:rPr>
                <w:rFonts w:ascii="Arial" w:hAnsi="Arial" w:cs="Arial"/>
                <w:sz w:val="22"/>
                <w:lang w:val="en-GB"/>
              </w:rPr>
              <w:t>1.</w:t>
            </w:r>
          </w:p>
        </w:tc>
        <w:tc>
          <w:tcPr>
            <w:tcW w:w="7088" w:type="dxa"/>
            <w:tcBorders>
              <w:top w:val="single" w:sz="4" w:space="0" w:color="auto"/>
              <w:left w:val="single" w:sz="4" w:space="0" w:color="auto"/>
              <w:bottom w:val="single" w:sz="4" w:space="0" w:color="auto"/>
              <w:right w:val="single" w:sz="4" w:space="0" w:color="auto"/>
            </w:tcBorders>
          </w:tcPr>
          <w:p w14:paraId="0640775A" w14:textId="77777777" w:rsidR="00DF6223" w:rsidRPr="00311926" w:rsidRDefault="00DF6223" w:rsidP="00F25C49">
            <w:pPr>
              <w:spacing w:after="0"/>
              <w:jc w:val="both"/>
              <w:rPr>
                <w:rFonts w:ascii="Arial" w:hAnsi="Arial" w:cs="Arial"/>
                <w:sz w:val="22"/>
                <w:lang w:val="en-GB"/>
              </w:rPr>
            </w:pPr>
            <w:r w:rsidRPr="00311926">
              <w:rPr>
                <w:rFonts w:ascii="Arial" w:hAnsi="Arial" w:cs="Arial"/>
                <w:sz w:val="22"/>
                <w:lang w:val="en-GB"/>
              </w:rPr>
              <w:t>Business Plan (including CVs and applicable attachments)</w:t>
            </w:r>
          </w:p>
        </w:tc>
        <w:tc>
          <w:tcPr>
            <w:tcW w:w="1842" w:type="dxa"/>
            <w:tcBorders>
              <w:top w:val="single" w:sz="4" w:space="0" w:color="auto"/>
              <w:left w:val="single" w:sz="4" w:space="0" w:color="auto"/>
              <w:bottom w:val="single" w:sz="4" w:space="0" w:color="auto"/>
              <w:right w:val="single" w:sz="4" w:space="0" w:color="auto"/>
            </w:tcBorders>
          </w:tcPr>
          <w:p w14:paraId="7194DBDC" w14:textId="77777777" w:rsidR="00DF6223" w:rsidRPr="00311926" w:rsidRDefault="00DF6223" w:rsidP="00F25C49">
            <w:pPr>
              <w:spacing w:after="0"/>
              <w:jc w:val="both"/>
              <w:rPr>
                <w:rFonts w:ascii="Arial" w:hAnsi="Arial" w:cs="Arial"/>
                <w:sz w:val="22"/>
                <w:lang w:val="en-GB"/>
              </w:rPr>
            </w:pPr>
          </w:p>
        </w:tc>
      </w:tr>
      <w:tr w:rsidR="00DF6223" w:rsidRPr="00311926" w14:paraId="27A6BC22" w14:textId="77777777" w:rsidTr="00F145A0">
        <w:tc>
          <w:tcPr>
            <w:tcW w:w="704" w:type="dxa"/>
            <w:tcBorders>
              <w:top w:val="single" w:sz="4" w:space="0" w:color="auto"/>
              <w:left w:val="single" w:sz="4" w:space="0" w:color="auto"/>
              <w:bottom w:val="single" w:sz="4" w:space="0" w:color="auto"/>
              <w:right w:val="single" w:sz="4" w:space="0" w:color="auto"/>
            </w:tcBorders>
          </w:tcPr>
          <w:p w14:paraId="41BD3FC6" w14:textId="77777777" w:rsidR="00DF6223" w:rsidRPr="00311926" w:rsidRDefault="00DF6223" w:rsidP="00F25C49">
            <w:pPr>
              <w:spacing w:after="0"/>
              <w:jc w:val="center"/>
              <w:rPr>
                <w:rFonts w:ascii="Arial" w:hAnsi="Arial" w:cs="Arial"/>
                <w:sz w:val="22"/>
                <w:lang w:val="en-GB"/>
              </w:rPr>
            </w:pPr>
            <w:r w:rsidRPr="00311926">
              <w:rPr>
                <w:rFonts w:ascii="Arial" w:hAnsi="Arial" w:cs="Arial"/>
                <w:sz w:val="22"/>
                <w:lang w:val="en-GB"/>
              </w:rPr>
              <w:t>2.</w:t>
            </w:r>
          </w:p>
        </w:tc>
        <w:tc>
          <w:tcPr>
            <w:tcW w:w="7088" w:type="dxa"/>
            <w:tcBorders>
              <w:top w:val="single" w:sz="4" w:space="0" w:color="auto"/>
              <w:left w:val="single" w:sz="4" w:space="0" w:color="auto"/>
              <w:bottom w:val="single" w:sz="4" w:space="0" w:color="auto"/>
              <w:right w:val="single" w:sz="4" w:space="0" w:color="auto"/>
            </w:tcBorders>
          </w:tcPr>
          <w:p w14:paraId="4EE784A3" w14:textId="77777777" w:rsidR="00DF6223" w:rsidRPr="00311926" w:rsidRDefault="00DF6223" w:rsidP="00F25C49">
            <w:pPr>
              <w:spacing w:after="0"/>
              <w:jc w:val="both"/>
              <w:rPr>
                <w:rFonts w:ascii="Arial" w:hAnsi="Arial" w:cs="Arial"/>
                <w:sz w:val="22"/>
                <w:lang w:val="en-GB"/>
              </w:rPr>
            </w:pPr>
            <w:r w:rsidRPr="00311926">
              <w:rPr>
                <w:rFonts w:ascii="Arial" w:hAnsi="Arial" w:cs="Arial"/>
                <w:sz w:val="22"/>
                <w:lang w:val="en-GB"/>
              </w:rPr>
              <w:t>Declarations (Parts A and B)</w:t>
            </w:r>
          </w:p>
        </w:tc>
        <w:tc>
          <w:tcPr>
            <w:tcW w:w="1842" w:type="dxa"/>
            <w:tcBorders>
              <w:top w:val="single" w:sz="4" w:space="0" w:color="auto"/>
              <w:left w:val="single" w:sz="4" w:space="0" w:color="auto"/>
              <w:bottom w:val="single" w:sz="4" w:space="0" w:color="auto"/>
              <w:right w:val="single" w:sz="4" w:space="0" w:color="auto"/>
            </w:tcBorders>
          </w:tcPr>
          <w:p w14:paraId="769D0D3C" w14:textId="77777777" w:rsidR="00DF6223" w:rsidRPr="00311926" w:rsidRDefault="00DF6223" w:rsidP="00F25C49">
            <w:pPr>
              <w:spacing w:after="0"/>
              <w:jc w:val="both"/>
              <w:rPr>
                <w:rFonts w:ascii="Arial" w:hAnsi="Arial" w:cs="Arial"/>
                <w:sz w:val="22"/>
                <w:lang w:val="en-GB"/>
              </w:rPr>
            </w:pPr>
          </w:p>
        </w:tc>
      </w:tr>
      <w:tr w:rsidR="00B40EE6" w:rsidRPr="00311926" w14:paraId="1998A3AF" w14:textId="77777777" w:rsidTr="00F145A0">
        <w:tc>
          <w:tcPr>
            <w:tcW w:w="704" w:type="dxa"/>
            <w:tcBorders>
              <w:top w:val="single" w:sz="4" w:space="0" w:color="auto"/>
              <w:left w:val="single" w:sz="4" w:space="0" w:color="auto"/>
              <w:bottom w:val="single" w:sz="4" w:space="0" w:color="auto"/>
              <w:right w:val="single" w:sz="4" w:space="0" w:color="auto"/>
            </w:tcBorders>
          </w:tcPr>
          <w:p w14:paraId="426671FB" w14:textId="3E4398F7" w:rsidR="00B40EE6" w:rsidRPr="00311926" w:rsidRDefault="00D77F2C" w:rsidP="00F25C49">
            <w:pPr>
              <w:spacing w:after="0"/>
              <w:jc w:val="center"/>
              <w:rPr>
                <w:rFonts w:ascii="Arial" w:hAnsi="Arial" w:cs="Arial"/>
                <w:sz w:val="22"/>
                <w:lang w:val="en-GB"/>
              </w:rPr>
            </w:pPr>
            <w:r>
              <w:rPr>
                <w:rFonts w:ascii="Arial" w:hAnsi="Arial" w:cs="Arial"/>
                <w:sz w:val="22"/>
                <w:lang w:val="en-GB"/>
              </w:rPr>
              <w:t>3.</w:t>
            </w:r>
          </w:p>
        </w:tc>
        <w:tc>
          <w:tcPr>
            <w:tcW w:w="7088" w:type="dxa"/>
            <w:tcBorders>
              <w:top w:val="single" w:sz="4" w:space="0" w:color="auto"/>
              <w:left w:val="single" w:sz="4" w:space="0" w:color="auto"/>
              <w:bottom w:val="single" w:sz="4" w:space="0" w:color="auto"/>
              <w:right w:val="single" w:sz="4" w:space="0" w:color="auto"/>
            </w:tcBorders>
          </w:tcPr>
          <w:p w14:paraId="6F2F9481" w14:textId="5A8C68D9" w:rsidR="00B40EE6" w:rsidRPr="00311926" w:rsidRDefault="00D77F2C" w:rsidP="00F25C49">
            <w:pPr>
              <w:spacing w:after="0"/>
              <w:jc w:val="both"/>
              <w:rPr>
                <w:rFonts w:ascii="Arial" w:hAnsi="Arial" w:cs="Arial"/>
                <w:sz w:val="22"/>
                <w:lang w:val="en-GB"/>
              </w:rPr>
            </w:pPr>
            <w:r>
              <w:rPr>
                <w:rFonts w:ascii="Arial" w:hAnsi="Arial" w:cs="Arial"/>
                <w:sz w:val="22"/>
                <w:lang w:val="en-GB"/>
              </w:rPr>
              <w:t>KYC question</w:t>
            </w:r>
            <w:r w:rsidR="00F82353">
              <w:rPr>
                <w:rFonts w:ascii="Arial" w:hAnsi="Arial" w:cs="Arial"/>
                <w:sz w:val="22"/>
                <w:lang w:val="en-GB"/>
              </w:rPr>
              <w:t>n</w:t>
            </w:r>
            <w:r>
              <w:rPr>
                <w:rFonts w:ascii="Arial" w:hAnsi="Arial" w:cs="Arial"/>
                <w:sz w:val="22"/>
                <w:lang w:val="en-GB"/>
              </w:rPr>
              <w:t>aire</w:t>
            </w:r>
          </w:p>
        </w:tc>
        <w:tc>
          <w:tcPr>
            <w:tcW w:w="1842" w:type="dxa"/>
            <w:tcBorders>
              <w:top w:val="single" w:sz="4" w:space="0" w:color="auto"/>
              <w:left w:val="single" w:sz="4" w:space="0" w:color="auto"/>
              <w:bottom w:val="single" w:sz="4" w:space="0" w:color="auto"/>
              <w:right w:val="single" w:sz="4" w:space="0" w:color="auto"/>
            </w:tcBorders>
          </w:tcPr>
          <w:p w14:paraId="0F610F67" w14:textId="77777777" w:rsidR="00B40EE6" w:rsidRPr="00311926" w:rsidRDefault="00B40EE6" w:rsidP="00F25C49">
            <w:pPr>
              <w:spacing w:after="0"/>
              <w:jc w:val="both"/>
              <w:rPr>
                <w:rFonts w:ascii="Arial" w:hAnsi="Arial" w:cs="Arial"/>
                <w:sz w:val="22"/>
                <w:lang w:val="en-GB"/>
              </w:rPr>
            </w:pPr>
          </w:p>
        </w:tc>
      </w:tr>
      <w:tr w:rsidR="00D77F2C" w:rsidRPr="00311926" w14:paraId="0AB3AE2A" w14:textId="77777777" w:rsidTr="00F145A0">
        <w:tc>
          <w:tcPr>
            <w:tcW w:w="704" w:type="dxa"/>
            <w:tcBorders>
              <w:top w:val="single" w:sz="4" w:space="0" w:color="auto"/>
              <w:left w:val="single" w:sz="4" w:space="0" w:color="auto"/>
              <w:bottom w:val="single" w:sz="4" w:space="0" w:color="auto"/>
              <w:right w:val="single" w:sz="4" w:space="0" w:color="auto"/>
            </w:tcBorders>
          </w:tcPr>
          <w:p w14:paraId="713771AB" w14:textId="224D0D7B" w:rsidR="00D77F2C" w:rsidRDefault="00D77F2C" w:rsidP="00F25C49">
            <w:pPr>
              <w:spacing w:after="0"/>
              <w:jc w:val="center"/>
              <w:rPr>
                <w:rFonts w:ascii="Arial" w:hAnsi="Arial" w:cs="Arial"/>
                <w:sz w:val="22"/>
                <w:lang w:val="en-GB"/>
              </w:rPr>
            </w:pPr>
            <w:r>
              <w:rPr>
                <w:rFonts w:ascii="Arial" w:hAnsi="Arial" w:cs="Arial"/>
                <w:sz w:val="22"/>
                <w:lang w:val="en-GB"/>
              </w:rPr>
              <w:t>4.</w:t>
            </w:r>
          </w:p>
        </w:tc>
        <w:tc>
          <w:tcPr>
            <w:tcW w:w="7088" w:type="dxa"/>
            <w:tcBorders>
              <w:top w:val="single" w:sz="4" w:space="0" w:color="auto"/>
              <w:left w:val="single" w:sz="4" w:space="0" w:color="auto"/>
              <w:bottom w:val="single" w:sz="4" w:space="0" w:color="auto"/>
              <w:right w:val="single" w:sz="4" w:space="0" w:color="auto"/>
            </w:tcBorders>
          </w:tcPr>
          <w:p w14:paraId="77108F0D" w14:textId="7C53FD7F" w:rsidR="00D77F2C" w:rsidRPr="00D77F2C" w:rsidRDefault="00D77F2C" w:rsidP="00F25C49">
            <w:pPr>
              <w:spacing w:after="0"/>
              <w:jc w:val="both"/>
              <w:rPr>
                <w:rFonts w:ascii="Arial" w:hAnsi="Arial" w:cs="Arial"/>
                <w:sz w:val="22"/>
                <w:lang w:val="en-GB"/>
              </w:rPr>
            </w:pPr>
            <w:r w:rsidRPr="00D77F2C">
              <w:rPr>
                <w:rFonts w:ascii="Arial" w:hAnsi="Arial" w:cs="Arial"/>
                <w:sz w:val="22"/>
                <w:lang w:val="en-GB"/>
              </w:rPr>
              <w:t>[</w:t>
            </w:r>
            <w:r w:rsidRPr="00D77F2C">
              <w:rPr>
                <w:rFonts w:ascii="Arial" w:hAnsi="Arial" w:cs="Arial"/>
                <w:i/>
                <w:iCs/>
                <w:sz w:val="22"/>
                <w:lang w:val="en-GB"/>
              </w:rPr>
              <w:t>documents listed in the Annex 6 of the Call for Expression of Interest</w:t>
            </w:r>
            <w:r w:rsidRPr="00D77F2C">
              <w:rPr>
                <w:rFonts w:ascii="Arial" w:hAnsi="Arial" w:cs="Arial"/>
                <w:sz w:val="22"/>
                <w:lang w:val="en-GB"/>
              </w:rPr>
              <w:t>]</w:t>
            </w:r>
          </w:p>
        </w:tc>
        <w:tc>
          <w:tcPr>
            <w:tcW w:w="1842" w:type="dxa"/>
            <w:tcBorders>
              <w:top w:val="single" w:sz="4" w:space="0" w:color="auto"/>
              <w:left w:val="single" w:sz="4" w:space="0" w:color="auto"/>
              <w:bottom w:val="single" w:sz="4" w:space="0" w:color="auto"/>
              <w:right w:val="single" w:sz="4" w:space="0" w:color="auto"/>
            </w:tcBorders>
          </w:tcPr>
          <w:p w14:paraId="514CCF25" w14:textId="77777777" w:rsidR="00D77F2C" w:rsidRPr="00311926" w:rsidRDefault="00D77F2C" w:rsidP="00F25C49">
            <w:pPr>
              <w:spacing w:after="0"/>
              <w:jc w:val="both"/>
              <w:rPr>
                <w:rFonts w:ascii="Arial" w:hAnsi="Arial" w:cs="Arial"/>
                <w:sz w:val="22"/>
                <w:lang w:val="en-GB"/>
              </w:rPr>
            </w:pPr>
          </w:p>
        </w:tc>
      </w:tr>
      <w:tr w:rsidR="00D77F2C" w:rsidRPr="00311926" w14:paraId="3B2FCC9A" w14:textId="77777777" w:rsidTr="00F145A0">
        <w:tc>
          <w:tcPr>
            <w:tcW w:w="704" w:type="dxa"/>
            <w:tcBorders>
              <w:top w:val="single" w:sz="4" w:space="0" w:color="auto"/>
              <w:left w:val="single" w:sz="4" w:space="0" w:color="auto"/>
              <w:bottom w:val="single" w:sz="4" w:space="0" w:color="auto"/>
              <w:right w:val="single" w:sz="4" w:space="0" w:color="auto"/>
            </w:tcBorders>
          </w:tcPr>
          <w:p w14:paraId="36D5455B" w14:textId="41BFFEBF" w:rsidR="00D77F2C" w:rsidRDefault="00D77F2C" w:rsidP="00F25C49">
            <w:pPr>
              <w:spacing w:after="0"/>
              <w:jc w:val="center"/>
              <w:rPr>
                <w:rFonts w:ascii="Arial" w:hAnsi="Arial" w:cs="Arial"/>
                <w:sz w:val="22"/>
                <w:lang w:val="en-GB"/>
              </w:rPr>
            </w:pPr>
            <w:r>
              <w:rPr>
                <w:rFonts w:ascii="Arial" w:hAnsi="Arial" w:cs="Arial"/>
                <w:sz w:val="22"/>
                <w:lang w:val="en-GB"/>
              </w:rPr>
              <w:t>5.</w:t>
            </w:r>
          </w:p>
        </w:tc>
        <w:tc>
          <w:tcPr>
            <w:tcW w:w="7088" w:type="dxa"/>
            <w:tcBorders>
              <w:top w:val="single" w:sz="4" w:space="0" w:color="auto"/>
              <w:left w:val="single" w:sz="4" w:space="0" w:color="auto"/>
              <w:bottom w:val="single" w:sz="4" w:space="0" w:color="auto"/>
              <w:right w:val="single" w:sz="4" w:space="0" w:color="auto"/>
            </w:tcBorders>
          </w:tcPr>
          <w:p w14:paraId="2ED28F2C" w14:textId="77777777" w:rsidR="00D77F2C" w:rsidRPr="00D77F2C" w:rsidRDefault="00D77F2C" w:rsidP="00F25C49">
            <w:pPr>
              <w:spacing w:after="0"/>
              <w:jc w:val="both"/>
              <w:rPr>
                <w:rFonts w:ascii="Arial" w:hAnsi="Arial" w:cs="Arial"/>
                <w:sz w:val="22"/>
                <w:lang w:val="en-GB"/>
              </w:rPr>
            </w:pPr>
          </w:p>
        </w:tc>
        <w:tc>
          <w:tcPr>
            <w:tcW w:w="1842" w:type="dxa"/>
            <w:tcBorders>
              <w:top w:val="single" w:sz="4" w:space="0" w:color="auto"/>
              <w:left w:val="single" w:sz="4" w:space="0" w:color="auto"/>
              <w:bottom w:val="single" w:sz="4" w:space="0" w:color="auto"/>
              <w:right w:val="single" w:sz="4" w:space="0" w:color="auto"/>
            </w:tcBorders>
          </w:tcPr>
          <w:p w14:paraId="5ECB6007" w14:textId="77777777" w:rsidR="00D77F2C" w:rsidRPr="00311926" w:rsidRDefault="00D77F2C" w:rsidP="00F25C49">
            <w:pPr>
              <w:spacing w:after="0"/>
              <w:jc w:val="both"/>
              <w:rPr>
                <w:rFonts w:ascii="Arial" w:hAnsi="Arial" w:cs="Arial"/>
                <w:sz w:val="22"/>
                <w:lang w:val="en-GB"/>
              </w:rPr>
            </w:pPr>
          </w:p>
        </w:tc>
      </w:tr>
    </w:tbl>
    <w:p w14:paraId="54CD245A" w14:textId="77777777" w:rsidR="0085256D" w:rsidRPr="00311926" w:rsidRDefault="0085256D" w:rsidP="0085256D">
      <w:pPr>
        <w:spacing w:after="0" w:line="240" w:lineRule="auto"/>
        <w:jc w:val="both"/>
        <w:rPr>
          <w:rFonts w:ascii="Arial" w:hAnsi="Arial" w:cs="Arial"/>
          <w:sz w:val="22"/>
          <w:lang w:val="en-GB"/>
        </w:rPr>
      </w:pPr>
    </w:p>
    <w:p w14:paraId="69C3E6EC" w14:textId="0F3A6643" w:rsidR="00DF6223" w:rsidRDefault="00DF6223" w:rsidP="00F25C49">
      <w:pPr>
        <w:spacing w:after="0" w:line="23" w:lineRule="atLeast"/>
        <w:jc w:val="both"/>
        <w:rPr>
          <w:rFonts w:ascii="Arial" w:hAnsi="Arial" w:cs="Arial"/>
          <w:sz w:val="22"/>
          <w:lang w:val="en-GB"/>
        </w:rPr>
      </w:pPr>
      <w:r w:rsidRPr="00311926">
        <w:rPr>
          <w:rFonts w:ascii="Arial" w:hAnsi="Arial" w:cs="Arial"/>
          <w:sz w:val="22"/>
          <w:lang w:val="en-GB"/>
        </w:rPr>
        <w:t xml:space="preserve">By submitting this </w:t>
      </w:r>
      <w:r w:rsidR="00F145A0" w:rsidRPr="00311926">
        <w:rPr>
          <w:rFonts w:ascii="Arial" w:hAnsi="Arial" w:cs="Arial"/>
          <w:sz w:val="22"/>
          <w:lang w:val="en-GB"/>
        </w:rPr>
        <w:t>application,</w:t>
      </w:r>
      <w:r w:rsidRPr="00311926">
        <w:rPr>
          <w:rFonts w:ascii="Arial" w:hAnsi="Arial" w:cs="Arial"/>
          <w:sz w:val="22"/>
          <w:lang w:val="en-GB"/>
        </w:rPr>
        <w:t xml:space="preserve"> the undersigned, duly </w:t>
      </w:r>
      <w:r w:rsidR="003252C0" w:rsidRPr="00311926">
        <w:rPr>
          <w:rFonts w:ascii="Arial" w:hAnsi="Arial" w:cs="Arial"/>
          <w:sz w:val="22"/>
          <w:lang w:val="en-GB"/>
        </w:rPr>
        <w:t>authori</w:t>
      </w:r>
      <w:r w:rsidR="00D77F2C">
        <w:rPr>
          <w:rFonts w:ascii="Arial" w:hAnsi="Arial" w:cs="Arial"/>
          <w:sz w:val="22"/>
          <w:lang w:val="en-GB"/>
        </w:rPr>
        <w:t>s</w:t>
      </w:r>
      <w:r w:rsidR="003252C0" w:rsidRPr="00311926">
        <w:rPr>
          <w:rFonts w:ascii="Arial" w:hAnsi="Arial" w:cs="Arial"/>
          <w:sz w:val="22"/>
          <w:lang w:val="en-GB"/>
        </w:rPr>
        <w:t>ed</w:t>
      </w:r>
      <w:r w:rsidRPr="00311926">
        <w:rPr>
          <w:rFonts w:ascii="Arial" w:hAnsi="Arial" w:cs="Arial"/>
          <w:sz w:val="22"/>
          <w:lang w:val="en-GB"/>
        </w:rPr>
        <w:t xml:space="preserve"> to represent the Applicant, hereby </w:t>
      </w:r>
      <w:r w:rsidR="00F145A0" w:rsidRPr="00311926">
        <w:rPr>
          <w:rFonts w:ascii="Arial" w:hAnsi="Arial" w:cs="Arial"/>
          <w:sz w:val="22"/>
          <w:lang w:val="en-GB"/>
        </w:rPr>
        <w:t>certify,</w:t>
      </w:r>
      <w:r w:rsidRPr="00311926">
        <w:rPr>
          <w:rFonts w:ascii="Arial" w:hAnsi="Arial" w:cs="Arial"/>
          <w:sz w:val="22"/>
          <w:lang w:val="en-GB"/>
        </w:rPr>
        <w:t xml:space="preserve"> and declare the following:</w:t>
      </w:r>
    </w:p>
    <w:p w14:paraId="55571473" w14:textId="77777777" w:rsidR="00D77F2C" w:rsidRPr="00311926" w:rsidRDefault="00D77F2C" w:rsidP="00F25C49">
      <w:pPr>
        <w:spacing w:after="0" w:line="23" w:lineRule="atLeast"/>
        <w:jc w:val="both"/>
        <w:rPr>
          <w:rFonts w:ascii="Arial" w:hAnsi="Arial" w:cs="Arial"/>
          <w:sz w:val="22"/>
          <w:lang w:val="en-GB"/>
        </w:rPr>
      </w:pPr>
    </w:p>
    <w:p w14:paraId="55470C94" w14:textId="51DF295E" w:rsidR="00DF6223" w:rsidRPr="005142DA" w:rsidRDefault="00DF6223" w:rsidP="005142DA">
      <w:pPr>
        <w:pStyle w:val="BodyText2"/>
        <w:numPr>
          <w:ilvl w:val="0"/>
          <w:numId w:val="7"/>
        </w:numPr>
        <w:tabs>
          <w:tab w:val="left" w:pos="720"/>
        </w:tabs>
        <w:spacing w:line="23" w:lineRule="atLeast"/>
        <w:rPr>
          <w:rFonts w:ascii="Arial" w:hAnsi="Arial" w:cs="Arial"/>
          <w:sz w:val="22"/>
          <w:szCs w:val="22"/>
          <w:lang w:val="en-GB"/>
        </w:rPr>
      </w:pPr>
      <w:r w:rsidRPr="00311926">
        <w:rPr>
          <w:rFonts w:ascii="Arial" w:hAnsi="Arial" w:cs="Arial"/>
          <w:sz w:val="22"/>
          <w:szCs w:val="22"/>
          <w:lang w:val="en-GB"/>
        </w:rPr>
        <w:t xml:space="preserve">We are aware that the Financial Instrument </w:t>
      </w:r>
      <w:r w:rsidR="001F2922" w:rsidRPr="00311926">
        <w:rPr>
          <w:rFonts w:ascii="Arial" w:hAnsi="Arial" w:cs="Arial"/>
          <w:sz w:val="22"/>
          <w:szCs w:val="22"/>
          <w:lang w:val="en-GB"/>
        </w:rPr>
        <w:t>“</w:t>
      </w:r>
      <w:r w:rsidR="008066BC" w:rsidRPr="00311926">
        <w:rPr>
          <w:rFonts w:ascii="Arial" w:hAnsi="Arial" w:cs="Arial"/>
          <w:sz w:val="22"/>
          <w:szCs w:val="22"/>
          <w:lang w:val="en-GB"/>
        </w:rPr>
        <w:t xml:space="preserve">Accelerator </w:t>
      </w:r>
      <w:r w:rsidR="00310EF7" w:rsidRPr="00311926">
        <w:rPr>
          <w:rFonts w:ascii="Arial" w:hAnsi="Arial" w:cs="Arial"/>
          <w:sz w:val="22"/>
          <w:szCs w:val="22"/>
          <w:lang w:val="en-GB"/>
        </w:rPr>
        <w:t>3</w:t>
      </w:r>
      <w:r w:rsidR="001F2922" w:rsidRPr="00311926">
        <w:rPr>
          <w:rFonts w:ascii="Arial" w:hAnsi="Arial" w:cs="Arial"/>
          <w:sz w:val="22"/>
          <w:szCs w:val="22"/>
          <w:lang w:val="en-GB"/>
        </w:rPr>
        <w:t>”</w:t>
      </w:r>
      <w:r w:rsidRPr="00311926">
        <w:rPr>
          <w:rFonts w:ascii="Arial" w:hAnsi="Arial" w:cs="Arial"/>
          <w:sz w:val="22"/>
          <w:szCs w:val="22"/>
          <w:lang w:val="en-GB"/>
        </w:rPr>
        <w:t xml:space="preserve"> </w:t>
      </w:r>
      <w:r w:rsidR="005142DA">
        <w:rPr>
          <w:rFonts w:ascii="Arial" w:hAnsi="Arial" w:cs="Arial"/>
          <w:sz w:val="22"/>
          <w:szCs w:val="22"/>
          <w:lang w:val="en-GB"/>
        </w:rPr>
        <w:t xml:space="preserve">is financed from the </w:t>
      </w:r>
      <w:r w:rsidR="00011957" w:rsidRPr="005142DA">
        <w:rPr>
          <w:rFonts w:ascii="Arial" w:hAnsi="Arial" w:cs="Arial"/>
          <w:sz w:val="22"/>
          <w:szCs w:val="22"/>
          <w:lang w:val="en-GB"/>
        </w:rPr>
        <w:t>Innovation Promotion</w:t>
      </w:r>
      <w:r w:rsidRPr="005142DA">
        <w:rPr>
          <w:rFonts w:ascii="Arial" w:hAnsi="Arial" w:cs="Arial"/>
          <w:sz w:val="22"/>
          <w:szCs w:val="22"/>
          <w:lang w:val="en-GB"/>
        </w:rPr>
        <w:t xml:space="preserve"> </w:t>
      </w:r>
      <w:r w:rsidR="00F145A0" w:rsidRPr="005142DA">
        <w:rPr>
          <w:rFonts w:ascii="Arial" w:hAnsi="Arial" w:cs="Arial"/>
          <w:sz w:val="22"/>
          <w:szCs w:val="22"/>
          <w:lang w:val="en-GB"/>
        </w:rPr>
        <w:t>Fund</w:t>
      </w:r>
      <w:r w:rsidR="005142DA">
        <w:rPr>
          <w:rFonts w:ascii="Arial" w:hAnsi="Arial" w:cs="Arial"/>
          <w:sz w:val="22"/>
          <w:szCs w:val="22"/>
          <w:lang w:val="en-GB"/>
        </w:rPr>
        <w:t xml:space="preserve"> managed by </w:t>
      </w:r>
      <w:r w:rsidR="009B635F">
        <w:rPr>
          <w:rFonts w:ascii="Arial" w:hAnsi="Arial" w:cs="Arial"/>
          <w:sz w:val="22"/>
          <w:szCs w:val="22"/>
          <w:lang w:val="en-GB"/>
        </w:rPr>
        <w:t>ILTE</w:t>
      </w:r>
      <w:r w:rsidRPr="005142DA">
        <w:rPr>
          <w:rFonts w:ascii="Arial" w:hAnsi="Arial" w:cs="Arial"/>
          <w:sz w:val="22"/>
          <w:szCs w:val="22"/>
          <w:lang w:val="en-GB"/>
        </w:rPr>
        <w:t>.</w:t>
      </w:r>
    </w:p>
    <w:p w14:paraId="7EB54B8F" w14:textId="7942CF4A" w:rsidR="00DF6223" w:rsidRPr="00311926" w:rsidRDefault="00DF6223" w:rsidP="00F25C49">
      <w:pPr>
        <w:pStyle w:val="BodyText2"/>
        <w:numPr>
          <w:ilvl w:val="0"/>
          <w:numId w:val="7"/>
        </w:numPr>
        <w:tabs>
          <w:tab w:val="left" w:pos="720"/>
        </w:tabs>
        <w:spacing w:line="23" w:lineRule="atLeast"/>
        <w:rPr>
          <w:rFonts w:ascii="Arial" w:hAnsi="Arial" w:cs="Arial"/>
          <w:sz w:val="22"/>
          <w:szCs w:val="22"/>
          <w:lang w:val="en-GB"/>
        </w:rPr>
      </w:pPr>
      <w:r w:rsidRPr="00311926">
        <w:rPr>
          <w:rFonts w:ascii="Arial" w:hAnsi="Arial" w:cs="Arial"/>
          <w:sz w:val="22"/>
          <w:szCs w:val="22"/>
          <w:lang w:val="en-GB"/>
        </w:rPr>
        <w:t xml:space="preserve">We have read and </w:t>
      </w:r>
      <w:proofErr w:type="gramStart"/>
      <w:r w:rsidRPr="00311926">
        <w:rPr>
          <w:rFonts w:ascii="Arial" w:hAnsi="Arial" w:cs="Arial"/>
          <w:sz w:val="22"/>
          <w:szCs w:val="22"/>
          <w:lang w:val="en-GB"/>
        </w:rPr>
        <w:t>taken into account</w:t>
      </w:r>
      <w:proofErr w:type="gramEnd"/>
      <w:r w:rsidRPr="00311926">
        <w:rPr>
          <w:rFonts w:ascii="Arial" w:hAnsi="Arial" w:cs="Arial"/>
          <w:sz w:val="22"/>
          <w:szCs w:val="22"/>
          <w:lang w:val="en-GB"/>
        </w:rPr>
        <w:t xml:space="preserve"> the Call for the selection for the Financial Instrument </w:t>
      </w:r>
      <w:r w:rsidR="00011957" w:rsidRPr="00311926">
        <w:rPr>
          <w:rFonts w:ascii="Arial" w:hAnsi="Arial" w:cs="Arial"/>
          <w:sz w:val="22"/>
          <w:szCs w:val="22"/>
          <w:lang w:val="en-GB"/>
        </w:rPr>
        <w:t>“</w:t>
      </w:r>
      <w:r w:rsidR="008066BC" w:rsidRPr="00311926">
        <w:rPr>
          <w:rFonts w:ascii="Arial" w:hAnsi="Arial" w:cs="Arial"/>
          <w:sz w:val="22"/>
          <w:szCs w:val="22"/>
          <w:lang w:val="en-GB"/>
        </w:rPr>
        <w:t>Accelerator</w:t>
      </w:r>
      <w:r w:rsidR="00310EF7" w:rsidRPr="00311926">
        <w:rPr>
          <w:rFonts w:ascii="Arial" w:hAnsi="Arial" w:cs="Arial"/>
          <w:sz w:val="22"/>
          <w:szCs w:val="22"/>
          <w:lang w:val="en-GB"/>
        </w:rPr>
        <w:t xml:space="preserve"> 3</w:t>
      </w:r>
      <w:r w:rsidR="00011957" w:rsidRPr="00311926">
        <w:rPr>
          <w:rFonts w:ascii="Arial" w:hAnsi="Arial" w:cs="Arial"/>
          <w:sz w:val="22"/>
          <w:szCs w:val="22"/>
          <w:lang w:val="en-GB"/>
        </w:rPr>
        <w:t>”</w:t>
      </w:r>
      <w:r w:rsidR="00274A75" w:rsidRPr="00311926">
        <w:rPr>
          <w:rFonts w:ascii="Arial" w:hAnsi="Arial" w:cs="Arial"/>
          <w:sz w:val="22"/>
          <w:szCs w:val="22"/>
          <w:lang w:val="en-GB"/>
        </w:rPr>
        <w:t xml:space="preserve"> </w:t>
      </w:r>
      <w:r w:rsidRPr="00311926">
        <w:rPr>
          <w:rFonts w:ascii="Arial" w:hAnsi="Arial" w:cs="Arial"/>
          <w:sz w:val="22"/>
          <w:szCs w:val="22"/>
          <w:lang w:val="en-GB"/>
        </w:rPr>
        <w:t xml:space="preserve">as was published </w:t>
      </w:r>
      <w:r w:rsidR="00032922">
        <w:rPr>
          <w:rFonts w:ascii="Arial" w:hAnsi="Arial" w:cs="Arial"/>
          <w:sz w:val="22"/>
          <w:szCs w:val="22"/>
          <w:lang w:val="en-GB"/>
        </w:rPr>
        <w:t xml:space="preserve">on the website of </w:t>
      </w:r>
      <w:r w:rsidR="009B635F">
        <w:rPr>
          <w:rFonts w:ascii="Arial" w:hAnsi="Arial" w:cs="Arial"/>
          <w:sz w:val="22"/>
          <w:szCs w:val="22"/>
          <w:lang w:val="en-GB"/>
        </w:rPr>
        <w:t>ILTE</w:t>
      </w:r>
      <w:r w:rsidRPr="00311926">
        <w:rPr>
          <w:rFonts w:ascii="Arial" w:hAnsi="Arial" w:cs="Arial"/>
          <w:sz w:val="22"/>
          <w:szCs w:val="22"/>
          <w:lang w:val="en-GB"/>
        </w:rPr>
        <w:t xml:space="preserve"> and agree to its terms, including, without limitation, that following the Law of the Republic of Lithuania on Public Procurement, the exemption foreseen in items 5 and 7 of Article 6 of the indicated law is applied for the Selection process.</w:t>
      </w:r>
      <w:r w:rsidR="00032922">
        <w:rPr>
          <w:rFonts w:ascii="Arial" w:hAnsi="Arial" w:cs="Arial"/>
          <w:sz w:val="22"/>
          <w:szCs w:val="22"/>
          <w:lang w:val="en-GB"/>
        </w:rPr>
        <w:t xml:space="preserve"> </w:t>
      </w:r>
      <w:r w:rsidR="00032922">
        <w:rPr>
          <w:rFonts w:ascii="Arial" w:hAnsi="Arial" w:cs="Arial"/>
          <w:sz w:val="22"/>
          <w:lang w:val="en-GB"/>
        </w:rPr>
        <w:t>The Selection for this Financial Instrument constitutes a competitive tender for the purposes of Article 68(4) of the Common Provision</w:t>
      </w:r>
      <w:r w:rsidR="005142DA">
        <w:rPr>
          <w:rFonts w:ascii="Arial" w:hAnsi="Arial" w:cs="Arial"/>
          <w:sz w:val="22"/>
          <w:lang w:val="en-GB"/>
        </w:rPr>
        <w:t>s</w:t>
      </w:r>
      <w:r w:rsidR="00032922">
        <w:rPr>
          <w:rFonts w:ascii="Arial" w:hAnsi="Arial" w:cs="Arial"/>
          <w:sz w:val="22"/>
          <w:lang w:val="en-GB"/>
        </w:rPr>
        <w:t xml:space="preserve"> Regulation.</w:t>
      </w:r>
    </w:p>
    <w:p w14:paraId="7CF8DF8F" w14:textId="42EAC083" w:rsidR="00DF6223" w:rsidRPr="00854C86" w:rsidRDefault="005142DA" w:rsidP="00854C86">
      <w:pPr>
        <w:pStyle w:val="BodyText2"/>
        <w:numPr>
          <w:ilvl w:val="0"/>
          <w:numId w:val="7"/>
        </w:numPr>
        <w:tabs>
          <w:tab w:val="left" w:pos="720"/>
        </w:tabs>
        <w:spacing w:line="23" w:lineRule="atLeast"/>
        <w:rPr>
          <w:rFonts w:ascii="Arial" w:hAnsi="Arial" w:cs="Arial"/>
          <w:sz w:val="22"/>
          <w:szCs w:val="22"/>
          <w:lang w:val="en-GB"/>
        </w:rPr>
      </w:pPr>
      <w:r w:rsidRPr="00F552DF">
        <w:rPr>
          <w:rFonts w:ascii="Arial" w:hAnsi="Arial" w:cs="Arial"/>
          <w:sz w:val="22"/>
          <w:szCs w:val="22"/>
          <w:lang w:val="en-GB"/>
        </w:rPr>
        <w:t>When</w:t>
      </w:r>
      <w:r w:rsidR="00DF6223" w:rsidRPr="00F552DF">
        <w:rPr>
          <w:rFonts w:ascii="Arial" w:hAnsi="Arial" w:cs="Arial"/>
          <w:sz w:val="22"/>
          <w:szCs w:val="22"/>
          <w:lang w:val="en-GB"/>
        </w:rPr>
        <w:t xml:space="preserve"> implementing the Financial Instrument </w:t>
      </w:r>
      <w:r w:rsidR="00011957" w:rsidRPr="00F552DF">
        <w:rPr>
          <w:rFonts w:ascii="Arial" w:hAnsi="Arial" w:cs="Arial"/>
          <w:sz w:val="22"/>
          <w:szCs w:val="22"/>
          <w:lang w:val="en-GB"/>
        </w:rPr>
        <w:t>“</w:t>
      </w:r>
      <w:r w:rsidR="008066BC" w:rsidRPr="00F552DF">
        <w:rPr>
          <w:rFonts w:ascii="Arial" w:hAnsi="Arial" w:cs="Arial"/>
          <w:sz w:val="22"/>
          <w:szCs w:val="22"/>
          <w:lang w:val="en-GB"/>
        </w:rPr>
        <w:t>Accelerator</w:t>
      </w:r>
      <w:r w:rsidR="00310EF7" w:rsidRPr="00F552DF">
        <w:rPr>
          <w:rFonts w:ascii="Arial" w:hAnsi="Arial" w:cs="Arial"/>
          <w:sz w:val="22"/>
          <w:szCs w:val="22"/>
          <w:lang w:val="en-GB"/>
        </w:rPr>
        <w:t xml:space="preserve"> 3</w:t>
      </w:r>
      <w:r w:rsidR="00011957" w:rsidRPr="00F552DF">
        <w:rPr>
          <w:rFonts w:ascii="Arial" w:hAnsi="Arial" w:cs="Arial"/>
          <w:sz w:val="22"/>
          <w:szCs w:val="22"/>
          <w:lang w:val="en-GB"/>
        </w:rPr>
        <w:t>”</w:t>
      </w:r>
      <w:r w:rsidR="00DF6223" w:rsidRPr="00F552DF">
        <w:rPr>
          <w:rFonts w:ascii="Arial" w:hAnsi="Arial" w:cs="Arial"/>
          <w:i/>
          <w:sz w:val="22"/>
          <w:szCs w:val="22"/>
          <w:lang w:val="en-GB"/>
        </w:rPr>
        <w:t>,</w:t>
      </w:r>
      <w:r w:rsidR="00DF6223" w:rsidRPr="00F552DF">
        <w:rPr>
          <w:rFonts w:ascii="Arial" w:hAnsi="Arial" w:cs="Arial"/>
          <w:sz w:val="22"/>
          <w:szCs w:val="22"/>
          <w:lang w:val="en-GB"/>
        </w:rPr>
        <w:t xml:space="preserve"> </w:t>
      </w:r>
      <w:r w:rsidR="005A34CE">
        <w:rPr>
          <w:rFonts w:ascii="Arial" w:hAnsi="Arial" w:cs="Arial"/>
          <w:sz w:val="22"/>
          <w:szCs w:val="22"/>
          <w:lang w:val="en-GB"/>
        </w:rPr>
        <w:t xml:space="preserve">as well as providing investments into Final Recipients, </w:t>
      </w:r>
      <w:r w:rsidR="00DF6223" w:rsidRPr="00F552DF">
        <w:rPr>
          <w:rFonts w:ascii="Arial" w:hAnsi="Arial" w:cs="Arial"/>
          <w:sz w:val="22"/>
          <w:szCs w:val="22"/>
          <w:lang w:val="en-GB"/>
        </w:rPr>
        <w:t>we would not carry out any actions that could have an adverse effect on</w:t>
      </w:r>
      <w:r w:rsidR="00854C86">
        <w:rPr>
          <w:rFonts w:ascii="Arial" w:hAnsi="Arial" w:cs="Arial"/>
          <w:sz w:val="22"/>
          <w:szCs w:val="22"/>
          <w:lang w:val="en-GB"/>
        </w:rPr>
        <w:t>:</w:t>
      </w:r>
    </w:p>
    <w:p w14:paraId="5C243E84" w14:textId="77777777" w:rsidR="00854C86" w:rsidRDefault="00DF6223" w:rsidP="00F25C49">
      <w:pPr>
        <w:pStyle w:val="Pagrindinistekstas1"/>
        <w:numPr>
          <w:ilvl w:val="0"/>
          <w:numId w:val="6"/>
        </w:numPr>
        <w:spacing w:line="23" w:lineRule="atLeast"/>
        <w:ind w:right="-82"/>
        <w:rPr>
          <w:rFonts w:ascii="Arial" w:hAnsi="Arial" w:cs="Arial"/>
          <w:sz w:val="22"/>
          <w:szCs w:val="22"/>
          <w:lang w:val="en-GB"/>
        </w:rPr>
      </w:pPr>
      <w:r w:rsidRPr="00F552DF">
        <w:rPr>
          <w:rFonts w:ascii="Arial" w:hAnsi="Arial" w:cs="Arial"/>
          <w:sz w:val="22"/>
          <w:szCs w:val="22"/>
          <w:lang w:val="en-GB"/>
        </w:rPr>
        <w:t>environmental protection</w:t>
      </w:r>
      <w:r w:rsidR="00854C86">
        <w:rPr>
          <w:rFonts w:ascii="Arial" w:hAnsi="Arial" w:cs="Arial"/>
          <w:sz w:val="22"/>
          <w:szCs w:val="22"/>
          <w:lang w:val="en-GB"/>
        </w:rPr>
        <w:t>, social responsibility, and good governance (</w:t>
      </w:r>
      <w:r w:rsidR="00854C86" w:rsidRPr="005C02AA">
        <w:rPr>
          <w:rFonts w:ascii="Arial" w:hAnsi="Arial" w:cs="Arial"/>
          <w:sz w:val="22"/>
          <w:szCs w:val="22"/>
          <w:lang w:val="en-GB"/>
        </w:rPr>
        <w:t xml:space="preserve">Environmental Social and Governance (ESG) </w:t>
      </w:r>
      <w:proofErr w:type="gramStart"/>
      <w:r w:rsidR="00854C86" w:rsidRPr="005C02AA">
        <w:rPr>
          <w:rFonts w:ascii="Arial" w:hAnsi="Arial" w:cs="Arial"/>
          <w:sz w:val="22"/>
          <w:szCs w:val="22"/>
          <w:lang w:val="en-GB"/>
        </w:rPr>
        <w:t>principles;</w:t>
      </w:r>
      <w:proofErr w:type="gramEnd"/>
      <w:r w:rsidR="00F552DF" w:rsidRPr="00F552DF">
        <w:rPr>
          <w:rFonts w:ascii="Arial" w:hAnsi="Arial" w:cs="Arial"/>
          <w:sz w:val="22"/>
          <w:szCs w:val="22"/>
          <w:lang w:val="en-GB"/>
        </w:rPr>
        <w:t xml:space="preserve"> </w:t>
      </w:r>
    </w:p>
    <w:p w14:paraId="68D4A0D1" w14:textId="42E181EF" w:rsidR="00DF6223" w:rsidRDefault="00664087" w:rsidP="00F25C49">
      <w:pPr>
        <w:pStyle w:val="Pagrindinistekstas1"/>
        <w:numPr>
          <w:ilvl w:val="0"/>
          <w:numId w:val="6"/>
        </w:numPr>
        <w:spacing w:line="23" w:lineRule="atLeast"/>
        <w:ind w:right="-82"/>
        <w:rPr>
          <w:rFonts w:ascii="Arial" w:hAnsi="Arial" w:cs="Arial"/>
          <w:sz w:val="22"/>
          <w:szCs w:val="22"/>
          <w:lang w:val="en-GB"/>
        </w:rPr>
      </w:pPr>
      <w:r>
        <w:rPr>
          <w:rFonts w:ascii="Arial" w:hAnsi="Arial" w:cs="Arial"/>
          <w:sz w:val="22"/>
          <w:szCs w:val="22"/>
          <w:lang w:val="en-GB"/>
        </w:rPr>
        <w:t>p</w:t>
      </w:r>
      <w:r w:rsidR="00F552DF" w:rsidRPr="00F552DF">
        <w:rPr>
          <w:rFonts w:ascii="Arial" w:hAnsi="Arial" w:cs="Arial"/>
          <w:sz w:val="22"/>
          <w:szCs w:val="22"/>
          <w:lang w:val="en-GB"/>
        </w:rPr>
        <w:t xml:space="preserve">rinciple </w:t>
      </w:r>
      <w:proofErr w:type="gramStart"/>
      <w:r w:rsidR="00F552DF" w:rsidRPr="00F552DF">
        <w:rPr>
          <w:rFonts w:ascii="Arial" w:eastAsia="MS Mincho" w:hAnsi="Arial" w:cs="Arial"/>
          <w:color w:val="000000"/>
          <w:sz w:val="22"/>
          <w:szCs w:val="22"/>
          <w:lang w:val="en-GB" w:eastAsia="lt-LT"/>
        </w:rPr>
        <w:t>DNSH</w:t>
      </w:r>
      <w:r w:rsidR="00F552DF" w:rsidRPr="00F552DF">
        <w:rPr>
          <w:rFonts w:ascii="Arial" w:hAnsi="Arial" w:cs="Arial"/>
          <w:sz w:val="22"/>
          <w:szCs w:val="22"/>
          <w:lang w:val="en-GB"/>
        </w:rPr>
        <w:t>;</w:t>
      </w:r>
      <w:proofErr w:type="gramEnd"/>
    </w:p>
    <w:p w14:paraId="098175AB" w14:textId="5BB37793" w:rsidR="00854C86" w:rsidRDefault="00854C86" w:rsidP="00854C86">
      <w:pPr>
        <w:pStyle w:val="Pagrindinistekstas1"/>
        <w:numPr>
          <w:ilvl w:val="0"/>
          <w:numId w:val="6"/>
        </w:numPr>
        <w:suppressAutoHyphens/>
        <w:autoSpaceDN w:val="0"/>
        <w:spacing w:line="23" w:lineRule="atLeast"/>
        <w:ind w:right="-82"/>
        <w:rPr>
          <w:rFonts w:ascii="Arial" w:hAnsi="Arial" w:cs="Arial"/>
          <w:sz w:val="22"/>
          <w:szCs w:val="22"/>
          <w:lang w:val="en-GB"/>
        </w:rPr>
      </w:pPr>
      <w:r w:rsidRPr="002340B5">
        <w:rPr>
          <w:rFonts w:ascii="Arial" w:hAnsi="Arial" w:cs="Arial"/>
          <w:sz w:val="22"/>
          <w:szCs w:val="22"/>
          <w:lang w:val="en-GB"/>
        </w:rPr>
        <w:t>the E</w:t>
      </w:r>
      <w:r>
        <w:rPr>
          <w:rFonts w:ascii="Arial" w:hAnsi="Arial" w:cs="Arial"/>
          <w:sz w:val="22"/>
          <w:szCs w:val="22"/>
          <w:lang w:val="en-GB"/>
        </w:rPr>
        <w:t xml:space="preserve">uropean </w:t>
      </w:r>
      <w:r w:rsidRPr="002340B5">
        <w:rPr>
          <w:rFonts w:ascii="Arial" w:hAnsi="Arial" w:cs="Arial"/>
          <w:sz w:val="22"/>
          <w:szCs w:val="22"/>
          <w:lang w:val="en-GB"/>
        </w:rPr>
        <w:t>U</w:t>
      </w:r>
      <w:r>
        <w:rPr>
          <w:rFonts w:ascii="Arial" w:hAnsi="Arial" w:cs="Arial"/>
          <w:sz w:val="22"/>
          <w:szCs w:val="22"/>
          <w:lang w:val="en-GB"/>
        </w:rPr>
        <w:t>nion</w:t>
      </w:r>
      <w:r w:rsidRPr="002340B5">
        <w:rPr>
          <w:rFonts w:ascii="Arial" w:hAnsi="Arial" w:cs="Arial"/>
          <w:sz w:val="22"/>
          <w:szCs w:val="22"/>
          <w:lang w:val="en-GB"/>
        </w:rPr>
        <w:t xml:space="preserve"> Charter of Fundamental Rights: dignity; individual, private and family life, freedom of conscience and expression; personal data; asylum and protection in cases of relocation, expulsion or extradition; property rights and the right to conduct a business; gender equality, equal treatment and equal opportunities, non-discrimination and the rights of disabled persons; the </w:t>
      </w:r>
      <w:r w:rsidR="003C5D81">
        <w:rPr>
          <w:rFonts w:ascii="Arial" w:hAnsi="Arial" w:cs="Arial"/>
          <w:sz w:val="22"/>
          <w:szCs w:val="22"/>
          <w:lang w:val="en-GB"/>
        </w:rPr>
        <w:t>children rights</w:t>
      </w:r>
      <w:r w:rsidRPr="002340B5">
        <w:rPr>
          <w:rFonts w:ascii="Arial" w:hAnsi="Arial" w:cs="Arial"/>
          <w:sz w:val="22"/>
          <w:szCs w:val="22"/>
          <w:lang w:val="en-GB"/>
        </w:rPr>
        <w:t xml:space="preserve">; good administration, effective remedies, justice, solidarity and workers' </w:t>
      </w:r>
      <w:proofErr w:type="gramStart"/>
      <w:r w:rsidRPr="002340B5">
        <w:rPr>
          <w:rFonts w:ascii="Arial" w:hAnsi="Arial" w:cs="Arial"/>
          <w:sz w:val="22"/>
          <w:szCs w:val="22"/>
          <w:lang w:val="en-GB"/>
        </w:rPr>
        <w:t>rights;</w:t>
      </w:r>
      <w:proofErr w:type="gramEnd"/>
      <w:r w:rsidRPr="002340B5">
        <w:rPr>
          <w:rFonts w:ascii="Arial" w:hAnsi="Arial" w:cs="Arial"/>
          <w:sz w:val="22"/>
          <w:szCs w:val="22"/>
          <w:lang w:val="en-GB"/>
        </w:rPr>
        <w:t xml:space="preserve"> </w:t>
      </w:r>
    </w:p>
    <w:p w14:paraId="6D7A57A6" w14:textId="7D35D6EA" w:rsidR="00854C86" w:rsidRPr="00F552DF" w:rsidRDefault="00854C86" w:rsidP="00F25C49">
      <w:pPr>
        <w:pStyle w:val="Pagrindinistekstas1"/>
        <w:numPr>
          <w:ilvl w:val="0"/>
          <w:numId w:val="6"/>
        </w:numPr>
        <w:spacing w:line="23" w:lineRule="atLeast"/>
        <w:ind w:right="-82"/>
        <w:rPr>
          <w:rFonts w:ascii="Arial" w:hAnsi="Arial" w:cs="Arial"/>
          <w:sz w:val="22"/>
          <w:szCs w:val="22"/>
          <w:lang w:val="en-GB"/>
        </w:rPr>
      </w:pPr>
      <w:r w:rsidRPr="002340B5">
        <w:rPr>
          <w:rFonts w:ascii="Arial" w:hAnsi="Arial" w:cs="Arial"/>
          <w:sz w:val="22"/>
          <w:szCs w:val="22"/>
          <w:lang w:val="en-GB"/>
        </w:rPr>
        <w:t>equal opportunities and discrimination (on grounds of sex, race, nationality, citizenship, language, origin, social status, religion, beliefs or opinions, age, sexual orientation, ethnic origin, religion, disability, etc.)</w:t>
      </w:r>
    </w:p>
    <w:p w14:paraId="3C2D8C7D" w14:textId="5BA8C595" w:rsidR="00C53070" w:rsidRDefault="00DF6223" w:rsidP="00F25C49">
      <w:pPr>
        <w:pStyle w:val="BodyText2"/>
        <w:numPr>
          <w:ilvl w:val="0"/>
          <w:numId w:val="7"/>
        </w:numPr>
        <w:tabs>
          <w:tab w:val="left" w:pos="720"/>
        </w:tabs>
        <w:spacing w:line="23" w:lineRule="atLeast"/>
        <w:rPr>
          <w:rFonts w:ascii="Arial" w:hAnsi="Arial" w:cs="Arial"/>
          <w:sz w:val="22"/>
          <w:szCs w:val="22"/>
          <w:lang w:val="en-GB"/>
        </w:rPr>
      </w:pPr>
      <w:r w:rsidRPr="00311926">
        <w:rPr>
          <w:rFonts w:ascii="Arial" w:hAnsi="Arial" w:cs="Arial"/>
          <w:sz w:val="22"/>
          <w:szCs w:val="22"/>
          <w:lang w:val="en-GB"/>
        </w:rPr>
        <w:t xml:space="preserve">We are aware that investments made by the Financial Instrument </w:t>
      </w:r>
      <w:r w:rsidR="00011957" w:rsidRPr="00311926">
        <w:rPr>
          <w:rFonts w:ascii="Arial" w:hAnsi="Arial" w:cs="Arial"/>
          <w:sz w:val="22"/>
          <w:szCs w:val="22"/>
          <w:lang w:val="en-GB"/>
        </w:rPr>
        <w:t>“</w:t>
      </w:r>
      <w:r w:rsidR="008066BC" w:rsidRPr="00311926">
        <w:rPr>
          <w:rFonts w:ascii="Arial" w:hAnsi="Arial" w:cs="Arial"/>
          <w:sz w:val="22"/>
          <w:szCs w:val="22"/>
          <w:lang w:val="en-GB"/>
        </w:rPr>
        <w:t>Accelerator</w:t>
      </w:r>
      <w:r w:rsidR="00310EF7" w:rsidRPr="00311926">
        <w:rPr>
          <w:rFonts w:ascii="Arial" w:hAnsi="Arial" w:cs="Arial"/>
          <w:sz w:val="22"/>
          <w:szCs w:val="22"/>
          <w:lang w:val="en-GB"/>
        </w:rPr>
        <w:t xml:space="preserve"> 3</w:t>
      </w:r>
      <w:r w:rsidR="00011957" w:rsidRPr="00311926">
        <w:rPr>
          <w:rFonts w:ascii="Arial" w:hAnsi="Arial" w:cs="Arial"/>
          <w:sz w:val="22"/>
          <w:szCs w:val="22"/>
          <w:lang w:val="en-GB"/>
        </w:rPr>
        <w:t>”</w:t>
      </w:r>
      <w:r w:rsidRPr="00311926" w:rsidDel="00130966">
        <w:rPr>
          <w:rFonts w:ascii="Arial" w:hAnsi="Arial" w:cs="Arial"/>
          <w:b/>
          <w:i/>
          <w:sz w:val="22"/>
          <w:szCs w:val="22"/>
          <w:lang w:val="en-GB"/>
        </w:rPr>
        <w:t xml:space="preserve"> </w:t>
      </w:r>
      <w:r w:rsidRPr="00311926">
        <w:rPr>
          <w:rFonts w:ascii="Arial" w:hAnsi="Arial" w:cs="Arial"/>
          <w:sz w:val="22"/>
          <w:szCs w:val="22"/>
          <w:lang w:val="en-GB"/>
        </w:rPr>
        <w:t>shall be state aid granted under</w:t>
      </w:r>
      <w:r w:rsidR="008F754B" w:rsidRPr="00311926">
        <w:rPr>
          <w:rFonts w:ascii="Arial" w:hAnsi="Arial" w:cs="Arial"/>
          <w:sz w:val="22"/>
          <w:szCs w:val="22"/>
          <w:lang w:val="en-GB"/>
        </w:rPr>
        <w:t xml:space="preserve"> the</w:t>
      </w:r>
      <w:r w:rsidRPr="00311926">
        <w:rPr>
          <w:rFonts w:ascii="Arial" w:hAnsi="Arial" w:cs="Arial"/>
          <w:sz w:val="22"/>
          <w:szCs w:val="22"/>
          <w:lang w:val="en-GB"/>
        </w:rPr>
        <w:t xml:space="preserve"> Commission Regulation (EU) No 651/2014 of 17 June 2014 declaring certain categories of aid compatible with the internal market in application of Articles 107 and 108 of the EU Treaty and under the scheme of the </w:t>
      </w:r>
      <w:r w:rsidR="00011957" w:rsidRPr="00311926">
        <w:rPr>
          <w:rFonts w:ascii="Arial" w:hAnsi="Arial" w:cs="Arial"/>
          <w:sz w:val="22"/>
          <w:szCs w:val="22"/>
          <w:lang w:val="en-GB"/>
        </w:rPr>
        <w:t>F</w:t>
      </w:r>
      <w:r w:rsidR="00274A75" w:rsidRPr="00311926">
        <w:rPr>
          <w:rFonts w:ascii="Arial" w:hAnsi="Arial" w:cs="Arial"/>
          <w:sz w:val="22"/>
          <w:szCs w:val="22"/>
          <w:lang w:val="en-GB"/>
        </w:rPr>
        <w:t xml:space="preserve">inancial </w:t>
      </w:r>
      <w:r w:rsidR="00011957" w:rsidRPr="00311926">
        <w:rPr>
          <w:rFonts w:ascii="Arial" w:hAnsi="Arial" w:cs="Arial"/>
          <w:sz w:val="22"/>
          <w:szCs w:val="22"/>
          <w:lang w:val="en-GB"/>
        </w:rPr>
        <w:t>I</w:t>
      </w:r>
      <w:r w:rsidR="00274A75" w:rsidRPr="00311926">
        <w:rPr>
          <w:rFonts w:ascii="Arial" w:hAnsi="Arial" w:cs="Arial"/>
          <w:sz w:val="22"/>
          <w:szCs w:val="22"/>
          <w:lang w:val="en-GB"/>
        </w:rPr>
        <w:t>nstrument</w:t>
      </w:r>
      <w:r w:rsidRPr="00311926">
        <w:rPr>
          <w:rFonts w:ascii="Arial" w:hAnsi="Arial" w:cs="Arial"/>
          <w:sz w:val="22"/>
          <w:szCs w:val="22"/>
          <w:lang w:val="en-GB"/>
        </w:rPr>
        <w:t xml:space="preserve"> </w:t>
      </w:r>
      <w:r w:rsidR="00011957" w:rsidRPr="00311926">
        <w:rPr>
          <w:rFonts w:ascii="Arial" w:hAnsi="Arial" w:cs="Arial"/>
          <w:sz w:val="22"/>
          <w:szCs w:val="22"/>
          <w:lang w:val="en-GB"/>
        </w:rPr>
        <w:t>“</w:t>
      </w:r>
      <w:r w:rsidR="008066BC" w:rsidRPr="00311926">
        <w:rPr>
          <w:rFonts w:ascii="Arial" w:hAnsi="Arial" w:cs="Arial"/>
          <w:sz w:val="22"/>
          <w:szCs w:val="22"/>
          <w:lang w:val="en-GB"/>
        </w:rPr>
        <w:t>Accelerator</w:t>
      </w:r>
      <w:r w:rsidR="00310EF7" w:rsidRPr="00311926">
        <w:rPr>
          <w:rFonts w:ascii="Arial" w:hAnsi="Arial" w:cs="Arial"/>
          <w:sz w:val="22"/>
          <w:szCs w:val="22"/>
          <w:lang w:val="en-GB"/>
        </w:rPr>
        <w:t xml:space="preserve"> 3</w:t>
      </w:r>
      <w:r w:rsidR="00011957" w:rsidRPr="00311926">
        <w:rPr>
          <w:rFonts w:ascii="Arial" w:hAnsi="Arial" w:cs="Arial"/>
          <w:sz w:val="22"/>
          <w:szCs w:val="22"/>
          <w:lang w:val="en-GB"/>
        </w:rPr>
        <w:t>”</w:t>
      </w:r>
      <w:r w:rsidRPr="00311926" w:rsidDel="00130966">
        <w:rPr>
          <w:rFonts w:ascii="Arial" w:hAnsi="Arial" w:cs="Arial"/>
          <w:b/>
          <w:i/>
          <w:sz w:val="22"/>
          <w:szCs w:val="22"/>
          <w:lang w:val="en-GB"/>
        </w:rPr>
        <w:t xml:space="preserve"> </w:t>
      </w:r>
      <w:r w:rsidRPr="00311926">
        <w:rPr>
          <w:rFonts w:ascii="Arial" w:hAnsi="Arial" w:cs="Arial"/>
          <w:sz w:val="22"/>
          <w:szCs w:val="22"/>
          <w:lang w:val="en-GB"/>
        </w:rPr>
        <w:t xml:space="preserve">approved by the Minister of </w:t>
      </w:r>
      <w:r w:rsidR="00120505" w:rsidRPr="00311926">
        <w:rPr>
          <w:rFonts w:ascii="Arial" w:hAnsi="Arial" w:cs="Arial"/>
          <w:sz w:val="22"/>
          <w:szCs w:val="22"/>
        </w:rPr>
        <w:t xml:space="preserve">Economy and Innovation </w:t>
      </w:r>
      <w:r w:rsidR="009E1FC6" w:rsidRPr="00311926">
        <w:rPr>
          <w:rFonts w:ascii="Arial" w:hAnsi="Arial" w:cs="Arial"/>
          <w:sz w:val="22"/>
          <w:szCs w:val="22"/>
          <w:lang w:val="en-GB"/>
        </w:rPr>
        <w:t>of the Republic of Lithuania</w:t>
      </w:r>
      <w:r w:rsidRPr="00311926">
        <w:rPr>
          <w:rFonts w:ascii="Arial" w:hAnsi="Arial" w:cs="Arial"/>
          <w:sz w:val="22"/>
          <w:szCs w:val="22"/>
          <w:lang w:val="en-GB"/>
        </w:rPr>
        <w:t xml:space="preserve">. In implementing the Financial Instrument </w:t>
      </w:r>
      <w:r w:rsidR="00120505" w:rsidRPr="00311926">
        <w:rPr>
          <w:rFonts w:ascii="Arial" w:hAnsi="Arial" w:cs="Arial"/>
          <w:sz w:val="22"/>
          <w:szCs w:val="22"/>
          <w:lang w:val="en-GB"/>
        </w:rPr>
        <w:t>“</w:t>
      </w:r>
      <w:r w:rsidR="008066BC" w:rsidRPr="00311926">
        <w:rPr>
          <w:rFonts w:ascii="Arial" w:hAnsi="Arial" w:cs="Arial"/>
          <w:sz w:val="22"/>
          <w:szCs w:val="22"/>
          <w:lang w:val="en-GB"/>
        </w:rPr>
        <w:t>Accelerator</w:t>
      </w:r>
      <w:r w:rsidR="00310EF7" w:rsidRPr="00311926">
        <w:rPr>
          <w:rFonts w:ascii="Arial" w:hAnsi="Arial" w:cs="Arial"/>
          <w:sz w:val="22"/>
          <w:szCs w:val="22"/>
          <w:lang w:val="en-GB"/>
        </w:rPr>
        <w:t xml:space="preserve"> 3</w:t>
      </w:r>
      <w:r w:rsidR="00120505" w:rsidRPr="00311926">
        <w:rPr>
          <w:rFonts w:ascii="Arial" w:hAnsi="Arial" w:cs="Arial"/>
          <w:sz w:val="22"/>
          <w:szCs w:val="22"/>
          <w:lang w:val="en-GB"/>
        </w:rPr>
        <w:t>”</w:t>
      </w:r>
      <w:r w:rsidRPr="00311926">
        <w:rPr>
          <w:rFonts w:ascii="Arial" w:hAnsi="Arial" w:cs="Arial"/>
          <w:sz w:val="22"/>
          <w:szCs w:val="22"/>
          <w:lang w:val="en-GB"/>
        </w:rPr>
        <w:t>, we would ensure full compliance of investments with the legal acts regulating state aid.</w:t>
      </w:r>
    </w:p>
    <w:p w14:paraId="3C85E2D7" w14:textId="710CF1BA" w:rsidR="006E5D4B" w:rsidRPr="006E5D4B" w:rsidRDefault="006E5D4B" w:rsidP="00F25C49">
      <w:pPr>
        <w:pStyle w:val="BodyText2"/>
        <w:numPr>
          <w:ilvl w:val="0"/>
          <w:numId w:val="7"/>
        </w:numPr>
        <w:tabs>
          <w:tab w:val="left" w:pos="-1080"/>
        </w:tabs>
        <w:suppressAutoHyphens/>
        <w:autoSpaceDN w:val="0"/>
        <w:spacing w:line="23" w:lineRule="atLeast"/>
      </w:pPr>
      <w:r>
        <w:rPr>
          <w:rFonts w:ascii="Arial" w:hAnsi="Arial" w:cs="Arial"/>
          <w:sz w:val="22"/>
          <w:szCs w:val="22"/>
          <w:lang w:val="en-GB"/>
        </w:rPr>
        <w:t xml:space="preserve">We are aware that the Financial Instrument “Accelerator 3” shall be implemented </w:t>
      </w:r>
      <w:proofErr w:type="gramStart"/>
      <w:r>
        <w:rPr>
          <w:rFonts w:ascii="Arial" w:hAnsi="Arial" w:cs="Arial"/>
          <w:sz w:val="22"/>
          <w:szCs w:val="22"/>
          <w:lang w:val="en-GB"/>
        </w:rPr>
        <w:t>on the basis of</w:t>
      </w:r>
      <w:proofErr w:type="gramEnd"/>
      <w:r>
        <w:rPr>
          <w:rFonts w:ascii="Arial" w:hAnsi="Arial" w:cs="Arial"/>
          <w:sz w:val="22"/>
          <w:szCs w:val="22"/>
          <w:lang w:val="en-GB"/>
        </w:rPr>
        <w:t xml:space="preserve"> </w:t>
      </w:r>
      <w:r>
        <w:rPr>
          <w:rFonts w:ascii="Arial" w:hAnsi="Arial" w:cs="Arial"/>
          <w:sz w:val="22"/>
          <w:lang w:val="en-GB"/>
        </w:rPr>
        <w:t>Regulation (EU) No 2021/1060 of the European Parliament and of the Council of 24 June 2021</w:t>
      </w:r>
      <w:r>
        <w:rPr>
          <w:rFonts w:ascii="Arial" w:hAnsi="Arial" w:cs="Arial"/>
          <w:sz w:val="22"/>
          <w:szCs w:val="22"/>
          <w:lang w:val="en-GB"/>
        </w:rPr>
        <w:t>.</w:t>
      </w:r>
    </w:p>
    <w:p w14:paraId="2D0729B7" w14:textId="4309EFB9" w:rsidR="00D77F2C" w:rsidRPr="00D77F2C" w:rsidRDefault="00DF6223" w:rsidP="00F25C49">
      <w:pPr>
        <w:pStyle w:val="BodyText2"/>
        <w:numPr>
          <w:ilvl w:val="0"/>
          <w:numId w:val="7"/>
        </w:numPr>
        <w:tabs>
          <w:tab w:val="left" w:pos="720"/>
        </w:tabs>
        <w:spacing w:line="23" w:lineRule="atLeast"/>
        <w:rPr>
          <w:rFonts w:ascii="Arial" w:hAnsi="Arial" w:cs="Arial"/>
          <w:sz w:val="22"/>
          <w:szCs w:val="22"/>
          <w:lang w:val="en-GB"/>
        </w:rPr>
      </w:pPr>
      <w:r w:rsidRPr="00311926">
        <w:rPr>
          <w:rFonts w:ascii="Arial" w:hAnsi="Arial" w:cs="Arial"/>
          <w:sz w:val="22"/>
          <w:szCs w:val="22"/>
          <w:lang w:val="en-GB"/>
        </w:rPr>
        <w:t xml:space="preserve">We are aware that the Financial Instrument </w:t>
      </w:r>
      <w:r w:rsidR="00120505" w:rsidRPr="00311926">
        <w:rPr>
          <w:rFonts w:ascii="Arial" w:hAnsi="Arial" w:cs="Arial"/>
          <w:sz w:val="22"/>
          <w:szCs w:val="22"/>
          <w:lang w:val="en-GB"/>
        </w:rPr>
        <w:t>“</w:t>
      </w:r>
      <w:r w:rsidR="008066BC" w:rsidRPr="00311926">
        <w:rPr>
          <w:rFonts w:ascii="Arial" w:hAnsi="Arial" w:cs="Arial"/>
          <w:sz w:val="22"/>
          <w:szCs w:val="22"/>
          <w:lang w:val="en-GB"/>
        </w:rPr>
        <w:t>Accelerator</w:t>
      </w:r>
      <w:r w:rsidR="00310EF7" w:rsidRPr="00311926">
        <w:rPr>
          <w:rFonts w:ascii="Arial" w:hAnsi="Arial" w:cs="Arial"/>
          <w:sz w:val="22"/>
          <w:szCs w:val="22"/>
          <w:lang w:val="en-GB"/>
        </w:rPr>
        <w:t xml:space="preserve"> 3</w:t>
      </w:r>
      <w:r w:rsidR="00120505" w:rsidRPr="00311926">
        <w:rPr>
          <w:rFonts w:ascii="Arial" w:hAnsi="Arial" w:cs="Arial"/>
          <w:sz w:val="22"/>
          <w:szCs w:val="22"/>
          <w:lang w:val="en-GB"/>
        </w:rPr>
        <w:t>”</w:t>
      </w:r>
      <w:r w:rsidRPr="00311926">
        <w:rPr>
          <w:rFonts w:ascii="Arial" w:hAnsi="Arial" w:cs="Arial"/>
          <w:sz w:val="22"/>
          <w:szCs w:val="22"/>
          <w:lang w:val="en-GB"/>
        </w:rPr>
        <w:t xml:space="preserve"> shall be implemented </w:t>
      </w:r>
      <w:proofErr w:type="gramStart"/>
      <w:r w:rsidRPr="00311926">
        <w:rPr>
          <w:rFonts w:ascii="Arial" w:hAnsi="Arial" w:cs="Arial"/>
          <w:sz w:val="22"/>
          <w:szCs w:val="22"/>
          <w:lang w:val="en-GB"/>
        </w:rPr>
        <w:t>on the basis of</w:t>
      </w:r>
      <w:proofErr w:type="gramEnd"/>
      <w:r w:rsidRPr="00311926">
        <w:rPr>
          <w:rFonts w:ascii="Arial" w:hAnsi="Arial" w:cs="Arial"/>
          <w:sz w:val="22"/>
          <w:szCs w:val="22"/>
          <w:lang w:val="en-GB"/>
        </w:rPr>
        <w:t xml:space="preserve"> the </w:t>
      </w:r>
      <w:r w:rsidR="00C53070" w:rsidRPr="00311926">
        <w:rPr>
          <w:rFonts w:ascii="Arial" w:hAnsi="Arial" w:cs="Arial"/>
          <w:sz w:val="22"/>
          <w:szCs w:val="22"/>
          <w:lang w:val="en-GB"/>
        </w:rPr>
        <w:t xml:space="preserve">Rules for the Implementation of Financial Instruments approved by Order </w:t>
      </w:r>
      <w:r w:rsidR="00065F08" w:rsidRPr="00311926">
        <w:rPr>
          <w:rFonts w:ascii="Arial" w:hAnsi="Arial" w:cs="Arial"/>
          <w:sz w:val="22"/>
          <w:szCs w:val="22"/>
          <w:lang w:val="en-GB"/>
        </w:rPr>
        <w:t>No 1K-237 of the Minister of Finance of 22 June 2022,</w:t>
      </w:r>
      <w:r w:rsidR="00E5035B">
        <w:rPr>
          <w:rFonts w:ascii="Arial" w:hAnsi="Arial" w:cs="Arial"/>
          <w:sz w:val="22"/>
          <w:szCs w:val="22"/>
          <w:lang w:val="en-GB"/>
        </w:rPr>
        <w:t xml:space="preserve"> </w:t>
      </w:r>
      <w:r w:rsidRPr="00311926">
        <w:rPr>
          <w:rFonts w:ascii="Arial" w:hAnsi="Arial" w:cs="Arial"/>
          <w:sz w:val="22"/>
          <w:szCs w:val="22"/>
          <w:lang w:val="en-GB"/>
        </w:rPr>
        <w:t xml:space="preserve">and that when implementing the Financial Instrument </w:t>
      </w:r>
      <w:r w:rsidR="00120505" w:rsidRPr="00311926">
        <w:rPr>
          <w:rFonts w:ascii="Arial" w:hAnsi="Arial" w:cs="Arial"/>
          <w:sz w:val="22"/>
          <w:szCs w:val="22"/>
          <w:lang w:val="en-GB"/>
        </w:rPr>
        <w:t>“</w:t>
      </w:r>
      <w:r w:rsidR="008066BC" w:rsidRPr="00311926">
        <w:rPr>
          <w:rFonts w:ascii="Arial" w:hAnsi="Arial" w:cs="Arial"/>
          <w:sz w:val="22"/>
          <w:szCs w:val="22"/>
          <w:lang w:val="en-GB"/>
        </w:rPr>
        <w:t>Accelerator</w:t>
      </w:r>
      <w:r w:rsidR="00310EF7" w:rsidRPr="00311926">
        <w:rPr>
          <w:rFonts w:ascii="Arial" w:hAnsi="Arial" w:cs="Arial"/>
          <w:sz w:val="22"/>
          <w:szCs w:val="22"/>
          <w:lang w:val="en-GB"/>
        </w:rPr>
        <w:t xml:space="preserve"> 3</w:t>
      </w:r>
      <w:r w:rsidR="00120505" w:rsidRPr="00311926">
        <w:rPr>
          <w:rFonts w:ascii="Arial" w:hAnsi="Arial" w:cs="Arial"/>
          <w:sz w:val="22"/>
          <w:szCs w:val="22"/>
          <w:lang w:val="en-GB"/>
        </w:rPr>
        <w:t>”</w:t>
      </w:r>
      <w:r w:rsidR="00065F08" w:rsidRPr="00311926">
        <w:rPr>
          <w:rFonts w:ascii="Arial" w:hAnsi="Arial" w:cs="Arial"/>
          <w:sz w:val="22"/>
          <w:szCs w:val="22"/>
          <w:lang w:val="en-GB"/>
        </w:rPr>
        <w:t xml:space="preserve"> </w:t>
      </w:r>
      <w:r w:rsidRPr="00311926">
        <w:rPr>
          <w:rFonts w:ascii="Arial" w:hAnsi="Arial" w:cs="Arial"/>
          <w:sz w:val="22"/>
          <w:szCs w:val="22"/>
          <w:lang w:val="en-GB"/>
        </w:rPr>
        <w:t xml:space="preserve">we shall comply with all </w:t>
      </w:r>
      <w:r w:rsidRPr="00311926">
        <w:rPr>
          <w:rStyle w:val="shorttext"/>
          <w:rFonts w:ascii="Arial" w:hAnsi="Arial" w:cs="Arial"/>
          <w:sz w:val="22"/>
          <w:szCs w:val="22"/>
          <w:lang w:val="en-GB"/>
        </w:rPr>
        <w:t>requirements set out in Annex 1 thereto</w:t>
      </w:r>
      <w:r w:rsidRPr="00311926">
        <w:rPr>
          <w:rFonts w:ascii="Arial" w:hAnsi="Arial" w:cs="Arial"/>
          <w:sz w:val="22"/>
          <w:szCs w:val="22"/>
          <w:lang w:val="en-GB"/>
        </w:rPr>
        <w:t>.</w:t>
      </w:r>
    </w:p>
    <w:p w14:paraId="620605F2" w14:textId="2E4109DD" w:rsidR="00D77F2C" w:rsidRDefault="00D77F2C" w:rsidP="00F25C49">
      <w:pPr>
        <w:pStyle w:val="BodyText2"/>
        <w:numPr>
          <w:ilvl w:val="0"/>
          <w:numId w:val="7"/>
        </w:numPr>
        <w:tabs>
          <w:tab w:val="left" w:pos="-1080"/>
        </w:tabs>
        <w:suppressAutoHyphens/>
        <w:autoSpaceDN w:val="0"/>
        <w:spacing w:line="23" w:lineRule="atLeast"/>
        <w:rPr>
          <w:rFonts w:ascii="Arial" w:hAnsi="Arial" w:cs="Arial"/>
          <w:sz w:val="22"/>
          <w:szCs w:val="22"/>
          <w:lang w:val="en-GB"/>
        </w:rPr>
      </w:pPr>
      <w:r>
        <w:rPr>
          <w:rFonts w:ascii="Arial" w:hAnsi="Arial" w:cs="Arial"/>
          <w:sz w:val="22"/>
          <w:szCs w:val="22"/>
          <w:lang w:val="en-GB"/>
        </w:rPr>
        <w:t>The Applicant is not subject to Sanctions.</w:t>
      </w:r>
    </w:p>
    <w:p w14:paraId="2AA016DB" w14:textId="77777777" w:rsidR="00D77F2C" w:rsidRDefault="00D77F2C" w:rsidP="00F25C49">
      <w:pPr>
        <w:pStyle w:val="BodyText2"/>
        <w:tabs>
          <w:tab w:val="left" w:pos="720"/>
        </w:tabs>
        <w:spacing w:line="23" w:lineRule="atLeast"/>
        <w:ind w:left="360" w:firstLine="0"/>
        <w:rPr>
          <w:rFonts w:ascii="Arial" w:hAnsi="Arial" w:cs="Arial"/>
          <w:sz w:val="22"/>
          <w:szCs w:val="22"/>
          <w:lang w:val="en-GB"/>
        </w:rPr>
      </w:pPr>
    </w:p>
    <w:p w14:paraId="6321992F" w14:textId="21B043A9" w:rsidR="00D77F2C" w:rsidRDefault="001917A7" w:rsidP="003C5D81">
      <w:pPr>
        <w:pStyle w:val="BodyText2"/>
        <w:tabs>
          <w:tab w:val="left" w:pos="720"/>
        </w:tabs>
        <w:spacing w:line="23" w:lineRule="atLeast"/>
        <w:ind w:left="360" w:firstLine="0"/>
        <w:rPr>
          <w:rFonts w:ascii="Arial" w:hAnsi="Arial" w:cs="Arial"/>
          <w:sz w:val="22"/>
          <w:szCs w:val="22"/>
          <w:lang w:val="en-GB"/>
        </w:rPr>
      </w:pPr>
      <w:r w:rsidRPr="001917A7">
        <w:rPr>
          <w:rFonts w:ascii="Arial" w:hAnsi="Arial" w:cs="Arial"/>
          <w:sz w:val="22"/>
          <w:szCs w:val="22"/>
          <w:lang w:val="en-GB"/>
        </w:rPr>
        <w:t>This Application is signed by the electronic signature of the authorised person submitting the Expression of Interest of the Applicant.</w:t>
      </w:r>
    </w:p>
    <w:p w14:paraId="2F8A1C81" w14:textId="77777777" w:rsidR="003C5D81" w:rsidRDefault="003C5D81" w:rsidP="003C5D81">
      <w:pPr>
        <w:pStyle w:val="BodyText2"/>
        <w:tabs>
          <w:tab w:val="left" w:pos="720"/>
        </w:tabs>
        <w:spacing w:line="23" w:lineRule="atLeast"/>
        <w:ind w:left="360" w:firstLine="0"/>
        <w:rPr>
          <w:rFonts w:ascii="Arial" w:hAnsi="Arial" w:cs="Arial"/>
          <w:sz w:val="22"/>
          <w:szCs w:val="22"/>
          <w:lang w:val="en-GB"/>
        </w:rPr>
      </w:pPr>
    </w:p>
    <w:p w14:paraId="671C9E5A" w14:textId="77777777" w:rsidR="003C5D81" w:rsidRPr="00D77F2C" w:rsidRDefault="003C5D81" w:rsidP="003C5D81">
      <w:pPr>
        <w:pStyle w:val="BodyText2"/>
        <w:tabs>
          <w:tab w:val="left" w:pos="720"/>
        </w:tabs>
        <w:spacing w:line="23" w:lineRule="atLeast"/>
        <w:ind w:left="360" w:firstLine="0"/>
        <w:rPr>
          <w:rFonts w:ascii="Arial" w:hAnsi="Arial" w:cs="Arial"/>
          <w:sz w:val="22"/>
          <w:szCs w:val="22"/>
          <w:lang w:val="en-GB"/>
        </w:rPr>
      </w:pPr>
    </w:p>
    <w:tbl>
      <w:tblPr>
        <w:tblW w:w="9828" w:type="dxa"/>
        <w:tblLayout w:type="fixed"/>
        <w:tblLook w:val="01E0" w:firstRow="1" w:lastRow="1" w:firstColumn="1" w:lastColumn="1" w:noHBand="0" w:noVBand="0"/>
      </w:tblPr>
      <w:tblGrid>
        <w:gridCol w:w="3516"/>
        <w:gridCol w:w="647"/>
        <w:gridCol w:w="2120"/>
        <w:gridCol w:w="750"/>
        <w:gridCol w:w="2795"/>
      </w:tblGrid>
      <w:tr w:rsidR="0085256D" w:rsidRPr="00311926" w14:paraId="201E8B6F" w14:textId="77777777" w:rsidTr="000D1224">
        <w:trPr>
          <w:trHeight w:val="132"/>
        </w:trPr>
        <w:tc>
          <w:tcPr>
            <w:tcW w:w="3284" w:type="dxa"/>
            <w:tcBorders>
              <w:top w:val="single" w:sz="4" w:space="0" w:color="auto"/>
              <w:left w:val="nil"/>
              <w:bottom w:val="nil"/>
              <w:right w:val="nil"/>
            </w:tcBorders>
          </w:tcPr>
          <w:p w14:paraId="767A735E" w14:textId="33130BD5" w:rsidR="0085256D" w:rsidRPr="00311926" w:rsidRDefault="0085256D" w:rsidP="00F25C49">
            <w:pPr>
              <w:pStyle w:val="BodyText2"/>
              <w:spacing w:line="23" w:lineRule="atLeast"/>
              <w:ind w:firstLine="0"/>
              <w:jc w:val="center"/>
              <w:rPr>
                <w:rFonts w:ascii="Arial" w:hAnsi="Arial" w:cs="Arial"/>
                <w:position w:val="6"/>
                <w:sz w:val="22"/>
                <w:szCs w:val="22"/>
                <w:lang w:val="en-GB"/>
              </w:rPr>
            </w:pPr>
            <w:r w:rsidRPr="00311926">
              <w:rPr>
                <w:rFonts w:ascii="Arial" w:hAnsi="Arial" w:cs="Arial"/>
                <w:position w:val="6"/>
                <w:sz w:val="22"/>
                <w:szCs w:val="22"/>
                <w:lang w:val="en-GB"/>
              </w:rPr>
              <w:t>(Official duties of the Applicant or its authori</w:t>
            </w:r>
            <w:r w:rsidR="001917A7">
              <w:rPr>
                <w:rFonts w:ascii="Arial" w:hAnsi="Arial" w:cs="Arial"/>
                <w:position w:val="6"/>
                <w:sz w:val="22"/>
                <w:szCs w:val="22"/>
                <w:lang w:val="en-GB"/>
              </w:rPr>
              <w:t>s</w:t>
            </w:r>
            <w:r w:rsidRPr="00311926">
              <w:rPr>
                <w:rFonts w:ascii="Arial" w:hAnsi="Arial" w:cs="Arial"/>
                <w:position w:val="6"/>
                <w:sz w:val="22"/>
                <w:szCs w:val="22"/>
                <w:lang w:val="en-GB"/>
              </w:rPr>
              <w:t>ed person, if applicable)</w:t>
            </w:r>
          </w:p>
        </w:tc>
        <w:tc>
          <w:tcPr>
            <w:tcW w:w="604" w:type="dxa"/>
          </w:tcPr>
          <w:p w14:paraId="36FEB5B0" w14:textId="77777777" w:rsidR="0085256D" w:rsidRPr="00311926" w:rsidRDefault="0085256D" w:rsidP="00F25C49">
            <w:pPr>
              <w:spacing w:after="0" w:line="23" w:lineRule="atLeast"/>
              <w:ind w:right="-1"/>
              <w:jc w:val="center"/>
              <w:rPr>
                <w:rFonts w:ascii="Arial" w:hAnsi="Arial" w:cs="Arial"/>
                <w:sz w:val="22"/>
                <w:lang w:val="en-GB"/>
              </w:rPr>
            </w:pPr>
          </w:p>
        </w:tc>
        <w:tc>
          <w:tcPr>
            <w:tcW w:w="1980" w:type="dxa"/>
            <w:tcBorders>
              <w:top w:val="single" w:sz="4" w:space="0" w:color="auto"/>
              <w:left w:val="nil"/>
              <w:bottom w:val="nil"/>
              <w:right w:val="nil"/>
            </w:tcBorders>
          </w:tcPr>
          <w:p w14:paraId="467BD8E3" w14:textId="77777777" w:rsidR="0085256D" w:rsidRPr="00311926" w:rsidRDefault="0085256D" w:rsidP="00F25C49">
            <w:pPr>
              <w:spacing w:after="0" w:line="23" w:lineRule="atLeast"/>
              <w:ind w:right="-1"/>
              <w:jc w:val="center"/>
              <w:rPr>
                <w:rFonts w:ascii="Arial" w:hAnsi="Arial" w:cs="Arial"/>
                <w:sz w:val="22"/>
                <w:lang w:val="en-GB"/>
              </w:rPr>
            </w:pPr>
            <w:r w:rsidRPr="00311926">
              <w:rPr>
                <w:rFonts w:ascii="Arial" w:hAnsi="Arial" w:cs="Arial"/>
                <w:position w:val="6"/>
                <w:sz w:val="22"/>
                <w:lang w:val="en-GB"/>
              </w:rPr>
              <w:t>(Signature)</w:t>
            </w:r>
            <w:r w:rsidRPr="00311926">
              <w:rPr>
                <w:rFonts w:ascii="Arial" w:hAnsi="Arial" w:cs="Arial"/>
                <w:i/>
                <w:sz w:val="22"/>
                <w:lang w:val="en-GB"/>
              </w:rPr>
              <w:t xml:space="preserve"> </w:t>
            </w:r>
          </w:p>
        </w:tc>
        <w:tc>
          <w:tcPr>
            <w:tcW w:w="701" w:type="dxa"/>
          </w:tcPr>
          <w:p w14:paraId="30D7AA69" w14:textId="77777777" w:rsidR="0085256D" w:rsidRPr="00311926" w:rsidRDefault="0085256D" w:rsidP="00F25C49">
            <w:pPr>
              <w:spacing w:after="0" w:line="23" w:lineRule="atLeast"/>
              <w:ind w:right="-1"/>
              <w:jc w:val="center"/>
              <w:rPr>
                <w:rFonts w:ascii="Arial" w:hAnsi="Arial" w:cs="Arial"/>
                <w:sz w:val="22"/>
                <w:lang w:val="en-GB"/>
              </w:rPr>
            </w:pPr>
          </w:p>
        </w:tc>
        <w:tc>
          <w:tcPr>
            <w:tcW w:w="2611" w:type="dxa"/>
            <w:tcBorders>
              <w:top w:val="single" w:sz="4" w:space="0" w:color="auto"/>
              <w:left w:val="nil"/>
              <w:bottom w:val="nil"/>
              <w:right w:val="nil"/>
            </w:tcBorders>
          </w:tcPr>
          <w:p w14:paraId="2C6180F5" w14:textId="77777777" w:rsidR="0085256D" w:rsidRPr="00311926" w:rsidRDefault="0085256D" w:rsidP="00F25C49">
            <w:pPr>
              <w:spacing w:after="0" w:line="23" w:lineRule="atLeast"/>
              <w:ind w:right="-1"/>
              <w:jc w:val="center"/>
              <w:rPr>
                <w:rFonts w:ascii="Arial" w:hAnsi="Arial" w:cs="Arial"/>
                <w:sz w:val="22"/>
                <w:lang w:val="en-GB"/>
              </w:rPr>
            </w:pPr>
            <w:r w:rsidRPr="00311926">
              <w:rPr>
                <w:rFonts w:ascii="Arial" w:hAnsi="Arial" w:cs="Arial"/>
                <w:position w:val="6"/>
                <w:sz w:val="22"/>
                <w:lang w:val="en-GB"/>
              </w:rPr>
              <w:t>(First name and surname)</w:t>
            </w:r>
            <w:r w:rsidRPr="00311926">
              <w:rPr>
                <w:rFonts w:ascii="Arial" w:hAnsi="Arial" w:cs="Arial"/>
                <w:i/>
                <w:sz w:val="22"/>
                <w:lang w:val="en-GB"/>
              </w:rPr>
              <w:t xml:space="preserve"> </w:t>
            </w:r>
          </w:p>
        </w:tc>
      </w:tr>
    </w:tbl>
    <w:p w14:paraId="7196D064" w14:textId="77777777" w:rsidR="0085256D" w:rsidRPr="00311926" w:rsidRDefault="0085256D" w:rsidP="0085256D">
      <w:pPr>
        <w:rPr>
          <w:rFonts w:ascii="Arial" w:hAnsi="Arial" w:cs="Arial"/>
          <w:sz w:val="22"/>
          <w:lang w:val="en-GB"/>
        </w:rPr>
        <w:sectPr w:rsidR="0085256D" w:rsidRPr="00311926" w:rsidSect="00B31677">
          <w:pgSz w:w="11907" w:h="16840"/>
          <w:pgMar w:top="992" w:right="1134" w:bottom="567" w:left="1134" w:header="567" w:footer="567" w:gutter="0"/>
          <w:cols w:space="1296"/>
          <w:titlePg/>
        </w:sectPr>
      </w:pPr>
    </w:p>
    <w:tbl>
      <w:tblPr>
        <w:tblW w:w="2799" w:type="dxa"/>
        <w:tblInd w:w="6948" w:type="dxa"/>
        <w:tblLook w:val="01E0" w:firstRow="1" w:lastRow="1" w:firstColumn="1" w:lastColumn="1" w:noHBand="0" w:noVBand="0"/>
      </w:tblPr>
      <w:tblGrid>
        <w:gridCol w:w="2799"/>
      </w:tblGrid>
      <w:tr w:rsidR="00DF6223" w:rsidRPr="00311926" w14:paraId="74072C09" w14:textId="77777777" w:rsidTr="0050291D">
        <w:tc>
          <w:tcPr>
            <w:tcW w:w="2760" w:type="dxa"/>
            <w:hideMark/>
          </w:tcPr>
          <w:p w14:paraId="65F07970" w14:textId="77777777" w:rsidR="00DF6223" w:rsidRPr="00311926" w:rsidRDefault="00DF6223" w:rsidP="004A4197">
            <w:pPr>
              <w:spacing w:after="0" w:line="240" w:lineRule="auto"/>
              <w:jc w:val="right"/>
              <w:rPr>
                <w:rFonts w:ascii="Arial" w:hAnsi="Arial" w:cs="Arial"/>
                <w:sz w:val="22"/>
                <w:lang w:val="en-GB"/>
              </w:rPr>
            </w:pPr>
            <w:r w:rsidRPr="00311926">
              <w:rPr>
                <w:rFonts w:ascii="Arial" w:hAnsi="Arial" w:cs="Arial"/>
                <w:sz w:val="22"/>
                <w:lang w:val="en-GB"/>
              </w:rPr>
              <w:lastRenderedPageBreak/>
              <w:t>Annex 3</w:t>
            </w:r>
          </w:p>
        </w:tc>
      </w:tr>
      <w:tr w:rsidR="00DF6223" w:rsidRPr="00311926" w14:paraId="1F979BB2" w14:textId="77777777" w:rsidTr="0050291D">
        <w:trPr>
          <w:trHeight w:val="166"/>
        </w:trPr>
        <w:tc>
          <w:tcPr>
            <w:tcW w:w="2760" w:type="dxa"/>
            <w:hideMark/>
          </w:tcPr>
          <w:p w14:paraId="6DEEC70D" w14:textId="409C0932" w:rsidR="00DF6223" w:rsidRPr="00311926" w:rsidRDefault="00DF6223" w:rsidP="004A4197">
            <w:pPr>
              <w:spacing w:after="0" w:line="240" w:lineRule="auto"/>
              <w:jc w:val="right"/>
              <w:rPr>
                <w:rFonts w:ascii="Arial" w:hAnsi="Arial" w:cs="Arial"/>
                <w:sz w:val="22"/>
                <w:lang w:val="en-GB"/>
              </w:rPr>
            </w:pPr>
            <w:r w:rsidRPr="00311926">
              <w:rPr>
                <w:rFonts w:ascii="Arial" w:hAnsi="Arial" w:cs="Arial"/>
                <w:sz w:val="22"/>
                <w:lang w:val="en-GB"/>
              </w:rPr>
              <w:t xml:space="preserve">to the Call </w:t>
            </w:r>
          </w:p>
        </w:tc>
      </w:tr>
    </w:tbl>
    <w:p w14:paraId="0235F46F" w14:textId="77777777" w:rsidR="00DF6223" w:rsidRPr="00311926" w:rsidRDefault="00DF6223" w:rsidP="00881772">
      <w:pPr>
        <w:autoSpaceDE w:val="0"/>
        <w:autoSpaceDN w:val="0"/>
        <w:adjustRightInd w:val="0"/>
        <w:spacing w:after="0" w:line="240" w:lineRule="auto"/>
        <w:jc w:val="center"/>
        <w:rPr>
          <w:rFonts w:ascii="Arial" w:hAnsi="Arial" w:cs="Arial"/>
          <w:b/>
          <w:bCs/>
          <w:sz w:val="22"/>
          <w:lang w:val="en-GB"/>
        </w:rPr>
      </w:pPr>
      <w:r w:rsidRPr="00311926">
        <w:rPr>
          <w:rFonts w:ascii="Arial" w:hAnsi="Arial" w:cs="Arial"/>
          <w:b/>
          <w:bCs/>
          <w:sz w:val="22"/>
          <w:lang w:val="en-GB"/>
        </w:rPr>
        <w:t>BUSINESS PLAN REQUIREMENTS</w:t>
      </w:r>
    </w:p>
    <w:p w14:paraId="34FF1C98" w14:textId="77777777" w:rsidR="00DF6223" w:rsidRPr="00311926" w:rsidRDefault="00DF6223" w:rsidP="00881772">
      <w:pPr>
        <w:autoSpaceDE w:val="0"/>
        <w:autoSpaceDN w:val="0"/>
        <w:adjustRightInd w:val="0"/>
        <w:spacing w:after="0" w:line="240" w:lineRule="auto"/>
        <w:jc w:val="center"/>
        <w:rPr>
          <w:rFonts w:ascii="Arial" w:hAnsi="Arial" w:cs="Arial"/>
          <w:b/>
          <w:bCs/>
          <w:sz w:val="22"/>
          <w:lang w:val="en-GB"/>
        </w:rPr>
      </w:pPr>
    </w:p>
    <w:p w14:paraId="27119D33" w14:textId="5B1940A5" w:rsidR="00DF6223" w:rsidRPr="00311926" w:rsidRDefault="00DF6223" w:rsidP="00F25C49">
      <w:pPr>
        <w:spacing w:after="0" w:line="23" w:lineRule="atLeast"/>
        <w:jc w:val="both"/>
        <w:rPr>
          <w:rFonts w:ascii="Arial" w:hAnsi="Arial" w:cs="Arial"/>
          <w:sz w:val="22"/>
          <w:lang w:val="en-GB"/>
        </w:rPr>
      </w:pPr>
      <w:r w:rsidRPr="00311926">
        <w:rPr>
          <w:rFonts w:ascii="Arial" w:hAnsi="Arial" w:cs="Arial"/>
          <w:sz w:val="22"/>
          <w:lang w:val="en-GB"/>
        </w:rPr>
        <w:t xml:space="preserve">In preparing </w:t>
      </w:r>
      <w:r w:rsidR="00BF4ACF" w:rsidRPr="00311926">
        <w:rPr>
          <w:rFonts w:ascii="Arial" w:hAnsi="Arial" w:cs="Arial"/>
          <w:sz w:val="22"/>
          <w:lang w:val="en-GB"/>
        </w:rPr>
        <w:t xml:space="preserve">the </w:t>
      </w:r>
      <w:r w:rsidRPr="00311926">
        <w:rPr>
          <w:rFonts w:ascii="Arial" w:hAnsi="Arial" w:cs="Arial"/>
          <w:sz w:val="22"/>
          <w:lang w:val="en-GB"/>
        </w:rPr>
        <w:t xml:space="preserve">Business Plan, Applicants should take into consideration the Selection Documents and the applicable Terms and Conditions for the Fund provided in </w:t>
      </w:r>
      <w:r w:rsidRPr="00311926">
        <w:rPr>
          <w:rFonts w:ascii="Arial" w:hAnsi="Arial" w:cs="Arial"/>
          <w:b/>
          <w:sz w:val="22"/>
          <w:lang w:val="en-GB"/>
        </w:rPr>
        <w:t>Annex 1</w:t>
      </w:r>
      <w:r w:rsidRPr="00311926">
        <w:rPr>
          <w:rFonts w:ascii="Arial" w:hAnsi="Arial" w:cs="Arial"/>
          <w:sz w:val="22"/>
          <w:lang w:val="en-GB"/>
        </w:rPr>
        <w:t>. The Business Plan should be concise</w:t>
      </w:r>
      <w:r w:rsidR="001878CD" w:rsidRPr="00311926">
        <w:rPr>
          <w:rFonts w:ascii="Arial" w:hAnsi="Arial" w:cs="Arial"/>
          <w:sz w:val="22"/>
          <w:lang w:val="en-GB"/>
        </w:rPr>
        <w:t xml:space="preserve"> – do not exceed </w:t>
      </w:r>
      <w:r w:rsidR="001878CD" w:rsidRPr="00D77F2C">
        <w:rPr>
          <w:rFonts w:ascii="Arial" w:hAnsi="Arial" w:cs="Arial"/>
          <w:b/>
          <w:bCs/>
          <w:sz w:val="22"/>
          <w:lang w:val="en-GB"/>
        </w:rPr>
        <w:t xml:space="preserve">the maximum of </w:t>
      </w:r>
      <w:r w:rsidR="00F3737F">
        <w:rPr>
          <w:rFonts w:ascii="Arial" w:hAnsi="Arial" w:cs="Arial"/>
          <w:b/>
          <w:bCs/>
          <w:sz w:val="22"/>
          <w:lang w:val="en-GB"/>
        </w:rPr>
        <w:t>30</w:t>
      </w:r>
      <w:r w:rsidR="001878CD" w:rsidRPr="00D77F2C">
        <w:rPr>
          <w:rFonts w:ascii="Arial" w:hAnsi="Arial" w:cs="Arial"/>
          <w:b/>
          <w:bCs/>
          <w:sz w:val="22"/>
          <w:lang w:val="en-GB"/>
        </w:rPr>
        <w:t xml:space="preserve"> pages</w:t>
      </w:r>
      <w:r w:rsidR="00D77F2C">
        <w:rPr>
          <w:rFonts w:ascii="Arial" w:hAnsi="Arial" w:cs="Arial"/>
          <w:sz w:val="22"/>
          <w:lang w:val="en-GB"/>
        </w:rPr>
        <w:t xml:space="preserve"> (in any format (docx, pptx, pdf, etc.)</w:t>
      </w:r>
      <w:r w:rsidR="001878CD" w:rsidRPr="00311926">
        <w:rPr>
          <w:rFonts w:ascii="Arial" w:hAnsi="Arial" w:cs="Arial"/>
          <w:sz w:val="22"/>
          <w:lang w:val="en-GB"/>
        </w:rPr>
        <w:t xml:space="preserve">, although it is recommended to </w:t>
      </w:r>
      <w:r w:rsidRPr="00311926">
        <w:rPr>
          <w:rFonts w:ascii="Arial" w:hAnsi="Arial" w:cs="Arial"/>
          <w:sz w:val="22"/>
          <w:lang w:val="en-GB"/>
        </w:rPr>
        <w:t>include all the information highlighted below.</w:t>
      </w:r>
      <w:r w:rsidR="001878CD" w:rsidRPr="00311926">
        <w:rPr>
          <w:rFonts w:ascii="Arial" w:hAnsi="Arial" w:cs="Arial"/>
          <w:sz w:val="22"/>
          <w:lang w:val="en-GB"/>
        </w:rPr>
        <w:t xml:space="preserve"> Specific parts of the Business Plan can be with the reference to the documents provided following the list of documents provided in the </w:t>
      </w:r>
      <w:r w:rsidR="001878CD" w:rsidRPr="00D77F2C">
        <w:rPr>
          <w:rFonts w:ascii="Arial" w:hAnsi="Arial" w:cs="Arial"/>
          <w:b/>
          <w:bCs/>
          <w:sz w:val="22"/>
          <w:lang w:val="en-GB"/>
        </w:rPr>
        <w:t>Annex 6.</w:t>
      </w:r>
    </w:p>
    <w:p w14:paraId="6D072C0D" w14:textId="77777777" w:rsidR="00DF6223" w:rsidRPr="00311926" w:rsidRDefault="00DF6223" w:rsidP="00F25C49">
      <w:pPr>
        <w:spacing w:after="0" w:line="23" w:lineRule="atLeast"/>
        <w:ind w:firstLine="993"/>
        <w:jc w:val="both"/>
        <w:rPr>
          <w:rFonts w:ascii="Arial" w:hAnsi="Arial" w:cs="Arial"/>
          <w:b/>
          <w:sz w:val="22"/>
          <w:lang w:val="en-GB"/>
        </w:rPr>
      </w:pPr>
    </w:p>
    <w:p w14:paraId="4DF26207" w14:textId="77777777" w:rsidR="00DF6223" w:rsidRPr="00311926" w:rsidRDefault="00DF6223" w:rsidP="00F25C49">
      <w:pPr>
        <w:spacing w:after="0" w:line="23" w:lineRule="atLeast"/>
        <w:jc w:val="both"/>
        <w:rPr>
          <w:rFonts w:ascii="Arial" w:hAnsi="Arial" w:cs="Arial"/>
          <w:b/>
          <w:sz w:val="22"/>
          <w:lang w:val="en-GB"/>
        </w:rPr>
      </w:pPr>
      <w:r w:rsidRPr="00311926">
        <w:rPr>
          <w:rFonts w:ascii="Arial" w:hAnsi="Arial" w:cs="Arial"/>
          <w:b/>
          <w:sz w:val="22"/>
          <w:lang w:val="en-GB"/>
        </w:rPr>
        <w:t xml:space="preserve">Market </w:t>
      </w:r>
      <w:r w:rsidRPr="003A13CD">
        <w:rPr>
          <w:rFonts w:ascii="Arial" w:hAnsi="Arial" w:cs="Arial"/>
          <w:b/>
          <w:sz w:val="22"/>
          <w:lang w:val="en-GB"/>
        </w:rPr>
        <w:t>Opportunity</w:t>
      </w:r>
    </w:p>
    <w:p w14:paraId="7FD4ACFE"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Overview of target market segment</w:t>
      </w:r>
      <w:r w:rsidR="00BD7176" w:rsidRPr="00311926">
        <w:rPr>
          <w:rFonts w:ascii="Arial" w:hAnsi="Arial" w:cs="Arial"/>
          <w:lang w:val="en-GB"/>
        </w:rPr>
        <w:t xml:space="preserve"> </w:t>
      </w:r>
      <w:r w:rsidRPr="00311926">
        <w:rPr>
          <w:rFonts w:ascii="Arial" w:hAnsi="Arial" w:cs="Arial"/>
          <w:lang w:val="en-GB"/>
        </w:rPr>
        <w:t xml:space="preserve">and demonstration of why the targeted segment represents an attractive investment </w:t>
      </w:r>
      <w:proofErr w:type="gramStart"/>
      <w:r w:rsidRPr="00311926">
        <w:rPr>
          <w:rFonts w:ascii="Arial" w:hAnsi="Arial" w:cs="Arial"/>
          <w:lang w:val="en-GB"/>
        </w:rPr>
        <w:t>opportunity;</w:t>
      </w:r>
      <w:proofErr w:type="gramEnd"/>
    </w:p>
    <w:p w14:paraId="5C767C30"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Explanation of the macro and micro economic and other drivers that underpin the </w:t>
      </w:r>
      <w:proofErr w:type="gramStart"/>
      <w:r w:rsidRPr="00311926">
        <w:rPr>
          <w:rFonts w:ascii="Arial" w:hAnsi="Arial" w:cs="Arial"/>
          <w:lang w:val="en-GB"/>
        </w:rPr>
        <w:t>opportunity;</w:t>
      </w:r>
      <w:proofErr w:type="gramEnd"/>
    </w:p>
    <w:p w14:paraId="20F83841"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Risks/barriers relevant to the market segment and its impact on the investment opportunity </w:t>
      </w:r>
      <w:proofErr w:type="gramStart"/>
      <w:r w:rsidRPr="00311926">
        <w:rPr>
          <w:rFonts w:ascii="Arial" w:hAnsi="Arial" w:cs="Arial"/>
          <w:lang w:val="en-GB"/>
        </w:rPr>
        <w:t>set;</w:t>
      </w:r>
      <w:proofErr w:type="gramEnd"/>
    </w:p>
    <w:p w14:paraId="56B151DB" w14:textId="510E7701"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Envisaged competition and/or co-operation with other market players (including, if relevant, universities, science hubs, business incubators, </w:t>
      </w:r>
      <w:r w:rsidR="00502B23">
        <w:rPr>
          <w:rFonts w:ascii="Arial" w:hAnsi="Arial" w:cs="Arial"/>
          <w:lang w:val="en-GB"/>
        </w:rPr>
        <w:t>accelerators,</w:t>
      </w:r>
      <w:r w:rsidR="00502B23" w:rsidRPr="00311926">
        <w:rPr>
          <w:rFonts w:ascii="Arial" w:hAnsi="Arial" w:cs="Arial"/>
          <w:lang w:val="en-GB"/>
        </w:rPr>
        <w:t xml:space="preserve"> </w:t>
      </w:r>
      <w:r w:rsidRPr="00311926">
        <w:rPr>
          <w:rFonts w:ascii="Arial" w:hAnsi="Arial" w:cs="Arial"/>
          <w:lang w:val="en-GB"/>
        </w:rPr>
        <w:t>business angels and entrepreneurship initiatives</w:t>
      </w:r>
      <w:proofErr w:type="gramStart"/>
      <w:r w:rsidRPr="00311926">
        <w:rPr>
          <w:rFonts w:ascii="Arial" w:hAnsi="Arial" w:cs="Arial"/>
          <w:lang w:val="en-GB"/>
        </w:rPr>
        <w:t>);</w:t>
      </w:r>
      <w:proofErr w:type="gramEnd"/>
    </w:p>
    <w:p w14:paraId="61B42F1A" w14:textId="77777777" w:rsidR="001E5D5B" w:rsidRPr="00311926" w:rsidRDefault="001E5D5B"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Marketing strategy of the </w:t>
      </w:r>
      <w:r w:rsidR="002E6CE7" w:rsidRPr="00311926">
        <w:rPr>
          <w:rFonts w:ascii="Arial" w:hAnsi="Arial" w:cs="Arial"/>
          <w:lang w:val="en-GB"/>
        </w:rPr>
        <w:t>Fund</w:t>
      </w:r>
      <w:r w:rsidRPr="00311926">
        <w:rPr>
          <w:rFonts w:ascii="Arial" w:hAnsi="Arial" w:cs="Arial"/>
          <w:lang w:val="en-GB"/>
        </w:rPr>
        <w:t>.</w:t>
      </w:r>
    </w:p>
    <w:p w14:paraId="48A21919" w14:textId="77777777" w:rsidR="00DF6223" w:rsidRPr="00311926" w:rsidRDefault="00DF6223" w:rsidP="00F25C49">
      <w:pPr>
        <w:spacing w:after="0" w:line="23" w:lineRule="atLeast"/>
        <w:jc w:val="both"/>
        <w:rPr>
          <w:rFonts w:ascii="Arial" w:hAnsi="Arial" w:cs="Arial"/>
          <w:b/>
          <w:sz w:val="22"/>
          <w:lang w:val="en-GB"/>
        </w:rPr>
      </w:pPr>
    </w:p>
    <w:p w14:paraId="4CF5CDF4" w14:textId="77777777" w:rsidR="00DF6223" w:rsidRPr="00311926" w:rsidRDefault="00DF6223" w:rsidP="00F25C49">
      <w:pPr>
        <w:spacing w:after="0" w:line="23" w:lineRule="atLeast"/>
        <w:jc w:val="both"/>
        <w:rPr>
          <w:rFonts w:ascii="Arial" w:hAnsi="Arial" w:cs="Arial"/>
          <w:b/>
          <w:sz w:val="22"/>
          <w:lang w:val="en-GB"/>
        </w:rPr>
      </w:pPr>
      <w:r w:rsidRPr="00311926">
        <w:rPr>
          <w:rFonts w:ascii="Arial" w:hAnsi="Arial" w:cs="Arial"/>
          <w:b/>
          <w:sz w:val="22"/>
          <w:lang w:val="en-GB"/>
        </w:rPr>
        <w:t>Investment Team (</w:t>
      </w:r>
      <w:r w:rsidR="005A2890" w:rsidRPr="00311926">
        <w:rPr>
          <w:rFonts w:ascii="Arial" w:hAnsi="Arial" w:cs="Arial"/>
          <w:b/>
          <w:sz w:val="22"/>
          <w:lang w:val="en-GB"/>
        </w:rPr>
        <w:t>M</w:t>
      </w:r>
      <w:r w:rsidRPr="00311926">
        <w:rPr>
          <w:rFonts w:ascii="Arial" w:hAnsi="Arial" w:cs="Arial"/>
          <w:b/>
          <w:sz w:val="22"/>
          <w:lang w:val="en-GB"/>
        </w:rPr>
        <w:t>anagement) and Track Record</w:t>
      </w:r>
    </w:p>
    <w:p w14:paraId="77B7B4F0" w14:textId="2B96FE36" w:rsidR="00BD7176" w:rsidRPr="000457BC" w:rsidRDefault="00DF6223" w:rsidP="000457BC">
      <w:pPr>
        <w:pStyle w:val="ListParagraph"/>
        <w:numPr>
          <w:ilvl w:val="0"/>
          <w:numId w:val="4"/>
        </w:numPr>
        <w:spacing w:after="0" w:line="23" w:lineRule="atLeast"/>
        <w:rPr>
          <w:rFonts w:ascii="Arial" w:hAnsi="Arial" w:cs="Arial"/>
          <w:lang w:val="en-GB"/>
        </w:rPr>
      </w:pPr>
      <w:r w:rsidRPr="00311926">
        <w:rPr>
          <w:rFonts w:ascii="Arial" w:hAnsi="Arial" w:cs="Arial"/>
          <w:lang w:val="en-GB"/>
        </w:rPr>
        <w:t xml:space="preserve">Details of existing funds (if any) under </w:t>
      </w:r>
      <w:proofErr w:type="gramStart"/>
      <w:r w:rsidRPr="00311926">
        <w:rPr>
          <w:rFonts w:ascii="Arial" w:hAnsi="Arial" w:cs="Arial"/>
          <w:lang w:val="en-GB"/>
        </w:rPr>
        <w:t>management;</w:t>
      </w:r>
      <w:proofErr w:type="gramEnd"/>
    </w:p>
    <w:p w14:paraId="0D790EAE" w14:textId="76B67373" w:rsidR="00A8211A" w:rsidRPr="007D629D" w:rsidRDefault="00A8211A" w:rsidP="003E4F2C">
      <w:pPr>
        <w:pStyle w:val="ListParagraph"/>
        <w:numPr>
          <w:ilvl w:val="0"/>
          <w:numId w:val="4"/>
        </w:numPr>
        <w:spacing w:after="0" w:line="23" w:lineRule="atLeast"/>
        <w:jc w:val="both"/>
        <w:rPr>
          <w:rFonts w:ascii="Arial" w:hAnsi="Arial" w:cs="Arial"/>
          <w:lang w:val="en-GB"/>
        </w:rPr>
      </w:pPr>
      <w:r w:rsidRPr="007D629D">
        <w:rPr>
          <w:rFonts w:ascii="Arial" w:hAnsi="Arial" w:cs="Arial"/>
          <w:lang w:val="en-GB"/>
        </w:rPr>
        <w:t xml:space="preserve">Details of existing </w:t>
      </w:r>
      <w:r w:rsidR="00502B23">
        <w:rPr>
          <w:rFonts w:ascii="Arial" w:hAnsi="Arial" w:cs="Arial"/>
          <w:lang w:val="en-GB"/>
        </w:rPr>
        <w:t xml:space="preserve">pre-acceleration, </w:t>
      </w:r>
      <w:r w:rsidRPr="007D629D">
        <w:rPr>
          <w:rFonts w:ascii="Arial" w:hAnsi="Arial" w:cs="Arial"/>
          <w:lang w:val="en-GB"/>
        </w:rPr>
        <w:t>accelerat</w:t>
      </w:r>
      <w:r w:rsidR="00BD7176" w:rsidRPr="007D629D">
        <w:rPr>
          <w:rFonts w:ascii="Arial" w:hAnsi="Arial" w:cs="Arial"/>
          <w:lang w:val="en-GB"/>
        </w:rPr>
        <w:t>ion</w:t>
      </w:r>
      <w:r w:rsidRPr="007D629D">
        <w:rPr>
          <w:rFonts w:ascii="Arial" w:hAnsi="Arial" w:cs="Arial"/>
          <w:lang w:val="en-GB"/>
        </w:rPr>
        <w:t xml:space="preserve"> program</w:t>
      </w:r>
      <w:r w:rsidR="002E6CE7" w:rsidRPr="007D629D">
        <w:rPr>
          <w:rFonts w:ascii="Arial" w:hAnsi="Arial" w:cs="Arial"/>
          <w:lang w:val="en-GB"/>
        </w:rPr>
        <w:t>s</w:t>
      </w:r>
      <w:r w:rsidRPr="007D629D">
        <w:rPr>
          <w:rFonts w:ascii="Arial" w:hAnsi="Arial" w:cs="Arial"/>
          <w:lang w:val="en-GB"/>
        </w:rPr>
        <w:t xml:space="preserve"> (if any) under </w:t>
      </w:r>
      <w:proofErr w:type="gramStart"/>
      <w:r w:rsidRPr="007D629D">
        <w:rPr>
          <w:rFonts w:ascii="Arial" w:hAnsi="Arial" w:cs="Arial"/>
          <w:lang w:val="en-GB"/>
        </w:rPr>
        <w:t>management;</w:t>
      </w:r>
      <w:proofErr w:type="gramEnd"/>
    </w:p>
    <w:p w14:paraId="3196FAE2" w14:textId="77777777" w:rsidR="00DF6223" w:rsidRPr="007D629D" w:rsidRDefault="00DF6223" w:rsidP="008B3684">
      <w:pPr>
        <w:pStyle w:val="ListParagraph"/>
        <w:numPr>
          <w:ilvl w:val="0"/>
          <w:numId w:val="4"/>
        </w:numPr>
        <w:spacing w:after="0" w:line="23" w:lineRule="atLeast"/>
        <w:jc w:val="both"/>
        <w:rPr>
          <w:rFonts w:ascii="Arial" w:hAnsi="Arial" w:cs="Arial"/>
          <w:lang w:val="en-GB"/>
        </w:rPr>
      </w:pPr>
      <w:r w:rsidRPr="007D629D">
        <w:rPr>
          <w:rFonts w:ascii="Arial" w:hAnsi="Arial" w:cs="Arial"/>
          <w:lang w:val="en-GB"/>
        </w:rPr>
        <w:t xml:space="preserve">List of joiners and leavers of the team, their date of arrival/departure, position at arrival and current </w:t>
      </w:r>
      <w:proofErr w:type="gramStart"/>
      <w:r w:rsidRPr="007D629D">
        <w:rPr>
          <w:rFonts w:ascii="Arial" w:hAnsi="Arial" w:cs="Arial"/>
          <w:lang w:val="en-GB"/>
        </w:rPr>
        <w:t>title;</w:t>
      </w:r>
      <w:proofErr w:type="gramEnd"/>
    </w:p>
    <w:p w14:paraId="42E480A8" w14:textId="158D9EDD" w:rsidR="00BC1252" w:rsidRPr="000457BC" w:rsidRDefault="000F360C" w:rsidP="008B3684">
      <w:pPr>
        <w:pStyle w:val="ListParagraph"/>
        <w:numPr>
          <w:ilvl w:val="0"/>
          <w:numId w:val="4"/>
        </w:numPr>
        <w:spacing w:after="0" w:line="23" w:lineRule="atLeast"/>
        <w:jc w:val="both"/>
        <w:rPr>
          <w:rFonts w:ascii="Arial" w:hAnsi="Arial" w:cs="Arial"/>
          <w:lang w:val="en-GB"/>
        </w:rPr>
      </w:pPr>
      <w:r w:rsidRPr="007D629D">
        <w:rPr>
          <w:rFonts w:ascii="Arial" w:hAnsi="Arial" w:cs="Arial"/>
          <w:lang w:val="en-GB"/>
        </w:rPr>
        <w:t>Full details of each member of the proposed management team, to include (i) time dedication to the Fund</w:t>
      </w:r>
      <w:r w:rsidR="00004DA1" w:rsidRPr="007D629D">
        <w:rPr>
          <w:rFonts w:ascii="Arial" w:hAnsi="Arial" w:cs="Arial"/>
          <w:lang w:val="en-GB"/>
        </w:rPr>
        <w:t xml:space="preserve"> (describing side activities for the part-time team members)</w:t>
      </w:r>
      <w:r w:rsidRPr="007D629D">
        <w:rPr>
          <w:rFonts w:ascii="Arial" w:hAnsi="Arial" w:cs="Arial"/>
          <w:lang w:val="en-GB"/>
        </w:rPr>
        <w:t>, (ii) detailed CV, (iii) prior experience and connections within target market segments,</w:t>
      </w:r>
      <w:r w:rsidR="00004DA1" w:rsidRPr="007D629D">
        <w:rPr>
          <w:rFonts w:ascii="Arial" w:hAnsi="Arial" w:cs="Arial"/>
          <w:lang w:val="en-GB"/>
        </w:rPr>
        <w:t xml:space="preserve"> (iv)</w:t>
      </w:r>
      <w:r w:rsidRPr="007D629D">
        <w:rPr>
          <w:rFonts w:ascii="Arial" w:hAnsi="Arial" w:cs="Arial"/>
          <w:lang w:val="en-GB"/>
        </w:rPr>
        <w:t xml:space="preserve"> </w:t>
      </w:r>
      <w:r w:rsidR="00004DA1" w:rsidRPr="007D629D">
        <w:rPr>
          <w:rFonts w:ascii="Arial" w:hAnsi="Arial" w:cs="Arial"/>
          <w:lang w:val="en-GB"/>
        </w:rPr>
        <w:t xml:space="preserve">list all board seats (if any) of the team members and how current activities will impact the operation of the Fund, </w:t>
      </w:r>
      <w:r w:rsidRPr="007D629D">
        <w:rPr>
          <w:rFonts w:ascii="Arial" w:hAnsi="Arial" w:cs="Arial"/>
          <w:lang w:val="en-GB"/>
        </w:rPr>
        <w:t>(v) investment track record (including investee name, sector, geography, key areas of responsibilities, invested amount and ownership, date of investment and exit, reali</w:t>
      </w:r>
      <w:r w:rsidR="00E5035B" w:rsidRPr="007D629D">
        <w:rPr>
          <w:rFonts w:ascii="Arial" w:hAnsi="Arial" w:cs="Arial"/>
          <w:lang w:val="en-GB"/>
        </w:rPr>
        <w:t>s</w:t>
      </w:r>
      <w:r w:rsidRPr="007D629D">
        <w:rPr>
          <w:rFonts w:ascii="Arial" w:hAnsi="Arial" w:cs="Arial"/>
          <w:lang w:val="en-GB"/>
        </w:rPr>
        <w:t>ed or unreali</w:t>
      </w:r>
      <w:r w:rsidR="00E5035B" w:rsidRPr="007D629D">
        <w:rPr>
          <w:rFonts w:ascii="Arial" w:hAnsi="Arial" w:cs="Arial"/>
          <w:lang w:val="en-GB"/>
        </w:rPr>
        <w:t>s</w:t>
      </w:r>
      <w:r w:rsidRPr="007D629D">
        <w:rPr>
          <w:rFonts w:ascii="Arial" w:hAnsi="Arial" w:cs="Arial"/>
          <w:lang w:val="en-GB"/>
        </w:rPr>
        <w:t>ed value including multiple of cost and gross</w:t>
      </w:r>
      <w:r w:rsidR="00E5035B" w:rsidRPr="007D629D">
        <w:rPr>
          <w:rFonts w:ascii="Arial" w:hAnsi="Arial" w:cs="Arial"/>
          <w:lang w:val="en-GB"/>
        </w:rPr>
        <w:t xml:space="preserve"> </w:t>
      </w:r>
      <w:r w:rsidRPr="007D629D">
        <w:rPr>
          <w:rFonts w:ascii="Arial" w:hAnsi="Arial" w:cs="Arial"/>
          <w:lang w:val="en-GB"/>
        </w:rPr>
        <w:t>/</w:t>
      </w:r>
      <w:r w:rsidR="00E5035B" w:rsidRPr="007D629D">
        <w:rPr>
          <w:rFonts w:ascii="Arial" w:hAnsi="Arial" w:cs="Arial"/>
          <w:lang w:val="en-GB"/>
        </w:rPr>
        <w:t xml:space="preserve"> </w:t>
      </w:r>
      <w:r w:rsidRPr="007D629D">
        <w:rPr>
          <w:rFonts w:ascii="Arial" w:hAnsi="Arial" w:cs="Arial"/>
          <w:lang w:val="en-GB"/>
        </w:rPr>
        <w:t>net IRR), where the track record involves formal funds, in addition to individual transaction information, net fund level returns should be included</w:t>
      </w:r>
      <w:r w:rsidR="00004DA1" w:rsidRPr="007D629D">
        <w:rPr>
          <w:rFonts w:ascii="Arial" w:hAnsi="Arial" w:cs="Arial"/>
          <w:lang w:val="en-GB"/>
        </w:rPr>
        <w:t>,</w:t>
      </w:r>
      <w:r w:rsidRPr="007D629D">
        <w:rPr>
          <w:rFonts w:ascii="Arial" w:hAnsi="Arial" w:cs="Arial"/>
          <w:lang w:val="en-GB"/>
        </w:rPr>
        <w:t xml:space="preserve"> (vi) acceleration program or accelerator fund experience, (vi</w:t>
      </w:r>
      <w:r w:rsidR="00004DA1" w:rsidRPr="007D629D">
        <w:rPr>
          <w:rFonts w:ascii="Arial" w:hAnsi="Arial" w:cs="Arial"/>
          <w:lang w:val="en-GB"/>
        </w:rPr>
        <w:t>i</w:t>
      </w:r>
      <w:r w:rsidRPr="007D629D">
        <w:rPr>
          <w:rFonts w:ascii="Arial" w:hAnsi="Arial" w:cs="Arial"/>
          <w:lang w:val="en-GB"/>
        </w:rPr>
        <w:t>) current</w:t>
      </w:r>
      <w:r w:rsidR="00E5035B" w:rsidRPr="007D629D">
        <w:rPr>
          <w:rFonts w:ascii="Arial" w:hAnsi="Arial" w:cs="Arial"/>
          <w:lang w:val="en-GB"/>
        </w:rPr>
        <w:t xml:space="preserve"> </w:t>
      </w:r>
      <w:r w:rsidRPr="007D629D">
        <w:rPr>
          <w:rFonts w:ascii="Arial" w:hAnsi="Arial" w:cs="Arial"/>
          <w:lang w:val="en-GB"/>
        </w:rPr>
        <w:t>/</w:t>
      </w:r>
      <w:r w:rsidR="00E5035B" w:rsidRPr="007D629D">
        <w:rPr>
          <w:rFonts w:ascii="Arial" w:hAnsi="Arial" w:cs="Arial"/>
          <w:lang w:val="en-GB"/>
        </w:rPr>
        <w:t xml:space="preserve"> </w:t>
      </w:r>
      <w:r w:rsidRPr="007D629D">
        <w:rPr>
          <w:rFonts w:ascii="Arial" w:hAnsi="Arial" w:cs="Arial"/>
          <w:lang w:val="en-GB"/>
        </w:rPr>
        <w:t>previous salary, and (</w:t>
      </w:r>
      <w:r w:rsidR="007D629D" w:rsidRPr="007D629D">
        <w:rPr>
          <w:rFonts w:ascii="Arial" w:hAnsi="Arial" w:cs="Arial"/>
          <w:lang w:val="en-GB"/>
        </w:rPr>
        <w:t>viii</w:t>
      </w:r>
      <w:r w:rsidRPr="007D629D">
        <w:rPr>
          <w:rFonts w:ascii="Arial" w:hAnsi="Arial" w:cs="Arial"/>
          <w:lang w:val="en-GB"/>
        </w:rPr>
        <w:t>) three references (including phone numbers) including where possible related to a transactions relevant to the proposed strategy: CEOs of investees, co-investors, other;</w:t>
      </w:r>
    </w:p>
    <w:p w14:paraId="0F0B3014" w14:textId="19C3E532" w:rsidR="00A70514" w:rsidRPr="00311926" w:rsidRDefault="00FE52BB" w:rsidP="003E4F2C">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Relevant team’s experience </w:t>
      </w:r>
      <w:r w:rsidR="00BC1252" w:rsidRPr="00311926">
        <w:rPr>
          <w:rFonts w:ascii="Arial" w:hAnsi="Arial" w:cs="Arial"/>
          <w:lang w:val="en-GB"/>
        </w:rPr>
        <w:t>of</w:t>
      </w:r>
      <w:r w:rsidRPr="00311926">
        <w:rPr>
          <w:rFonts w:ascii="Arial" w:hAnsi="Arial" w:cs="Arial"/>
          <w:lang w:val="en-GB"/>
        </w:rPr>
        <w:t xml:space="preserve"> </w:t>
      </w:r>
      <w:r w:rsidR="000457BC" w:rsidRPr="00311926">
        <w:rPr>
          <w:rFonts w:ascii="Arial" w:hAnsi="Arial" w:cs="Arial"/>
          <w:lang w:val="en-GB"/>
        </w:rPr>
        <w:t>organizing Acceleration</w:t>
      </w:r>
      <w:r w:rsidRPr="00311926">
        <w:rPr>
          <w:rFonts w:ascii="Arial" w:hAnsi="Arial" w:cs="Arial"/>
          <w:lang w:val="en-GB"/>
        </w:rPr>
        <w:t xml:space="preserve"> programs, if so, in which sector</w:t>
      </w:r>
      <w:r w:rsidR="00995617" w:rsidRPr="00311926">
        <w:rPr>
          <w:rFonts w:ascii="Arial" w:hAnsi="Arial" w:cs="Arial"/>
          <w:lang w:val="en-GB"/>
        </w:rPr>
        <w:t>s</w:t>
      </w:r>
      <w:r w:rsidRPr="00311926">
        <w:rPr>
          <w:rFonts w:ascii="Arial" w:hAnsi="Arial" w:cs="Arial"/>
          <w:lang w:val="en-GB"/>
        </w:rPr>
        <w:t xml:space="preserve">, </w:t>
      </w:r>
      <w:r w:rsidR="00502B23">
        <w:rPr>
          <w:rFonts w:ascii="Arial" w:hAnsi="Arial" w:cs="Arial"/>
          <w:lang w:val="en-GB"/>
        </w:rPr>
        <w:t xml:space="preserve">verticals, </w:t>
      </w:r>
      <w:proofErr w:type="gramStart"/>
      <w:r w:rsidRPr="00311926">
        <w:rPr>
          <w:rFonts w:ascii="Arial" w:hAnsi="Arial" w:cs="Arial"/>
          <w:lang w:val="en-GB"/>
        </w:rPr>
        <w:t>area</w:t>
      </w:r>
      <w:r w:rsidR="00995617" w:rsidRPr="00311926">
        <w:rPr>
          <w:rFonts w:ascii="Arial" w:hAnsi="Arial" w:cs="Arial"/>
          <w:lang w:val="en-GB"/>
        </w:rPr>
        <w:t>s</w:t>
      </w:r>
      <w:r w:rsidRPr="00311926">
        <w:rPr>
          <w:rFonts w:ascii="Arial" w:hAnsi="Arial" w:cs="Arial"/>
          <w:lang w:val="en-GB"/>
        </w:rPr>
        <w:t>;</w:t>
      </w:r>
      <w:proofErr w:type="gramEnd"/>
    </w:p>
    <w:p w14:paraId="451D764E" w14:textId="5ED25944" w:rsidR="003C7521" w:rsidRPr="00311926" w:rsidRDefault="003C7521" w:rsidP="008B3684">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Relevant team’s experience and (or) intention of sustainable investing and implementing Environmental, Social and Corporate Governance </w:t>
      </w:r>
      <w:r w:rsidR="006C1BF2" w:rsidRPr="00311926">
        <w:rPr>
          <w:rFonts w:ascii="Arial" w:hAnsi="Arial" w:cs="Arial"/>
          <w:lang w:val="en-GB"/>
        </w:rPr>
        <w:t>(</w:t>
      </w:r>
      <w:r w:rsidRPr="00311926">
        <w:rPr>
          <w:rFonts w:ascii="Arial" w:hAnsi="Arial" w:cs="Arial"/>
          <w:lang w:val="en-GB"/>
        </w:rPr>
        <w:t>ESG</w:t>
      </w:r>
      <w:r w:rsidR="006C1BF2" w:rsidRPr="00311926">
        <w:rPr>
          <w:rFonts w:ascii="Arial" w:hAnsi="Arial" w:cs="Arial"/>
          <w:lang w:val="en-GB"/>
        </w:rPr>
        <w:t>)</w:t>
      </w:r>
      <w:r w:rsidRPr="00311926">
        <w:rPr>
          <w:rFonts w:ascii="Arial" w:hAnsi="Arial" w:cs="Arial"/>
          <w:lang w:val="en-GB"/>
        </w:rPr>
        <w:t xml:space="preserve"> principles </w:t>
      </w:r>
      <w:r w:rsidR="00004DA1" w:rsidRPr="00311926">
        <w:rPr>
          <w:rFonts w:ascii="Arial" w:hAnsi="Arial" w:cs="Arial"/>
          <w:lang w:val="en-GB"/>
        </w:rPr>
        <w:t xml:space="preserve">and </w:t>
      </w:r>
      <w:proofErr w:type="gramStart"/>
      <w:r w:rsidR="00C268B1">
        <w:rPr>
          <w:rFonts w:ascii="Arial" w:hAnsi="Arial" w:cs="Arial"/>
          <w:lang w:val="en-GB"/>
        </w:rPr>
        <w:t>p</w:t>
      </w:r>
      <w:r w:rsidR="006F23B1">
        <w:rPr>
          <w:rFonts w:ascii="Arial" w:hAnsi="Arial" w:cs="Arial"/>
          <w:lang w:val="en-GB"/>
        </w:rPr>
        <w:t>rinciple</w:t>
      </w:r>
      <w:proofErr w:type="gramEnd"/>
      <w:r w:rsidR="006F23B1">
        <w:rPr>
          <w:rFonts w:ascii="Arial" w:hAnsi="Arial" w:cs="Arial"/>
          <w:lang w:val="en-GB"/>
        </w:rPr>
        <w:t xml:space="preserve"> </w:t>
      </w:r>
      <w:r w:rsidR="00E5035B">
        <w:rPr>
          <w:rFonts w:ascii="Arial" w:hAnsi="Arial" w:cs="Arial"/>
          <w:lang w:val="en-GB"/>
        </w:rPr>
        <w:t>DNSH</w:t>
      </w:r>
      <w:r w:rsidRPr="00311926">
        <w:rPr>
          <w:rFonts w:ascii="Arial" w:hAnsi="Arial" w:cs="Arial"/>
          <w:lang w:val="en-GB"/>
        </w:rPr>
        <w:t>;</w:t>
      </w:r>
    </w:p>
    <w:p w14:paraId="685D63AA" w14:textId="77777777" w:rsidR="00DF6223" w:rsidRPr="00311926" w:rsidRDefault="00DF6223" w:rsidP="003E4F2C">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Details of prior personal and professional relationships between team </w:t>
      </w:r>
      <w:proofErr w:type="gramStart"/>
      <w:r w:rsidRPr="00311926">
        <w:rPr>
          <w:rFonts w:ascii="Arial" w:hAnsi="Arial" w:cs="Arial"/>
          <w:lang w:val="en-GB"/>
        </w:rPr>
        <w:t>members;</w:t>
      </w:r>
      <w:proofErr w:type="gramEnd"/>
    </w:p>
    <w:p w14:paraId="76A9FB3F" w14:textId="686103A4" w:rsidR="00DF6223" w:rsidRPr="00311926" w:rsidRDefault="00DF6223" w:rsidP="003E4F2C">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Respective responsibilities of each team member in the management of the </w:t>
      </w:r>
      <w:r w:rsidR="00C571B6" w:rsidRPr="00311926">
        <w:rPr>
          <w:rFonts w:ascii="Arial" w:hAnsi="Arial" w:cs="Arial"/>
          <w:lang w:val="en-GB"/>
        </w:rPr>
        <w:t xml:space="preserve">Pre-seed Fund and the </w:t>
      </w:r>
      <w:r w:rsidR="00D572F8" w:rsidRPr="00311926">
        <w:rPr>
          <w:rFonts w:ascii="Arial" w:hAnsi="Arial" w:cs="Arial"/>
          <w:lang w:val="en-GB"/>
        </w:rPr>
        <w:t>Seed</w:t>
      </w:r>
      <w:r w:rsidR="00C571B6" w:rsidRPr="00311926">
        <w:rPr>
          <w:rFonts w:ascii="Arial" w:hAnsi="Arial" w:cs="Arial"/>
          <w:lang w:val="en-GB"/>
        </w:rPr>
        <w:t xml:space="preserve"> </w:t>
      </w:r>
      <w:proofErr w:type="gramStart"/>
      <w:r w:rsidR="00C571B6" w:rsidRPr="00311926">
        <w:rPr>
          <w:rFonts w:ascii="Arial" w:hAnsi="Arial" w:cs="Arial"/>
          <w:lang w:val="en-GB"/>
        </w:rPr>
        <w:t>Fund</w:t>
      </w:r>
      <w:r w:rsidRPr="00311926">
        <w:rPr>
          <w:rFonts w:ascii="Arial" w:hAnsi="Arial" w:cs="Arial"/>
          <w:lang w:val="en-GB"/>
        </w:rPr>
        <w:t>;</w:t>
      </w:r>
      <w:proofErr w:type="gramEnd"/>
    </w:p>
    <w:p w14:paraId="5129A402" w14:textId="77777777" w:rsidR="00DF6223" w:rsidRPr="00311926" w:rsidRDefault="00DF6223" w:rsidP="008B3684">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Competitive advantage of proposed management </w:t>
      </w:r>
      <w:proofErr w:type="gramStart"/>
      <w:r w:rsidRPr="00311926">
        <w:rPr>
          <w:rFonts w:ascii="Arial" w:hAnsi="Arial" w:cs="Arial"/>
          <w:lang w:val="en-GB"/>
        </w:rPr>
        <w:t>team;</w:t>
      </w:r>
      <w:proofErr w:type="gramEnd"/>
      <w:r w:rsidRPr="00311926">
        <w:rPr>
          <w:rFonts w:ascii="Arial" w:hAnsi="Arial" w:cs="Arial"/>
          <w:lang w:val="en-GB"/>
        </w:rPr>
        <w:t xml:space="preserve"> </w:t>
      </w:r>
    </w:p>
    <w:p w14:paraId="69C81056" w14:textId="4BBEB37F" w:rsidR="00DF6223" w:rsidRPr="00311926" w:rsidRDefault="00DF6223" w:rsidP="008B3684">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Details of any previous and/or existing activities not related to the Fund engaged in by any management team members that could generate conflicts of interests with the Fund or otherwise place time demands on the team members</w:t>
      </w:r>
      <w:r w:rsidR="00E5035B">
        <w:rPr>
          <w:rFonts w:ascii="Arial" w:hAnsi="Arial" w:cs="Arial"/>
          <w:lang w:val="en-GB"/>
        </w:rPr>
        <w:t>,</w:t>
      </w:r>
      <w:r w:rsidR="00101BF7" w:rsidRPr="00311926">
        <w:rPr>
          <w:rFonts w:ascii="Arial" w:hAnsi="Arial" w:cs="Arial"/>
          <w:lang w:val="en-GB"/>
        </w:rPr>
        <w:t xml:space="preserve"> measures proposed to deal with potential conflicts of </w:t>
      </w:r>
      <w:proofErr w:type="gramStart"/>
      <w:r w:rsidR="00101BF7" w:rsidRPr="00311926">
        <w:rPr>
          <w:rFonts w:ascii="Arial" w:hAnsi="Arial" w:cs="Arial"/>
          <w:lang w:val="en-GB"/>
        </w:rPr>
        <w:t>interest;</w:t>
      </w:r>
      <w:proofErr w:type="gramEnd"/>
      <w:r w:rsidR="00101BF7" w:rsidRPr="00311926">
        <w:rPr>
          <w:rFonts w:ascii="Arial" w:hAnsi="Arial" w:cs="Arial"/>
          <w:lang w:val="en-GB"/>
        </w:rPr>
        <w:t xml:space="preserve"> </w:t>
      </w:r>
    </w:p>
    <w:p w14:paraId="67C94BF1" w14:textId="77777777" w:rsidR="00F1433B" w:rsidRPr="00311926" w:rsidRDefault="00F1433B" w:rsidP="008B3684">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Planned location of team members, and their ability to communicate in English and </w:t>
      </w:r>
      <w:proofErr w:type="gramStart"/>
      <w:r w:rsidRPr="00311926">
        <w:rPr>
          <w:rFonts w:ascii="Arial" w:hAnsi="Arial" w:cs="Arial"/>
          <w:lang w:val="en-GB"/>
        </w:rPr>
        <w:t>Lithuanian;</w:t>
      </w:r>
      <w:proofErr w:type="gramEnd"/>
    </w:p>
    <w:p w14:paraId="48556579" w14:textId="77777777" w:rsidR="00DF6223" w:rsidRPr="00311926" w:rsidRDefault="00DF6223" w:rsidP="008B3684">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Details of any hiring needs/plans</w:t>
      </w:r>
      <w:r w:rsidR="00DC768D" w:rsidRPr="00311926">
        <w:rPr>
          <w:rFonts w:ascii="Arial" w:hAnsi="Arial" w:cs="Arial"/>
          <w:lang w:val="en-GB"/>
        </w:rPr>
        <w:t>.</w:t>
      </w:r>
    </w:p>
    <w:p w14:paraId="6BD18F9B" w14:textId="77777777" w:rsidR="00DF0879" w:rsidRPr="00311926" w:rsidRDefault="00DF0879" w:rsidP="00F25C49">
      <w:pPr>
        <w:pStyle w:val="ListParagraph"/>
        <w:spacing w:after="0" w:line="23" w:lineRule="atLeast"/>
        <w:ind w:left="360"/>
        <w:jc w:val="both"/>
        <w:rPr>
          <w:rFonts w:ascii="Arial" w:hAnsi="Arial" w:cs="Arial"/>
          <w:lang w:val="en-GB"/>
        </w:rPr>
      </w:pPr>
    </w:p>
    <w:p w14:paraId="003010C8" w14:textId="2AB272B2" w:rsidR="00DF6223" w:rsidRPr="00311926" w:rsidRDefault="00997D77" w:rsidP="00F25C49">
      <w:pPr>
        <w:spacing w:after="0" w:line="23" w:lineRule="atLeast"/>
        <w:jc w:val="both"/>
        <w:rPr>
          <w:rFonts w:ascii="Arial" w:hAnsi="Arial" w:cs="Arial"/>
          <w:b/>
          <w:sz w:val="22"/>
          <w:lang w:val="en-GB"/>
        </w:rPr>
      </w:pPr>
      <w:r w:rsidRPr="00311926">
        <w:rPr>
          <w:rFonts w:ascii="Arial" w:hAnsi="Arial" w:cs="Arial"/>
          <w:b/>
          <w:sz w:val="22"/>
          <w:lang w:val="en-GB"/>
        </w:rPr>
        <w:t xml:space="preserve">Investment </w:t>
      </w:r>
      <w:r w:rsidR="00DF6223" w:rsidRPr="00311926">
        <w:rPr>
          <w:rFonts w:ascii="Arial" w:hAnsi="Arial" w:cs="Arial"/>
          <w:b/>
          <w:sz w:val="22"/>
          <w:lang w:val="en-GB"/>
        </w:rPr>
        <w:t>Strategy</w:t>
      </w:r>
    </w:p>
    <w:p w14:paraId="70E7362F"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Overview of proposed strategy including how it fits within the economic and social context of the </w:t>
      </w:r>
      <w:proofErr w:type="gramStart"/>
      <w:r w:rsidRPr="00311926">
        <w:rPr>
          <w:rFonts w:ascii="Arial" w:hAnsi="Arial" w:cs="Arial"/>
          <w:lang w:val="en-GB"/>
        </w:rPr>
        <w:t>country;</w:t>
      </w:r>
      <w:proofErr w:type="gramEnd"/>
    </w:p>
    <w:p w14:paraId="7B7432BE"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Appropriate target and minimum viable size</w:t>
      </w:r>
      <w:r w:rsidR="00C571B6" w:rsidRPr="00311926">
        <w:rPr>
          <w:rFonts w:ascii="Arial" w:hAnsi="Arial" w:cs="Arial"/>
          <w:lang w:val="en-GB"/>
        </w:rPr>
        <w:t xml:space="preserve"> of the Pre-seed Fund and the </w:t>
      </w:r>
      <w:r w:rsidR="00F2132C" w:rsidRPr="00311926">
        <w:rPr>
          <w:rFonts w:ascii="Arial" w:hAnsi="Arial" w:cs="Arial"/>
          <w:lang w:val="en-GB"/>
        </w:rPr>
        <w:t>Seed</w:t>
      </w:r>
      <w:r w:rsidR="00C571B6" w:rsidRPr="00311926">
        <w:rPr>
          <w:rFonts w:ascii="Arial" w:hAnsi="Arial" w:cs="Arial"/>
          <w:lang w:val="en-GB"/>
        </w:rPr>
        <w:t xml:space="preserve"> Fund</w:t>
      </w:r>
      <w:r w:rsidRPr="00311926">
        <w:rPr>
          <w:rFonts w:ascii="Arial" w:hAnsi="Arial" w:cs="Arial"/>
          <w:lang w:val="en-GB"/>
        </w:rPr>
        <w:t xml:space="preserve"> to execute the strateg</w:t>
      </w:r>
      <w:r w:rsidR="00A87B93" w:rsidRPr="00311926">
        <w:rPr>
          <w:rFonts w:ascii="Arial" w:hAnsi="Arial" w:cs="Arial"/>
          <w:lang w:val="en-GB"/>
        </w:rPr>
        <w:t>ies</w:t>
      </w:r>
      <w:r w:rsidRPr="00311926">
        <w:rPr>
          <w:rFonts w:ascii="Arial" w:hAnsi="Arial" w:cs="Arial"/>
          <w:lang w:val="en-GB"/>
        </w:rPr>
        <w:t xml:space="preserve"> including the rationale for that </w:t>
      </w:r>
      <w:proofErr w:type="gramStart"/>
      <w:r w:rsidRPr="00311926">
        <w:rPr>
          <w:rFonts w:ascii="Arial" w:hAnsi="Arial" w:cs="Arial"/>
          <w:lang w:val="en-GB"/>
        </w:rPr>
        <w:t>assessment;</w:t>
      </w:r>
      <w:proofErr w:type="gramEnd"/>
    </w:p>
    <w:p w14:paraId="3705A489" w14:textId="1D2E479A"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Overview of industry sectors which are expected to present particular opportunities for the </w:t>
      </w:r>
      <w:r w:rsidR="00C571B6" w:rsidRPr="00311926">
        <w:rPr>
          <w:rFonts w:ascii="Arial" w:hAnsi="Arial" w:cs="Arial"/>
          <w:lang w:val="en-GB"/>
        </w:rPr>
        <w:t xml:space="preserve">Pre-seed Fund and the </w:t>
      </w:r>
      <w:r w:rsidR="00F2132C" w:rsidRPr="00311926">
        <w:rPr>
          <w:rFonts w:ascii="Arial" w:hAnsi="Arial" w:cs="Arial"/>
          <w:lang w:val="en-GB"/>
        </w:rPr>
        <w:t>Seed</w:t>
      </w:r>
      <w:r w:rsidR="00C571B6" w:rsidRPr="00311926">
        <w:rPr>
          <w:rFonts w:ascii="Arial" w:hAnsi="Arial" w:cs="Arial"/>
          <w:lang w:val="en-GB"/>
        </w:rPr>
        <w:t xml:space="preserve"> Fund</w:t>
      </w:r>
      <w:r w:rsidR="00E5035B">
        <w:rPr>
          <w:rFonts w:ascii="Arial" w:hAnsi="Arial" w:cs="Arial"/>
          <w:lang w:val="en-GB"/>
        </w:rPr>
        <w:t xml:space="preserve"> (including opportunities to invest into </w:t>
      </w:r>
      <w:r w:rsidR="00077BAE">
        <w:rPr>
          <w:rFonts w:ascii="Arial" w:hAnsi="Arial" w:cs="Arial"/>
          <w:lang w:val="en-GB"/>
        </w:rPr>
        <w:t>SM</w:t>
      </w:r>
      <w:r w:rsidR="00077BAE" w:rsidRPr="00C97A94">
        <w:rPr>
          <w:rFonts w:ascii="Arial" w:hAnsi="Arial" w:cs="Arial"/>
          <w:lang w:val="en-GB"/>
        </w:rPr>
        <w:t>E</w:t>
      </w:r>
      <w:r w:rsidR="00E5035B" w:rsidRPr="003E4F2C">
        <w:rPr>
          <w:rFonts w:ascii="Arial" w:hAnsi="Arial" w:cs="Arial"/>
          <w:lang w:val="en-GB"/>
        </w:rPr>
        <w:t>’</w:t>
      </w:r>
      <w:r w:rsidR="00E5035B" w:rsidRPr="00C97A94">
        <w:rPr>
          <w:rFonts w:ascii="Arial" w:hAnsi="Arial" w:cs="Arial"/>
          <w:lang w:val="en-GB"/>
        </w:rPr>
        <w:t>s</w:t>
      </w:r>
      <w:r w:rsidR="00E5035B">
        <w:rPr>
          <w:rFonts w:ascii="Arial" w:hAnsi="Arial" w:cs="Arial"/>
          <w:lang w:val="en-GB"/>
        </w:rPr>
        <w:t xml:space="preserve"> contributing to Smart Specialisation Con</w:t>
      </w:r>
      <w:r w:rsidR="00077BAE">
        <w:rPr>
          <w:rFonts w:ascii="Arial" w:hAnsi="Arial" w:cs="Arial"/>
          <w:lang w:val="en-GB"/>
        </w:rPr>
        <w:t>c</w:t>
      </w:r>
      <w:r w:rsidR="00E5035B">
        <w:rPr>
          <w:rFonts w:ascii="Arial" w:hAnsi="Arial" w:cs="Arial"/>
          <w:lang w:val="en-GB"/>
        </w:rPr>
        <w:t>ept</w:t>
      </w:r>
      <w:proofErr w:type="gramStart"/>
      <w:r w:rsidR="00E5035B">
        <w:rPr>
          <w:rFonts w:ascii="Arial" w:hAnsi="Arial" w:cs="Arial"/>
          <w:lang w:val="en-GB"/>
        </w:rPr>
        <w:t>)</w:t>
      </w:r>
      <w:r w:rsidRPr="00311926">
        <w:rPr>
          <w:rFonts w:ascii="Arial" w:hAnsi="Arial" w:cs="Arial"/>
          <w:lang w:val="en-GB"/>
        </w:rPr>
        <w:t>;</w:t>
      </w:r>
      <w:proofErr w:type="gramEnd"/>
      <w:r w:rsidRPr="00311926">
        <w:rPr>
          <w:rFonts w:ascii="Arial" w:hAnsi="Arial" w:cs="Arial"/>
          <w:lang w:val="en-GB"/>
        </w:rPr>
        <w:t xml:space="preserve"> </w:t>
      </w:r>
    </w:p>
    <w:p w14:paraId="1B2F8BF3"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lastRenderedPageBreak/>
        <w:t xml:space="preserve">Development stage of investment </w:t>
      </w:r>
      <w:proofErr w:type="gramStart"/>
      <w:r w:rsidRPr="00311926">
        <w:rPr>
          <w:rFonts w:ascii="Arial" w:hAnsi="Arial" w:cs="Arial"/>
          <w:lang w:val="en-GB"/>
        </w:rPr>
        <w:t>opportunities;</w:t>
      </w:r>
      <w:proofErr w:type="gramEnd"/>
    </w:p>
    <w:p w14:paraId="59C83992" w14:textId="60B7B982"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Envisaged financial instruments (equity, quasi-equity) to be </w:t>
      </w:r>
      <w:r w:rsidR="003252C0" w:rsidRPr="00311926">
        <w:rPr>
          <w:rFonts w:ascii="Arial" w:hAnsi="Arial" w:cs="Arial"/>
          <w:lang w:val="en-GB"/>
        </w:rPr>
        <w:t>utili</w:t>
      </w:r>
      <w:r w:rsidR="00E5035B">
        <w:rPr>
          <w:rFonts w:ascii="Arial" w:hAnsi="Arial" w:cs="Arial"/>
          <w:lang w:val="en-GB"/>
        </w:rPr>
        <w:t>s</w:t>
      </w:r>
      <w:r w:rsidR="003252C0" w:rsidRPr="00311926">
        <w:rPr>
          <w:rFonts w:ascii="Arial" w:hAnsi="Arial" w:cs="Arial"/>
          <w:lang w:val="en-GB"/>
        </w:rPr>
        <w:t>ed</w:t>
      </w:r>
      <w:r w:rsidRPr="00311926">
        <w:rPr>
          <w:rFonts w:ascii="Arial" w:hAnsi="Arial" w:cs="Arial"/>
          <w:lang w:val="en-GB"/>
        </w:rPr>
        <w:t xml:space="preserve"> and stakes to be acquired, including expected control rights and protective </w:t>
      </w:r>
      <w:proofErr w:type="gramStart"/>
      <w:r w:rsidRPr="00311926">
        <w:rPr>
          <w:rFonts w:ascii="Arial" w:hAnsi="Arial" w:cs="Arial"/>
          <w:lang w:val="en-GB"/>
        </w:rPr>
        <w:t>measures;</w:t>
      </w:r>
      <w:proofErr w:type="gramEnd"/>
    </w:p>
    <w:p w14:paraId="0F1DF4E1"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Competitive positioning of strategy vis a vis other finance </w:t>
      </w:r>
      <w:proofErr w:type="gramStart"/>
      <w:r w:rsidRPr="00311926">
        <w:rPr>
          <w:rFonts w:ascii="Arial" w:hAnsi="Arial" w:cs="Arial"/>
          <w:lang w:val="en-GB"/>
        </w:rPr>
        <w:t>providers;</w:t>
      </w:r>
      <w:proofErr w:type="gramEnd"/>
    </w:p>
    <w:p w14:paraId="41EA6AC6" w14:textId="0B8895D6" w:rsidR="00CB3E79" w:rsidRPr="00CB3E79"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Target number of investments, capital deployment rate (including reserves and follow-on investments policy) and portfolio composition</w:t>
      </w:r>
      <w:r w:rsidR="005B017F">
        <w:rPr>
          <w:rFonts w:ascii="Arial" w:hAnsi="Arial" w:cs="Arial"/>
          <w:lang w:val="en-GB"/>
        </w:rPr>
        <w:t xml:space="preserve"> for the</w:t>
      </w:r>
      <w:r w:rsidR="005B017F" w:rsidRPr="005B017F">
        <w:rPr>
          <w:rFonts w:ascii="Arial" w:hAnsi="Arial" w:cs="Arial"/>
          <w:lang w:val="en-GB"/>
        </w:rPr>
        <w:t xml:space="preserve"> </w:t>
      </w:r>
      <w:r w:rsidR="005B017F" w:rsidRPr="00311926">
        <w:rPr>
          <w:rFonts w:ascii="Arial" w:hAnsi="Arial" w:cs="Arial"/>
          <w:lang w:val="en-GB"/>
        </w:rPr>
        <w:t xml:space="preserve">Pre-seed Fund and the Seed </w:t>
      </w:r>
      <w:proofErr w:type="gramStart"/>
      <w:r w:rsidR="005B017F" w:rsidRPr="00311926">
        <w:rPr>
          <w:rFonts w:ascii="Arial" w:hAnsi="Arial" w:cs="Arial"/>
          <w:lang w:val="en-GB"/>
        </w:rPr>
        <w:t>Fund</w:t>
      </w:r>
      <w:r w:rsidRPr="00311926">
        <w:rPr>
          <w:rFonts w:ascii="Arial" w:hAnsi="Arial" w:cs="Arial"/>
          <w:lang w:val="en-GB"/>
        </w:rPr>
        <w:t>;</w:t>
      </w:r>
      <w:proofErr w:type="gramEnd"/>
    </w:p>
    <w:p w14:paraId="286A516A" w14:textId="75DB1F33" w:rsidR="005B017F" w:rsidRPr="005B017F" w:rsidRDefault="005B017F" w:rsidP="005B017F">
      <w:pPr>
        <w:pStyle w:val="ListParagraph"/>
        <w:numPr>
          <w:ilvl w:val="0"/>
          <w:numId w:val="4"/>
        </w:numPr>
        <w:spacing w:after="0" w:line="23" w:lineRule="atLeast"/>
        <w:jc w:val="both"/>
        <w:rPr>
          <w:rFonts w:ascii="Arial" w:hAnsi="Arial" w:cs="Arial"/>
          <w:lang w:val="en-GB"/>
        </w:rPr>
      </w:pPr>
      <w:r w:rsidRPr="005B017F">
        <w:rPr>
          <w:rFonts w:ascii="Arial" w:hAnsi="Arial" w:cs="Arial"/>
          <w:lang w:val="en-GB"/>
        </w:rPr>
        <w:t>Terms and conditions applied in relation to the financing provided to Final Recipients, including pricing (if any</w:t>
      </w:r>
      <w:proofErr w:type="gramStart"/>
      <w:r w:rsidRPr="005B017F">
        <w:rPr>
          <w:rFonts w:ascii="Arial" w:hAnsi="Arial" w:cs="Arial"/>
          <w:lang w:val="en-GB"/>
        </w:rPr>
        <w:t>);</w:t>
      </w:r>
      <w:proofErr w:type="gramEnd"/>
    </w:p>
    <w:p w14:paraId="283C1223" w14:textId="72D1F233" w:rsidR="00AB6C07" w:rsidRPr="00311926" w:rsidRDefault="00AB6C07"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Ability to add value to Final Recipients</w:t>
      </w:r>
      <w:r w:rsidR="00F81855" w:rsidRPr="00311926">
        <w:rPr>
          <w:rFonts w:ascii="Arial" w:hAnsi="Arial" w:cs="Arial"/>
          <w:lang w:val="en-GB"/>
        </w:rPr>
        <w:t xml:space="preserve">, create access to corporates or international </w:t>
      </w:r>
      <w:r w:rsidR="00A83C69" w:rsidRPr="00311926">
        <w:rPr>
          <w:rFonts w:ascii="Arial" w:hAnsi="Arial" w:cs="Arial"/>
          <w:lang w:val="en-GB"/>
        </w:rPr>
        <w:t>accelerators or markets for scouting</w:t>
      </w:r>
      <w:r w:rsidR="00F81855" w:rsidRPr="00311926">
        <w:rPr>
          <w:rFonts w:ascii="Arial" w:hAnsi="Arial" w:cs="Arial"/>
          <w:lang w:val="en-GB"/>
        </w:rPr>
        <w:t xml:space="preserve"> </w:t>
      </w:r>
      <w:r w:rsidRPr="00311926">
        <w:rPr>
          <w:rFonts w:ascii="Arial" w:hAnsi="Arial" w:cs="Arial"/>
          <w:lang w:val="en-GB"/>
        </w:rPr>
        <w:t>and</w:t>
      </w:r>
      <w:r w:rsidR="00A573A3" w:rsidRPr="00311926">
        <w:rPr>
          <w:rFonts w:ascii="Arial" w:hAnsi="Arial" w:cs="Arial"/>
          <w:lang w:val="en-GB"/>
        </w:rPr>
        <w:t xml:space="preserve"> </w:t>
      </w:r>
      <w:r w:rsidR="003252C0" w:rsidRPr="00311926">
        <w:rPr>
          <w:rFonts w:ascii="Arial" w:hAnsi="Arial" w:cs="Arial"/>
          <w:lang w:val="en-GB"/>
        </w:rPr>
        <w:t>attract</w:t>
      </w:r>
      <w:r w:rsidRPr="00311926">
        <w:rPr>
          <w:rFonts w:ascii="Arial" w:hAnsi="Arial" w:cs="Arial"/>
          <w:lang w:val="en-GB"/>
        </w:rPr>
        <w:t xml:space="preserve"> additional mentors into the Fund activities and Accelerat</w:t>
      </w:r>
      <w:r w:rsidR="008229CC" w:rsidRPr="00311926">
        <w:rPr>
          <w:rFonts w:ascii="Arial" w:hAnsi="Arial" w:cs="Arial"/>
          <w:lang w:val="en-GB"/>
        </w:rPr>
        <w:t>ion</w:t>
      </w:r>
      <w:r w:rsidRPr="00311926">
        <w:rPr>
          <w:rFonts w:ascii="Arial" w:hAnsi="Arial" w:cs="Arial"/>
          <w:lang w:val="en-GB"/>
        </w:rPr>
        <w:t xml:space="preserve"> </w:t>
      </w:r>
      <w:proofErr w:type="gramStart"/>
      <w:r w:rsidR="008229CC" w:rsidRPr="00311926">
        <w:rPr>
          <w:rFonts w:ascii="Arial" w:hAnsi="Arial" w:cs="Arial"/>
          <w:lang w:val="en-GB"/>
        </w:rPr>
        <w:t>p</w:t>
      </w:r>
      <w:r w:rsidRPr="00311926">
        <w:rPr>
          <w:rFonts w:ascii="Arial" w:hAnsi="Arial" w:cs="Arial"/>
          <w:lang w:val="en-GB"/>
        </w:rPr>
        <w:t>rograms;</w:t>
      </w:r>
      <w:proofErr w:type="gramEnd"/>
    </w:p>
    <w:p w14:paraId="4DB884DC" w14:textId="731411B4" w:rsidR="008229CC" w:rsidRDefault="00A8211A" w:rsidP="000457BC">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Description of the Accelerat</w:t>
      </w:r>
      <w:r w:rsidR="008229CC" w:rsidRPr="00311926">
        <w:rPr>
          <w:rFonts w:ascii="Arial" w:hAnsi="Arial" w:cs="Arial"/>
          <w:lang w:val="en-GB"/>
        </w:rPr>
        <w:t>ion</w:t>
      </w:r>
      <w:r w:rsidRPr="00311926">
        <w:rPr>
          <w:rFonts w:ascii="Arial" w:hAnsi="Arial" w:cs="Arial"/>
          <w:lang w:val="en-GB"/>
        </w:rPr>
        <w:t xml:space="preserve"> </w:t>
      </w:r>
      <w:r w:rsidR="008229CC" w:rsidRPr="00311926">
        <w:rPr>
          <w:rFonts w:ascii="Arial" w:hAnsi="Arial" w:cs="Arial"/>
          <w:lang w:val="en-GB"/>
        </w:rPr>
        <w:t>p</w:t>
      </w:r>
      <w:r w:rsidRPr="00311926">
        <w:rPr>
          <w:rFonts w:ascii="Arial" w:hAnsi="Arial" w:cs="Arial"/>
          <w:lang w:val="en-GB"/>
        </w:rPr>
        <w:t>rogram (including all activities and criteria for Pre-seed Fund Final Recipients</w:t>
      </w:r>
      <w:proofErr w:type="gramStart"/>
      <w:r w:rsidRPr="00311926">
        <w:rPr>
          <w:rFonts w:ascii="Arial" w:hAnsi="Arial" w:cs="Arial"/>
          <w:lang w:val="en-GB"/>
        </w:rPr>
        <w:t>);</w:t>
      </w:r>
      <w:proofErr w:type="gramEnd"/>
    </w:p>
    <w:p w14:paraId="0E71FD82" w14:textId="77777777" w:rsidR="00282DC1" w:rsidRPr="00282DC1" w:rsidRDefault="00282DC1" w:rsidP="00282DC1">
      <w:pPr>
        <w:pStyle w:val="ListParagraph"/>
        <w:numPr>
          <w:ilvl w:val="0"/>
          <w:numId w:val="4"/>
        </w:numPr>
        <w:spacing w:after="0" w:line="23" w:lineRule="atLeast"/>
        <w:jc w:val="both"/>
        <w:rPr>
          <w:rFonts w:ascii="Arial" w:hAnsi="Arial" w:cs="Arial"/>
          <w:lang w:val="en-GB"/>
        </w:rPr>
      </w:pPr>
      <w:r w:rsidRPr="00282DC1">
        <w:rPr>
          <w:rFonts w:ascii="Arial" w:hAnsi="Arial" w:cs="Arial"/>
          <w:lang w:val="en-GB"/>
        </w:rPr>
        <w:t>Link between:</w:t>
      </w:r>
    </w:p>
    <w:p w14:paraId="00AA1269" w14:textId="77777777" w:rsidR="00282DC1" w:rsidRPr="00282DC1" w:rsidRDefault="00282DC1" w:rsidP="00284E56">
      <w:pPr>
        <w:pStyle w:val="ListParagraph"/>
        <w:numPr>
          <w:ilvl w:val="1"/>
          <w:numId w:val="4"/>
        </w:numPr>
        <w:spacing w:after="0" w:line="23" w:lineRule="atLeast"/>
        <w:jc w:val="both"/>
        <w:rPr>
          <w:rFonts w:ascii="Arial" w:hAnsi="Arial" w:cs="Arial"/>
          <w:lang w:val="en-GB"/>
        </w:rPr>
      </w:pPr>
      <w:r w:rsidRPr="00282DC1">
        <w:rPr>
          <w:rFonts w:ascii="Arial" w:hAnsi="Arial" w:cs="Arial"/>
          <w:lang w:val="en-GB"/>
        </w:rPr>
        <w:t xml:space="preserve">Acceleration program and Pre-seed Fund Final </w:t>
      </w:r>
      <w:proofErr w:type="gramStart"/>
      <w:r w:rsidRPr="00282DC1">
        <w:rPr>
          <w:rFonts w:ascii="Arial" w:hAnsi="Arial" w:cs="Arial"/>
          <w:lang w:val="en-GB"/>
        </w:rPr>
        <w:t>Recipients;</w:t>
      </w:r>
      <w:proofErr w:type="gramEnd"/>
    </w:p>
    <w:p w14:paraId="50830F84" w14:textId="6CA260D9" w:rsidR="00282DC1" w:rsidRPr="00282DC1" w:rsidRDefault="00282DC1" w:rsidP="00284E56">
      <w:pPr>
        <w:pStyle w:val="ListParagraph"/>
        <w:numPr>
          <w:ilvl w:val="1"/>
          <w:numId w:val="4"/>
        </w:numPr>
        <w:spacing w:after="0" w:line="23" w:lineRule="atLeast"/>
        <w:jc w:val="both"/>
        <w:rPr>
          <w:rFonts w:ascii="Arial" w:hAnsi="Arial" w:cs="Arial"/>
          <w:lang w:val="en-GB"/>
        </w:rPr>
      </w:pPr>
      <w:r w:rsidRPr="00282DC1">
        <w:rPr>
          <w:rFonts w:ascii="Arial" w:hAnsi="Arial" w:cs="Arial"/>
          <w:lang w:val="en-GB"/>
        </w:rPr>
        <w:t xml:space="preserve">Pre-seed Fund Final Recipients and Seed Fund Final </w:t>
      </w:r>
      <w:proofErr w:type="gramStart"/>
      <w:r w:rsidRPr="00282DC1">
        <w:rPr>
          <w:rFonts w:ascii="Arial" w:hAnsi="Arial" w:cs="Arial"/>
          <w:lang w:val="en-GB"/>
        </w:rPr>
        <w:t>Recipients;</w:t>
      </w:r>
      <w:proofErr w:type="gramEnd"/>
    </w:p>
    <w:p w14:paraId="4C492A14"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Expected holding period of </w:t>
      </w:r>
      <w:proofErr w:type="gramStart"/>
      <w:r w:rsidRPr="00311926">
        <w:rPr>
          <w:rFonts w:ascii="Arial" w:hAnsi="Arial" w:cs="Arial"/>
          <w:lang w:val="en-GB"/>
        </w:rPr>
        <w:t>investments;</w:t>
      </w:r>
      <w:proofErr w:type="gramEnd"/>
    </w:p>
    <w:p w14:paraId="620961DF"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Expected exit route for </w:t>
      </w:r>
      <w:proofErr w:type="gramStart"/>
      <w:r w:rsidRPr="00311926">
        <w:rPr>
          <w:rFonts w:ascii="Arial" w:hAnsi="Arial" w:cs="Arial"/>
          <w:lang w:val="en-GB"/>
        </w:rPr>
        <w:t>investments;</w:t>
      </w:r>
      <w:proofErr w:type="gramEnd"/>
    </w:p>
    <w:p w14:paraId="7061CADB"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Target/expected returns and how they will be </w:t>
      </w:r>
      <w:proofErr w:type="gramStart"/>
      <w:r w:rsidRPr="00311926">
        <w:rPr>
          <w:rFonts w:ascii="Arial" w:hAnsi="Arial" w:cs="Arial"/>
          <w:lang w:val="en-GB"/>
        </w:rPr>
        <w:t>generated;</w:t>
      </w:r>
      <w:proofErr w:type="gramEnd"/>
      <w:r w:rsidRPr="00311926">
        <w:rPr>
          <w:rFonts w:ascii="Arial" w:hAnsi="Arial" w:cs="Arial"/>
          <w:lang w:val="en-GB"/>
        </w:rPr>
        <w:t xml:space="preserve"> </w:t>
      </w:r>
    </w:p>
    <w:p w14:paraId="2655F97A" w14:textId="27B83B3D" w:rsidR="00DF6223" w:rsidRPr="000457BC" w:rsidRDefault="00DF6223" w:rsidP="00F25C49">
      <w:pPr>
        <w:pStyle w:val="ListParagraph"/>
        <w:numPr>
          <w:ilvl w:val="0"/>
          <w:numId w:val="4"/>
        </w:numPr>
        <w:spacing w:after="0" w:line="23" w:lineRule="atLeast"/>
        <w:jc w:val="both"/>
        <w:rPr>
          <w:rFonts w:ascii="Arial" w:hAnsi="Arial" w:cs="Arial"/>
          <w:lang w:val="en-GB"/>
        </w:rPr>
      </w:pPr>
      <w:r w:rsidRPr="000457BC">
        <w:rPr>
          <w:rFonts w:ascii="Arial" w:hAnsi="Arial" w:cs="Arial"/>
          <w:lang w:val="en-GB"/>
        </w:rPr>
        <w:t xml:space="preserve">Indicative investment pipeline including, for each opportunity: </w:t>
      </w:r>
      <w:r w:rsidR="007A7256" w:rsidRPr="000457BC">
        <w:rPr>
          <w:rFonts w:ascii="Arial" w:hAnsi="Arial" w:cs="Arial"/>
          <w:lang w:val="en-GB"/>
        </w:rPr>
        <w:t xml:space="preserve">compatibility with Smart Specialisation requirements, </w:t>
      </w:r>
      <w:r w:rsidRPr="000457BC">
        <w:rPr>
          <w:rFonts w:ascii="Arial" w:hAnsi="Arial" w:cs="Arial"/>
          <w:lang w:val="en-GB"/>
        </w:rPr>
        <w:t xml:space="preserve">name, sector, transaction type, indicative commitment, indicative stake, source of opportunity, indicative value creation plan, and potential exit </w:t>
      </w:r>
      <w:proofErr w:type="gramStart"/>
      <w:r w:rsidRPr="000457BC">
        <w:rPr>
          <w:rFonts w:ascii="Arial" w:hAnsi="Arial" w:cs="Arial"/>
          <w:lang w:val="en-GB"/>
        </w:rPr>
        <w:t>route;</w:t>
      </w:r>
      <w:proofErr w:type="gramEnd"/>
    </w:p>
    <w:p w14:paraId="27CC23F2" w14:textId="6521F841"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Risks related to</w:t>
      </w:r>
      <w:r w:rsidR="00282DC1">
        <w:rPr>
          <w:rFonts w:ascii="Arial" w:hAnsi="Arial" w:cs="Arial"/>
          <w:lang w:val="en-GB"/>
        </w:rPr>
        <w:t xml:space="preserve"> the</w:t>
      </w:r>
      <w:r w:rsidRPr="00311926">
        <w:rPr>
          <w:rFonts w:ascii="Arial" w:hAnsi="Arial" w:cs="Arial"/>
          <w:lang w:val="en-GB"/>
        </w:rPr>
        <w:t xml:space="preserve"> implemen</w:t>
      </w:r>
      <w:r w:rsidR="00C97A94">
        <w:rPr>
          <w:rFonts w:ascii="Arial" w:hAnsi="Arial" w:cs="Arial"/>
          <w:lang w:val="en-GB"/>
        </w:rPr>
        <w:t>ta</w:t>
      </w:r>
      <w:r w:rsidRPr="00311926">
        <w:rPr>
          <w:rFonts w:ascii="Arial" w:hAnsi="Arial" w:cs="Arial"/>
          <w:lang w:val="en-GB"/>
        </w:rPr>
        <w:t>t</w:t>
      </w:r>
      <w:r w:rsidR="00282DC1">
        <w:rPr>
          <w:rFonts w:ascii="Arial" w:hAnsi="Arial" w:cs="Arial"/>
          <w:lang w:val="en-GB"/>
        </w:rPr>
        <w:t>ion of</w:t>
      </w:r>
      <w:r w:rsidRPr="00311926">
        <w:rPr>
          <w:rFonts w:ascii="Arial" w:hAnsi="Arial" w:cs="Arial"/>
          <w:lang w:val="en-GB"/>
        </w:rPr>
        <w:t xml:space="preserve"> the investment strategy and </w:t>
      </w:r>
      <w:r w:rsidR="00282DC1">
        <w:rPr>
          <w:rFonts w:ascii="Arial" w:hAnsi="Arial" w:cs="Arial"/>
          <w:lang w:val="en-GB"/>
        </w:rPr>
        <w:t xml:space="preserve">the </w:t>
      </w:r>
      <w:r w:rsidRPr="00311926">
        <w:rPr>
          <w:rFonts w:ascii="Arial" w:hAnsi="Arial" w:cs="Arial"/>
          <w:lang w:val="en-GB"/>
        </w:rPr>
        <w:t>planned risk management measures, including</w:t>
      </w:r>
      <w:r w:rsidR="0003188F">
        <w:rPr>
          <w:rFonts w:ascii="Arial" w:hAnsi="Arial" w:cs="Arial"/>
          <w:lang w:val="en-GB"/>
        </w:rPr>
        <w:t>: (i)</w:t>
      </w:r>
      <w:r w:rsidRPr="00311926">
        <w:rPr>
          <w:rFonts w:ascii="Arial" w:hAnsi="Arial" w:cs="Arial"/>
          <w:lang w:val="en-GB"/>
        </w:rPr>
        <w:t xml:space="preserve"> in relation to risk diversification for the </w:t>
      </w:r>
      <w:r w:rsidR="006F23B1">
        <w:rPr>
          <w:rFonts w:ascii="Arial" w:hAnsi="Arial" w:cs="Arial"/>
          <w:lang w:val="en-GB"/>
        </w:rPr>
        <w:t>F</w:t>
      </w:r>
      <w:r w:rsidRPr="00311926">
        <w:rPr>
          <w:rFonts w:ascii="Arial" w:hAnsi="Arial" w:cs="Arial"/>
          <w:lang w:val="en-GB"/>
        </w:rPr>
        <w:t>unds</w:t>
      </w:r>
      <w:r w:rsidR="00A87B93" w:rsidRPr="00311926">
        <w:rPr>
          <w:rFonts w:ascii="Arial" w:hAnsi="Arial" w:cs="Arial"/>
          <w:lang w:val="en-GB"/>
        </w:rPr>
        <w:t>’</w:t>
      </w:r>
      <w:r w:rsidRPr="00311926">
        <w:rPr>
          <w:rFonts w:ascii="Arial" w:hAnsi="Arial" w:cs="Arial"/>
          <w:lang w:val="en-GB"/>
        </w:rPr>
        <w:t xml:space="preserve"> capital and any sector or exposure limits</w:t>
      </w:r>
      <w:r w:rsidR="00282DC1">
        <w:rPr>
          <w:rFonts w:ascii="Arial" w:hAnsi="Arial" w:cs="Arial"/>
          <w:lang w:val="en-GB"/>
        </w:rPr>
        <w:t xml:space="preserve">, </w:t>
      </w:r>
      <w:r w:rsidR="0003188F">
        <w:rPr>
          <w:rFonts w:ascii="Arial" w:hAnsi="Arial" w:cs="Arial"/>
          <w:lang w:val="en-GB"/>
        </w:rPr>
        <w:t>(ii)in</w:t>
      </w:r>
      <w:r w:rsidR="00282DC1" w:rsidRPr="00282DC1">
        <w:rPr>
          <w:rFonts w:ascii="Arial" w:hAnsi="Arial" w:cs="Arial"/>
          <w:lang w:val="en-GB"/>
        </w:rPr>
        <w:t xml:space="preserve"> relat</w:t>
      </w:r>
      <w:r w:rsidR="0003188F">
        <w:rPr>
          <w:rFonts w:ascii="Arial" w:hAnsi="Arial" w:cs="Arial"/>
          <w:lang w:val="en-GB"/>
        </w:rPr>
        <w:t>ion</w:t>
      </w:r>
      <w:r w:rsidR="00282DC1" w:rsidRPr="00282DC1">
        <w:rPr>
          <w:rFonts w:ascii="Arial" w:hAnsi="Arial" w:cs="Arial"/>
          <w:lang w:val="en-GB"/>
        </w:rPr>
        <w:t xml:space="preserve"> to compliance with </w:t>
      </w:r>
      <w:r w:rsidR="0003188F">
        <w:rPr>
          <w:rFonts w:ascii="Arial" w:hAnsi="Arial" w:cs="Arial"/>
          <w:lang w:val="en-GB"/>
        </w:rPr>
        <w:t xml:space="preserve">the </w:t>
      </w:r>
      <w:r w:rsidR="00282DC1" w:rsidRPr="00282DC1">
        <w:rPr>
          <w:rFonts w:ascii="Arial" w:hAnsi="Arial" w:cs="Arial"/>
          <w:lang w:val="en-GB"/>
        </w:rPr>
        <w:t>requirements</w:t>
      </w:r>
      <w:r w:rsidR="0003188F">
        <w:rPr>
          <w:rFonts w:ascii="Arial" w:hAnsi="Arial" w:cs="Arial"/>
          <w:lang w:val="en-GB"/>
        </w:rPr>
        <w:t xml:space="preserve"> of</w:t>
      </w:r>
      <w:r w:rsidR="00282DC1" w:rsidRPr="00282DC1">
        <w:rPr>
          <w:rFonts w:ascii="Arial" w:hAnsi="Arial" w:cs="Arial"/>
          <w:lang w:val="en-GB"/>
        </w:rPr>
        <w:t xml:space="preserve"> </w:t>
      </w:r>
      <w:r w:rsidR="0003188F" w:rsidRPr="0003188F">
        <w:rPr>
          <w:rFonts w:ascii="Arial" w:hAnsi="Arial" w:cs="Arial"/>
          <w:lang w:val="en-GB"/>
        </w:rPr>
        <w:t xml:space="preserve">the ERDF Regulation </w:t>
      </w:r>
      <w:r w:rsidR="0003188F">
        <w:rPr>
          <w:rFonts w:ascii="Arial" w:hAnsi="Arial" w:cs="Arial"/>
          <w:lang w:val="en-GB"/>
        </w:rPr>
        <w:t xml:space="preserve">and </w:t>
      </w:r>
      <w:r w:rsidR="0003188F" w:rsidRPr="0003188F">
        <w:rPr>
          <w:rFonts w:ascii="Arial" w:hAnsi="Arial" w:cs="Arial"/>
          <w:lang w:val="en-GB"/>
        </w:rPr>
        <w:t>Common Provisions Regulation</w:t>
      </w:r>
      <w:r w:rsidR="00282DC1" w:rsidRPr="00282DC1">
        <w:rPr>
          <w:rFonts w:ascii="Arial" w:hAnsi="Arial" w:cs="Arial"/>
          <w:lang w:val="en-GB"/>
        </w:rPr>
        <w:t xml:space="preserve"> and </w:t>
      </w:r>
      <w:r w:rsidR="0003188F">
        <w:rPr>
          <w:rFonts w:ascii="Arial" w:hAnsi="Arial" w:cs="Arial"/>
          <w:lang w:val="en-GB"/>
        </w:rPr>
        <w:t xml:space="preserve">(iii) in relation to </w:t>
      </w:r>
      <w:r w:rsidR="00282DC1" w:rsidRPr="00282DC1">
        <w:rPr>
          <w:rFonts w:ascii="Arial" w:hAnsi="Arial" w:cs="Arial"/>
          <w:lang w:val="en-GB"/>
        </w:rPr>
        <w:t xml:space="preserve">compliance with </w:t>
      </w:r>
      <w:r w:rsidR="0003188F">
        <w:rPr>
          <w:rFonts w:ascii="Arial" w:hAnsi="Arial" w:cs="Arial"/>
          <w:lang w:val="en-GB"/>
        </w:rPr>
        <w:t xml:space="preserve">the </w:t>
      </w:r>
      <w:r w:rsidR="0097556A">
        <w:rPr>
          <w:rFonts w:ascii="Arial" w:hAnsi="Arial" w:cs="Arial"/>
          <w:lang w:val="en-GB"/>
        </w:rPr>
        <w:t>requirements</w:t>
      </w:r>
      <w:r w:rsidR="0003188F">
        <w:rPr>
          <w:rFonts w:ascii="Arial" w:hAnsi="Arial" w:cs="Arial"/>
          <w:lang w:val="en-GB"/>
        </w:rPr>
        <w:t xml:space="preserve"> of the </w:t>
      </w:r>
      <w:r w:rsidR="0003188F" w:rsidRPr="0003188F">
        <w:rPr>
          <w:rFonts w:ascii="Arial" w:hAnsi="Arial" w:cs="Arial"/>
          <w:lang w:val="en-GB"/>
        </w:rPr>
        <w:t xml:space="preserve">General Block Exemption Regulation </w:t>
      </w:r>
      <w:r w:rsidR="0003188F">
        <w:rPr>
          <w:rFonts w:ascii="Arial" w:hAnsi="Arial" w:cs="Arial"/>
          <w:lang w:val="en-GB"/>
        </w:rPr>
        <w:t>and</w:t>
      </w:r>
      <w:r w:rsidR="0003188F" w:rsidRPr="0003188F">
        <w:rPr>
          <w:rFonts w:ascii="Arial" w:hAnsi="Arial" w:cs="Arial"/>
          <w:lang w:val="en-GB"/>
        </w:rPr>
        <w:t xml:space="preserve"> State Aid Scheme</w:t>
      </w:r>
      <w:r w:rsidR="00282DC1" w:rsidRPr="00282DC1">
        <w:rPr>
          <w:rFonts w:ascii="Arial" w:hAnsi="Arial" w:cs="Arial"/>
          <w:lang w:val="en-GB"/>
        </w:rPr>
        <w:t>.</w:t>
      </w:r>
    </w:p>
    <w:p w14:paraId="76BF9238"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Measures to avoid double funding from other public funding mechanisms in implementing </w:t>
      </w:r>
      <w:proofErr w:type="gramStart"/>
      <w:r w:rsidRPr="00311926">
        <w:rPr>
          <w:rFonts w:ascii="Arial" w:hAnsi="Arial" w:cs="Arial"/>
          <w:lang w:val="en-GB"/>
        </w:rPr>
        <w:t>investments;</w:t>
      </w:r>
      <w:proofErr w:type="gramEnd"/>
    </w:p>
    <w:p w14:paraId="1B373FA9" w14:textId="77777777" w:rsidR="00EA33B1" w:rsidRPr="00311926" w:rsidRDefault="00EA33B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Minimum and maximum investments size for the </w:t>
      </w:r>
      <w:r w:rsidR="003E393C" w:rsidRPr="00311926">
        <w:rPr>
          <w:rFonts w:ascii="Arial" w:hAnsi="Arial" w:cs="Arial"/>
          <w:lang w:val="en-GB"/>
        </w:rPr>
        <w:t xml:space="preserve">Pre-seed Fund </w:t>
      </w:r>
      <w:r w:rsidRPr="00311926">
        <w:rPr>
          <w:rFonts w:ascii="Arial" w:hAnsi="Arial" w:cs="Arial"/>
          <w:lang w:val="en-GB"/>
        </w:rPr>
        <w:t>Final Recipients</w:t>
      </w:r>
      <w:r w:rsidR="003E393C" w:rsidRPr="00311926">
        <w:rPr>
          <w:rFonts w:ascii="Arial" w:hAnsi="Arial" w:cs="Arial"/>
          <w:lang w:val="en-GB"/>
        </w:rPr>
        <w:t xml:space="preserve"> and the </w:t>
      </w:r>
      <w:r w:rsidR="00F2132C" w:rsidRPr="00311926">
        <w:rPr>
          <w:rFonts w:ascii="Arial" w:hAnsi="Arial" w:cs="Arial"/>
          <w:lang w:val="en-GB"/>
        </w:rPr>
        <w:t>Seed</w:t>
      </w:r>
      <w:r w:rsidR="003E393C" w:rsidRPr="00311926">
        <w:rPr>
          <w:rFonts w:ascii="Arial" w:hAnsi="Arial" w:cs="Arial"/>
          <w:lang w:val="en-GB"/>
        </w:rPr>
        <w:t xml:space="preserve"> Fund Final Recipients</w:t>
      </w:r>
      <w:r w:rsidRPr="00311926">
        <w:rPr>
          <w:rFonts w:ascii="Arial" w:hAnsi="Arial" w:cs="Arial"/>
          <w:lang w:val="en-GB"/>
        </w:rPr>
        <w:t>.</w:t>
      </w:r>
    </w:p>
    <w:p w14:paraId="0F3CABC7" w14:textId="77777777" w:rsidR="00DF6223" w:rsidRPr="00311926" w:rsidRDefault="00DF6223" w:rsidP="00F25C49">
      <w:pPr>
        <w:spacing w:after="0" w:line="23" w:lineRule="atLeast"/>
        <w:jc w:val="both"/>
        <w:rPr>
          <w:rFonts w:ascii="Arial" w:hAnsi="Arial" w:cs="Arial"/>
          <w:sz w:val="22"/>
          <w:lang w:val="en-GB"/>
        </w:rPr>
      </w:pPr>
    </w:p>
    <w:p w14:paraId="64A14072" w14:textId="77777777" w:rsidR="00DF6223" w:rsidRPr="00311926" w:rsidRDefault="00DF6223" w:rsidP="00F25C49">
      <w:pPr>
        <w:spacing w:after="0" w:line="23" w:lineRule="atLeast"/>
        <w:jc w:val="both"/>
        <w:rPr>
          <w:rFonts w:ascii="Arial" w:hAnsi="Arial" w:cs="Arial"/>
          <w:b/>
          <w:sz w:val="22"/>
          <w:lang w:val="en-GB"/>
        </w:rPr>
      </w:pPr>
      <w:r w:rsidRPr="00311926">
        <w:rPr>
          <w:rFonts w:ascii="Arial" w:hAnsi="Arial" w:cs="Arial"/>
          <w:b/>
          <w:sz w:val="22"/>
          <w:lang w:val="en-GB"/>
        </w:rPr>
        <w:t>Investment Processes</w:t>
      </w:r>
    </w:p>
    <w:p w14:paraId="33822B6B"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Expected source(s) of deal </w:t>
      </w:r>
      <w:proofErr w:type="gramStart"/>
      <w:r w:rsidRPr="00311926">
        <w:rPr>
          <w:rFonts w:ascii="Arial" w:hAnsi="Arial" w:cs="Arial"/>
          <w:lang w:val="en-GB"/>
        </w:rPr>
        <w:t>flow;</w:t>
      </w:r>
      <w:proofErr w:type="gramEnd"/>
    </w:p>
    <w:p w14:paraId="1A407C52"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Overview of investment process from origination to </w:t>
      </w:r>
      <w:proofErr w:type="gramStart"/>
      <w:r w:rsidRPr="00311926">
        <w:rPr>
          <w:rFonts w:ascii="Arial" w:hAnsi="Arial" w:cs="Arial"/>
          <w:lang w:val="en-GB"/>
        </w:rPr>
        <w:t>signing;</w:t>
      </w:r>
      <w:proofErr w:type="gramEnd"/>
      <w:r w:rsidRPr="00311926">
        <w:rPr>
          <w:rFonts w:ascii="Arial" w:hAnsi="Arial" w:cs="Arial"/>
          <w:lang w:val="en-GB"/>
        </w:rPr>
        <w:t xml:space="preserve"> </w:t>
      </w:r>
    </w:p>
    <w:p w14:paraId="341F0C6A"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Overall strategy and key focal points of due </w:t>
      </w:r>
      <w:proofErr w:type="gramStart"/>
      <w:r w:rsidRPr="00311926">
        <w:rPr>
          <w:rFonts w:ascii="Arial" w:hAnsi="Arial" w:cs="Arial"/>
          <w:lang w:val="en-GB"/>
        </w:rPr>
        <w:t>diligence;</w:t>
      </w:r>
      <w:proofErr w:type="gramEnd"/>
    </w:p>
    <w:p w14:paraId="21368716" w14:textId="77777777" w:rsidR="00DF6223"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Expected use of </w:t>
      </w:r>
      <w:proofErr w:type="gramStart"/>
      <w:r w:rsidRPr="00311926">
        <w:rPr>
          <w:rFonts w:ascii="Arial" w:hAnsi="Arial" w:cs="Arial"/>
          <w:lang w:val="en-GB"/>
        </w:rPr>
        <w:t>third party</w:t>
      </w:r>
      <w:proofErr w:type="gramEnd"/>
      <w:r w:rsidRPr="00311926">
        <w:rPr>
          <w:rFonts w:ascii="Arial" w:hAnsi="Arial" w:cs="Arial"/>
          <w:lang w:val="en-GB"/>
        </w:rPr>
        <w:t xml:space="preserve"> advisors and their roles in the investment process;</w:t>
      </w:r>
    </w:p>
    <w:p w14:paraId="192DD9BF" w14:textId="4DA4C95F" w:rsidR="006F23B1" w:rsidRPr="006F23B1" w:rsidRDefault="006F23B1" w:rsidP="00F25C49">
      <w:pPr>
        <w:numPr>
          <w:ilvl w:val="0"/>
          <w:numId w:val="4"/>
        </w:numPr>
        <w:suppressAutoHyphens/>
        <w:autoSpaceDN w:val="0"/>
        <w:spacing w:after="0" w:line="23" w:lineRule="atLeast"/>
        <w:jc w:val="both"/>
      </w:pPr>
      <w:r>
        <w:rPr>
          <w:rFonts w:ascii="Arial" w:hAnsi="Arial" w:cs="Arial"/>
          <w:sz w:val="22"/>
          <w:lang w:val="en-GB"/>
        </w:rPr>
        <w:t>Proposed procedures for evaluation of eligible investments and application of ESG principles and</w:t>
      </w:r>
      <w:r w:rsidR="00C268B1">
        <w:rPr>
          <w:rFonts w:ascii="Arial" w:hAnsi="Arial" w:cs="Arial"/>
          <w:sz w:val="22"/>
          <w:lang w:val="en-GB"/>
        </w:rPr>
        <w:t xml:space="preserve"> </w:t>
      </w:r>
      <w:proofErr w:type="gramStart"/>
      <w:r w:rsidR="00C268B1">
        <w:rPr>
          <w:rFonts w:ascii="Arial" w:hAnsi="Arial" w:cs="Arial"/>
          <w:sz w:val="22"/>
          <w:lang w:val="en-GB"/>
        </w:rPr>
        <w:t>principle</w:t>
      </w:r>
      <w:proofErr w:type="gramEnd"/>
      <w:r>
        <w:rPr>
          <w:rFonts w:ascii="Calibri" w:hAnsi="Calibri" w:cs="Arial"/>
          <w:lang w:val="en-GB"/>
        </w:rPr>
        <w:t xml:space="preserve"> </w:t>
      </w:r>
      <w:r>
        <w:rPr>
          <w:rFonts w:ascii="Arial" w:hAnsi="Arial" w:cs="Arial"/>
          <w:sz w:val="22"/>
          <w:lang w:val="en-GB"/>
        </w:rPr>
        <w:t>DNSH</w:t>
      </w:r>
      <w:r>
        <w:rPr>
          <w:rFonts w:ascii="Calibri" w:hAnsi="Calibri" w:cs="Arial"/>
          <w:lang w:val="en-GB"/>
        </w:rPr>
        <w:t>;</w:t>
      </w:r>
    </w:p>
    <w:p w14:paraId="3EF2B2EE" w14:textId="77777777" w:rsidR="00705736" w:rsidRPr="00311926" w:rsidRDefault="00705736"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Proposed procedures </w:t>
      </w:r>
      <w:r w:rsidR="00EA6871" w:rsidRPr="00311926">
        <w:rPr>
          <w:rFonts w:ascii="Arial" w:hAnsi="Arial" w:cs="Arial"/>
          <w:lang w:val="en-GB"/>
        </w:rPr>
        <w:t xml:space="preserve">for evaluation of </w:t>
      </w:r>
      <w:r w:rsidR="001B277F" w:rsidRPr="00311926">
        <w:rPr>
          <w:rFonts w:ascii="Arial" w:hAnsi="Arial" w:cs="Arial"/>
          <w:lang w:val="en-GB"/>
        </w:rPr>
        <w:t>eligible investments</w:t>
      </w:r>
      <w:r w:rsidRPr="00311926">
        <w:rPr>
          <w:rFonts w:ascii="Arial" w:hAnsi="Arial" w:cs="Arial"/>
          <w:lang w:val="en-GB"/>
        </w:rPr>
        <w:t xml:space="preserve"> criteria</w:t>
      </w:r>
      <w:r w:rsidR="00DA0A38" w:rsidRPr="00311926">
        <w:rPr>
          <w:rFonts w:ascii="Arial" w:hAnsi="Arial" w:cs="Arial"/>
          <w:lang w:val="en-GB"/>
        </w:rPr>
        <w:t xml:space="preserve"> and </w:t>
      </w:r>
      <w:r w:rsidR="00092770" w:rsidRPr="00311926">
        <w:rPr>
          <w:rFonts w:ascii="Arial" w:hAnsi="Arial" w:cs="Arial"/>
          <w:lang w:val="en-GB"/>
        </w:rPr>
        <w:t>S</w:t>
      </w:r>
      <w:r w:rsidR="00DA0A38" w:rsidRPr="00311926">
        <w:rPr>
          <w:rFonts w:ascii="Arial" w:hAnsi="Arial" w:cs="Arial"/>
          <w:lang w:val="en-GB"/>
        </w:rPr>
        <w:t xml:space="preserve">tate </w:t>
      </w:r>
      <w:r w:rsidR="00092770" w:rsidRPr="00311926">
        <w:rPr>
          <w:rFonts w:ascii="Arial" w:hAnsi="Arial" w:cs="Arial"/>
          <w:lang w:val="en-GB"/>
        </w:rPr>
        <w:t>A</w:t>
      </w:r>
      <w:r w:rsidR="00DA0A38" w:rsidRPr="00311926">
        <w:rPr>
          <w:rFonts w:ascii="Arial" w:hAnsi="Arial" w:cs="Arial"/>
          <w:lang w:val="en-GB"/>
        </w:rPr>
        <w:t>id requirements</w:t>
      </w:r>
      <w:r w:rsidR="00EA6871" w:rsidRPr="00311926">
        <w:rPr>
          <w:rFonts w:ascii="Arial" w:hAnsi="Arial" w:cs="Arial"/>
          <w:lang w:val="en-GB"/>
        </w:rPr>
        <w:t xml:space="preserve"> applicable to the Final </w:t>
      </w:r>
      <w:proofErr w:type="gramStart"/>
      <w:r w:rsidR="00EA6871" w:rsidRPr="00311926">
        <w:rPr>
          <w:rFonts w:ascii="Arial" w:hAnsi="Arial" w:cs="Arial"/>
          <w:lang w:val="en-GB"/>
        </w:rPr>
        <w:t>Recipients</w:t>
      </w:r>
      <w:r w:rsidRPr="00311926">
        <w:rPr>
          <w:rFonts w:ascii="Arial" w:hAnsi="Arial" w:cs="Arial"/>
          <w:lang w:val="en-GB"/>
        </w:rPr>
        <w:t>;</w:t>
      </w:r>
      <w:proofErr w:type="gramEnd"/>
    </w:p>
    <w:p w14:paraId="178FDCC2"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Post-investment management of portfolio companies, including approach to monitoring, </w:t>
      </w:r>
      <w:r w:rsidR="00D25D4B" w:rsidRPr="00311926">
        <w:rPr>
          <w:rFonts w:ascii="Arial" w:hAnsi="Arial" w:cs="Arial"/>
          <w:lang w:val="en-GB"/>
        </w:rPr>
        <w:br/>
      </w:r>
      <w:r w:rsidRPr="00311926">
        <w:rPr>
          <w:rFonts w:ascii="Arial" w:hAnsi="Arial" w:cs="Arial"/>
          <w:lang w:val="en-GB"/>
        </w:rPr>
        <w:t xml:space="preserve">value-creation, and involvement in governance </w:t>
      </w:r>
      <w:proofErr w:type="gramStart"/>
      <w:r w:rsidRPr="00311926">
        <w:rPr>
          <w:rFonts w:ascii="Arial" w:hAnsi="Arial" w:cs="Arial"/>
          <w:lang w:val="en-GB"/>
        </w:rPr>
        <w:t>bodies;</w:t>
      </w:r>
      <w:proofErr w:type="gramEnd"/>
    </w:p>
    <w:p w14:paraId="3D15CCD4" w14:textId="77777777"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Anticipated involvement in strategy, finance and/or operations of investee </w:t>
      </w:r>
      <w:proofErr w:type="gramStart"/>
      <w:r w:rsidRPr="00311926">
        <w:rPr>
          <w:rFonts w:ascii="Arial" w:hAnsi="Arial" w:cs="Arial"/>
          <w:lang w:val="en-GB"/>
        </w:rPr>
        <w:t>companies;</w:t>
      </w:r>
      <w:proofErr w:type="gramEnd"/>
    </w:p>
    <w:p w14:paraId="19CC8DFA" w14:textId="65A4A576"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Proposed procedures for application of planned money laundering prevention, anti-terrorism and anti-tax fraud standards and legislation</w:t>
      </w:r>
      <w:r w:rsidR="006F23B1">
        <w:rPr>
          <w:rFonts w:ascii="Arial" w:hAnsi="Arial" w:cs="Arial"/>
          <w:lang w:val="en-GB"/>
        </w:rPr>
        <w:t>,</w:t>
      </w:r>
      <w:r w:rsidR="006F23B1" w:rsidRPr="006F23B1">
        <w:rPr>
          <w:rFonts w:ascii="Arial" w:hAnsi="Arial" w:cs="Arial"/>
          <w:lang w:val="en-GB"/>
        </w:rPr>
        <w:t xml:space="preserve"> </w:t>
      </w:r>
      <w:r w:rsidR="006F23B1">
        <w:rPr>
          <w:rFonts w:ascii="Arial" w:hAnsi="Arial" w:cs="Arial"/>
          <w:lang w:val="en-GB"/>
        </w:rPr>
        <w:t>verification of applied sanctions</w:t>
      </w:r>
      <w:r w:rsidRPr="00311926">
        <w:rPr>
          <w:rFonts w:ascii="Arial" w:hAnsi="Arial" w:cs="Arial"/>
          <w:lang w:val="en-GB"/>
        </w:rPr>
        <w:t xml:space="preserve"> in the implementation of the </w:t>
      </w:r>
      <w:r w:rsidR="00BC0AB6" w:rsidRPr="00311926">
        <w:rPr>
          <w:rFonts w:ascii="Arial" w:hAnsi="Arial" w:cs="Arial"/>
          <w:lang w:val="en-GB"/>
        </w:rPr>
        <w:t xml:space="preserve">Financial </w:t>
      </w:r>
      <w:proofErr w:type="gramStart"/>
      <w:r w:rsidR="00A0218A" w:rsidRPr="00311926">
        <w:rPr>
          <w:rFonts w:ascii="Arial" w:hAnsi="Arial" w:cs="Arial"/>
          <w:lang w:val="en-GB"/>
        </w:rPr>
        <w:t>I</w:t>
      </w:r>
      <w:r w:rsidRPr="00311926">
        <w:rPr>
          <w:rFonts w:ascii="Arial" w:hAnsi="Arial" w:cs="Arial"/>
          <w:lang w:val="en-GB"/>
        </w:rPr>
        <w:t>nstrument;</w:t>
      </w:r>
      <w:proofErr w:type="gramEnd"/>
    </w:p>
    <w:p w14:paraId="3B415DDF" w14:textId="451B4AB1" w:rsidR="00DF6223" w:rsidRPr="00311926" w:rsidRDefault="00DF6223"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Proposed approach to corporate governance and financial transparency in investee </w:t>
      </w:r>
      <w:proofErr w:type="gramStart"/>
      <w:r w:rsidRPr="00311926">
        <w:rPr>
          <w:rFonts w:ascii="Arial" w:hAnsi="Arial" w:cs="Arial"/>
          <w:lang w:val="en-GB"/>
        </w:rPr>
        <w:t>companies;</w:t>
      </w:r>
      <w:proofErr w:type="gramEnd"/>
    </w:p>
    <w:p w14:paraId="430D4FC7" w14:textId="77777777" w:rsidR="00004DA1" w:rsidRPr="00311926" w:rsidRDefault="00004DA1" w:rsidP="00F25C49">
      <w:pPr>
        <w:pStyle w:val="ListParagraph"/>
        <w:spacing w:after="0" w:line="23" w:lineRule="atLeast"/>
        <w:ind w:left="360"/>
        <w:jc w:val="both"/>
        <w:rPr>
          <w:rFonts w:ascii="Arial" w:hAnsi="Arial" w:cs="Arial"/>
          <w:lang w:val="en-GB"/>
        </w:rPr>
      </w:pPr>
    </w:p>
    <w:p w14:paraId="570AA16A" w14:textId="77777777" w:rsidR="00004DA1" w:rsidRPr="00311926" w:rsidRDefault="00004DA1" w:rsidP="00F25C49">
      <w:pPr>
        <w:keepNext/>
        <w:spacing w:after="0" w:line="23" w:lineRule="atLeast"/>
        <w:jc w:val="both"/>
        <w:rPr>
          <w:rFonts w:ascii="Arial" w:hAnsi="Arial" w:cs="Arial"/>
          <w:b/>
          <w:sz w:val="22"/>
          <w:lang w:val="en-GB"/>
        </w:rPr>
      </w:pPr>
      <w:r w:rsidRPr="00311926">
        <w:rPr>
          <w:rFonts w:ascii="Arial" w:hAnsi="Arial" w:cs="Arial"/>
          <w:b/>
          <w:sz w:val="22"/>
          <w:lang w:val="en-GB"/>
        </w:rPr>
        <w:t>Fund’s Structure &amp; Terms</w:t>
      </w:r>
    </w:p>
    <w:p w14:paraId="4DDF415D" w14:textId="77777777" w:rsidR="00004DA1" w:rsidRPr="00311926" w:rsidRDefault="00004DA1" w:rsidP="00F25C49">
      <w:pPr>
        <w:pStyle w:val="ListParagraph"/>
        <w:keepNext/>
        <w:numPr>
          <w:ilvl w:val="0"/>
          <w:numId w:val="4"/>
        </w:numPr>
        <w:spacing w:after="0" w:line="23" w:lineRule="atLeast"/>
        <w:jc w:val="both"/>
        <w:rPr>
          <w:rFonts w:ascii="Arial" w:hAnsi="Arial" w:cs="Arial"/>
          <w:lang w:val="en-GB"/>
        </w:rPr>
      </w:pPr>
      <w:r w:rsidRPr="00311926">
        <w:rPr>
          <w:rFonts w:ascii="Arial" w:hAnsi="Arial" w:cs="Arial"/>
          <w:lang w:val="en-GB"/>
        </w:rPr>
        <w:t>Description of governance and legal structure for all Fund related entities foreseen (including governing laws</w:t>
      </w:r>
      <w:proofErr w:type="gramStart"/>
      <w:r w:rsidRPr="00311926">
        <w:rPr>
          <w:rFonts w:ascii="Arial" w:hAnsi="Arial" w:cs="Arial"/>
          <w:lang w:val="en-GB"/>
        </w:rPr>
        <w:t>);</w:t>
      </w:r>
      <w:proofErr w:type="gramEnd"/>
    </w:p>
    <w:p w14:paraId="08DB6F2B" w14:textId="43C4231E" w:rsidR="00004DA1" w:rsidRPr="00311926" w:rsidRDefault="00004DA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Main economic terms, including (i) proposed management costs and fee during and post Investment Period (management fees paid to the Fund Manager and operating expenses of the each fund shall be calculated separately) and operational budget of the Pre-seed Fund  and the Seed Fund (ii) proposed Hurdle rate percentage per annum, (iii) any profit share (carried interest) as well as any catch up mechanism for the Fund Manager and any proposed allocation of any state aid incentives (if any) between private investors and the Fund Manager, including the calculation methodology for each respectively; </w:t>
      </w:r>
    </w:p>
    <w:p w14:paraId="65448B0D" w14:textId="77777777" w:rsidR="00004DA1" w:rsidRPr="00311926" w:rsidRDefault="00004DA1" w:rsidP="00F25C49">
      <w:pPr>
        <w:pStyle w:val="ListParagraph"/>
        <w:numPr>
          <w:ilvl w:val="0"/>
          <w:numId w:val="4"/>
        </w:numPr>
        <w:spacing w:after="0" w:line="23" w:lineRule="atLeast"/>
        <w:rPr>
          <w:rFonts w:ascii="Arial" w:hAnsi="Arial" w:cs="Arial"/>
          <w:lang w:val="en-GB"/>
        </w:rPr>
      </w:pPr>
      <w:r w:rsidRPr="00311926">
        <w:rPr>
          <w:rFonts w:ascii="Arial" w:hAnsi="Arial" w:cs="Arial"/>
          <w:lang w:val="en-GB"/>
        </w:rPr>
        <w:lastRenderedPageBreak/>
        <w:t xml:space="preserve">Indicative investment by the Fund Manager and the team into the </w:t>
      </w:r>
      <w:proofErr w:type="gramStart"/>
      <w:r w:rsidRPr="00311926">
        <w:rPr>
          <w:rFonts w:ascii="Arial" w:hAnsi="Arial" w:cs="Arial"/>
          <w:lang w:val="en-GB"/>
        </w:rPr>
        <w:t>Fund;</w:t>
      </w:r>
      <w:proofErr w:type="gramEnd"/>
    </w:p>
    <w:p w14:paraId="1197680A" w14:textId="791921D6" w:rsidR="00004DA1" w:rsidRPr="00311926" w:rsidRDefault="00004DA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Indicative investment from the Financial Instrument requested under this </w:t>
      </w:r>
      <w:proofErr w:type="gramStart"/>
      <w:r w:rsidRPr="00311926">
        <w:rPr>
          <w:rFonts w:ascii="Arial" w:hAnsi="Arial" w:cs="Arial"/>
          <w:lang w:val="en-GB"/>
        </w:rPr>
        <w:t>Call</w:t>
      </w:r>
      <w:r w:rsidR="00ED1105">
        <w:rPr>
          <w:rFonts w:ascii="Arial" w:hAnsi="Arial" w:cs="Arial"/>
          <w:lang w:val="en-GB"/>
        </w:rPr>
        <w:t>;</w:t>
      </w:r>
      <w:proofErr w:type="gramEnd"/>
      <w:r w:rsidR="00ED1105">
        <w:rPr>
          <w:rFonts w:ascii="Arial" w:hAnsi="Arial" w:cs="Arial"/>
          <w:lang w:val="en-GB"/>
        </w:rPr>
        <w:t xml:space="preserve"> </w:t>
      </w:r>
    </w:p>
    <w:p w14:paraId="787EF3D6" w14:textId="77777777" w:rsidR="00004DA1" w:rsidRPr="00311926" w:rsidRDefault="00004DA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Details on the proposed shareholders/ownership of the Fund Manager and investment advisor entities and the distribution of carried interest (if any</w:t>
      </w:r>
      <w:proofErr w:type="gramStart"/>
      <w:r w:rsidRPr="00311926">
        <w:rPr>
          <w:rFonts w:ascii="Arial" w:hAnsi="Arial" w:cs="Arial"/>
          <w:lang w:val="en-GB"/>
        </w:rPr>
        <w:t>);</w:t>
      </w:r>
      <w:proofErr w:type="gramEnd"/>
    </w:p>
    <w:p w14:paraId="395D5F64" w14:textId="77777777" w:rsidR="00004DA1" w:rsidRPr="00311926" w:rsidRDefault="00004DA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Proposed domiciliation and legal form of the Pre-seed Fund and the Seed Fund, Fund Manager and any advisory entity, including the rationale for choosing the proposed legal structure of the </w:t>
      </w:r>
      <w:proofErr w:type="gramStart"/>
      <w:r w:rsidRPr="00311926">
        <w:rPr>
          <w:rFonts w:ascii="Arial" w:hAnsi="Arial" w:cs="Arial"/>
          <w:lang w:val="en-GB"/>
        </w:rPr>
        <w:t>funds;</w:t>
      </w:r>
      <w:proofErr w:type="gramEnd"/>
    </w:p>
    <w:p w14:paraId="4E21428A" w14:textId="77777777" w:rsidR="00004DA1" w:rsidRPr="00311926" w:rsidRDefault="00004DA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Detailed operational budget for the Fund Manager, to include details of proposed remuneration of all investment </w:t>
      </w:r>
      <w:proofErr w:type="gramStart"/>
      <w:r w:rsidRPr="00311926">
        <w:rPr>
          <w:rFonts w:ascii="Arial" w:hAnsi="Arial" w:cs="Arial"/>
          <w:lang w:val="en-GB"/>
        </w:rPr>
        <w:t>professionals;</w:t>
      </w:r>
      <w:proofErr w:type="gramEnd"/>
    </w:p>
    <w:p w14:paraId="13DC63A9" w14:textId="77777777" w:rsidR="00004DA1" w:rsidRPr="00311926" w:rsidRDefault="00004DA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Acceleration program terms and conditions, including </w:t>
      </w:r>
      <w:proofErr w:type="gramStart"/>
      <w:r w:rsidRPr="00311926">
        <w:rPr>
          <w:rFonts w:ascii="Arial" w:hAnsi="Arial" w:cs="Arial"/>
          <w:lang w:val="en-GB"/>
        </w:rPr>
        <w:t>budget;</w:t>
      </w:r>
      <w:proofErr w:type="gramEnd"/>
    </w:p>
    <w:p w14:paraId="08E7F448" w14:textId="77777777" w:rsidR="00004DA1" w:rsidRPr="00311926" w:rsidRDefault="00004DA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Proposed timeline of the Pre-seed Fund and the Seed Fund </w:t>
      </w:r>
      <w:proofErr w:type="gramStart"/>
      <w:r w:rsidRPr="00311926">
        <w:rPr>
          <w:rFonts w:ascii="Arial" w:hAnsi="Arial" w:cs="Arial"/>
          <w:lang w:val="en-GB"/>
        </w:rPr>
        <w:t>activities;</w:t>
      </w:r>
      <w:proofErr w:type="gramEnd"/>
      <w:r w:rsidRPr="00311926">
        <w:rPr>
          <w:rFonts w:ascii="Arial" w:hAnsi="Arial" w:cs="Arial"/>
          <w:lang w:val="en-GB"/>
        </w:rPr>
        <w:t xml:space="preserve"> </w:t>
      </w:r>
    </w:p>
    <w:p w14:paraId="4593363D" w14:textId="77777777" w:rsidR="00004DA1" w:rsidRPr="00311926" w:rsidRDefault="00004DA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Proposed Investment Committee membership and voting </w:t>
      </w:r>
      <w:proofErr w:type="gramStart"/>
      <w:r w:rsidRPr="00311926">
        <w:rPr>
          <w:rFonts w:ascii="Arial" w:hAnsi="Arial" w:cs="Arial"/>
          <w:lang w:val="en-GB"/>
        </w:rPr>
        <w:t>mechanics;</w:t>
      </w:r>
      <w:proofErr w:type="gramEnd"/>
    </w:p>
    <w:p w14:paraId="3B9491F6" w14:textId="77777777" w:rsidR="00004DA1" w:rsidRPr="00311926" w:rsidRDefault="00004DA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 xml:space="preserve">Independence of the management team, notably as regards investment </w:t>
      </w:r>
      <w:proofErr w:type="gramStart"/>
      <w:r w:rsidRPr="00311926">
        <w:rPr>
          <w:rFonts w:ascii="Arial" w:hAnsi="Arial" w:cs="Arial"/>
          <w:lang w:val="en-GB"/>
        </w:rPr>
        <w:t>decisions;</w:t>
      </w:r>
      <w:proofErr w:type="gramEnd"/>
    </w:p>
    <w:p w14:paraId="4DB04F00" w14:textId="6A5817F1" w:rsidR="00004DA1" w:rsidRPr="00311926" w:rsidRDefault="00004DA1" w:rsidP="00F25C49">
      <w:pPr>
        <w:pStyle w:val="ListParagraph"/>
        <w:numPr>
          <w:ilvl w:val="0"/>
          <w:numId w:val="4"/>
        </w:numPr>
        <w:spacing w:after="0" w:line="23" w:lineRule="atLeast"/>
        <w:jc w:val="both"/>
        <w:rPr>
          <w:rFonts w:ascii="Arial" w:hAnsi="Arial" w:cs="Arial"/>
          <w:lang w:val="en-GB"/>
        </w:rPr>
      </w:pPr>
      <w:r w:rsidRPr="00311926">
        <w:rPr>
          <w:rFonts w:ascii="Arial" w:hAnsi="Arial" w:cs="Arial"/>
          <w:lang w:val="en-GB"/>
        </w:rPr>
        <w:t>Details of any other proposed boards</w:t>
      </w:r>
      <w:r w:rsidR="00ED1105">
        <w:rPr>
          <w:rFonts w:ascii="Arial" w:hAnsi="Arial" w:cs="Arial"/>
          <w:lang w:val="en-GB"/>
        </w:rPr>
        <w:t xml:space="preserve"> </w:t>
      </w:r>
      <w:r w:rsidRPr="00311926">
        <w:rPr>
          <w:rFonts w:ascii="Arial" w:hAnsi="Arial" w:cs="Arial"/>
          <w:lang w:val="en-GB"/>
        </w:rPr>
        <w:t>/</w:t>
      </w:r>
      <w:r w:rsidR="00ED1105">
        <w:rPr>
          <w:rFonts w:ascii="Arial" w:hAnsi="Arial" w:cs="Arial"/>
          <w:lang w:val="en-GB"/>
        </w:rPr>
        <w:t xml:space="preserve"> </w:t>
      </w:r>
      <w:r w:rsidRPr="00311926">
        <w:rPr>
          <w:rFonts w:ascii="Arial" w:hAnsi="Arial" w:cs="Arial"/>
          <w:lang w:val="en-GB"/>
        </w:rPr>
        <w:t xml:space="preserve">advisors the Pre-seed Fund and the Seed Fund will have, including how individuals will contribute to the </w:t>
      </w:r>
      <w:r w:rsidR="00ED1105">
        <w:rPr>
          <w:rFonts w:ascii="Arial" w:hAnsi="Arial" w:cs="Arial"/>
          <w:lang w:val="en-GB"/>
        </w:rPr>
        <w:t>F</w:t>
      </w:r>
      <w:r w:rsidRPr="00311926">
        <w:rPr>
          <w:rFonts w:ascii="Arial" w:hAnsi="Arial" w:cs="Arial"/>
          <w:lang w:val="en-GB"/>
        </w:rPr>
        <w:t>und (including time and financial commitment) and be compensated.</w:t>
      </w:r>
    </w:p>
    <w:p w14:paraId="5B08B5D1" w14:textId="77777777" w:rsidR="00DF6223" w:rsidRPr="00311926" w:rsidRDefault="00DF6223" w:rsidP="00F25C49">
      <w:pPr>
        <w:pStyle w:val="ListParagraph"/>
        <w:spacing w:after="0" w:line="23" w:lineRule="atLeast"/>
        <w:ind w:left="360"/>
        <w:jc w:val="both"/>
        <w:rPr>
          <w:rFonts w:ascii="Arial" w:hAnsi="Arial" w:cs="Arial"/>
          <w:lang w:val="en-GB"/>
        </w:rPr>
      </w:pPr>
    </w:p>
    <w:p w14:paraId="165E7666" w14:textId="77777777" w:rsidR="00DF6223" w:rsidRPr="00311926" w:rsidRDefault="00DF6223" w:rsidP="00F25C49">
      <w:pPr>
        <w:keepNext/>
        <w:spacing w:after="0" w:line="23" w:lineRule="atLeast"/>
        <w:jc w:val="both"/>
        <w:rPr>
          <w:rFonts w:ascii="Arial" w:hAnsi="Arial" w:cs="Arial"/>
          <w:b/>
          <w:sz w:val="22"/>
          <w:lang w:val="en-GB"/>
        </w:rPr>
      </w:pPr>
      <w:r w:rsidRPr="00311926">
        <w:rPr>
          <w:rFonts w:ascii="Arial" w:hAnsi="Arial" w:cs="Arial"/>
          <w:b/>
          <w:sz w:val="22"/>
          <w:lang w:val="en-GB"/>
        </w:rPr>
        <w:t>Fundraising</w:t>
      </w:r>
    </w:p>
    <w:p w14:paraId="5800BF00" w14:textId="69C8FE56" w:rsidR="00DF6223" w:rsidRPr="00ED1105" w:rsidRDefault="00DF6223" w:rsidP="00F25C49">
      <w:pPr>
        <w:numPr>
          <w:ilvl w:val="0"/>
          <w:numId w:val="4"/>
        </w:numPr>
        <w:spacing w:after="0" w:line="23" w:lineRule="atLeast"/>
        <w:contextualSpacing/>
        <w:jc w:val="both"/>
        <w:rPr>
          <w:rFonts w:ascii="Arial" w:hAnsi="Arial" w:cs="Arial"/>
          <w:sz w:val="22"/>
          <w:lang w:val="en-GB"/>
        </w:rPr>
      </w:pPr>
      <w:r w:rsidRPr="00ED1105">
        <w:rPr>
          <w:rFonts w:ascii="Arial" w:hAnsi="Arial" w:cs="Arial"/>
          <w:sz w:val="22"/>
          <w:lang w:val="en-GB"/>
        </w:rPr>
        <w:t xml:space="preserve">Proposed financial commitment to the </w:t>
      </w:r>
      <w:r w:rsidR="001B277F" w:rsidRPr="00ED1105">
        <w:rPr>
          <w:rFonts w:ascii="Arial" w:hAnsi="Arial" w:cs="Arial"/>
          <w:sz w:val="22"/>
          <w:lang w:val="en-GB"/>
        </w:rPr>
        <w:t xml:space="preserve">Pre-seed Fund and the </w:t>
      </w:r>
      <w:r w:rsidR="006773B9" w:rsidRPr="00ED1105">
        <w:rPr>
          <w:rFonts w:ascii="Arial" w:hAnsi="Arial" w:cs="Arial"/>
          <w:sz w:val="22"/>
          <w:lang w:val="en-GB"/>
        </w:rPr>
        <w:t>Seed</w:t>
      </w:r>
      <w:r w:rsidR="001B277F" w:rsidRPr="00ED1105">
        <w:rPr>
          <w:rFonts w:ascii="Arial" w:hAnsi="Arial" w:cs="Arial"/>
          <w:sz w:val="22"/>
          <w:lang w:val="en-GB"/>
        </w:rPr>
        <w:t xml:space="preserve"> Fund </w:t>
      </w:r>
      <w:r w:rsidRPr="00ED1105">
        <w:rPr>
          <w:rFonts w:ascii="Arial" w:hAnsi="Arial" w:cs="Arial"/>
          <w:sz w:val="22"/>
          <w:lang w:val="en-GB"/>
        </w:rPr>
        <w:t xml:space="preserve">by the Fund </w:t>
      </w:r>
      <w:proofErr w:type="gramStart"/>
      <w:r w:rsidRPr="00ED1105">
        <w:rPr>
          <w:rFonts w:ascii="Arial" w:hAnsi="Arial" w:cs="Arial"/>
          <w:sz w:val="22"/>
          <w:lang w:val="en-GB"/>
        </w:rPr>
        <w:t>Manager</w:t>
      </w:r>
      <w:r w:rsidR="006F23B1" w:rsidRPr="00ED1105">
        <w:rPr>
          <w:rFonts w:ascii="Arial" w:hAnsi="Arial" w:cs="Arial"/>
          <w:sz w:val="22"/>
          <w:lang w:val="en-GB"/>
        </w:rPr>
        <w:t>;</w:t>
      </w:r>
      <w:proofErr w:type="gramEnd"/>
    </w:p>
    <w:p w14:paraId="4B29A80D" w14:textId="2C9452C2" w:rsidR="00DF6223" w:rsidRPr="00ED1105" w:rsidRDefault="006F23B1" w:rsidP="00F25C49">
      <w:pPr>
        <w:numPr>
          <w:ilvl w:val="0"/>
          <w:numId w:val="4"/>
        </w:numPr>
        <w:spacing w:after="0" w:line="23" w:lineRule="atLeast"/>
        <w:contextualSpacing/>
        <w:jc w:val="both"/>
        <w:rPr>
          <w:rFonts w:ascii="Arial" w:hAnsi="Arial" w:cs="Arial"/>
          <w:sz w:val="22"/>
          <w:lang w:val="en-GB"/>
        </w:rPr>
      </w:pPr>
      <w:r w:rsidRPr="00ED1105">
        <w:rPr>
          <w:rFonts w:ascii="Arial" w:hAnsi="Arial" w:cs="Arial"/>
          <w:sz w:val="22"/>
          <w:lang w:val="en-GB"/>
        </w:rPr>
        <w:t>Financial commitment of other existing and/or p</w:t>
      </w:r>
      <w:r w:rsidR="00DF6223" w:rsidRPr="00ED1105">
        <w:rPr>
          <w:rFonts w:ascii="Arial" w:hAnsi="Arial" w:cs="Arial"/>
          <w:sz w:val="22"/>
          <w:lang w:val="en-GB"/>
        </w:rPr>
        <w:t xml:space="preserve">otential investors in the </w:t>
      </w:r>
      <w:r w:rsidR="009E1FC6" w:rsidRPr="00ED1105">
        <w:rPr>
          <w:rFonts w:ascii="Arial" w:hAnsi="Arial" w:cs="Arial"/>
          <w:sz w:val="22"/>
          <w:lang w:val="en-GB"/>
        </w:rPr>
        <w:t>Fund</w:t>
      </w:r>
      <w:r w:rsidR="00DF6223" w:rsidRPr="00ED1105">
        <w:rPr>
          <w:rFonts w:ascii="Arial" w:hAnsi="Arial" w:cs="Arial"/>
          <w:sz w:val="22"/>
          <w:lang w:val="en-GB"/>
        </w:rPr>
        <w:t xml:space="preserve">, fundraising strategy and the stage of approval of potential investors considering an investment in the </w:t>
      </w:r>
      <w:r w:rsidR="009E1FC6" w:rsidRPr="00ED1105">
        <w:rPr>
          <w:rFonts w:ascii="Arial" w:hAnsi="Arial" w:cs="Arial"/>
          <w:sz w:val="22"/>
          <w:lang w:val="en-GB"/>
        </w:rPr>
        <w:t xml:space="preserve">Pre-seed Fund and/or the </w:t>
      </w:r>
      <w:r w:rsidR="006773B9" w:rsidRPr="00ED1105">
        <w:rPr>
          <w:rFonts w:ascii="Arial" w:hAnsi="Arial" w:cs="Arial"/>
          <w:sz w:val="22"/>
          <w:lang w:val="en-GB"/>
        </w:rPr>
        <w:t>Seed</w:t>
      </w:r>
      <w:r w:rsidR="009E1FC6" w:rsidRPr="00ED1105">
        <w:rPr>
          <w:rFonts w:ascii="Arial" w:hAnsi="Arial" w:cs="Arial"/>
          <w:sz w:val="22"/>
          <w:lang w:val="en-GB"/>
        </w:rPr>
        <w:t xml:space="preserve"> Fund</w:t>
      </w:r>
      <w:r w:rsidR="00DF6223" w:rsidRPr="00ED1105">
        <w:rPr>
          <w:rFonts w:ascii="Arial" w:hAnsi="Arial" w:cs="Arial"/>
          <w:sz w:val="22"/>
          <w:lang w:val="en-GB"/>
        </w:rPr>
        <w:t xml:space="preserve"> and any conditionalities or special economic or governance rights attached to such </w:t>
      </w:r>
      <w:proofErr w:type="gramStart"/>
      <w:r w:rsidR="00DF6223" w:rsidRPr="00ED1105">
        <w:rPr>
          <w:rFonts w:ascii="Arial" w:hAnsi="Arial" w:cs="Arial"/>
          <w:sz w:val="22"/>
          <w:lang w:val="en-GB"/>
        </w:rPr>
        <w:t>commitments;</w:t>
      </w:r>
      <w:proofErr w:type="gramEnd"/>
    </w:p>
    <w:p w14:paraId="791F9EA7" w14:textId="60E5C3EB" w:rsidR="00DF6223" w:rsidRPr="00ED1105" w:rsidRDefault="00DF6223" w:rsidP="00F25C49">
      <w:pPr>
        <w:numPr>
          <w:ilvl w:val="0"/>
          <w:numId w:val="4"/>
        </w:numPr>
        <w:spacing w:after="0" w:line="23" w:lineRule="atLeast"/>
        <w:contextualSpacing/>
        <w:jc w:val="both"/>
        <w:rPr>
          <w:rFonts w:ascii="Arial" w:hAnsi="Arial" w:cs="Arial"/>
          <w:sz w:val="22"/>
          <w:lang w:val="en-GB"/>
        </w:rPr>
      </w:pPr>
      <w:r w:rsidRPr="00ED1105">
        <w:rPr>
          <w:rFonts w:ascii="Arial" w:hAnsi="Arial" w:cs="Arial"/>
          <w:sz w:val="22"/>
          <w:lang w:val="en-GB"/>
        </w:rPr>
        <w:t xml:space="preserve">Expected timing for achieving required additional investment and beginning </w:t>
      </w:r>
      <w:r w:rsidR="000111B7" w:rsidRPr="00ED1105">
        <w:rPr>
          <w:rFonts w:ascii="Arial" w:hAnsi="Arial" w:cs="Arial"/>
          <w:sz w:val="22"/>
          <w:lang w:val="en-GB"/>
        </w:rPr>
        <w:t xml:space="preserve">of the </w:t>
      </w:r>
      <w:r w:rsidRPr="00ED1105">
        <w:rPr>
          <w:rFonts w:ascii="Arial" w:hAnsi="Arial" w:cs="Arial"/>
          <w:sz w:val="22"/>
          <w:lang w:val="en-GB"/>
        </w:rPr>
        <w:t>operations</w:t>
      </w:r>
      <w:r w:rsidR="00ED1105" w:rsidRPr="00ED1105">
        <w:rPr>
          <w:rFonts w:ascii="Arial" w:hAnsi="Arial" w:cs="Arial"/>
          <w:sz w:val="22"/>
          <w:lang w:val="en-GB"/>
        </w:rPr>
        <w:t xml:space="preserve"> expected timing for first and final closings.</w:t>
      </w:r>
    </w:p>
    <w:p w14:paraId="16DEB4AB" w14:textId="77777777" w:rsidR="00881ABA" w:rsidRPr="00311926" w:rsidRDefault="00881ABA" w:rsidP="00F25C49">
      <w:pPr>
        <w:spacing w:after="0" w:line="23" w:lineRule="atLeast"/>
        <w:contextualSpacing/>
        <w:jc w:val="both"/>
        <w:rPr>
          <w:rFonts w:ascii="Arial" w:hAnsi="Arial" w:cs="Arial"/>
          <w:sz w:val="22"/>
          <w:lang w:val="en-GB"/>
        </w:rPr>
      </w:pPr>
    </w:p>
    <w:p w14:paraId="5D8AA751" w14:textId="77777777" w:rsidR="007659D5" w:rsidRDefault="007659D5" w:rsidP="00F25C49">
      <w:pPr>
        <w:spacing w:after="0" w:line="23" w:lineRule="atLeast"/>
        <w:contextualSpacing/>
        <w:jc w:val="both"/>
        <w:rPr>
          <w:rFonts w:ascii="Arial" w:hAnsi="Arial" w:cs="Arial"/>
          <w:sz w:val="22"/>
          <w:lang w:val="en-GB"/>
        </w:rPr>
      </w:pPr>
    </w:p>
    <w:p w14:paraId="7CA4DEBE" w14:textId="152C3F72" w:rsidR="00881ABA" w:rsidRPr="00311926" w:rsidRDefault="00881ABA" w:rsidP="00F25C49">
      <w:pPr>
        <w:spacing w:after="0" w:line="23" w:lineRule="atLeast"/>
        <w:contextualSpacing/>
        <w:jc w:val="both"/>
        <w:rPr>
          <w:rFonts w:ascii="Arial" w:hAnsi="Arial" w:cs="Arial"/>
          <w:sz w:val="22"/>
          <w:lang w:val="en-GB"/>
        </w:rPr>
      </w:pPr>
      <w:r w:rsidRPr="00311926">
        <w:rPr>
          <w:rFonts w:ascii="Arial" w:hAnsi="Arial" w:cs="Arial"/>
          <w:sz w:val="22"/>
          <w:lang w:val="en-GB"/>
        </w:rPr>
        <w:t>Details to be disclosed when describing Acceleration program:</w:t>
      </w:r>
    </w:p>
    <w:p w14:paraId="0AD9C6F4" w14:textId="77777777" w:rsidR="00881ABA" w:rsidRPr="00311926" w:rsidRDefault="00881ABA" w:rsidP="00F25C49">
      <w:pPr>
        <w:spacing w:after="0" w:line="23" w:lineRule="atLeast"/>
        <w:contextualSpacing/>
        <w:jc w:val="both"/>
        <w:rPr>
          <w:rFonts w:ascii="Arial" w:hAnsi="Arial" w:cs="Arial"/>
          <w:sz w:val="22"/>
          <w:lang w:val="en-GB"/>
        </w:rPr>
      </w:pPr>
    </w:p>
    <w:p w14:paraId="05BB4637" w14:textId="77777777" w:rsidR="00DF6223" w:rsidRPr="00311926" w:rsidRDefault="0069158F" w:rsidP="00F25C49">
      <w:pPr>
        <w:keepNext/>
        <w:spacing w:after="0" w:line="23" w:lineRule="atLeast"/>
        <w:jc w:val="both"/>
        <w:rPr>
          <w:rFonts w:ascii="Arial" w:hAnsi="Arial" w:cs="Arial"/>
          <w:sz w:val="22"/>
          <w:lang w:val="en-GB"/>
        </w:rPr>
      </w:pPr>
      <w:r w:rsidRPr="00311926">
        <w:rPr>
          <w:rFonts w:ascii="Arial" w:hAnsi="Arial" w:cs="Arial"/>
          <w:b/>
          <w:sz w:val="22"/>
          <w:lang w:val="en-GB"/>
        </w:rPr>
        <w:t>Accelerat</w:t>
      </w:r>
      <w:r w:rsidR="00B34030" w:rsidRPr="00311926">
        <w:rPr>
          <w:rFonts w:ascii="Arial" w:hAnsi="Arial" w:cs="Arial"/>
          <w:b/>
          <w:sz w:val="22"/>
          <w:lang w:val="en-GB"/>
        </w:rPr>
        <w:t>ion</w:t>
      </w:r>
      <w:r w:rsidRPr="00311926">
        <w:rPr>
          <w:rFonts w:ascii="Arial" w:hAnsi="Arial" w:cs="Arial"/>
          <w:b/>
          <w:sz w:val="22"/>
          <w:lang w:val="en-GB"/>
        </w:rPr>
        <w:t xml:space="preserve"> </w:t>
      </w:r>
      <w:r w:rsidR="00B34030" w:rsidRPr="00311926">
        <w:rPr>
          <w:rFonts w:ascii="Arial" w:hAnsi="Arial" w:cs="Arial"/>
          <w:b/>
          <w:sz w:val="22"/>
          <w:lang w:val="en-GB"/>
        </w:rPr>
        <w:t>p</w:t>
      </w:r>
      <w:r w:rsidRPr="00311926">
        <w:rPr>
          <w:rFonts w:ascii="Arial" w:hAnsi="Arial" w:cs="Arial"/>
          <w:b/>
          <w:sz w:val="22"/>
          <w:lang w:val="en-GB"/>
        </w:rPr>
        <w:t>rogram</w:t>
      </w:r>
      <w:r w:rsidR="00DF6223" w:rsidRPr="00311926">
        <w:rPr>
          <w:rFonts w:ascii="Arial" w:hAnsi="Arial" w:cs="Arial"/>
          <w:b/>
          <w:sz w:val="22"/>
          <w:lang w:val="en-GB"/>
        </w:rPr>
        <w:t xml:space="preserve"> </w:t>
      </w:r>
    </w:p>
    <w:p w14:paraId="3D05EE5B" w14:textId="77777777" w:rsidR="005C1493" w:rsidRPr="00311926" w:rsidRDefault="00DF6223" w:rsidP="00F25C49">
      <w:pPr>
        <w:pStyle w:val="ListParagraph"/>
        <w:keepNext/>
        <w:numPr>
          <w:ilvl w:val="0"/>
          <w:numId w:val="4"/>
        </w:numPr>
        <w:spacing w:after="0" w:line="23" w:lineRule="atLeast"/>
        <w:jc w:val="both"/>
        <w:rPr>
          <w:rFonts w:ascii="Arial" w:hAnsi="Arial" w:cs="Arial"/>
          <w:lang w:val="en-GB"/>
        </w:rPr>
      </w:pPr>
      <w:r w:rsidRPr="00311926">
        <w:rPr>
          <w:rFonts w:ascii="Arial" w:hAnsi="Arial" w:cs="Arial"/>
          <w:lang w:val="en-GB"/>
        </w:rPr>
        <w:t xml:space="preserve">Proposed means </w:t>
      </w:r>
      <w:r w:rsidR="00141A49" w:rsidRPr="00311926">
        <w:rPr>
          <w:rFonts w:ascii="Arial" w:hAnsi="Arial" w:cs="Arial"/>
          <w:lang w:val="en-GB"/>
        </w:rPr>
        <w:t xml:space="preserve">for the </w:t>
      </w:r>
      <w:r w:rsidRPr="00311926">
        <w:rPr>
          <w:rFonts w:ascii="Arial" w:hAnsi="Arial" w:cs="Arial"/>
          <w:lang w:val="en-GB"/>
        </w:rPr>
        <w:t xml:space="preserve">implementation of </w:t>
      </w:r>
      <w:r w:rsidR="00FC3574" w:rsidRPr="00311926">
        <w:rPr>
          <w:rFonts w:ascii="Arial" w:hAnsi="Arial" w:cs="Arial"/>
          <w:lang w:val="en-GB"/>
        </w:rPr>
        <w:t>A</w:t>
      </w:r>
      <w:r w:rsidRPr="00311926">
        <w:rPr>
          <w:rFonts w:ascii="Arial" w:hAnsi="Arial" w:cs="Arial"/>
          <w:lang w:val="en-GB"/>
        </w:rPr>
        <w:t>ccelerat</w:t>
      </w:r>
      <w:r w:rsidR="00B34030" w:rsidRPr="00311926">
        <w:rPr>
          <w:rFonts w:ascii="Arial" w:hAnsi="Arial" w:cs="Arial"/>
          <w:lang w:val="en-GB"/>
        </w:rPr>
        <w:t>ion</w:t>
      </w:r>
      <w:r w:rsidR="00FC3574" w:rsidRPr="00311926">
        <w:rPr>
          <w:rFonts w:ascii="Arial" w:hAnsi="Arial" w:cs="Arial"/>
          <w:lang w:val="en-GB"/>
        </w:rPr>
        <w:t xml:space="preserve"> program</w:t>
      </w:r>
      <w:r w:rsidRPr="00311926">
        <w:rPr>
          <w:rFonts w:ascii="Arial" w:hAnsi="Arial" w:cs="Arial"/>
          <w:lang w:val="en-GB"/>
        </w:rPr>
        <w:t xml:space="preserve"> activities </w:t>
      </w:r>
      <w:r w:rsidR="00FC3574" w:rsidRPr="00311926">
        <w:rPr>
          <w:rFonts w:ascii="Arial" w:hAnsi="Arial" w:cs="Arial"/>
          <w:lang w:val="en-GB"/>
        </w:rPr>
        <w:t xml:space="preserve">(corresponding to the Requirements for the Acceleration program) </w:t>
      </w:r>
      <w:r w:rsidRPr="00311926">
        <w:rPr>
          <w:rFonts w:ascii="Arial" w:hAnsi="Arial" w:cs="Arial"/>
          <w:lang w:val="en-GB"/>
        </w:rPr>
        <w:t xml:space="preserve">for the </w:t>
      </w:r>
      <w:r w:rsidR="000F3332" w:rsidRPr="00311926">
        <w:rPr>
          <w:rFonts w:ascii="Arial" w:hAnsi="Arial" w:cs="Arial"/>
          <w:lang w:val="en-GB"/>
        </w:rPr>
        <w:t xml:space="preserve">Pre-seed Fund </w:t>
      </w:r>
      <w:r w:rsidRPr="00311926">
        <w:rPr>
          <w:rFonts w:ascii="Arial" w:hAnsi="Arial" w:cs="Arial"/>
          <w:lang w:val="en-GB"/>
        </w:rPr>
        <w:t xml:space="preserve">Final Recipients and anticipated co-operation with other ecosystem </w:t>
      </w:r>
      <w:proofErr w:type="gramStart"/>
      <w:r w:rsidRPr="00311926">
        <w:rPr>
          <w:rFonts w:ascii="Arial" w:hAnsi="Arial" w:cs="Arial"/>
          <w:lang w:val="en-GB"/>
        </w:rPr>
        <w:t>participants</w:t>
      </w:r>
      <w:r w:rsidR="005C1493" w:rsidRPr="00311926">
        <w:rPr>
          <w:rFonts w:ascii="Arial" w:hAnsi="Arial" w:cs="Arial"/>
          <w:lang w:val="en-GB"/>
        </w:rPr>
        <w:t>;</w:t>
      </w:r>
      <w:proofErr w:type="gramEnd"/>
    </w:p>
    <w:p w14:paraId="4C6A4348" w14:textId="77777777" w:rsidR="004F0611" w:rsidRPr="00311926" w:rsidRDefault="007E602F" w:rsidP="00F25C49">
      <w:pPr>
        <w:pStyle w:val="ListParagraph"/>
        <w:keepNext/>
        <w:numPr>
          <w:ilvl w:val="0"/>
          <w:numId w:val="4"/>
        </w:numPr>
        <w:spacing w:after="0" w:line="23" w:lineRule="atLeast"/>
        <w:jc w:val="both"/>
        <w:rPr>
          <w:rFonts w:ascii="Arial" w:hAnsi="Arial" w:cs="Arial"/>
          <w:lang w:val="en-GB"/>
        </w:rPr>
      </w:pPr>
      <w:r w:rsidRPr="00311926">
        <w:rPr>
          <w:rFonts w:ascii="Arial" w:hAnsi="Arial" w:cs="Arial"/>
          <w:lang w:val="en-GB"/>
        </w:rPr>
        <w:t xml:space="preserve">the timeline of the Acceleration program </w:t>
      </w:r>
      <w:proofErr w:type="gramStart"/>
      <w:r w:rsidRPr="00311926">
        <w:rPr>
          <w:rFonts w:ascii="Arial" w:hAnsi="Arial" w:cs="Arial"/>
          <w:lang w:val="en-GB"/>
        </w:rPr>
        <w:t>activities</w:t>
      </w:r>
      <w:r w:rsidR="004F0611" w:rsidRPr="00311926">
        <w:rPr>
          <w:rFonts w:ascii="Arial" w:hAnsi="Arial" w:cs="Arial"/>
          <w:lang w:val="en-GB"/>
        </w:rPr>
        <w:t>;</w:t>
      </w:r>
      <w:proofErr w:type="gramEnd"/>
    </w:p>
    <w:p w14:paraId="5CB7BD0E" w14:textId="77777777" w:rsidR="005C1493" w:rsidRPr="00311926" w:rsidRDefault="00654639" w:rsidP="00F25C49">
      <w:pPr>
        <w:pStyle w:val="ListParagraph"/>
        <w:keepNext/>
        <w:numPr>
          <w:ilvl w:val="0"/>
          <w:numId w:val="4"/>
        </w:numPr>
        <w:spacing w:after="0" w:line="23" w:lineRule="atLeast"/>
        <w:jc w:val="both"/>
        <w:rPr>
          <w:rFonts w:ascii="Arial" w:hAnsi="Arial" w:cs="Arial"/>
          <w:lang w:val="en-GB"/>
        </w:rPr>
      </w:pPr>
      <w:r w:rsidRPr="00311926">
        <w:rPr>
          <w:rFonts w:ascii="Arial" w:hAnsi="Arial" w:cs="Arial"/>
          <w:lang w:val="en-GB"/>
        </w:rPr>
        <w:t xml:space="preserve">a </w:t>
      </w:r>
      <w:r w:rsidR="007E2840" w:rsidRPr="00311926">
        <w:rPr>
          <w:rFonts w:ascii="Arial" w:hAnsi="Arial" w:cs="Arial"/>
          <w:lang w:val="en-GB"/>
        </w:rPr>
        <w:t>number</w:t>
      </w:r>
      <w:r w:rsidRPr="00311926">
        <w:rPr>
          <w:rFonts w:ascii="Arial" w:hAnsi="Arial" w:cs="Arial"/>
          <w:lang w:val="en-GB"/>
        </w:rPr>
        <w:t>, content</w:t>
      </w:r>
      <w:r w:rsidR="00F51614" w:rsidRPr="00311926">
        <w:rPr>
          <w:rFonts w:ascii="Arial" w:hAnsi="Arial" w:cs="Arial"/>
          <w:lang w:val="en-GB"/>
        </w:rPr>
        <w:t xml:space="preserve">, </w:t>
      </w:r>
      <w:r w:rsidRPr="00311926">
        <w:rPr>
          <w:rFonts w:ascii="Arial" w:hAnsi="Arial" w:cs="Arial"/>
          <w:lang w:val="en-GB"/>
        </w:rPr>
        <w:t>etc. of the Accelerat</w:t>
      </w:r>
      <w:r w:rsidR="00B34030" w:rsidRPr="00311926">
        <w:rPr>
          <w:rFonts w:ascii="Arial" w:hAnsi="Arial" w:cs="Arial"/>
          <w:lang w:val="en-GB"/>
        </w:rPr>
        <w:t>ion</w:t>
      </w:r>
      <w:r w:rsidR="00FF68EE" w:rsidRPr="00311926">
        <w:rPr>
          <w:rFonts w:ascii="Arial" w:hAnsi="Arial" w:cs="Arial"/>
          <w:lang w:val="en-GB"/>
        </w:rPr>
        <w:t xml:space="preserve"> </w:t>
      </w:r>
      <w:r w:rsidR="00B34030" w:rsidRPr="00311926">
        <w:rPr>
          <w:rFonts w:ascii="Arial" w:hAnsi="Arial" w:cs="Arial"/>
          <w:lang w:val="en-GB"/>
        </w:rPr>
        <w:t>p</w:t>
      </w:r>
      <w:r w:rsidRPr="00311926">
        <w:rPr>
          <w:rFonts w:ascii="Arial" w:hAnsi="Arial" w:cs="Arial"/>
          <w:lang w:val="en-GB"/>
        </w:rPr>
        <w:t>rograms</w:t>
      </w:r>
      <w:r w:rsidR="00966966" w:rsidRPr="00311926">
        <w:rPr>
          <w:rFonts w:ascii="Arial" w:hAnsi="Arial" w:cs="Arial"/>
          <w:lang w:val="en-GB"/>
        </w:rPr>
        <w:t xml:space="preserve"> (that includes at least company </w:t>
      </w:r>
      <w:r w:rsidR="004F0611" w:rsidRPr="00311926">
        <w:rPr>
          <w:rFonts w:ascii="Arial" w:hAnsi="Arial" w:cs="Arial"/>
          <w:lang w:val="en-GB"/>
        </w:rPr>
        <w:t>building, legal</w:t>
      </w:r>
      <w:r w:rsidR="00966966" w:rsidRPr="00311926">
        <w:rPr>
          <w:rFonts w:ascii="Arial" w:hAnsi="Arial" w:cs="Arial"/>
          <w:lang w:val="en-GB"/>
        </w:rPr>
        <w:t>, fundraising, pitch, sales and product etc. trainings, consulting or lectures</w:t>
      </w:r>
      <w:proofErr w:type="gramStart"/>
      <w:r w:rsidR="00966966" w:rsidRPr="00311926">
        <w:rPr>
          <w:rFonts w:ascii="Arial" w:hAnsi="Arial" w:cs="Arial"/>
          <w:lang w:val="en-GB"/>
        </w:rPr>
        <w:t>)</w:t>
      </w:r>
      <w:r w:rsidR="005C1493" w:rsidRPr="00311926">
        <w:rPr>
          <w:rFonts w:ascii="Arial" w:hAnsi="Arial" w:cs="Arial"/>
          <w:lang w:val="en-GB"/>
        </w:rPr>
        <w:t>;</w:t>
      </w:r>
      <w:proofErr w:type="gramEnd"/>
    </w:p>
    <w:p w14:paraId="467178D8" w14:textId="77777777" w:rsidR="00DF6223" w:rsidRPr="00311926" w:rsidRDefault="005C1493" w:rsidP="00F25C49">
      <w:pPr>
        <w:pStyle w:val="ListParagraph"/>
        <w:keepNext/>
        <w:numPr>
          <w:ilvl w:val="0"/>
          <w:numId w:val="4"/>
        </w:numPr>
        <w:spacing w:after="0" w:line="23" w:lineRule="atLeast"/>
        <w:jc w:val="both"/>
        <w:rPr>
          <w:rFonts w:ascii="Arial" w:hAnsi="Arial" w:cs="Arial"/>
          <w:lang w:val="en-GB"/>
        </w:rPr>
      </w:pPr>
      <w:r w:rsidRPr="00311926">
        <w:rPr>
          <w:rFonts w:ascii="Arial" w:hAnsi="Arial" w:cs="Arial"/>
          <w:lang w:val="en-GB"/>
        </w:rPr>
        <w:t>number of</w:t>
      </w:r>
      <w:r w:rsidR="00ED5CB2" w:rsidRPr="00311926">
        <w:rPr>
          <w:rFonts w:ascii="Arial" w:hAnsi="Arial" w:cs="Arial"/>
          <w:lang w:val="en-GB"/>
        </w:rPr>
        <w:t xml:space="preserve"> mentors and technology experts to support the selected</w:t>
      </w:r>
      <w:r w:rsidR="000F3332" w:rsidRPr="00311926">
        <w:rPr>
          <w:rFonts w:ascii="Arial" w:hAnsi="Arial" w:cs="Arial"/>
          <w:lang w:val="en-GB"/>
        </w:rPr>
        <w:t xml:space="preserve"> Pre-seed Fund</w:t>
      </w:r>
      <w:r w:rsidR="00ED5CB2" w:rsidRPr="00311926">
        <w:rPr>
          <w:rFonts w:ascii="Arial" w:hAnsi="Arial" w:cs="Arial"/>
          <w:lang w:val="en-GB"/>
        </w:rPr>
        <w:t xml:space="preserve"> Final Recipients on such issues as development, improvement and testing of the business idea, products, team and business model </w:t>
      </w:r>
      <w:proofErr w:type="gramStart"/>
      <w:r w:rsidR="00ED5CB2" w:rsidRPr="00311926">
        <w:rPr>
          <w:rFonts w:ascii="Arial" w:hAnsi="Arial" w:cs="Arial"/>
          <w:lang w:val="en-GB"/>
        </w:rPr>
        <w:t>in order to</w:t>
      </w:r>
      <w:proofErr w:type="gramEnd"/>
      <w:r w:rsidR="00ED5CB2" w:rsidRPr="00311926">
        <w:rPr>
          <w:rFonts w:ascii="Arial" w:hAnsi="Arial" w:cs="Arial"/>
          <w:lang w:val="en-GB"/>
        </w:rPr>
        <w:t xml:space="preserve"> prepare these </w:t>
      </w:r>
      <w:r w:rsidR="00B86BFD" w:rsidRPr="00311926">
        <w:rPr>
          <w:rFonts w:ascii="Arial" w:hAnsi="Arial" w:cs="Arial"/>
          <w:lang w:val="en-GB"/>
        </w:rPr>
        <w:t xml:space="preserve">Pre-seed Fund </w:t>
      </w:r>
      <w:r w:rsidR="00ED5CB2" w:rsidRPr="00311926">
        <w:rPr>
          <w:rFonts w:ascii="Arial" w:hAnsi="Arial" w:cs="Arial"/>
          <w:lang w:val="en-GB"/>
        </w:rPr>
        <w:t>Final Recipients for a</w:t>
      </w:r>
      <w:r w:rsidR="00AB6C07" w:rsidRPr="00311926">
        <w:rPr>
          <w:rFonts w:ascii="Arial" w:hAnsi="Arial" w:cs="Arial"/>
          <w:lang w:val="en-GB"/>
        </w:rPr>
        <w:t>ttracting of external financing</w:t>
      </w:r>
      <w:r w:rsidR="00DF6223" w:rsidRPr="00311926">
        <w:rPr>
          <w:rFonts w:ascii="Arial" w:hAnsi="Arial" w:cs="Arial"/>
          <w:bCs/>
          <w:lang w:val="en-GB"/>
        </w:rPr>
        <w:t xml:space="preserve">. </w:t>
      </w:r>
    </w:p>
    <w:p w14:paraId="65F9C3DC" w14:textId="77777777" w:rsidR="00DF6223" w:rsidRPr="00311926" w:rsidRDefault="00DF6223" w:rsidP="00DF6223">
      <w:pPr>
        <w:spacing w:after="40" w:line="240" w:lineRule="auto"/>
        <w:contextualSpacing/>
        <w:jc w:val="both"/>
        <w:rPr>
          <w:rFonts w:ascii="Arial" w:hAnsi="Arial" w:cs="Arial"/>
          <w:sz w:val="22"/>
          <w:lang w:val="en-GB"/>
        </w:rPr>
      </w:pPr>
    </w:p>
    <w:p w14:paraId="5023141B" w14:textId="77777777" w:rsidR="00DF6223" w:rsidRPr="00311926" w:rsidRDefault="00DF6223" w:rsidP="00DF6223">
      <w:pPr>
        <w:spacing w:line="240" w:lineRule="auto"/>
        <w:rPr>
          <w:rFonts w:ascii="Arial" w:hAnsi="Arial" w:cs="Arial"/>
          <w:sz w:val="22"/>
          <w:lang w:val="en-GB"/>
        </w:rPr>
      </w:pPr>
    </w:p>
    <w:p w14:paraId="1F3B1409" w14:textId="77777777" w:rsidR="00DF6223" w:rsidRPr="00311926" w:rsidRDefault="00DF6223" w:rsidP="00DF6223">
      <w:pPr>
        <w:spacing w:after="160" w:line="259" w:lineRule="auto"/>
        <w:rPr>
          <w:rFonts w:ascii="Arial" w:hAnsi="Arial" w:cs="Arial"/>
          <w:sz w:val="22"/>
          <w:lang w:val="en-GB"/>
        </w:rPr>
      </w:pPr>
      <w:r w:rsidRPr="00311926">
        <w:rPr>
          <w:rFonts w:ascii="Arial" w:hAnsi="Arial" w:cs="Arial"/>
          <w:sz w:val="22"/>
          <w:lang w:val="en-GB"/>
        </w:rPr>
        <w:br w:type="page"/>
      </w:r>
    </w:p>
    <w:p w14:paraId="562C75D1" w14:textId="77777777" w:rsidR="00DF6223" w:rsidRPr="00311926" w:rsidRDefault="00DF6223" w:rsidP="00DF6223">
      <w:pPr>
        <w:spacing w:after="160" w:line="259" w:lineRule="auto"/>
        <w:rPr>
          <w:rFonts w:ascii="Arial" w:hAnsi="Arial" w:cs="Arial"/>
          <w:sz w:val="22"/>
          <w:lang w:val="en-GB"/>
        </w:rPr>
      </w:pPr>
    </w:p>
    <w:p w14:paraId="6D9C8D39" w14:textId="77777777" w:rsidR="00DF6223" w:rsidRPr="00311926" w:rsidRDefault="00DF6223" w:rsidP="00DF6223">
      <w:pPr>
        <w:pStyle w:val="Pagrindinistekstas1"/>
        <w:ind w:firstLine="851"/>
        <w:rPr>
          <w:rFonts w:ascii="Arial" w:hAnsi="Arial" w:cs="Arial"/>
          <w:sz w:val="22"/>
          <w:szCs w:val="22"/>
          <w:lang w:val="en-GB"/>
        </w:rPr>
      </w:pPr>
    </w:p>
    <w:p w14:paraId="675E05EE" w14:textId="77777777" w:rsidR="00DF6223" w:rsidRPr="00311926" w:rsidRDefault="00DF6223" w:rsidP="00DF6223">
      <w:pPr>
        <w:pStyle w:val="Pagrindinistekstas1"/>
        <w:ind w:firstLine="851"/>
        <w:rPr>
          <w:rFonts w:ascii="Arial" w:hAnsi="Arial" w:cs="Arial"/>
          <w:sz w:val="22"/>
          <w:szCs w:val="22"/>
          <w:lang w:val="en-GB"/>
        </w:rPr>
      </w:pPr>
    </w:p>
    <w:tbl>
      <w:tblPr>
        <w:tblW w:w="2799" w:type="dxa"/>
        <w:tblInd w:w="6948" w:type="dxa"/>
        <w:tblCellMar>
          <w:left w:w="10" w:type="dxa"/>
          <w:right w:w="10" w:type="dxa"/>
        </w:tblCellMar>
        <w:tblLook w:val="04A0" w:firstRow="1" w:lastRow="0" w:firstColumn="1" w:lastColumn="0" w:noHBand="0" w:noVBand="1"/>
      </w:tblPr>
      <w:tblGrid>
        <w:gridCol w:w="2799"/>
      </w:tblGrid>
      <w:tr w:rsidR="005057D1" w:rsidRPr="00C77F89" w14:paraId="15157833" w14:textId="77777777" w:rsidTr="006E354A">
        <w:tc>
          <w:tcPr>
            <w:tcW w:w="2799" w:type="dxa"/>
            <w:shd w:val="clear" w:color="auto" w:fill="auto"/>
            <w:tcMar>
              <w:top w:w="0" w:type="dxa"/>
              <w:left w:w="108" w:type="dxa"/>
              <w:bottom w:w="0" w:type="dxa"/>
              <w:right w:w="108" w:type="dxa"/>
            </w:tcMar>
          </w:tcPr>
          <w:p w14:paraId="046AED12" w14:textId="77777777" w:rsidR="005057D1" w:rsidRPr="00F45947" w:rsidRDefault="005057D1" w:rsidP="006E354A">
            <w:pPr>
              <w:spacing w:after="0" w:line="240" w:lineRule="auto"/>
              <w:jc w:val="right"/>
              <w:rPr>
                <w:lang w:val="en-GB"/>
              </w:rPr>
            </w:pPr>
            <w:r w:rsidRPr="00C77F89">
              <w:rPr>
                <w:rFonts w:ascii="Arial" w:hAnsi="Arial" w:cs="Arial"/>
                <w:sz w:val="22"/>
                <w:lang w:val="en-GB"/>
              </w:rPr>
              <w:t>Annex 4</w:t>
            </w:r>
          </w:p>
        </w:tc>
      </w:tr>
      <w:tr w:rsidR="005057D1" w:rsidRPr="00C77F89" w14:paraId="676F96F6" w14:textId="77777777" w:rsidTr="006E354A">
        <w:trPr>
          <w:trHeight w:val="166"/>
        </w:trPr>
        <w:tc>
          <w:tcPr>
            <w:tcW w:w="2799" w:type="dxa"/>
            <w:shd w:val="clear" w:color="auto" w:fill="auto"/>
            <w:tcMar>
              <w:top w:w="0" w:type="dxa"/>
              <w:left w:w="108" w:type="dxa"/>
              <w:bottom w:w="0" w:type="dxa"/>
              <w:right w:w="108" w:type="dxa"/>
            </w:tcMar>
          </w:tcPr>
          <w:p w14:paraId="73B0F9E4" w14:textId="77777777" w:rsidR="005057D1" w:rsidRPr="00F45947" w:rsidRDefault="005057D1" w:rsidP="006E354A">
            <w:pPr>
              <w:spacing w:after="0" w:line="240" w:lineRule="auto"/>
              <w:jc w:val="right"/>
              <w:rPr>
                <w:lang w:val="en-GB"/>
              </w:rPr>
            </w:pPr>
            <w:r w:rsidRPr="00C77F89">
              <w:rPr>
                <w:rFonts w:ascii="Arial" w:hAnsi="Arial" w:cs="Arial"/>
                <w:sz w:val="22"/>
                <w:lang w:val="en-GB"/>
              </w:rPr>
              <w:t>to the Call</w:t>
            </w:r>
          </w:p>
        </w:tc>
      </w:tr>
    </w:tbl>
    <w:p w14:paraId="3EFF5460" w14:textId="77777777" w:rsidR="005057D1" w:rsidRPr="00C77F89" w:rsidRDefault="005057D1" w:rsidP="005057D1">
      <w:pPr>
        <w:pStyle w:val="Patvirtinta"/>
        <w:ind w:left="0"/>
        <w:rPr>
          <w:rFonts w:ascii="Arial" w:hAnsi="Arial" w:cs="Arial"/>
          <w:sz w:val="22"/>
          <w:szCs w:val="22"/>
          <w:lang w:val="en-GB"/>
        </w:rPr>
      </w:pPr>
    </w:p>
    <w:p w14:paraId="6454CE20" w14:textId="77777777" w:rsidR="005057D1" w:rsidRPr="00D377B2" w:rsidRDefault="005057D1" w:rsidP="005057D1">
      <w:pPr>
        <w:spacing w:line="240" w:lineRule="auto"/>
        <w:jc w:val="center"/>
        <w:rPr>
          <w:rFonts w:ascii="Arial" w:hAnsi="Arial" w:cs="Arial"/>
          <w:sz w:val="22"/>
          <w:lang w:val="en-GB"/>
        </w:rPr>
      </w:pPr>
      <w:r w:rsidRPr="00D377B2">
        <w:rPr>
          <w:rFonts w:ascii="Arial" w:hAnsi="Arial" w:cs="Arial"/>
          <w:sz w:val="22"/>
          <w:lang w:val="en-GB"/>
        </w:rPr>
        <w:t>(Name of the Applicant)</w:t>
      </w:r>
    </w:p>
    <w:p w14:paraId="24748701" w14:textId="77777777" w:rsidR="005057D1" w:rsidRPr="00C64BA0" w:rsidRDefault="005057D1" w:rsidP="005057D1">
      <w:pPr>
        <w:spacing w:line="240" w:lineRule="auto"/>
        <w:jc w:val="center"/>
        <w:rPr>
          <w:rFonts w:ascii="Arial" w:hAnsi="Arial" w:cs="Arial"/>
          <w:sz w:val="22"/>
          <w:lang w:val="en-US"/>
        </w:rPr>
      </w:pPr>
      <w:r w:rsidRPr="00D377B2">
        <w:rPr>
          <w:rFonts w:ascii="Arial" w:hAnsi="Arial" w:cs="Arial"/>
          <w:sz w:val="22"/>
          <w:lang w:val="en-GB"/>
        </w:rPr>
        <w:t>(Legal form, registered office, and contact details of the Applicant)</w:t>
      </w:r>
    </w:p>
    <w:p w14:paraId="256C01FD" w14:textId="145BD3CB" w:rsidR="005057D1" w:rsidRPr="009919A6" w:rsidRDefault="007F218A" w:rsidP="005057D1">
      <w:pPr>
        <w:tabs>
          <w:tab w:val="center" w:pos="2520"/>
        </w:tabs>
        <w:spacing w:line="240" w:lineRule="auto"/>
        <w:jc w:val="both"/>
        <w:rPr>
          <w:rFonts w:ascii="Arial" w:hAnsi="Arial" w:cs="Arial"/>
          <w:sz w:val="22"/>
          <w:lang w:val="es-ES"/>
        </w:rPr>
      </w:pPr>
      <w:r>
        <w:rPr>
          <w:rFonts w:ascii="Arial" w:hAnsi="Arial" w:cs="Arial"/>
          <w:sz w:val="22"/>
          <w:lang w:val="es-ES"/>
        </w:rPr>
        <w:t>UAB</w:t>
      </w:r>
      <w:r w:rsidR="005057D1" w:rsidRPr="009919A6">
        <w:rPr>
          <w:rFonts w:ascii="Arial" w:hAnsi="Arial" w:cs="Arial"/>
          <w:sz w:val="22"/>
          <w:lang w:val="es-ES"/>
        </w:rPr>
        <w:t xml:space="preserve"> INVESTICIJŲ IR VERSLO GARANTIJOS</w:t>
      </w:r>
    </w:p>
    <w:p w14:paraId="3B950B78" w14:textId="77777777" w:rsidR="005057D1" w:rsidRPr="009919A6" w:rsidRDefault="005057D1" w:rsidP="005057D1">
      <w:pPr>
        <w:pStyle w:val="CentrBoldm"/>
        <w:rPr>
          <w:rFonts w:ascii="Arial" w:hAnsi="Arial" w:cs="Arial"/>
          <w:sz w:val="22"/>
          <w:szCs w:val="22"/>
          <w:lang w:val="es-ES"/>
        </w:rPr>
      </w:pPr>
    </w:p>
    <w:p w14:paraId="5FE5DC26" w14:textId="77777777" w:rsidR="005057D1" w:rsidRPr="009919A6" w:rsidRDefault="005057D1" w:rsidP="005057D1">
      <w:pPr>
        <w:pStyle w:val="CentrBoldm"/>
        <w:rPr>
          <w:rFonts w:ascii="Arial" w:hAnsi="Arial" w:cs="Arial"/>
          <w:sz w:val="22"/>
          <w:szCs w:val="22"/>
          <w:lang w:val="es-ES"/>
        </w:rPr>
      </w:pPr>
      <w:r w:rsidRPr="009919A6">
        <w:rPr>
          <w:rFonts w:ascii="Arial" w:hAnsi="Arial" w:cs="Arial"/>
          <w:sz w:val="22"/>
          <w:szCs w:val="22"/>
          <w:lang w:val="es-ES"/>
        </w:rPr>
        <w:t>DECLARATION</w:t>
      </w:r>
    </w:p>
    <w:p w14:paraId="103B8AAE" w14:textId="77777777" w:rsidR="005057D1" w:rsidRPr="00D377B2" w:rsidRDefault="005057D1" w:rsidP="005057D1">
      <w:pPr>
        <w:pStyle w:val="CentrBoldm"/>
        <w:rPr>
          <w:rFonts w:ascii="Arial" w:hAnsi="Arial" w:cs="Arial"/>
          <w:sz w:val="22"/>
          <w:szCs w:val="22"/>
          <w:lang w:val="en-GB"/>
        </w:rPr>
      </w:pPr>
      <w:r w:rsidRPr="00D377B2">
        <w:rPr>
          <w:rFonts w:ascii="Arial" w:hAnsi="Arial" w:cs="Arial"/>
          <w:sz w:val="22"/>
          <w:szCs w:val="22"/>
          <w:lang w:val="en-GB"/>
        </w:rPr>
        <w:t xml:space="preserve">PART A </w:t>
      </w:r>
    </w:p>
    <w:p w14:paraId="2D950ED5" w14:textId="77777777" w:rsidR="00C64BA0" w:rsidRPr="00D377B2" w:rsidRDefault="00C64BA0" w:rsidP="00C64BA0">
      <w:pPr>
        <w:pStyle w:val="CentrBoldm"/>
        <w:rPr>
          <w:lang w:val="en-GB"/>
        </w:rPr>
      </w:pPr>
      <w:r w:rsidRPr="00D377B2">
        <w:rPr>
          <w:rFonts w:ascii="Arial" w:hAnsi="Arial" w:cs="Arial"/>
          <w:b w:val="0"/>
          <w:sz w:val="22"/>
          <w:szCs w:val="22"/>
          <w:lang w:val="en-GB"/>
        </w:rPr>
        <w:t>(to be completed (i) by all team members and the person authorised to represent the Applicant (if a legal entity)</w:t>
      </w:r>
    </w:p>
    <w:p w14:paraId="62D25EA7" w14:textId="77777777" w:rsidR="005057D1" w:rsidRPr="00D377B2" w:rsidRDefault="005057D1" w:rsidP="00284E56">
      <w:pPr>
        <w:shd w:val="clear" w:color="auto" w:fill="FFFFFF"/>
        <w:spacing w:after="0" w:line="240" w:lineRule="auto"/>
        <w:rPr>
          <w:rFonts w:ascii="Arial" w:hAnsi="Arial" w:cs="Arial"/>
          <w:sz w:val="22"/>
          <w:lang w:val="en-GB"/>
        </w:rPr>
      </w:pPr>
    </w:p>
    <w:p w14:paraId="3B860D53" w14:textId="77777777" w:rsidR="005057D1" w:rsidRPr="00D377B2" w:rsidRDefault="005057D1" w:rsidP="005057D1">
      <w:pPr>
        <w:shd w:val="clear" w:color="auto" w:fill="FFFFFF"/>
        <w:spacing w:after="0" w:line="240" w:lineRule="auto"/>
        <w:jc w:val="center"/>
        <w:rPr>
          <w:lang w:val="en-GB"/>
        </w:rPr>
      </w:pPr>
      <w:r w:rsidRPr="00D377B2">
        <w:rPr>
          <w:rFonts w:ascii="Arial" w:hAnsi="Arial" w:cs="Arial"/>
          <w:sz w:val="22"/>
          <w:lang w:val="en-GB"/>
        </w:rPr>
        <w:t>_____________</w:t>
      </w:r>
      <w:r w:rsidRPr="00D377B2">
        <w:rPr>
          <w:rFonts w:ascii="Arial" w:hAnsi="Arial" w:cs="Arial"/>
          <w:b/>
          <w:bCs/>
          <w:color w:val="000000"/>
          <w:sz w:val="22"/>
          <w:lang w:val="en-GB"/>
        </w:rPr>
        <w:t xml:space="preserve"> </w:t>
      </w:r>
    </w:p>
    <w:p w14:paraId="20BA0F22" w14:textId="77777777" w:rsidR="005057D1" w:rsidRPr="00D377B2" w:rsidRDefault="005057D1" w:rsidP="005057D1">
      <w:pPr>
        <w:shd w:val="clear" w:color="auto" w:fill="FFFFFF"/>
        <w:spacing w:line="240" w:lineRule="auto"/>
        <w:ind w:left="3888"/>
        <w:rPr>
          <w:rFonts w:ascii="Arial" w:hAnsi="Arial" w:cs="Arial"/>
          <w:bCs/>
          <w:color w:val="000000"/>
          <w:sz w:val="22"/>
          <w:lang w:val="en-GB"/>
        </w:rPr>
      </w:pPr>
      <w:r w:rsidRPr="00D377B2">
        <w:rPr>
          <w:rFonts w:ascii="Arial" w:hAnsi="Arial" w:cs="Arial"/>
          <w:bCs/>
          <w:color w:val="000000"/>
          <w:sz w:val="22"/>
          <w:lang w:val="en-GB"/>
        </w:rPr>
        <w:t xml:space="preserve">          (Date)</w:t>
      </w:r>
    </w:p>
    <w:p w14:paraId="1CE346FF" w14:textId="77777777" w:rsidR="005057D1" w:rsidRPr="00D377B2" w:rsidRDefault="005057D1" w:rsidP="005057D1">
      <w:pPr>
        <w:shd w:val="clear" w:color="auto" w:fill="FFFFFF"/>
        <w:spacing w:line="240" w:lineRule="auto"/>
        <w:jc w:val="center"/>
        <w:rPr>
          <w:rFonts w:ascii="Arial" w:hAnsi="Arial" w:cs="Arial"/>
          <w:bCs/>
          <w:color w:val="000000"/>
          <w:sz w:val="22"/>
          <w:lang w:val="en-GB"/>
        </w:rPr>
      </w:pPr>
    </w:p>
    <w:tbl>
      <w:tblPr>
        <w:tblW w:w="9606" w:type="dxa"/>
        <w:tblLayout w:type="fixed"/>
        <w:tblCellMar>
          <w:left w:w="10" w:type="dxa"/>
          <w:right w:w="10" w:type="dxa"/>
        </w:tblCellMar>
        <w:tblLook w:val="04A0" w:firstRow="1" w:lastRow="0" w:firstColumn="1" w:lastColumn="0" w:noHBand="0" w:noVBand="1"/>
      </w:tblPr>
      <w:tblGrid>
        <w:gridCol w:w="9606"/>
      </w:tblGrid>
      <w:tr w:rsidR="005057D1" w:rsidRPr="00D377B2" w14:paraId="41CA7B69" w14:textId="77777777" w:rsidTr="021BC8A5">
        <w:tc>
          <w:tcPr>
            <w:tcW w:w="9606" w:type="dxa"/>
            <w:shd w:val="clear" w:color="auto" w:fill="auto"/>
            <w:tcMar>
              <w:top w:w="0" w:type="dxa"/>
              <w:left w:w="108" w:type="dxa"/>
              <w:bottom w:w="0" w:type="dxa"/>
              <w:right w:w="108" w:type="dxa"/>
            </w:tcMar>
          </w:tcPr>
          <w:p w14:paraId="56276E97" w14:textId="77777777" w:rsidR="005057D1" w:rsidRPr="00D377B2" w:rsidRDefault="005057D1" w:rsidP="4C234855">
            <w:pPr>
              <w:pStyle w:val="Pagrindinistekstas1"/>
              <w:ind w:firstLine="0"/>
            </w:pPr>
            <w:r w:rsidRPr="4C234855">
              <w:rPr>
                <w:rFonts w:ascii="Arial" w:hAnsi="Arial" w:cs="Arial"/>
                <w:sz w:val="22"/>
                <w:szCs w:val="22"/>
              </w:rPr>
              <w:t>1. I, ______________________________________________________________________</w:t>
            </w:r>
            <w:proofErr w:type="gramStart"/>
            <w:r w:rsidRPr="4C234855">
              <w:rPr>
                <w:rFonts w:ascii="Arial" w:hAnsi="Arial" w:cs="Arial"/>
                <w:sz w:val="22"/>
                <w:szCs w:val="22"/>
              </w:rPr>
              <w:t>_ ,</w:t>
            </w:r>
            <w:proofErr w:type="gramEnd"/>
            <w:r w:rsidRPr="4C234855">
              <w:rPr>
                <w:rStyle w:val="FootnoteReference"/>
                <w:rFonts w:ascii="Arial" w:hAnsi="Arial" w:cs="Arial"/>
                <w:sz w:val="22"/>
                <w:szCs w:val="22"/>
              </w:rPr>
              <w:footnoteReference w:id="7"/>
            </w:r>
          </w:p>
        </w:tc>
      </w:tr>
      <w:tr w:rsidR="005057D1" w:rsidRPr="00D377B2" w14:paraId="1B1D9900" w14:textId="77777777" w:rsidTr="021BC8A5">
        <w:tc>
          <w:tcPr>
            <w:tcW w:w="9606" w:type="dxa"/>
            <w:shd w:val="clear" w:color="auto" w:fill="auto"/>
            <w:tcMar>
              <w:top w:w="0" w:type="dxa"/>
              <w:left w:w="108" w:type="dxa"/>
              <w:bottom w:w="0" w:type="dxa"/>
              <w:right w:w="108" w:type="dxa"/>
            </w:tcMar>
          </w:tcPr>
          <w:p w14:paraId="0FED3BD8" w14:textId="1317496A" w:rsidR="005057D1" w:rsidRPr="00D377B2" w:rsidRDefault="005057D1" w:rsidP="006E354A">
            <w:pPr>
              <w:pStyle w:val="Pagrindinistekstas1"/>
              <w:ind w:firstLine="0"/>
              <w:rPr>
                <w:lang w:val="en-GB"/>
              </w:rPr>
            </w:pPr>
            <w:r w:rsidRPr="00D377B2">
              <w:rPr>
                <w:rFonts w:ascii="Arial" w:hAnsi="Arial" w:cs="Arial"/>
                <w:sz w:val="22"/>
                <w:szCs w:val="22"/>
                <w:lang w:val="en-GB"/>
              </w:rPr>
              <w:t>do hereby certify that [I] / [_____________________________ supervised or represented by me],</w:t>
            </w:r>
            <w:r w:rsidRPr="00D377B2">
              <w:rPr>
                <w:rStyle w:val="FootnoteReference"/>
                <w:rFonts w:ascii="Arial" w:hAnsi="Arial" w:cs="Arial"/>
                <w:sz w:val="22"/>
                <w:szCs w:val="22"/>
                <w:lang w:val="en-GB"/>
              </w:rPr>
              <w:footnoteReference w:id="8"/>
            </w:r>
            <w:r w:rsidRPr="00D377B2">
              <w:rPr>
                <w:rFonts w:ascii="Arial" w:hAnsi="Arial" w:cs="Arial"/>
                <w:sz w:val="22"/>
                <w:szCs w:val="22"/>
                <w:lang w:val="en-GB"/>
              </w:rPr>
              <w:t xml:space="preserve"> and participating in the Selection for Fund Managers to implement the Financial Instrument by </w:t>
            </w:r>
            <w:r w:rsidR="00CB0717">
              <w:rPr>
                <w:rFonts w:ascii="Arial" w:hAnsi="Arial" w:cs="Arial"/>
                <w:sz w:val="22"/>
                <w:szCs w:val="22"/>
                <w:lang w:val="en-GB"/>
              </w:rPr>
              <w:t>UAB</w:t>
            </w:r>
            <w:r w:rsidRPr="00D377B2">
              <w:rPr>
                <w:rFonts w:ascii="Arial" w:hAnsi="Arial" w:cs="Arial"/>
                <w:sz w:val="22"/>
                <w:szCs w:val="22"/>
                <w:lang w:val="en-GB"/>
              </w:rPr>
              <w:t xml:space="preserve"> INVESTICIJŲ IR VERSLO GARANTIJOS (code 110084026, with its registered address at </w:t>
            </w:r>
            <w:proofErr w:type="spellStart"/>
            <w:r w:rsidRPr="00D377B2">
              <w:rPr>
                <w:rFonts w:ascii="Arial" w:hAnsi="Arial" w:cs="Arial"/>
                <w:sz w:val="22"/>
                <w:szCs w:val="22"/>
                <w:lang w:val="en-GB"/>
              </w:rPr>
              <w:t>Konstitucijos</w:t>
            </w:r>
            <w:proofErr w:type="spellEnd"/>
            <w:r w:rsidRPr="00D377B2">
              <w:rPr>
                <w:rFonts w:ascii="Arial" w:hAnsi="Arial" w:cs="Arial"/>
                <w:sz w:val="22"/>
                <w:szCs w:val="22"/>
                <w:lang w:val="en-GB"/>
              </w:rPr>
              <w:t xml:space="preserve"> av. 7, Vilnius, Lithuania) (hereafter referred as </w:t>
            </w:r>
            <w:r w:rsidR="009B635F">
              <w:rPr>
                <w:rFonts w:ascii="Arial" w:hAnsi="Arial" w:cs="Arial"/>
                <w:b/>
                <w:bCs/>
                <w:sz w:val="22"/>
                <w:szCs w:val="22"/>
                <w:lang w:val="en-GB"/>
              </w:rPr>
              <w:t>ILTE</w:t>
            </w:r>
            <w:r w:rsidRPr="00D377B2">
              <w:rPr>
                <w:rFonts w:ascii="Arial" w:hAnsi="Arial" w:cs="Arial"/>
                <w:sz w:val="22"/>
                <w:szCs w:val="22"/>
                <w:lang w:val="en-GB"/>
              </w:rPr>
              <w:t>):</w:t>
            </w:r>
          </w:p>
        </w:tc>
      </w:tr>
      <w:tr w:rsidR="005057D1" w:rsidRPr="00C77F89" w14:paraId="45D4515B" w14:textId="77777777" w:rsidTr="021BC8A5">
        <w:trPr>
          <w:trHeight w:val="1561"/>
        </w:trPr>
        <w:tc>
          <w:tcPr>
            <w:tcW w:w="9606" w:type="dxa"/>
            <w:shd w:val="clear" w:color="auto" w:fill="auto"/>
            <w:tcMar>
              <w:top w:w="0" w:type="dxa"/>
              <w:left w:w="108" w:type="dxa"/>
              <w:bottom w:w="0" w:type="dxa"/>
              <w:right w:w="108" w:type="dxa"/>
            </w:tcMar>
          </w:tcPr>
          <w:p w14:paraId="59834C12" w14:textId="77777777" w:rsidR="005057D1" w:rsidRPr="00D377B2" w:rsidRDefault="005057D1" w:rsidP="006E354A">
            <w:pPr>
              <w:pStyle w:val="Pagrindinistekstas1"/>
              <w:ind w:firstLine="0"/>
              <w:rPr>
                <w:rFonts w:ascii="Arial" w:hAnsi="Arial" w:cs="Arial"/>
                <w:color w:val="000000"/>
                <w:sz w:val="22"/>
                <w:szCs w:val="22"/>
                <w:lang w:val="en-GB"/>
              </w:rPr>
            </w:pPr>
          </w:p>
          <w:p w14:paraId="1D0A3BC9" w14:textId="77777777" w:rsidR="005057D1" w:rsidRPr="00D377B2"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possess no criminal conviction in accordance with Article 136 (d) of the Financial Regulation by a final judgment that Applicant (if a legal entity) is / I am (if a natural person) guilty of any of the following or the criminal conviction has expired or has been repealed), or in the course of the past five years, no court judgment has been passed or has come into effect for: </w:t>
            </w:r>
          </w:p>
          <w:p w14:paraId="2CA4616B" w14:textId="77777777" w:rsidR="005057D1" w:rsidRPr="00D377B2" w:rsidRDefault="005057D1" w:rsidP="005057D1">
            <w:pPr>
              <w:pStyle w:val="ListParagraph"/>
              <w:numPr>
                <w:ilvl w:val="0"/>
                <w:numId w:val="43"/>
              </w:numPr>
              <w:suppressAutoHyphens/>
              <w:autoSpaceDN w:val="0"/>
              <w:spacing w:line="240" w:lineRule="auto"/>
              <w:ind w:left="885" w:firstLine="142"/>
              <w:jc w:val="both"/>
              <w:rPr>
                <w:rFonts w:ascii="Arial" w:eastAsia="Times New Roman" w:hAnsi="Arial" w:cs="Arial"/>
                <w:color w:val="000000"/>
                <w:lang w:val="en-GB"/>
              </w:rPr>
            </w:pPr>
            <w:r w:rsidRPr="00D377B2">
              <w:rPr>
                <w:rFonts w:ascii="Arial" w:eastAsia="Times New Roman" w:hAnsi="Arial" w:cs="Arial"/>
                <w:i/>
                <w:iCs/>
                <w:color w:val="000000"/>
                <w:lang w:val="en-GB"/>
              </w:rPr>
              <w:t>for conduct related to a criminal organisation</w:t>
            </w:r>
            <w:r w:rsidRPr="00D377B2">
              <w:rPr>
                <w:rFonts w:ascii="Arial" w:eastAsia="Times New Roman" w:hAnsi="Arial" w:cs="Arial"/>
                <w:color w:val="000000"/>
                <w:lang w:val="en-GB"/>
              </w:rPr>
              <w:t xml:space="preserve">, such as </w:t>
            </w:r>
            <w:r w:rsidRPr="00D377B2">
              <w:rPr>
                <w:rFonts w:ascii="Arial" w:hAnsi="Arial" w:cs="Arial"/>
                <w:color w:val="000000"/>
                <w:lang w:val="en-GB"/>
              </w:rPr>
              <w:t xml:space="preserve">the participation in, organization or commanding of a criminal </w:t>
            </w:r>
            <w:proofErr w:type="gramStart"/>
            <w:r w:rsidRPr="00D377B2">
              <w:rPr>
                <w:rFonts w:ascii="Arial" w:hAnsi="Arial" w:cs="Arial"/>
                <w:color w:val="000000"/>
                <w:lang w:val="en-GB"/>
              </w:rPr>
              <w:t>association;</w:t>
            </w:r>
            <w:proofErr w:type="gramEnd"/>
            <w:r w:rsidRPr="00D377B2">
              <w:rPr>
                <w:rFonts w:ascii="Arial" w:hAnsi="Arial" w:cs="Arial"/>
                <w:color w:val="000000"/>
                <w:lang w:val="en-GB"/>
              </w:rPr>
              <w:t xml:space="preserve"> </w:t>
            </w:r>
          </w:p>
          <w:p w14:paraId="3939FFB7" w14:textId="77777777" w:rsidR="005057D1" w:rsidRPr="00D377B2" w:rsidRDefault="005057D1" w:rsidP="005057D1">
            <w:pPr>
              <w:pStyle w:val="ListParagraph"/>
              <w:numPr>
                <w:ilvl w:val="0"/>
                <w:numId w:val="43"/>
              </w:numPr>
              <w:suppressAutoHyphens/>
              <w:autoSpaceDN w:val="0"/>
              <w:spacing w:line="240" w:lineRule="auto"/>
              <w:ind w:left="885" w:firstLine="142"/>
              <w:jc w:val="both"/>
              <w:rPr>
                <w:rFonts w:ascii="Arial" w:eastAsia="Times New Roman" w:hAnsi="Arial" w:cs="Arial"/>
                <w:color w:val="000000"/>
                <w:lang w:val="en-GB"/>
              </w:rPr>
            </w:pPr>
            <w:r w:rsidRPr="00D377B2">
              <w:rPr>
                <w:rFonts w:ascii="Arial" w:hAnsi="Arial" w:cs="Arial"/>
                <w:i/>
                <w:iCs/>
                <w:color w:val="000000"/>
                <w:lang w:val="en-GB"/>
              </w:rPr>
              <w:t>for corruption</w:t>
            </w:r>
            <w:r w:rsidRPr="00D377B2">
              <w:rPr>
                <w:rFonts w:ascii="Arial" w:hAnsi="Arial" w:cs="Arial"/>
                <w:color w:val="000000"/>
                <w:lang w:val="en-GB"/>
              </w:rPr>
              <w:t xml:space="preserve">, a bribery, trading in influence, graft, bribery through an </w:t>
            </w:r>
            <w:proofErr w:type="gramStart"/>
            <w:r w:rsidRPr="00D377B2">
              <w:rPr>
                <w:rFonts w:ascii="Arial" w:hAnsi="Arial" w:cs="Arial"/>
                <w:color w:val="000000"/>
                <w:lang w:val="en-GB"/>
              </w:rPr>
              <w:t>intermediary;</w:t>
            </w:r>
            <w:proofErr w:type="gramEnd"/>
          </w:p>
          <w:p w14:paraId="0113F204" w14:textId="77777777" w:rsidR="005057D1" w:rsidRPr="00D377B2" w:rsidRDefault="005057D1" w:rsidP="005057D1">
            <w:pPr>
              <w:pStyle w:val="ListParagraph"/>
              <w:numPr>
                <w:ilvl w:val="0"/>
                <w:numId w:val="43"/>
              </w:numPr>
              <w:suppressAutoHyphens/>
              <w:autoSpaceDN w:val="0"/>
              <w:spacing w:line="240" w:lineRule="auto"/>
              <w:ind w:left="885" w:firstLine="142"/>
              <w:jc w:val="both"/>
              <w:rPr>
                <w:rFonts w:ascii="Arial" w:eastAsia="Times New Roman" w:hAnsi="Arial" w:cs="Arial"/>
                <w:color w:val="000000"/>
                <w:lang w:val="en-GB"/>
              </w:rPr>
            </w:pPr>
            <w:r w:rsidRPr="00D377B2">
              <w:rPr>
                <w:rFonts w:ascii="Arial" w:hAnsi="Arial" w:cs="Arial"/>
                <w:i/>
                <w:iCs/>
                <w:color w:val="000000"/>
                <w:lang w:val="en-GB"/>
              </w:rPr>
              <w:t>fraud</w:t>
            </w:r>
            <w:r w:rsidRPr="00D377B2">
              <w:rPr>
                <w:rFonts w:ascii="Arial" w:hAnsi="Arial" w:cs="Arial"/>
                <w:color w:val="000000"/>
                <w:lang w:val="en-GB"/>
              </w:rPr>
              <w:t xml:space="preserve">, </w:t>
            </w:r>
            <w:r w:rsidRPr="00D377B2">
              <w:rPr>
                <w:rFonts w:ascii="Arial" w:eastAsia="Times New Roman" w:hAnsi="Arial" w:cs="Arial"/>
                <w:color w:val="000000"/>
                <w:lang w:val="en-GB"/>
              </w:rPr>
              <w:t>the use of a credit, loan or an earmarked support not according to its purpose or not in accordance with the set procedure, credit fraud, failure to pay taxes, submission of false data on the income, profit or property, failure to submit a return, report or any other document, the acquisition or disposal of a property that came into possession by virtue of criminal activities, or legalization of moneys or property acquired by way of criminal activities;</w:t>
            </w:r>
          </w:p>
          <w:p w14:paraId="75383175" w14:textId="77777777" w:rsidR="005057D1" w:rsidRPr="00D377B2" w:rsidRDefault="005057D1" w:rsidP="005057D1">
            <w:pPr>
              <w:pStyle w:val="ListParagraph"/>
              <w:numPr>
                <w:ilvl w:val="0"/>
                <w:numId w:val="43"/>
              </w:numPr>
              <w:suppressAutoHyphens/>
              <w:autoSpaceDN w:val="0"/>
              <w:spacing w:line="240" w:lineRule="auto"/>
              <w:ind w:left="885" w:firstLine="142"/>
              <w:rPr>
                <w:rFonts w:ascii="Arial" w:hAnsi="Arial" w:cs="Arial"/>
                <w:color w:val="000000"/>
                <w:lang w:val="en-GB"/>
              </w:rPr>
            </w:pPr>
            <w:r w:rsidRPr="00D377B2">
              <w:rPr>
                <w:rFonts w:ascii="Arial" w:hAnsi="Arial" w:cs="Arial"/>
                <w:i/>
                <w:iCs/>
                <w:color w:val="000000"/>
                <w:lang w:val="en-GB"/>
              </w:rPr>
              <w:t xml:space="preserve">money laundering or terrorist financing, laundering of crime-related </w:t>
            </w:r>
            <w:proofErr w:type="gramStart"/>
            <w:r w:rsidRPr="00D377B2">
              <w:rPr>
                <w:rFonts w:ascii="Arial" w:hAnsi="Arial" w:cs="Arial"/>
                <w:i/>
                <w:iCs/>
                <w:color w:val="000000"/>
                <w:lang w:val="en-GB"/>
              </w:rPr>
              <w:t>property</w:t>
            </w:r>
            <w:r w:rsidRPr="00D377B2">
              <w:rPr>
                <w:rFonts w:ascii="Arial" w:hAnsi="Arial" w:cs="Arial"/>
                <w:color w:val="000000"/>
                <w:lang w:val="en-GB"/>
              </w:rPr>
              <w:t>;</w:t>
            </w:r>
            <w:proofErr w:type="gramEnd"/>
            <w:r w:rsidRPr="00D377B2">
              <w:rPr>
                <w:rFonts w:ascii="Arial" w:hAnsi="Arial" w:cs="Arial"/>
                <w:color w:val="000000"/>
                <w:lang w:val="en-GB"/>
              </w:rPr>
              <w:t xml:space="preserve"> </w:t>
            </w:r>
          </w:p>
          <w:p w14:paraId="07CE4394" w14:textId="77777777" w:rsidR="005057D1" w:rsidRPr="00D377B2" w:rsidRDefault="005057D1" w:rsidP="005057D1">
            <w:pPr>
              <w:pStyle w:val="ListParagraph"/>
              <w:numPr>
                <w:ilvl w:val="0"/>
                <w:numId w:val="43"/>
              </w:numPr>
              <w:suppressAutoHyphens/>
              <w:autoSpaceDN w:val="0"/>
              <w:spacing w:line="240" w:lineRule="auto"/>
              <w:ind w:left="885" w:firstLine="142"/>
              <w:rPr>
                <w:rFonts w:ascii="Arial" w:eastAsia="Times New Roman" w:hAnsi="Arial" w:cs="Arial"/>
                <w:i/>
                <w:iCs/>
                <w:color w:val="000000"/>
                <w:lang w:val="en-GB"/>
              </w:rPr>
            </w:pPr>
            <w:r w:rsidRPr="00D377B2">
              <w:rPr>
                <w:rFonts w:ascii="Arial" w:eastAsia="Times New Roman" w:hAnsi="Arial" w:cs="Arial"/>
                <w:i/>
                <w:iCs/>
                <w:color w:val="000000"/>
                <w:lang w:val="en-GB"/>
              </w:rPr>
              <w:t xml:space="preserve">terrorist offences or offences linked to terrorist </w:t>
            </w:r>
            <w:proofErr w:type="gramStart"/>
            <w:r w:rsidRPr="00D377B2">
              <w:rPr>
                <w:rFonts w:ascii="Arial" w:eastAsia="Times New Roman" w:hAnsi="Arial" w:cs="Arial"/>
                <w:i/>
                <w:iCs/>
                <w:color w:val="000000"/>
                <w:lang w:val="en-GB"/>
              </w:rPr>
              <w:t>activities</w:t>
            </w:r>
            <w:r w:rsidRPr="00D377B2">
              <w:rPr>
                <w:rFonts w:ascii="Arial" w:eastAsia="Times New Roman" w:hAnsi="Arial" w:cs="Arial"/>
                <w:color w:val="000000"/>
                <w:lang w:val="en-GB"/>
              </w:rPr>
              <w:t>;</w:t>
            </w:r>
            <w:proofErr w:type="gramEnd"/>
          </w:p>
          <w:p w14:paraId="0F033D57" w14:textId="77777777" w:rsidR="005057D1" w:rsidRPr="00D377B2" w:rsidRDefault="005057D1" w:rsidP="005057D1">
            <w:pPr>
              <w:pStyle w:val="ListParagraph"/>
              <w:numPr>
                <w:ilvl w:val="0"/>
                <w:numId w:val="43"/>
              </w:numPr>
              <w:suppressAutoHyphens/>
              <w:autoSpaceDN w:val="0"/>
              <w:spacing w:line="240" w:lineRule="auto"/>
              <w:ind w:left="885" w:firstLine="142"/>
              <w:rPr>
                <w:rFonts w:ascii="Arial" w:eastAsia="Times New Roman" w:hAnsi="Arial" w:cs="Arial"/>
                <w:color w:val="000000"/>
                <w:lang w:val="en-GB"/>
              </w:rPr>
            </w:pPr>
            <w:r w:rsidRPr="00D377B2">
              <w:rPr>
                <w:rFonts w:ascii="Arial" w:eastAsia="Times New Roman" w:hAnsi="Arial" w:cs="Arial"/>
                <w:i/>
                <w:iCs/>
                <w:color w:val="000000"/>
                <w:lang w:val="en-GB"/>
              </w:rPr>
              <w:t xml:space="preserve">child labour or other offences concerning trafficking in human </w:t>
            </w:r>
            <w:proofErr w:type="gramStart"/>
            <w:r w:rsidRPr="00D377B2">
              <w:rPr>
                <w:rFonts w:ascii="Arial" w:eastAsia="Times New Roman" w:hAnsi="Arial" w:cs="Arial"/>
                <w:i/>
                <w:iCs/>
                <w:color w:val="000000"/>
                <w:lang w:val="en-GB"/>
              </w:rPr>
              <w:t>beings;</w:t>
            </w:r>
            <w:proofErr w:type="gramEnd"/>
          </w:p>
          <w:p w14:paraId="0A54EB68" w14:textId="77777777" w:rsidR="005057D1" w:rsidRPr="00D377B2" w:rsidRDefault="005057D1" w:rsidP="006E354A">
            <w:pPr>
              <w:pStyle w:val="Pagrindinistekstas1"/>
              <w:ind w:left="741" w:firstLine="0"/>
              <w:rPr>
                <w:rFonts w:ascii="Arial" w:hAnsi="Arial" w:cs="Arial"/>
                <w:color w:val="000000"/>
                <w:sz w:val="22"/>
                <w:szCs w:val="22"/>
                <w:lang w:val="en-GB"/>
              </w:rPr>
            </w:pPr>
            <w:r w:rsidRPr="00D377B2">
              <w:rPr>
                <w:rFonts w:ascii="Arial" w:hAnsi="Arial" w:cs="Arial"/>
                <w:color w:val="000000"/>
                <w:sz w:val="22"/>
                <w:szCs w:val="22"/>
                <w:lang w:val="en-GB"/>
              </w:rPr>
              <w:t>The specific criminal acts (of fraud, corruption, conduct related to a criminal organisation, money laundering or terrorist financing, terrorist offences or offences linked to terrorist activities, child labour or other offences concerning trafficking in human beings) are defined within the meanings of the relevant transpositions from EU law into the national law of the Republic of Lithuania.</w:t>
            </w:r>
          </w:p>
          <w:p w14:paraId="76D79C1E" w14:textId="77777777" w:rsidR="005057D1" w:rsidRPr="00D377B2" w:rsidRDefault="005057D1" w:rsidP="006E354A">
            <w:pPr>
              <w:pStyle w:val="Pagrindinistekstas1"/>
              <w:ind w:firstLine="0"/>
              <w:rPr>
                <w:rFonts w:ascii="Arial" w:hAnsi="Arial" w:cs="Arial"/>
                <w:color w:val="000000"/>
                <w:sz w:val="22"/>
                <w:szCs w:val="22"/>
                <w:lang w:val="en-GB"/>
              </w:rPr>
            </w:pPr>
          </w:p>
          <w:p w14:paraId="488D1299" w14:textId="77777777" w:rsidR="005057D1" w:rsidRPr="00D377B2"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have met all obligations related to the payment of taxes, including social insurance contributions, in compliance with the requirements applicable in the country in which the </w:t>
            </w:r>
            <w:r w:rsidRPr="00D377B2">
              <w:rPr>
                <w:rFonts w:ascii="Arial" w:hAnsi="Arial" w:cs="Arial"/>
                <w:color w:val="000000"/>
                <w:sz w:val="22"/>
                <w:szCs w:val="22"/>
                <w:lang w:val="en-GB"/>
              </w:rPr>
              <w:lastRenderedPageBreak/>
              <w:t xml:space="preserve">Applicant is registered (if a legal entity) or resides (natural person) and in the Republic of Lithuania. The Applicant (if a legal entity) / I (if a natural person) shall be considered to have met the obligations related to the payment of taxes, including social insurance contributions, if the </w:t>
            </w:r>
            <w:proofErr w:type="gramStart"/>
            <w:r w:rsidRPr="00D377B2">
              <w:rPr>
                <w:rFonts w:ascii="Arial" w:hAnsi="Arial" w:cs="Arial"/>
                <w:color w:val="000000"/>
                <w:sz w:val="22"/>
                <w:szCs w:val="22"/>
                <w:lang w:val="en-GB"/>
              </w:rPr>
              <w:t>amount</w:t>
            </w:r>
            <w:proofErr w:type="gramEnd"/>
            <w:r w:rsidRPr="00D377B2">
              <w:rPr>
                <w:rFonts w:ascii="Arial" w:hAnsi="Arial" w:cs="Arial"/>
                <w:color w:val="000000"/>
                <w:sz w:val="22"/>
                <w:szCs w:val="22"/>
                <w:lang w:val="en-GB"/>
              </w:rPr>
              <w:t xml:space="preserve"> of outstanding obligations is lower than EUR 50; </w:t>
            </w:r>
          </w:p>
          <w:p w14:paraId="670F6068" w14:textId="77777777" w:rsidR="005057D1" w:rsidRPr="00D377B2" w:rsidRDefault="005057D1" w:rsidP="006E354A">
            <w:pPr>
              <w:pStyle w:val="Pagrindinistekstas1"/>
              <w:ind w:left="720" w:firstLine="0"/>
              <w:rPr>
                <w:rFonts w:ascii="Arial" w:hAnsi="Arial" w:cs="Arial"/>
                <w:color w:val="000000"/>
                <w:sz w:val="22"/>
                <w:szCs w:val="22"/>
                <w:lang w:val="en-GB"/>
              </w:rPr>
            </w:pPr>
          </w:p>
          <w:p w14:paraId="53F2540A" w14:textId="77777777" w:rsidR="005057D1" w:rsidRPr="00D377B2"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possess no criminal conviction (or the criminal conviction has expired or has been repealed) for </w:t>
            </w:r>
            <w:proofErr w:type="gramStart"/>
            <w:r w:rsidRPr="00D377B2">
              <w:rPr>
                <w:rFonts w:ascii="Arial" w:hAnsi="Arial" w:cs="Arial"/>
                <w:color w:val="000000"/>
                <w:sz w:val="22"/>
                <w:szCs w:val="22"/>
                <w:lang w:val="en-GB"/>
              </w:rPr>
              <w:t>bankruptcy;</w:t>
            </w:r>
            <w:proofErr w:type="gramEnd"/>
            <w:r w:rsidRPr="00D377B2">
              <w:rPr>
                <w:rFonts w:ascii="Arial" w:hAnsi="Arial" w:cs="Arial"/>
                <w:color w:val="000000"/>
                <w:sz w:val="22"/>
                <w:szCs w:val="22"/>
                <w:lang w:val="en-GB"/>
              </w:rPr>
              <w:t xml:space="preserve"> </w:t>
            </w:r>
          </w:p>
          <w:p w14:paraId="128EF0CE" w14:textId="77777777" w:rsidR="005057D1" w:rsidRPr="00D377B2" w:rsidRDefault="005057D1" w:rsidP="006E354A">
            <w:pPr>
              <w:pStyle w:val="Pagrindinistekstas1"/>
              <w:ind w:left="720" w:firstLine="0"/>
              <w:rPr>
                <w:rFonts w:ascii="Arial" w:hAnsi="Arial" w:cs="Arial"/>
                <w:color w:val="000000"/>
                <w:sz w:val="22"/>
                <w:szCs w:val="22"/>
                <w:lang w:val="en-GB"/>
              </w:rPr>
            </w:pPr>
          </w:p>
          <w:p w14:paraId="10B8DB44" w14:textId="77777777" w:rsidR="005057D1" w:rsidRPr="00D377B2"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have not been declared bankrupt or is not being wound up (if a legal entity), have not concluded a peaceful settlement agreement with creditors (an agreement between the Applicant (if a legal entity) / me (if a natural person) and creditors whereby the Applicant assumes (if a legal entity) / I assume (if a natural person) certain obligations and creditors agree to postpone, reduce or withdraw their claims), have not suspended or restricted its operations (if a legal entity), or it is not in an equivalent or similar situation under the laws of the country wherein it is registered (if a legal entity) / I (if a natural person) reside. The Applicant has not (if a legal entity) / I have not (if a natural person) been subject to restructuring (if a legal entity), bankruptcy proceedings or extrajudicial bankruptcy proceedings, no forced liquidation procedure (if a legal entity) or arrangement with creditors has been sought, and the Applicant has not (if a legal entity) / I have not (if a natural person) been subject to any equivalent procedures under the laws of the country wherein the Applicant is registered (if a legal entity) / I reside (if a natural person); </w:t>
            </w:r>
          </w:p>
          <w:p w14:paraId="1EC07DAC" w14:textId="77777777" w:rsidR="005057D1" w:rsidRPr="00D377B2" w:rsidRDefault="005057D1" w:rsidP="006E354A">
            <w:pPr>
              <w:pStyle w:val="Pagrindinistekstas1"/>
              <w:ind w:left="720" w:firstLine="0"/>
              <w:rPr>
                <w:rFonts w:ascii="Arial" w:hAnsi="Arial" w:cs="Arial"/>
                <w:color w:val="000000"/>
                <w:sz w:val="22"/>
                <w:szCs w:val="22"/>
                <w:lang w:val="en-GB"/>
              </w:rPr>
            </w:pPr>
          </w:p>
          <w:p w14:paraId="59A1EB47" w14:textId="77777777" w:rsidR="005057D1" w:rsidRPr="00D377B2"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possess no record of criminal conviction (or the conviction has expired or has been repealed), in the course of the past five years (if a natural person), or no court judgment in respect of the Applicant (if a legal entity) / me (if a natural person) has been passed or has come into effect in relation to criminal acts regarding property, property rights and property interests, intellectual or industrial property, economics or business procedure, financial system, civil service or public interests; </w:t>
            </w:r>
          </w:p>
          <w:p w14:paraId="33CBDAAF" w14:textId="77777777" w:rsidR="005057D1" w:rsidRPr="00D377B2" w:rsidRDefault="005057D1" w:rsidP="006E354A">
            <w:pPr>
              <w:pStyle w:val="Pagrindinistekstas1"/>
              <w:ind w:left="720" w:firstLine="0"/>
              <w:rPr>
                <w:rFonts w:ascii="Arial" w:hAnsi="Arial" w:cs="Arial"/>
                <w:color w:val="000000"/>
                <w:sz w:val="22"/>
                <w:szCs w:val="22"/>
                <w:lang w:val="en-GB"/>
              </w:rPr>
            </w:pPr>
          </w:p>
          <w:p w14:paraId="2E9147E3" w14:textId="77777777" w:rsidR="005057D1" w:rsidRPr="00D377B2"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am not guilty of any grave professional misconduct proven by any legal means. The term “grave professional misconduct” used herein means a violation of professional ethics where less than one year has passed from the moment of recognising the Applicant (if a legal entity) / me (if a natural person) as being non-compliant with the norms of professional ethics, or a violation of competition, labour, occupational safety and health, environmental legislation, for which the Applicant (if a legal entity) has / I have (if a natural person) been imposed an administrative penalty or an economic sanction imposed by the laws of the Republic of Lithuania, where the decision to impose such a sanction became effective less than one year ago. In the event that the Applicant has (if a legal entity) / I have (if a natural person) violated Article 5 of the Law on Competition of the Republic of Lithuania, such violation under this paragraph shall be considered to be a grave professional misconduct if less than three years has elapsed from the effective date of the decision to impose the sanction provided for in the Law on Competition of the Republic of Lithuania. In the event that the Applicant (if a legal entity) or the shareholder of the Applicant holding the majority of votes in the meeting of the Applicant’s (if a legal entity) shareholders has been found guilty of a fraudulent bankruptcy within the meaning of the Law on Enterprise Bankruptcy of the Republic of Lithuania, such violation under this paragraph shall be considered to be a grave professional misconduct if less than three years has elapsed from the effective date of the court judgment; </w:t>
            </w:r>
          </w:p>
          <w:p w14:paraId="167FA0EA" w14:textId="77777777" w:rsidR="005057D1" w:rsidRPr="00D377B2" w:rsidRDefault="005057D1" w:rsidP="006E354A">
            <w:pPr>
              <w:pStyle w:val="Pagrindinistekstas1"/>
              <w:ind w:left="720" w:firstLine="0"/>
              <w:rPr>
                <w:rFonts w:ascii="Arial" w:hAnsi="Arial" w:cs="Arial"/>
                <w:color w:val="000000"/>
                <w:sz w:val="22"/>
                <w:szCs w:val="22"/>
                <w:lang w:val="en-GB"/>
              </w:rPr>
            </w:pPr>
          </w:p>
          <w:p w14:paraId="394CF57E" w14:textId="77777777" w:rsidR="005057D1"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have not concluded a peaceful settlement agreement with creditors, have not suspended or restricted its operations, or it is not in an equivalent or similar situation under the laws of the country wherein it is registered, it does not seek forced liquidation procedure or arrangement with creditors, or it has not been subject to analogous procedures under the laws of the country wherein it is registered, and it is not guilty for any grave professional misconduct (competition, labour, occupational safety and health, environmental legislation), for which the Applicant (if a legal entity) has / I have (if a natural person) been imposed an administrative penalty or an economic imposed by the laws of the Republic of Lithuania, where the decision to impose such a sanction became effective less than one year ago, and the Applicant (if a legal entity) has / I have (if a natural person) been imposed </w:t>
            </w:r>
            <w:r w:rsidRPr="00D377B2">
              <w:rPr>
                <w:rFonts w:ascii="Arial" w:hAnsi="Arial" w:cs="Arial"/>
                <w:color w:val="000000"/>
                <w:sz w:val="22"/>
                <w:szCs w:val="22"/>
                <w:lang w:val="en-GB"/>
              </w:rPr>
              <w:lastRenderedPageBreak/>
              <w:t>an economic sanction for the violation of Article 5 of the Law on Competition of the Republic of Lithuania, where less than three years has elapsed from the effective date of the decision imposing this sanction;</w:t>
            </w:r>
          </w:p>
          <w:p w14:paraId="5872BD5C" w14:textId="77777777" w:rsidR="005057D1" w:rsidRPr="00D377B2" w:rsidRDefault="005057D1" w:rsidP="006E354A">
            <w:pPr>
              <w:pStyle w:val="Pagrindinistekstas1"/>
              <w:ind w:left="720" w:firstLine="0"/>
              <w:rPr>
                <w:rFonts w:ascii="Arial" w:hAnsi="Arial" w:cs="Arial"/>
                <w:color w:val="000000"/>
                <w:sz w:val="22"/>
                <w:szCs w:val="22"/>
                <w:lang w:val="en-GB"/>
              </w:rPr>
            </w:pPr>
          </w:p>
          <w:p w14:paraId="44D7636A" w14:textId="77777777" w:rsidR="005057D1"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have not to its (if a legal entity) / my (if a natural person) knowledge, been listed in the Early Detection and Exclusion System (EDES), established under Commission Regulation (EC, Euratom) No 1302/2008 of 17 December 2008 on the central exclusion </w:t>
            </w:r>
            <w:proofErr w:type="gramStart"/>
            <w:r w:rsidRPr="00D377B2">
              <w:rPr>
                <w:rFonts w:ascii="Arial" w:hAnsi="Arial" w:cs="Arial"/>
                <w:color w:val="000000"/>
                <w:sz w:val="22"/>
                <w:szCs w:val="22"/>
                <w:lang w:val="en-GB"/>
              </w:rPr>
              <w:t>database;</w:t>
            </w:r>
            <w:proofErr w:type="gramEnd"/>
          </w:p>
          <w:p w14:paraId="160DB00E" w14:textId="77777777" w:rsidR="005057D1" w:rsidRPr="00D377B2" w:rsidRDefault="005057D1" w:rsidP="006E354A">
            <w:pPr>
              <w:pStyle w:val="Pagrindinistekstas1"/>
              <w:ind w:firstLine="0"/>
              <w:rPr>
                <w:rFonts w:ascii="Arial" w:hAnsi="Arial" w:cs="Arial"/>
                <w:color w:val="000000"/>
                <w:sz w:val="22"/>
                <w:szCs w:val="22"/>
                <w:lang w:val="en-GB"/>
              </w:rPr>
            </w:pPr>
          </w:p>
          <w:p w14:paraId="2627B4B2" w14:textId="77777777" w:rsidR="005057D1" w:rsidRDefault="005057D1" w:rsidP="4C234855">
            <w:pPr>
              <w:pStyle w:val="Pagrindinistekstas1"/>
              <w:numPr>
                <w:ilvl w:val="0"/>
                <w:numId w:val="42"/>
              </w:numPr>
              <w:suppressAutoHyphens/>
              <w:autoSpaceDN w:val="0"/>
              <w:rPr>
                <w:rFonts w:ascii="Arial" w:hAnsi="Arial" w:cs="Arial"/>
                <w:color w:val="000000"/>
                <w:sz w:val="22"/>
                <w:szCs w:val="22"/>
              </w:rPr>
            </w:pPr>
            <w:r w:rsidRPr="4C234855">
              <w:rPr>
                <w:rFonts w:ascii="Arial" w:hAnsi="Arial" w:cs="Arial"/>
                <w:color w:val="000000" w:themeColor="text1"/>
                <w:sz w:val="22"/>
                <w:szCs w:val="22"/>
              </w:rPr>
              <w:t xml:space="preserve">have not been (if a legal entity) / me and any of my relatives (if a natural person) have not been subject to Sanctions or any other sanctions list or internationally </w:t>
            </w:r>
            <w:proofErr w:type="spellStart"/>
            <w:r w:rsidRPr="4C234855">
              <w:rPr>
                <w:rFonts w:ascii="Arial" w:hAnsi="Arial" w:cs="Arial"/>
                <w:color w:val="000000" w:themeColor="text1"/>
                <w:sz w:val="22"/>
                <w:szCs w:val="22"/>
              </w:rPr>
              <w:t>recognised</w:t>
            </w:r>
            <w:proofErr w:type="spellEnd"/>
            <w:r w:rsidRPr="4C234855">
              <w:rPr>
                <w:rFonts w:ascii="Arial" w:hAnsi="Arial" w:cs="Arial"/>
                <w:color w:val="000000" w:themeColor="text1"/>
                <w:sz w:val="22"/>
                <w:szCs w:val="22"/>
              </w:rPr>
              <w:t xml:space="preserve"> “</w:t>
            </w:r>
            <w:proofErr w:type="gramStart"/>
            <w:r w:rsidRPr="4C234855">
              <w:rPr>
                <w:rFonts w:ascii="Arial" w:hAnsi="Arial" w:cs="Arial"/>
                <w:color w:val="000000" w:themeColor="text1"/>
                <w:sz w:val="22"/>
                <w:szCs w:val="22"/>
              </w:rPr>
              <w:t>black list</w:t>
            </w:r>
            <w:proofErr w:type="gramEnd"/>
            <w:r w:rsidRPr="4C234855">
              <w:rPr>
                <w:rFonts w:ascii="Arial" w:hAnsi="Arial" w:cs="Arial"/>
                <w:color w:val="000000" w:themeColor="text1"/>
                <w:sz w:val="22"/>
                <w:szCs w:val="22"/>
              </w:rPr>
              <w:t>”;</w:t>
            </w:r>
          </w:p>
          <w:p w14:paraId="5C4BDF90" w14:textId="77777777" w:rsidR="005057D1" w:rsidRPr="00D377B2" w:rsidRDefault="005057D1" w:rsidP="006E354A">
            <w:pPr>
              <w:pStyle w:val="Pagrindinistekstas1"/>
              <w:ind w:firstLine="0"/>
              <w:rPr>
                <w:rFonts w:ascii="Arial" w:hAnsi="Arial" w:cs="Arial"/>
                <w:color w:val="000000"/>
                <w:sz w:val="22"/>
                <w:szCs w:val="22"/>
                <w:lang w:val="en-GB"/>
              </w:rPr>
            </w:pPr>
          </w:p>
          <w:p w14:paraId="65CC7B6A" w14:textId="77777777" w:rsidR="005057D1" w:rsidRPr="00D377B2"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it has not been established by a final judgment or a final administrative decision that the Applicant (if a legal entity) is / I am (if a natural person) guilty of grave professional misconduct by having violated applicable laws or regulations or ethical standards of the profession to which the person or entity belongs, or by having engaged in any wrongful conduct which has an impact on its professional credibility where such conduct denotes wrongful intent or gross negligence, including, in particular, any of the following:</w:t>
            </w:r>
          </w:p>
          <w:p w14:paraId="70A7851F" w14:textId="77777777" w:rsidR="005057D1" w:rsidRPr="00D377B2" w:rsidRDefault="005057D1" w:rsidP="005057D1">
            <w:pPr>
              <w:pStyle w:val="Pagrindinistekstas1"/>
              <w:numPr>
                <w:ilvl w:val="2"/>
                <w:numId w:val="42"/>
              </w:numPr>
              <w:suppressAutoHyphens/>
              <w:autoSpaceDN w:val="0"/>
              <w:ind w:left="1166"/>
              <w:rPr>
                <w:rFonts w:ascii="Arial" w:hAnsi="Arial" w:cs="Arial"/>
                <w:color w:val="000000"/>
                <w:sz w:val="22"/>
                <w:szCs w:val="22"/>
                <w:lang w:val="en-GB"/>
              </w:rPr>
            </w:pPr>
            <w:r w:rsidRPr="00D377B2">
              <w:rPr>
                <w:rFonts w:ascii="Arial" w:hAnsi="Arial" w:cs="Arial"/>
                <w:color w:val="000000"/>
                <w:sz w:val="22"/>
                <w:szCs w:val="22"/>
                <w:lang w:val="en-GB"/>
              </w:rPr>
              <w:t xml:space="preserve"> fraudulently or negligently misrepresenting information required for the verification of the absence of grounds for exclusion or the fulfilment of eligibility or selection criteria or in the implementation of the legal </w:t>
            </w:r>
            <w:proofErr w:type="gramStart"/>
            <w:r w:rsidRPr="00D377B2">
              <w:rPr>
                <w:rFonts w:ascii="Arial" w:hAnsi="Arial" w:cs="Arial"/>
                <w:color w:val="000000"/>
                <w:sz w:val="22"/>
                <w:szCs w:val="22"/>
                <w:lang w:val="en-GB"/>
              </w:rPr>
              <w:t>commitment;</w:t>
            </w:r>
            <w:proofErr w:type="gramEnd"/>
            <w:r w:rsidRPr="00D377B2">
              <w:rPr>
                <w:rFonts w:ascii="Arial" w:hAnsi="Arial" w:cs="Arial"/>
                <w:color w:val="000000"/>
                <w:sz w:val="22"/>
                <w:szCs w:val="22"/>
                <w:lang w:val="en-GB"/>
              </w:rPr>
              <w:t xml:space="preserve"> </w:t>
            </w:r>
          </w:p>
          <w:p w14:paraId="65AADA84" w14:textId="77777777" w:rsidR="005057D1" w:rsidRPr="00D377B2" w:rsidRDefault="005057D1" w:rsidP="005057D1">
            <w:pPr>
              <w:pStyle w:val="Pagrindinistekstas1"/>
              <w:numPr>
                <w:ilvl w:val="2"/>
                <w:numId w:val="42"/>
              </w:numPr>
              <w:suppressAutoHyphens/>
              <w:autoSpaceDN w:val="0"/>
              <w:ind w:left="1166"/>
              <w:rPr>
                <w:rFonts w:ascii="Arial" w:hAnsi="Arial" w:cs="Arial"/>
                <w:color w:val="000000"/>
                <w:sz w:val="22"/>
                <w:szCs w:val="22"/>
                <w:lang w:val="en-GB"/>
              </w:rPr>
            </w:pPr>
            <w:r w:rsidRPr="00D377B2">
              <w:rPr>
                <w:rFonts w:ascii="Arial" w:hAnsi="Arial" w:cs="Arial"/>
                <w:color w:val="000000"/>
                <w:sz w:val="22"/>
                <w:szCs w:val="22"/>
                <w:lang w:val="en-GB"/>
              </w:rPr>
              <w:t xml:space="preserve">violating intellectual property </w:t>
            </w:r>
            <w:proofErr w:type="gramStart"/>
            <w:r w:rsidRPr="00D377B2">
              <w:rPr>
                <w:rFonts w:ascii="Arial" w:hAnsi="Arial" w:cs="Arial"/>
                <w:color w:val="000000"/>
                <w:sz w:val="22"/>
                <w:szCs w:val="22"/>
                <w:lang w:val="en-GB"/>
              </w:rPr>
              <w:t>rights;</w:t>
            </w:r>
            <w:proofErr w:type="gramEnd"/>
            <w:r w:rsidRPr="00D377B2">
              <w:rPr>
                <w:rFonts w:ascii="Arial" w:hAnsi="Arial" w:cs="Arial"/>
                <w:color w:val="000000"/>
                <w:sz w:val="22"/>
                <w:szCs w:val="22"/>
                <w:lang w:val="en-GB"/>
              </w:rPr>
              <w:t xml:space="preserve"> </w:t>
            </w:r>
          </w:p>
          <w:p w14:paraId="668DD54A" w14:textId="77777777" w:rsidR="005057D1" w:rsidRPr="00D377B2" w:rsidRDefault="005057D1" w:rsidP="005057D1">
            <w:pPr>
              <w:pStyle w:val="Pagrindinistekstas1"/>
              <w:numPr>
                <w:ilvl w:val="2"/>
                <w:numId w:val="42"/>
              </w:numPr>
              <w:suppressAutoHyphens/>
              <w:autoSpaceDN w:val="0"/>
              <w:ind w:left="1166"/>
              <w:rPr>
                <w:rFonts w:ascii="Arial" w:hAnsi="Arial" w:cs="Arial"/>
                <w:color w:val="000000"/>
                <w:sz w:val="22"/>
                <w:szCs w:val="22"/>
                <w:lang w:val="en-GB"/>
              </w:rPr>
            </w:pPr>
            <w:r w:rsidRPr="00D377B2">
              <w:rPr>
                <w:rFonts w:ascii="Arial" w:hAnsi="Arial" w:cs="Arial"/>
                <w:color w:val="000000"/>
                <w:sz w:val="22"/>
                <w:szCs w:val="22"/>
                <w:lang w:val="en-GB"/>
              </w:rPr>
              <w:t xml:space="preserve">attempting to influence the decision-making of the authorising officer responsible during the award </w:t>
            </w:r>
            <w:proofErr w:type="gramStart"/>
            <w:r w:rsidRPr="00D377B2">
              <w:rPr>
                <w:rFonts w:ascii="Arial" w:hAnsi="Arial" w:cs="Arial"/>
                <w:color w:val="000000"/>
                <w:sz w:val="22"/>
                <w:szCs w:val="22"/>
                <w:lang w:val="en-GB"/>
              </w:rPr>
              <w:t>procedure;</w:t>
            </w:r>
            <w:proofErr w:type="gramEnd"/>
            <w:r w:rsidRPr="00D377B2">
              <w:rPr>
                <w:rFonts w:ascii="Arial" w:hAnsi="Arial" w:cs="Arial"/>
                <w:color w:val="000000"/>
                <w:sz w:val="22"/>
                <w:szCs w:val="22"/>
                <w:lang w:val="en-GB"/>
              </w:rPr>
              <w:t xml:space="preserve"> </w:t>
            </w:r>
          </w:p>
          <w:p w14:paraId="6A3C61D4" w14:textId="77777777" w:rsidR="005057D1" w:rsidRDefault="005057D1" w:rsidP="005057D1">
            <w:pPr>
              <w:pStyle w:val="Pagrindinistekstas1"/>
              <w:numPr>
                <w:ilvl w:val="2"/>
                <w:numId w:val="42"/>
              </w:numPr>
              <w:suppressAutoHyphens/>
              <w:autoSpaceDN w:val="0"/>
              <w:ind w:left="1166"/>
              <w:rPr>
                <w:rFonts w:ascii="Arial" w:hAnsi="Arial" w:cs="Arial"/>
                <w:color w:val="000000"/>
                <w:sz w:val="22"/>
                <w:szCs w:val="22"/>
                <w:lang w:val="en-GB"/>
              </w:rPr>
            </w:pPr>
            <w:r w:rsidRPr="00D377B2">
              <w:rPr>
                <w:rFonts w:ascii="Arial" w:hAnsi="Arial" w:cs="Arial"/>
                <w:color w:val="000000"/>
                <w:sz w:val="22"/>
                <w:szCs w:val="22"/>
                <w:lang w:val="en-GB"/>
              </w:rPr>
              <w:t xml:space="preserve">attempting to obtain confidential information that may confer upon </w:t>
            </w:r>
            <w:proofErr w:type="gramStart"/>
            <w:r w:rsidRPr="00D377B2">
              <w:rPr>
                <w:rFonts w:ascii="Arial" w:hAnsi="Arial" w:cs="Arial"/>
                <w:color w:val="000000"/>
                <w:sz w:val="22"/>
                <w:szCs w:val="22"/>
                <w:lang w:val="en-GB"/>
              </w:rPr>
              <w:t>it</w:t>
            </w:r>
            <w:proofErr w:type="gramEnd"/>
            <w:r w:rsidRPr="00D377B2">
              <w:rPr>
                <w:rFonts w:ascii="Arial" w:hAnsi="Arial" w:cs="Arial"/>
                <w:color w:val="000000"/>
                <w:sz w:val="22"/>
                <w:szCs w:val="22"/>
                <w:lang w:val="en-GB"/>
              </w:rPr>
              <w:t xml:space="preserve"> undue advantages in the award procedure;</w:t>
            </w:r>
          </w:p>
          <w:p w14:paraId="2981FC13" w14:textId="77777777" w:rsidR="005057D1" w:rsidRPr="00D377B2" w:rsidRDefault="005057D1" w:rsidP="006E354A">
            <w:pPr>
              <w:pStyle w:val="Pagrindinistekstas1"/>
              <w:ind w:left="1166" w:firstLine="0"/>
              <w:rPr>
                <w:rFonts w:ascii="Arial" w:hAnsi="Arial" w:cs="Arial"/>
                <w:color w:val="000000"/>
                <w:sz w:val="22"/>
                <w:szCs w:val="22"/>
                <w:lang w:val="en-GB"/>
              </w:rPr>
            </w:pPr>
          </w:p>
          <w:p w14:paraId="7AB03A9E" w14:textId="77777777" w:rsidR="005057D1" w:rsidRPr="00D377B2"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the Applicant (if a legal entity) has not / I have not (if a natural person) shown significant deficiencies in complying with main obligations in the implementation of a legal commitment financed by the budget which has: </w:t>
            </w:r>
          </w:p>
          <w:p w14:paraId="55C5B7CF" w14:textId="77777777" w:rsidR="005057D1" w:rsidRPr="00D377B2" w:rsidRDefault="005057D1" w:rsidP="005057D1">
            <w:pPr>
              <w:pStyle w:val="Pagrindinistekstas1"/>
              <w:numPr>
                <w:ilvl w:val="2"/>
                <w:numId w:val="42"/>
              </w:numPr>
              <w:suppressAutoHyphens/>
              <w:autoSpaceDN w:val="0"/>
              <w:ind w:left="1166" w:hanging="283"/>
              <w:rPr>
                <w:rFonts w:ascii="Arial" w:hAnsi="Arial" w:cs="Arial"/>
                <w:color w:val="000000"/>
                <w:sz w:val="22"/>
                <w:szCs w:val="22"/>
                <w:lang w:val="en-GB"/>
              </w:rPr>
            </w:pPr>
            <w:r w:rsidRPr="00D377B2">
              <w:rPr>
                <w:rFonts w:ascii="Arial" w:hAnsi="Arial" w:cs="Arial"/>
                <w:color w:val="000000"/>
                <w:sz w:val="22"/>
                <w:szCs w:val="22"/>
                <w:lang w:val="en-GB"/>
              </w:rPr>
              <w:t xml:space="preserve">led to the early termination of a legal </w:t>
            </w:r>
            <w:proofErr w:type="gramStart"/>
            <w:r w:rsidRPr="00D377B2">
              <w:rPr>
                <w:rFonts w:ascii="Arial" w:hAnsi="Arial" w:cs="Arial"/>
                <w:color w:val="000000"/>
                <w:sz w:val="22"/>
                <w:szCs w:val="22"/>
                <w:lang w:val="en-GB"/>
              </w:rPr>
              <w:t>commitment;</w:t>
            </w:r>
            <w:proofErr w:type="gramEnd"/>
            <w:r w:rsidRPr="00D377B2">
              <w:rPr>
                <w:rFonts w:ascii="Arial" w:hAnsi="Arial" w:cs="Arial"/>
                <w:color w:val="000000"/>
                <w:sz w:val="22"/>
                <w:szCs w:val="22"/>
                <w:lang w:val="en-GB"/>
              </w:rPr>
              <w:t xml:space="preserve"> </w:t>
            </w:r>
          </w:p>
          <w:p w14:paraId="1D295625" w14:textId="77777777" w:rsidR="005057D1" w:rsidRPr="00D377B2" w:rsidRDefault="005057D1" w:rsidP="005057D1">
            <w:pPr>
              <w:pStyle w:val="Pagrindinistekstas1"/>
              <w:numPr>
                <w:ilvl w:val="2"/>
                <w:numId w:val="42"/>
              </w:numPr>
              <w:suppressAutoHyphens/>
              <w:autoSpaceDN w:val="0"/>
              <w:ind w:left="1166" w:hanging="283"/>
              <w:rPr>
                <w:rFonts w:ascii="Arial" w:hAnsi="Arial" w:cs="Arial"/>
                <w:color w:val="000000"/>
                <w:sz w:val="22"/>
                <w:szCs w:val="22"/>
                <w:lang w:val="en-GB"/>
              </w:rPr>
            </w:pPr>
            <w:r w:rsidRPr="00D377B2">
              <w:rPr>
                <w:rFonts w:ascii="Arial" w:hAnsi="Arial" w:cs="Arial"/>
                <w:color w:val="000000"/>
                <w:sz w:val="22"/>
                <w:szCs w:val="22"/>
                <w:lang w:val="en-GB"/>
              </w:rPr>
              <w:t xml:space="preserve">led to the application of liquidated damages or other contractual penalties; or </w:t>
            </w:r>
          </w:p>
          <w:p w14:paraId="55DA8A07" w14:textId="77777777" w:rsidR="005057D1" w:rsidRDefault="005057D1" w:rsidP="005057D1">
            <w:pPr>
              <w:pStyle w:val="Pagrindinistekstas1"/>
              <w:numPr>
                <w:ilvl w:val="2"/>
                <w:numId w:val="42"/>
              </w:numPr>
              <w:suppressAutoHyphens/>
              <w:autoSpaceDN w:val="0"/>
              <w:ind w:left="1166" w:hanging="283"/>
              <w:rPr>
                <w:rFonts w:ascii="Arial" w:hAnsi="Arial" w:cs="Arial"/>
                <w:color w:val="000000"/>
                <w:sz w:val="22"/>
                <w:szCs w:val="22"/>
                <w:lang w:val="en-GB"/>
              </w:rPr>
            </w:pPr>
            <w:r w:rsidRPr="00D377B2">
              <w:rPr>
                <w:rFonts w:ascii="Arial" w:hAnsi="Arial" w:cs="Arial"/>
                <w:color w:val="000000"/>
                <w:sz w:val="22"/>
                <w:szCs w:val="22"/>
                <w:lang w:val="en-GB"/>
              </w:rPr>
              <w:t xml:space="preserve">been discovered by an authorising officer, OLAF or the Court of Auditors following checks, audits or </w:t>
            </w:r>
            <w:proofErr w:type="gramStart"/>
            <w:r w:rsidRPr="00D377B2">
              <w:rPr>
                <w:rFonts w:ascii="Arial" w:hAnsi="Arial" w:cs="Arial"/>
                <w:color w:val="000000"/>
                <w:sz w:val="22"/>
                <w:szCs w:val="22"/>
                <w:lang w:val="en-GB"/>
              </w:rPr>
              <w:t>investigations;</w:t>
            </w:r>
            <w:proofErr w:type="gramEnd"/>
            <w:r w:rsidRPr="00D377B2">
              <w:rPr>
                <w:rFonts w:ascii="Arial" w:hAnsi="Arial" w:cs="Arial"/>
                <w:color w:val="000000"/>
                <w:sz w:val="22"/>
                <w:szCs w:val="22"/>
                <w:lang w:val="en-GB"/>
              </w:rPr>
              <w:t xml:space="preserve"> </w:t>
            </w:r>
          </w:p>
          <w:p w14:paraId="3BEE1E69" w14:textId="77777777" w:rsidR="005057D1" w:rsidRPr="00D377B2" w:rsidRDefault="005057D1" w:rsidP="006E354A">
            <w:pPr>
              <w:pStyle w:val="Pagrindinistekstas1"/>
              <w:ind w:left="1166" w:firstLine="0"/>
              <w:rPr>
                <w:rFonts w:ascii="Arial" w:hAnsi="Arial" w:cs="Arial"/>
                <w:color w:val="000000"/>
                <w:sz w:val="22"/>
                <w:szCs w:val="22"/>
                <w:lang w:val="en-GB"/>
              </w:rPr>
            </w:pPr>
          </w:p>
          <w:p w14:paraId="39118341" w14:textId="77777777" w:rsidR="005057D1" w:rsidRDefault="005057D1" w:rsidP="021BC8A5">
            <w:pPr>
              <w:pStyle w:val="Pagrindinistekstas1"/>
              <w:numPr>
                <w:ilvl w:val="0"/>
                <w:numId w:val="42"/>
              </w:numPr>
              <w:suppressAutoHyphens/>
              <w:autoSpaceDN w:val="0"/>
              <w:rPr>
                <w:rFonts w:ascii="Arial" w:hAnsi="Arial" w:cs="Arial"/>
                <w:color w:val="000000"/>
                <w:sz w:val="22"/>
                <w:szCs w:val="22"/>
              </w:rPr>
            </w:pPr>
            <w:r w:rsidRPr="021BC8A5">
              <w:rPr>
                <w:rFonts w:ascii="Arial" w:hAnsi="Arial" w:cs="Arial"/>
                <w:color w:val="000000" w:themeColor="text1"/>
                <w:sz w:val="22"/>
                <w:szCs w:val="22"/>
              </w:rPr>
              <w:t>it has not been established by a final judgment or final administrative decision that the Applicant (if a legal entity) has / I have (if a natural person) committed an irregularity within the meaning of Article 1(2) of Council Regulation (EC, Euratom) No 2988/95 (4</w:t>
            </w:r>
            <w:proofErr w:type="gramStart"/>
            <w:r w:rsidRPr="021BC8A5">
              <w:rPr>
                <w:rFonts w:ascii="Arial" w:hAnsi="Arial" w:cs="Arial"/>
                <w:color w:val="000000" w:themeColor="text1"/>
                <w:sz w:val="22"/>
                <w:szCs w:val="22"/>
              </w:rPr>
              <w:t>);</w:t>
            </w:r>
            <w:proofErr w:type="gramEnd"/>
            <w:r w:rsidRPr="021BC8A5">
              <w:rPr>
                <w:rFonts w:ascii="Arial" w:hAnsi="Arial" w:cs="Arial"/>
                <w:color w:val="000000" w:themeColor="text1"/>
                <w:sz w:val="22"/>
                <w:szCs w:val="22"/>
              </w:rPr>
              <w:t xml:space="preserve"> </w:t>
            </w:r>
          </w:p>
          <w:p w14:paraId="6FE517AC" w14:textId="77777777" w:rsidR="005057D1" w:rsidRPr="00D377B2" w:rsidRDefault="005057D1" w:rsidP="006E354A">
            <w:pPr>
              <w:pStyle w:val="Pagrindinistekstas1"/>
              <w:ind w:left="720" w:firstLine="0"/>
              <w:rPr>
                <w:rFonts w:ascii="Arial" w:hAnsi="Arial" w:cs="Arial"/>
                <w:color w:val="000000"/>
                <w:sz w:val="22"/>
                <w:szCs w:val="22"/>
                <w:lang w:val="en-GB"/>
              </w:rPr>
            </w:pPr>
          </w:p>
          <w:p w14:paraId="42CA1121" w14:textId="77777777" w:rsidR="005057D1"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 it has not been established by a final judgment or final administrative decision that the Applicant (if a legal entity) has / I have (if a natural person) created an entity in a different jurisdiction with the intent to circumvent fiscal (including tax payment), social or any other legal obligations in the jurisdiction of its registered office, central administration or principal place of </w:t>
            </w:r>
            <w:proofErr w:type="gramStart"/>
            <w:r w:rsidRPr="00D377B2">
              <w:rPr>
                <w:rFonts w:ascii="Arial" w:hAnsi="Arial" w:cs="Arial"/>
                <w:color w:val="000000"/>
                <w:sz w:val="22"/>
                <w:szCs w:val="22"/>
                <w:lang w:val="en-GB"/>
              </w:rPr>
              <w:t>business;</w:t>
            </w:r>
            <w:proofErr w:type="gramEnd"/>
            <w:r w:rsidRPr="00D377B2">
              <w:rPr>
                <w:rFonts w:ascii="Arial" w:hAnsi="Arial" w:cs="Arial"/>
                <w:color w:val="000000"/>
                <w:sz w:val="22"/>
                <w:szCs w:val="22"/>
                <w:lang w:val="en-GB"/>
              </w:rPr>
              <w:t xml:space="preserve"> </w:t>
            </w:r>
          </w:p>
          <w:p w14:paraId="5CFFEB57" w14:textId="77777777" w:rsidR="005057D1" w:rsidRPr="00D377B2" w:rsidRDefault="005057D1" w:rsidP="006E354A">
            <w:pPr>
              <w:pStyle w:val="Pagrindinistekstas1"/>
              <w:ind w:firstLine="0"/>
              <w:rPr>
                <w:rFonts w:ascii="Arial" w:hAnsi="Arial" w:cs="Arial"/>
                <w:color w:val="000000"/>
                <w:sz w:val="22"/>
                <w:szCs w:val="22"/>
                <w:lang w:val="en-GB"/>
              </w:rPr>
            </w:pPr>
          </w:p>
          <w:p w14:paraId="60F445F7" w14:textId="77777777" w:rsidR="005057D1" w:rsidRPr="00D377B2" w:rsidRDefault="005057D1" w:rsidP="005057D1">
            <w:pPr>
              <w:pStyle w:val="Pagrindinistekstas1"/>
              <w:numPr>
                <w:ilvl w:val="0"/>
                <w:numId w:val="42"/>
              </w:numPr>
              <w:suppressAutoHyphens/>
              <w:autoSpaceDN w:val="0"/>
              <w:rPr>
                <w:rFonts w:ascii="Arial" w:hAnsi="Arial" w:cs="Arial"/>
                <w:color w:val="000000"/>
                <w:sz w:val="22"/>
                <w:szCs w:val="22"/>
                <w:lang w:val="en-GB"/>
              </w:rPr>
            </w:pPr>
            <w:r w:rsidRPr="00D377B2">
              <w:rPr>
                <w:rFonts w:ascii="Arial" w:hAnsi="Arial" w:cs="Arial"/>
                <w:color w:val="000000"/>
                <w:sz w:val="22"/>
                <w:szCs w:val="22"/>
                <w:lang w:val="en-GB"/>
              </w:rPr>
              <w:t xml:space="preserve"> it has not been established by a final judgment or final administrative decision that an entity has been created with the intent referred to in point (n).</w:t>
            </w:r>
          </w:p>
          <w:p w14:paraId="162CFB03" w14:textId="77777777" w:rsidR="005057D1" w:rsidRPr="00D377B2" w:rsidRDefault="005057D1" w:rsidP="006E354A">
            <w:pPr>
              <w:pStyle w:val="Pagrindinistekstas1"/>
              <w:rPr>
                <w:rFonts w:ascii="Arial" w:hAnsi="Arial" w:cs="Arial"/>
                <w:color w:val="000000"/>
                <w:sz w:val="22"/>
                <w:szCs w:val="22"/>
                <w:lang w:val="en-GB"/>
              </w:rPr>
            </w:pPr>
          </w:p>
          <w:p w14:paraId="56A6533E" w14:textId="77777777" w:rsidR="005057D1" w:rsidRPr="00C77F89" w:rsidRDefault="005057D1" w:rsidP="006E354A">
            <w:pPr>
              <w:pStyle w:val="Pagrindinistekstas1"/>
              <w:ind w:left="720" w:firstLine="0"/>
              <w:rPr>
                <w:rFonts w:ascii="Arial" w:hAnsi="Arial" w:cs="Arial"/>
                <w:color w:val="000000"/>
                <w:sz w:val="22"/>
                <w:szCs w:val="22"/>
                <w:lang w:val="en-GB"/>
              </w:rPr>
            </w:pPr>
          </w:p>
        </w:tc>
      </w:tr>
    </w:tbl>
    <w:p w14:paraId="7D41F61C" w14:textId="77777777" w:rsidR="005057D1" w:rsidRPr="00C77F89" w:rsidRDefault="005057D1" w:rsidP="005057D1">
      <w:pPr>
        <w:pStyle w:val="Pagrindinistekstas1"/>
        <w:ind w:firstLine="0"/>
        <w:rPr>
          <w:rFonts w:ascii="Arial" w:hAnsi="Arial" w:cs="Arial"/>
          <w:sz w:val="22"/>
          <w:szCs w:val="22"/>
          <w:lang w:val="en-GB"/>
        </w:rPr>
      </w:pPr>
    </w:p>
    <w:p w14:paraId="668B7925" w14:textId="77777777" w:rsidR="005057D1" w:rsidRPr="00C77F89" w:rsidRDefault="005057D1" w:rsidP="005057D1">
      <w:pPr>
        <w:pStyle w:val="Pagrindinistekstas1"/>
        <w:ind w:firstLine="0"/>
        <w:rPr>
          <w:rFonts w:ascii="Arial" w:hAnsi="Arial" w:cs="Arial"/>
          <w:sz w:val="22"/>
          <w:szCs w:val="22"/>
          <w:lang w:val="en-GB"/>
        </w:rPr>
      </w:pPr>
      <w:r w:rsidRPr="00C77F89">
        <w:rPr>
          <w:rFonts w:ascii="Arial" w:hAnsi="Arial" w:cs="Arial"/>
          <w:sz w:val="22"/>
          <w:szCs w:val="22"/>
          <w:lang w:val="en-GB"/>
        </w:rPr>
        <w:t>2. I am aware that if the declaration submitted by me is false, the Expression of Interest shall be rejected.</w:t>
      </w:r>
    </w:p>
    <w:p w14:paraId="0FB36CB7" w14:textId="77777777" w:rsidR="005057D1" w:rsidRPr="00C77F89" w:rsidRDefault="005057D1" w:rsidP="005057D1">
      <w:pPr>
        <w:pStyle w:val="Pagrindinistekstas1"/>
        <w:ind w:firstLine="0"/>
        <w:rPr>
          <w:rFonts w:ascii="Arial" w:hAnsi="Arial" w:cs="Arial"/>
          <w:sz w:val="22"/>
          <w:szCs w:val="22"/>
          <w:lang w:val="en-GB"/>
        </w:rPr>
      </w:pPr>
    </w:p>
    <w:p w14:paraId="715E6E03" w14:textId="77777777" w:rsidR="005057D1" w:rsidRPr="00C77F89" w:rsidRDefault="005057D1" w:rsidP="005057D1">
      <w:pPr>
        <w:pStyle w:val="Pagrindinistekstas1"/>
        <w:ind w:firstLine="0"/>
        <w:rPr>
          <w:rFonts w:ascii="Arial" w:hAnsi="Arial" w:cs="Arial"/>
          <w:sz w:val="22"/>
          <w:szCs w:val="22"/>
          <w:lang w:val="en-GB"/>
        </w:rPr>
      </w:pPr>
      <w:r w:rsidRPr="00C77F89">
        <w:rPr>
          <w:rFonts w:ascii="Arial" w:hAnsi="Arial" w:cs="Arial"/>
          <w:sz w:val="22"/>
          <w:szCs w:val="22"/>
          <w:lang w:val="en-GB"/>
        </w:rPr>
        <w:t>3. The Applicant (if a legal entity) / I (if a natural person) shall be held liable for the failure to provide correct information in the Declaration under the procedure laid down by law.</w:t>
      </w:r>
    </w:p>
    <w:p w14:paraId="4EAF5882" w14:textId="77777777" w:rsidR="005057D1" w:rsidRPr="00C77F89" w:rsidRDefault="005057D1" w:rsidP="005057D1">
      <w:pPr>
        <w:pStyle w:val="Pagrindinistekstas1"/>
        <w:ind w:firstLine="0"/>
        <w:rPr>
          <w:rFonts w:ascii="Arial" w:hAnsi="Arial" w:cs="Arial"/>
          <w:sz w:val="22"/>
          <w:szCs w:val="22"/>
          <w:lang w:val="en-GB"/>
        </w:rPr>
      </w:pPr>
    </w:p>
    <w:p w14:paraId="37E350F6" w14:textId="77777777" w:rsidR="005057D1" w:rsidRPr="00C77F89" w:rsidRDefault="005057D1" w:rsidP="005057D1">
      <w:pPr>
        <w:pStyle w:val="Pagrindinistekstas1"/>
        <w:ind w:firstLine="0"/>
        <w:rPr>
          <w:rFonts w:ascii="Arial" w:hAnsi="Arial" w:cs="Arial"/>
          <w:sz w:val="22"/>
          <w:szCs w:val="22"/>
          <w:lang w:val="en-GB"/>
        </w:rPr>
      </w:pPr>
      <w:r w:rsidRPr="00C77F89">
        <w:rPr>
          <w:rFonts w:ascii="Arial" w:hAnsi="Arial" w:cs="Arial"/>
          <w:sz w:val="22"/>
          <w:szCs w:val="22"/>
          <w:lang w:val="en-GB"/>
        </w:rPr>
        <w:t>4. Should a group of legal entities or natural persons participate in the Selection as an Applicant, the Declaration shall be completed by each member of the group of legal entities or natural persons separately.</w:t>
      </w:r>
    </w:p>
    <w:p w14:paraId="26A5D020" w14:textId="77777777" w:rsidR="005057D1" w:rsidRPr="00C77F89" w:rsidRDefault="005057D1" w:rsidP="005057D1">
      <w:pPr>
        <w:pStyle w:val="Pagrindinistekstas1"/>
        <w:ind w:firstLine="0"/>
        <w:rPr>
          <w:rFonts w:ascii="Arial" w:hAnsi="Arial" w:cs="Arial"/>
          <w:sz w:val="22"/>
          <w:szCs w:val="22"/>
          <w:lang w:val="en-GB"/>
        </w:rPr>
      </w:pPr>
    </w:p>
    <w:p w14:paraId="422E1E89" w14:textId="3E82E023" w:rsidR="005057D1" w:rsidRPr="00C77F89" w:rsidRDefault="005057D1" w:rsidP="005057D1">
      <w:pPr>
        <w:pStyle w:val="Pagrindinistekstas1"/>
        <w:ind w:firstLine="0"/>
        <w:rPr>
          <w:rFonts w:ascii="Arial" w:hAnsi="Arial" w:cs="Arial"/>
          <w:sz w:val="22"/>
          <w:szCs w:val="22"/>
          <w:lang w:val="en-GB"/>
        </w:rPr>
      </w:pPr>
      <w:r w:rsidRPr="00C77F89">
        <w:rPr>
          <w:rFonts w:ascii="Arial" w:hAnsi="Arial" w:cs="Arial"/>
          <w:sz w:val="22"/>
          <w:szCs w:val="22"/>
          <w:lang w:val="en-GB"/>
        </w:rPr>
        <w:t xml:space="preserve">5. I (if a natural person) hereby unconditionally agree, that </w:t>
      </w:r>
      <w:r w:rsidR="009B635F">
        <w:rPr>
          <w:rFonts w:ascii="Arial" w:hAnsi="Arial" w:cs="Arial"/>
          <w:sz w:val="22"/>
          <w:szCs w:val="22"/>
          <w:lang w:val="en-GB"/>
        </w:rPr>
        <w:t>ILTE</w:t>
      </w:r>
      <w:r w:rsidRPr="00C77F89">
        <w:rPr>
          <w:rFonts w:ascii="Arial" w:hAnsi="Arial" w:cs="Arial"/>
          <w:sz w:val="22"/>
          <w:szCs w:val="22"/>
          <w:lang w:val="en-GB"/>
        </w:rPr>
        <w:t xml:space="preserve"> and competent authorities shall apply for and receive my personal data and information from any state register and private data base that are necessary for the purpose of evaluation of the Expression of Interest and/or Selection procedures, including, but not limiting, all information proving the above declarations. Nevertheless, upon request of </w:t>
      </w:r>
      <w:r w:rsidR="009B635F">
        <w:rPr>
          <w:rFonts w:ascii="Arial" w:hAnsi="Arial" w:cs="Arial"/>
          <w:sz w:val="22"/>
          <w:szCs w:val="22"/>
          <w:lang w:val="en-GB"/>
        </w:rPr>
        <w:t>ILTE</w:t>
      </w:r>
      <w:r w:rsidRPr="00C77F89">
        <w:rPr>
          <w:rFonts w:ascii="Arial" w:hAnsi="Arial" w:cs="Arial"/>
          <w:sz w:val="22"/>
          <w:szCs w:val="22"/>
          <w:lang w:val="en-GB"/>
        </w:rPr>
        <w:t xml:space="preserve"> I hereby conform and agree to additionally submit </w:t>
      </w:r>
      <w:proofErr w:type="gramStart"/>
      <w:r w:rsidRPr="00C77F89">
        <w:rPr>
          <w:rFonts w:ascii="Arial" w:hAnsi="Arial" w:cs="Arial"/>
          <w:sz w:val="22"/>
          <w:szCs w:val="22"/>
          <w:lang w:val="en-GB"/>
        </w:rPr>
        <w:t>any and all</w:t>
      </w:r>
      <w:proofErr w:type="gramEnd"/>
      <w:r w:rsidRPr="00C77F89">
        <w:rPr>
          <w:rFonts w:ascii="Arial" w:hAnsi="Arial" w:cs="Arial"/>
          <w:sz w:val="22"/>
          <w:szCs w:val="22"/>
          <w:lang w:val="en-GB"/>
        </w:rPr>
        <w:t xml:space="preserve"> necessary certificates and data extracts from any state register or data base for the purpose of evaluation of the Expression of Interest and/or Selection procedures, including, but not limiting, all information proving the above declarations if such request shall be made by </w:t>
      </w:r>
      <w:r w:rsidR="009B635F">
        <w:rPr>
          <w:rFonts w:ascii="Arial" w:hAnsi="Arial" w:cs="Arial"/>
          <w:sz w:val="22"/>
          <w:szCs w:val="22"/>
          <w:lang w:val="en-GB"/>
        </w:rPr>
        <w:t>ILTE</w:t>
      </w:r>
      <w:r w:rsidRPr="00C77F89">
        <w:rPr>
          <w:rFonts w:ascii="Arial" w:hAnsi="Arial" w:cs="Arial"/>
          <w:sz w:val="22"/>
          <w:szCs w:val="22"/>
          <w:lang w:val="en-GB"/>
        </w:rPr>
        <w:t>.</w:t>
      </w:r>
    </w:p>
    <w:p w14:paraId="7E564F79" w14:textId="77777777" w:rsidR="005057D1" w:rsidRPr="00C77F89" w:rsidRDefault="005057D1" w:rsidP="005057D1">
      <w:pPr>
        <w:pStyle w:val="Pagrindinistekstas1"/>
        <w:ind w:firstLine="0"/>
        <w:rPr>
          <w:rFonts w:ascii="Arial" w:hAnsi="Arial" w:cs="Arial"/>
          <w:sz w:val="22"/>
          <w:szCs w:val="22"/>
          <w:lang w:val="en-GB"/>
        </w:rPr>
      </w:pPr>
    </w:p>
    <w:p w14:paraId="5033CFC4" w14:textId="737DDBBB" w:rsidR="005057D1" w:rsidRPr="00C77F89" w:rsidRDefault="005057D1" w:rsidP="005057D1">
      <w:pPr>
        <w:pStyle w:val="Pagrindinistekstas1"/>
        <w:ind w:firstLine="0"/>
        <w:rPr>
          <w:rFonts w:ascii="Arial" w:hAnsi="Arial" w:cs="Arial"/>
          <w:sz w:val="22"/>
          <w:szCs w:val="22"/>
          <w:lang w:val="en-GB"/>
        </w:rPr>
      </w:pPr>
      <w:r w:rsidRPr="00C77F89">
        <w:rPr>
          <w:rFonts w:ascii="Arial" w:hAnsi="Arial" w:cs="Arial"/>
          <w:sz w:val="22"/>
          <w:szCs w:val="22"/>
          <w:lang w:val="en-GB"/>
        </w:rPr>
        <w:t xml:space="preserve">6. I (if a natural person) confirm that I have been duly informed about the processing of my personal data and my rights related thereto, and hereby agree that </w:t>
      </w:r>
      <w:r w:rsidR="009B635F">
        <w:rPr>
          <w:rFonts w:ascii="Arial" w:hAnsi="Arial" w:cs="Arial"/>
          <w:sz w:val="22"/>
          <w:szCs w:val="22"/>
          <w:lang w:val="en-GB"/>
        </w:rPr>
        <w:t>ILTE</w:t>
      </w:r>
      <w:r w:rsidRPr="00C77F89">
        <w:rPr>
          <w:rFonts w:ascii="Arial" w:hAnsi="Arial" w:cs="Arial"/>
          <w:sz w:val="22"/>
          <w:szCs w:val="22"/>
          <w:lang w:val="en-GB"/>
        </w:rPr>
        <w:t xml:space="preserve">, as the data controller, shall process (including, without limitation, shall collect, record, accumulate, store, classify, group, combine, supplement and rectify, if necessary, disclose, if necessary, use, destroy or carry any other lawful action with) my personal data, including, without limitation my personal data, received by </w:t>
      </w:r>
      <w:r w:rsidR="009B635F">
        <w:rPr>
          <w:rFonts w:ascii="Arial" w:hAnsi="Arial" w:cs="Arial"/>
          <w:sz w:val="22"/>
          <w:szCs w:val="22"/>
          <w:lang w:val="en-GB"/>
        </w:rPr>
        <w:t>ILTE</w:t>
      </w:r>
      <w:r w:rsidRPr="00C77F89">
        <w:rPr>
          <w:rFonts w:ascii="Arial" w:hAnsi="Arial" w:cs="Arial"/>
          <w:sz w:val="22"/>
          <w:szCs w:val="22"/>
          <w:lang w:val="en-GB"/>
        </w:rPr>
        <w:t xml:space="preserve"> from any third party. I agree that such processing of my personal data shall be implemented for the purpose of evaluation and/or accounting of the Expression of Interest and/or Selection and its ongoing implementation, and that my personal data may be transferred to the authorities implementing control functions in Lithuania and other countries in EEA under the respective inquiries.</w:t>
      </w:r>
    </w:p>
    <w:p w14:paraId="6EB660F3" w14:textId="77777777" w:rsidR="005057D1" w:rsidRPr="00C77F89" w:rsidRDefault="005057D1" w:rsidP="005057D1">
      <w:pPr>
        <w:pStyle w:val="Pagrindinistekstas1"/>
        <w:ind w:firstLine="0"/>
        <w:rPr>
          <w:rFonts w:ascii="Arial" w:hAnsi="Arial" w:cs="Arial"/>
          <w:sz w:val="22"/>
          <w:szCs w:val="22"/>
          <w:lang w:val="en-GB"/>
        </w:rPr>
      </w:pPr>
    </w:p>
    <w:p w14:paraId="65B246CE" w14:textId="77777777" w:rsidR="005057D1" w:rsidRPr="00C77F89" w:rsidRDefault="005057D1" w:rsidP="005057D1">
      <w:pPr>
        <w:pStyle w:val="Pagrindinistekstas1"/>
        <w:ind w:firstLine="0"/>
        <w:rPr>
          <w:rFonts w:ascii="Arial" w:hAnsi="Arial" w:cs="Arial"/>
          <w:sz w:val="22"/>
          <w:szCs w:val="22"/>
          <w:lang w:val="en-GB"/>
        </w:rPr>
      </w:pPr>
      <w:r w:rsidRPr="00C77F89">
        <w:rPr>
          <w:rFonts w:ascii="Arial" w:hAnsi="Arial" w:cs="Arial"/>
          <w:sz w:val="22"/>
          <w:szCs w:val="22"/>
          <w:lang w:val="en-GB"/>
        </w:rPr>
        <w:t xml:space="preserve">6. Capitalised expressions utilised in this Declaration that are not otherwise defined shall have the meaning attributed to them in the Call for Expression of Interest, unless the context requires otherwise. </w:t>
      </w:r>
    </w:p>
    <w:p w14:paraId="035348D9" w14:textId="77777777" w:rsidR="005057D1" w:rsidRPr="00C77F89" w:rsidRDefault="005057D1" w:rsidP="005057D1">
      <w:pPr>
        <w:pStyle w:val="Pagrindinistekstas1"/>
        <w:ind w:firstLine="0"/>
        <w:rPr>
          <w:rFonts w:ascii="Arial" w:hAnsi="Arial" w:cs="Arial"/>
          <w:sz w:val="22"/>
          <w:szCs w:val="22"/>
          <w:lang w:val="en-GB"/>
        </w:rPr>
      </w:pPr>
    </w:p>
    <w:p w14:paraId="2D1E518C" w14:textId="77777777" w:rsidR="005057D1" w:rsidRPr="00B16B4E" w:rsidRDefault="005057D1" w:rsidP="005057D1">
      <w:pPr>
        <w:pStyle w:val="BodyText2"/>
        <w:tabs>
          <w:tab w:val="left" w:pos="720"/>
        </w:tabs>
        <w:ind w:left="360" w:firstLine="0"/>
        <w:rPr>
          <w:lang w:val="en-GB"/>
        </w:rPr>
      </w:pPr>
      <w:r w:rsidRPr="00C77F89">
        <w:rPr>
          <w:rFonts w:ascii="Arial" w:hAnsi="Arial" w:cs="Arial"/>
          <w:sz w:val="22"/>
          <w:szCs w:val="22"/>
          <w:lang w:val="en-GB"/>
        </w:rPr>
        <w:t>This Declaration is signed by the electronic signature</w:t>
      </w:r>
      <w:r w:rsidRPr="00C77F89">
        <w:rPr>
          <w:rStyle w:val="FootnoteReference"/>
          <w:rFonts w:ascii="Arial" w:hAnsi="Arial" w:cs="Arial"/>
          <w:sz w:val="22"/>
          <w:szCs w:val="22"/>
          <w:lang w:val="en-GB"/>
        </w:rPr>
        <w:footnoteReference w:id="9"/>
      </w:r>
      <w:r w:rsidRPr="00C77F89">
        <w:rPr>
          <w:rFonts w:ascii="Arial" w:hAnsi="Arial" w:cs="Arial"/>
          <w:sz w:val="22"/>
          <w:szCs w:val="22"/>
          <w:lang w:val="en-GB"/>
        </w:rPr>
        <w:t xml:space="preserve">. </w:t>
      </w:r>
    </w:p>
    <w:p w14:paraId="7F2B41D9" w14:textId="77777777" w:rsidR="005057D1" w:rsidRPr="00C77F89" w:rsidRDefault="005057D1" w:rsidP="005057D1">
      <w:pPr>
        <w:pStyle w:val="Pagrindinistekstas1"/>
        <w:ind w:firstLine="0"/>
        <w:rPr>
          <w:rFonts w:ascii="Arial" w:hAnsi="Arial" w:cs="Arial"/>
          <w:sz w:val="22"/>
          <w:szCs w:val="22"/>
          <w:lang w:val="en-GB"/>
        </w:rPr>
      </w:pPr>
    </w:p>
    <w:tbl>
      <w:tblPr>
        <w:tblW w:w="5940" w:type="dxa"/>
        <w:tblLayout w:type="fixed"/>
        <w:tblCellMar>
          <w:left w:w="10" w:type="dxa"/>
          <w:right w:w="10" w:type="dxa"/>
        </w:tblCellMar>
        <w:tblLook w:val="04A0" w:firstRow="1" w:lastRow="0" w:firstColumn="1" w:lastColumn="0" w:noHBand="0" w:noVBand="1"/>
      </w:tblPr>
      <w:tblGrid>
        <w:gridCol w:w="1980"/>
        <w:gridCol w:w="701"/>
        <w:gridCol w:w="2611"/>
        <w:gridCol w:w="648"/>
      </w:tblGrid>
      <w:tr w:rsidR="005057D1" w:rsidRPr="00C77F89" w14:paraId="7E4C6F04" w14:textId="77777777" w:rsidTr="006E354A">
        <w:tc>
          <w:tcPr>
            <w:tcW w:w="1980" w:type="dxa"/>
            <w:tcBorders>
              <w:bottom w:val="single" w:sz="4" w:space="0" w:color="000000"/>
            </w:tcBorders>
            <w:shd w:val="clear" w:color="auto" w:fill="auto"/>
            <w:tcMar>
              <w:top w:w="0" w:type="dxa"/>
              <w:left w:w="108" w:type="dxa"/>
              <w:bottom w:w="0" w:type="dxa"/>
              <w:right w:w="108" w:type="dxa"/>
            </w:tcMar>
          </w:tcPr>
          <w:p w14:paraId="398A1872" w14:textId="77777777" w:rsidR="005057D1" w:rsidRPr="00C77F89" w:rsidRDefault="005057D1" w:rsidP="006E354A">
            <w:pPr>
              <w:spacing w:line="240" w:lineRule="auto"/>
              <w:jc w:val="center"/>
              <w:rPr>
                <w:rFonts w:ascii="Arial" w:hAnsi="Arial" w:cs="Arial"/>
                <w:lang w:val="en-GB"/>
              </w:rPr>
            </w:pPr>
          </w:p>
        </w:tc>
        <w:tc>
          <w:tcPr>
            <w:tcW w:w="701" w:type="dxa"/>
            <w:shd w:val="clear" w:color="auto" w:fill="auto"/>
            <w:tcMar>
              <w:top w:w="0" w:type="dxa"/>
              <w:left w:w="108" w:type="dxa"/>
              <w:bottom w:w="0" w:type="dxa"/>
              <w:right w:w="108" w:type="dxa"/>
            </w:tcMar>
          </w:tcPr>
          <w:p w14:paraId="01D89593" w14:textId="77777777" w:rsidR="005057D1" w:rsidRPr="00C77F89" w:rsidRDefault="005057D1" w:rsidP="006E354A">
            <w:pPr>
              <w:spacing w:line="240" w:lineRule="auto"/>
              <w:jc w:val="center"/>
              <w:rPr>
                <w:rFonts w:ascii="Arial" w:hAnsi="Arial" w:cs="Arial"/>
                <w:lang w:val="en-GB"/>
              </w:rPr>
            </w:pPr>
          </w:p>
        </w:tc>
        <w:tc>
          <w:tcPr>
            <w:tcW w:w="2611" w:type="dxa"/>
            <w:tcBorders>
              <w:bottom w:val="single" w:sz="4" w:space="0" w:color="000000"/>
            </w:tcBorders>
            <w:shd w:val="clear" w:color="auto" w:fill="auto"/>
            <w:tcMar>
              <w:top w:w="0" w:type="dxa"/>
              <w:left w:w="108" w:type="dxa"/>
              <w:bottom w:w="0" w:type="dxa"/>
              <w:right w:w="108" w:type="dxa"/>
            </w:tcMar>
          </w:tcPr>
          <w:p w14:paraId="6CEED8CE" w14:textId="77777777" w:rsidR="005057D1" w:rsidRPr="00C77F89" w:rsidRDefault="005057D1" w:rsidP="006E354A">
            <w:pPr>
              <w:spacing w:line="240" w:lineRule="auto"/>
              <w:jc w:val="right"/>
              <w:rPr>
                <w:rFonts w:ascii="Arial" w:hAnsi="Arial" w:cs="Arial"/>
                <w:lang w:val="en-GB"/>
              </w:rPr>
            </w:pPr>
          </w:p>
        </w:tc>
        <w:tc>
          <w:tcPr>
            <w:tcW w:w="648" w:type="dxa"/>
            <w:shd w:val="clear" w:color="auto" w:fill="auto"/>
            <w:tcMar>
              <w:top w:w="0" w:type="dxa"/>
              <w:left w:w="108" w:type="dxa"/>
              <w:bottom w:w="0" w:type="dxa"/>
              <w:right w:w="108" w:type="dxa"/>
            </w:tcMar>
          </w:tcPr>
          <w:p w14:paraId="22003DB8" w14:textId="77777777" w:rsidR="005057D1" w:rsidRPr="00C77F89" w:rsidRDefault="005057D1" w:rsidP="006E354A">
            <w:pPr>
              <w:spacing w:line="240" w:lineRule="auto"/>
              <w:jc w:val="right"/>
              <w:rPr>
                <w:rFonts w:ascii="Arial" w:hAnsi="Arial" w:cs="Arial"/>
                <w:lang w:val="en-GB"/>
              </w:rPr>
            </w:pPr>
          </w:p>
        </w:tc>
      </w:tr>
      <w:tr w:rsidR="005057D1" w:rsidRPr="00C77F89" w14:paraId="4C9AD0B3" w14:textId="77777777" w:rsidTr="006E354A">
        <w:trPr>
          <w:trHeight w:val="186"/>
        </w:trPr>
        <w:tc>
          <w:tcPr>
            <w:tcW w:w="1980" w:type="dxa"/>
            <w:tcBorders>
              <w:top w:val="single" w:sz="4" w:space="0" w:color="000000"/>
            </w:tcBorders>
            <w:shd w:val="clear" w:color="auto" w:fill="auto"/>
            <w:tcMar>
              <w:top w:w="0" w:type="dxa"/>
              <w:left w:w="108" w:type="dxa"/>
              <w:bottom w:w="0" w:type="dxa"/>
              <w:right w:w="108" w:type="dxa"/>
            </w:tcMar>
          </w:tcPr>
          <w:p w14:paraId="554BEEFA" w14:textId="77777777" w:rsidR="005057D1" w:rsidRPr="00B16B4E" w:rsidRDefault="005057D1" w:rsidP="006E354A">
            <w:pPr>
              <w:spacing w:line="240" w:lineRule="auto"/>
              <w:jc w:val="center"/>
              <w:rPr>
                <w:lang w:val="en-GB"/>
              </w:rPr>
            </w:pPr>
            <w:r w:rsidRPr="00C77F89">
              <w:rPr>
                <w:rFonts w:ascii="Arial" w:hAnsi="Arial" w:cs="Arial"/>
                <w:position w:val="6"/>
                <w:sz w:val="22"/>
                <w:lang w:val="en-GB"/>
              </w:rPr>
              <w:t>(Signature)</w:t>
            </w:r>
            <w:r w:rsidRPr="00C77F89">
              <w:rPr>
                <w:rFonts w:ascii="Arial" w:hAnsi="Arial" w:cs="Arial"/>
                <w:i/>
                <w:sz w:val="22"/>
                <w:lang w:val="en-GB"/>
              </w:rPr>
              <w:t xml:space="preserve"> </w:t>
            </w:r>
          </w:p>
        </w:tc>
        <w:tc>
          <w:tcPr>
            <w:tcW w:w="701" w:type="dxa"/>
            <w:shd w:val="clear" w:color="auto" w:fill="auto"/>
            <w:tcMar>
              <w:top w:w="0" w:type="dxa"/>
              <w:left w:w="108" w:type="dxa"/>
              <w:bottom w:w="0" w:type="dxa"/>
              <w:right w:w="108" w:type="dxa"/>
            </w:tcMar>
          </w:tcPr>
          <w:p w14:paraId="5D1BD6D8" w14:textId="77777777" w:rsidR="005057D1" w:rsidRPr="00C77F89" w:rsidRDefault="005057D1" w:rsidP="006E354A">
            <w:pPr>
              <w:spacing w:line="240" w:lineRule="auto"/>
              <w:jc w:val="center"/>
              <w:rPr>
                <w:rFonts w:ascii="Arial" w:hAnsi="Arial" w:cs="Arial"/>
                <w:lang w:val="en-GB"/>
              </w:rPr>
            </w:pPr>
          </w:p>
        </w:tc>
        <w:tc>
          <w:tcPr>
            <w:tcW w:w="2611" w:type="dxa"/>
            <w:tcBorders>
              <w:top w:val="single" w:sz="4" w:space="0" w:color="000000"/>
            </w:tcBorders>
            <w:shd w:val="clear" w:color="auto" w:fill="auto"/>
            <w:tcMar>
              <w:top w:w="0" w:type="dxa"/>
              <w:left w:w="108" w:type="dxa"/>
              <w:bottom w:w="0" w:type="dxa"/>
              <w:right w:w="108" w:type="dxa"/>
            </w:tcMar>
          </w:tcPr>
          <w:p w14:paraId="100DF723" w14:textId="77777777" w:rsidR="005057D1" w:rsidRPr="00B16B4E" w:rsidRDefault="005057D1" w:rsidP="006E354A">
            <w:pPr>
              <w:spacing w:line="240" w:lineRule="auto"/>
              <w:jc w:val="center"/>
              <w:rPr>
                <w:lang w:val="en-GB"/>
              </w:rPr>
            </w:pPr>
            <w:r w:rsidRPr="00C77F89">
              <w:rPr>
                <w:rFonts w:ascii="Arial" w:hAnsi="Arial" w:cs="Arial"/>
                <w:position w:val="6"/>
                <w:sz w:val="22"/>
                <w:lang w:val="en-GB"/>
              </w:rPr>
              <w:t>(First name and surname)</w:t>
            </w:r>
            <w:r w:rsidRPr="00C77F89">
              <w:rPr>
                <w:rFonts w:ascii="Arial" w:hAnsi="Arial" w:cs="Arial"/>
                <w:i/>
                <w:sz w:val="22"/>
                <w:lang w:val="en-GB"/>
              </w:rPr>
              <w:t xml:space="preserve"> </w:t>
            </w:r>
          </w:p>
        </w:tc>
        <w:tc>
          <w:tcPr>
            <w:tcW w:w="648" w:type="dxa"/>
            <w:shd w:val="clear" w:color="auto" w:fill="auto"/>
            <w:tcMar>
              <w:top w:w="0" w:type="dxa"/>
              <w:left w:w="108" w:type="dxa"/>
              <w:bottom w:w="0" w:type="dxa"/>
              <w:right w:w="108" w:type="dxa"/>
            </w:tcMar>
          </w:tcPr>
          <w:p w14:paraId="02CEA4F4" w14:textId="77777777" w:rsidR="005057D1" w:rsidRPr="00C77F89" w:rsidRDefault="005057D1" w:rsidP="006E354A">
            <w:pPr>
              <w:spacing w:line="240" w:lineRule="auto"/>
              <w:jc w:val="center"/>
              <w:rPr>
                <w:rFonts w:ascii="Arial" w:hAnsi="Arial" w:cs="Arial"/>
                <w:lang w:val="en-GB"/>
              </w:rPr>
            </w:pPr>
          </w:p>
        </w:tc>
      </w:tr>
    </w:tbl>
    <w:p w14:paraId="7A387776" w14:textId="77777777" w:rsidR="005057D1" w:rsidRDefault="005057D1" w:rsidP="00DF6223">
      <w:pPr>
        <w:tabs>
          <w:tab w:val="center" w:pos="2520"/>
        </w:tabs>
        <w:spacing w:line="240" w:lineRule="auto"/>
        <w:jc w:val="both"/>
        <w:rPr>
          <w:rFonts w:ascii="Arial" w:hAnsi="Arial" w:cs="Arial"/>
          <w:sz w:val="22"/>
          <w:lang w:val="en-GB"/>
        </w:rPr>
      </w:pPr>
    </w:p>
    <w:p w14:paraId="099106C2" w14:textId="77777777" w:rsidR="005057D1" w:rsidRDefault="005057D1" w:rsidP="00DF6223">
      <w:pPr>
        <w:tabs>
          <w:tab w:val="center" w:pos="2520"/>
        </w:tabs>
        <w:spacing w:line="240" w:lineRule="auto"/>
        <w:jc w:val="both"/>
        <w:rPr>
          <w:rFonts w:ascii="Arial" w:hAnsi="Arial" w:cs="Arial"/>
          <w:sz w:val="22"/>
          <w:lang w:val="en-GB"/>
        </w:rPr>
      </w:pPr>
    </w:p>
    <w:p w14:paraId="2D64F8C0" w14:textId="77777777" w:rsidR="005057D1" w:rsidRDefault="005057D1" w:rsidP="00DF6223">
      <w:pPr>
        <w:tabs>
          <w:tab w:val="center" w:pos="2520"/>
        </w:tabs>
        <w:spacing w:line="240" w:lineRule="auto"/>
        <w:jc w:val="both"/>
        <w:rPr>
          <w:rFonts w:ascii="Arial" w:hAnsi="Arial" w:cs="Arial"/>
          <w:sz w:val="22"/>
          <w:lang w:val="en-GB"/>
        </w:rPr>
      </w:pPr>
    </w:p>
    <w:p w14:paraId="167BD2A4" w14:textId="77777777" w:rsidR="005057D1" w:rsidRDefault="005057D1" w:rsidP="00DF6223">
      <w:pPr>
        <w:tabs>
          <w:tab w:val="center" w:pos="2520"/>
        </w:tabs>
        <w:spacing w:line="240" w:lineRule="auto"/>
        <w:jc w:val="both"/>
        <w:rPr>
          <w:rFonts w:ascii="Arial" w:hAnsi="Arial" w:cs="Arial"/>
          <w:sz w:val="22"/>
          <w:lang w:val="en-GB"/>
        </w:rPr>
      </w:pPr>
    </w:p>
    <w:p w14:paraId="4DD0E0E4" w14:textId="77777777" w:rsidR="005057D1" w:rsidRDefault="005057D1" w:rsidP="00DF6223">
      <w:pPr>
        <w:tabs>
          <w:tab w:val="center" w:pos="2520"/>
        </w:tabs>
        <w:spacing w:line="240" w:lineRule="auto"/>
        <w:jc w:val="both"/>
        <w:rPr>
          <w:rFonts w:ascii="Arial" w:hAnsi="Arial" w:cs="Arial"/>
          <w:sz w:val="22"/>
          <w:lang w:val="en-GB"/>
        </w:rPr>
      </w:pPr>
    </w:p>
    <w:p w14:paraId="786B73F8" w14:textId="77777777" w:rsidR="005057D1" w:rsidRDefault="005057D1" w:rsidP="00DF6223">
      <w:pPr>
        <w:tabs>
          <w:tab w:val="center" w:pos="2520"/>
        </w:tabs>
        <w:spacing w:line="240" w:lineRule="auto"/>
        <w:jc w:val="both"/>
        <w:rPr>
          <w:rFonts w:ascii="Arial" w:hAnsi="Arial" w:cs="Arial"/>
          <w:sz w:val="22"/>
          <w:lang w:val="en-GB"/>
        </w:rPr>
      </w:pPr>
    </w:p>
    <w:p w14:paraId="61E7A1A6" w14:textId="77777777" w:rsidR="005057D1" w:rsidRDefault="005057D1" w:rsidP="00DF6223">
      <w:pPr>
        <w:tabs>
          <w:tab w:val="center" w:pos="2520"/>
        </w:tabs>
        <w:spacing w:line="240" w:lineRule="auto"/>
        <w:jc w:val="both"/>
        <w:rPr>
          <w:rFonts w:ascii="Arial" w:hAnsi="Arial" w:cs="Arial"/>
          <w:sz w:val="22"/>
          <w:lang w:val="en-GB"/>
        </w:rPr>
      </w:pPr>
    </w:p>
    <w:p w14:paraId="501280DB" w14:textId="77777777" w:rsidR="005057D1" w:rsidRDefault="005057D1" w:rsidP="00DF6223">
      <w:pPr>
        <w:tabs>
          <w:tab w:val="center" w:pos="2520"/>
        </w:tabs>
        <w:spacing w:line="240" w:lineRule="auto"/>
        <w:jc w:val="both"/>
        <w:rPr>
          <w:rFonts w:ascii="Arial" w:hAnsi="Arial" w:cs="Arial"/>
          <w:sz w:val="22"/>
          <w:lang w:val="en-GB"/>
        </w:rPr>
      </w:pPr>
    </w:p>
    <w:p w14:paraId="2B656E69" w14:textId="77777777" w:rsidR="005057D1" w:rsidRDefault="005057D1" w:rsidP="00DF6223">
      <w:pPr>
        <w:tabs>
          <w:tab w:val="center" w:pos="2520"/>
        </w:tabs>
        <w:spacing w:line="240" w:lineRule="auto"/>
        <w:jc w:val="both"/>
        <w:rPr>
          <w:rFonts w:ascii="Arial" w:hAnsi="Arial" w:cs="Arial"/>
          <w:sz w:val="22"/>
          <w:lang w:val="en-GB"/>
        </w:rPr>
      </w:pPr>
    </w:p>
    <w:p w14:paraId="1AEC1357" w14:textId="77777777" w:rsidR="005057D1" w:rsidRDefault="005057D1" w:rsidP="00DF6223">
      <w:pPr>
        <w:tabs>
          <w:tab w:val="center" w:pos="2520"/>
        </w:tabs>
        <w:spacing w:line="240" w:lineRule="auto"/>
        <w:jc w:val="both"/>
        <w:rPr>
          <w:rFonts w:ascii="Arial" w:hAnsi="Arial" w:cs="Arial"/>
          <w:sz w:val="22"/>
          <w:lang w:val="en-GB"/>
        </w:rPr>
      </w:pPr>
    </w:p>
    <w:p w14:paraId="71E5E9D6" w14:textId="77777777" w:rsidR="005057D1" w:rsidRDefault="005057D1" w:rsidP="00DF6223">
      <w:pPr>
        <w:tabs>
          <w:tab w:val="center" w:pos="2520"/>
        </w:tabs>
        <w:spacing w:line="240" w:lineRule="auto"/>
        <w:jc w:val="both"/>
        <w:rPr>
          <w:rFonts w:ascii="Arial" w:hAnsi="Arial" w:cs="Arial"/>
          <w:sz w:val="22"/>
          <w:lang w:val="en-GB"/>
        </w:rPr>
      </w:pPr>
    </w:p>
    <w:p w14:paraId="69D2089A" w14:textId="77777777" w:rsidR="005057D1" w:rsidRDefault="005057D1" w:rsidP="00DF6223">
      <w:pPr>
        <w:tabs>
          <w:tab w:val="center" w:pos="2520"/>
        </w:tabs>
        <w:spacing w:line="240" w:lineRule="auto"/>
        <w:jc w:val="both"/>
        <w:rPr>
          <w:rFonts w:ascii="Arial" w:hAnsi="Arial" w:cs="Arial"/>
          <w:sz w:val="22"/>
          <w:lang w:val="en-GB"/>
        </w:rPr>
      </w:pPr>
    </w:p>
    <w:p w14:paraId="75CB18A1" w14:textId="77777777" w:rsidR="005057D1" w:rsidRDefault="005057D1" w:rsidP="00DF6223">
      <w:pPr>
        <w:tabs>
          <w:tab w:val="center" w:pos="2520"/>
        </w:tabs>
        <w:spacing w:line="240" w:lineRule="auto"/>
        <w:jc w:val="both"/>
        <w:rPr>
          <w:rFonts w:ascii="Arial" w:hAnsi="Arial" w:cs="Arial"/>
          <w:sz w:val="22"/>
          <w:lang w:val="en-GB"/>
        </w:rPr>
      </w:pPr>
    </w:p>
    <w:p w14:paraId="733AEC92" w14:textId="3E638939" w:rsidR="00DF6223" w:rsidRPr="00311926" w:rsidRDefault="00BD4605" w:rsidP="00DF6223">
      <w:pPr>
        <w:tabs>
          <w:tab w:val="center" w:pos="2520"/>
        </w:tabs>
        <w:spacing w:line="240" w:lineRule="auto"/>
        <w:jc w:val="both"/>
        <w:rPr>
          <w:rFonts w:ascii="Arial" w:hAnsi="Arial" w:cs="Arial"/>
          <w:sz w:val="22"/>
          <w:lang w:val="en-GB"/>
        </w:rPr>
      </w:pPr>
      <w:r>
        <w:rPr>
          <w:rFonts w:ascii="Arial" w:hAnsi="Arial" w:cs="Arial"/>
          <w:sz w:val="22"/>
          <w:lang w:val="en-GB"/>
        </w:rPr>
        <w:lastRenderedPageBreak/>
        <w:t>UAB</w:t>
      </w:r>
      <w:r w:rsidR="00DF6223" w:rsidRPr="00311926">
        <w:rPr>
          <w:rFonts w:ascii="Arial" w:hAnsi="Arial" w:cs="Arial"/>
          <w:sz w:val="22"/>
          <w:lang w:val="en-GB"/>
        </w:rPr>
        <w:t xml:space="preserve"> </w:t>
      </w:r>
      <w:r w:rsidR="00311DC9">
        <w:rPr>
          <w:rFonts w:ascii="Arial" w:hAnsi="Arial" w:cs="Arial"/>
          <w:sz w:val="22"/>
          <w:lang w:val="en-GB"/>
        </w:rPr>
        <w:t>ILTE</w:t>
      </w:r>
    </w:p>
    <w:p w14:paraId="076F2304" w14:textId="77777777" w:rsidR="00DF6223" w:rsidRPr="00311926" w:rsidRDefault="00DF6223" w:rsidP="00DF6223">
      <w:pPr>
        <w:pStyle w:val="CentrBoldm"/>
        <w:rPr>
          <w:rFonts w:ascii="Arial" w:hAnsi="Arial" w:cs="Arial"/>
          <w:sz w:val="22"/>
          <w:szCs w:val="22"/>
          <w:lang w:val="en-GB"/>
        </w:rPr>
      </w:pPr>
      <w:r w:rsidRPr="00311926">
        <w:rPr>
          <w:rFonts w:ascii="Arial" w:hAnsi="Arial" w:cs="Arial"/>
          <w:sz w:val="22"/>
          <w:szCs w:val="22"/>
          <w:lang w:val="en-GB"/>
        </w:rPr>
        <w:t>DECLARATION</w:t>
      </w:r>
    </w:p>
    <w:p w14:paraId="7DEF2C59" w14:textId="77777777" w:rsidR="00DF6223" w:rsidRPr="00311926" w:rsidRDefault="00DF6223" w:rsidP="00DF6223">
      <w:pPr>
        <w:pStyle w:val="CentrBoldm"/>
        <w:rPr>
          <w:rFonts w:ascii="Arial" w:hAnsi="Arial" w:cs="Arial"/>
          <w:sz w:val="22"/>
          <w:szCs w:val="22"/>
          <w:lang w:val="en-GB"/>
        </w:rPr>
      </w:pPr>
      <w:r w:rsidRPr="00311926">
        <w:rPr>
          <w:rFonts w:ascii="Arial" w:hAnsi="Arial" w:cs="Arial"/>
          <w:sz w:val="22"/>
          <w:szCs w:val="22"/>
          <w:lang w:val="en-GB"/>
        </w:rPr>
        <w:t xml:space="preserve">PART B </w:t>
      </w:r>
    </w:p>
    <w:p w14:paraId="1F52092D" w14:textId="77777777" w:rsidR="00C64BA0" w:rsidRPr="00C77F89" w:rsidRDefault="00C64BA0" w:rsidP="00C64BA0">
      <w:pPr>
        <w:pStyle w:val="CentrBoldm"/>
        <w:rPr>
          <w:rFonts w:ascii="Arial" w:hAnsi="Arial" w:cs="Arial"/>
          <w:b w:val="0"/>
          <w:sz w:val="22"/>
          <w:szCs w:val="22"/>
          <w:lang w:val="en-GB"/>
        </w:rPr>
      </w:pPr>
      <w:r w:rsidRPr="00C77F89">
        <w:rPr>
          <w:rFonts w:ascii="Arial" w:hAnsi="Arial" w:cs="Arial"/>
          <w:b w:val="0"/>
          <w:sz w:val="22"/>
          <w:szCs w:val="22"/>
          <w:lang w:val="en-GB"/>
        </w:rPr>
        <w:t xml:space="preserve">(to be completed (i) by all team members and (ii) directors, officers, and executives of the Applicant (if a legal entity), </w:t>
      </w:r>
    </w:p>
    <w:p w14:paraId="18E7762A" w14:textId="27FE1556" w:rsidR="00DF6223" w:rsidRPr="00284E56" w:rsidRDefault="00DF6223" w:rsidP="00284E56">
      <w:pPr>
        <w:pStyle w:val="CentrBoldm"/>
        <w:numPr>
          <w:ilvl w:val="0"/>
          <w:numId w:val="13"/>
        </w:numPr>
        <w:jc w:val="left"/>
        <w:rPr>
          <w:rFonts w:ascii="Arial" w:hAnsi="Arial" w:cs="Arial"/>
          <w:b w:val="0"/>
          <w:i/>
          <w:iCs/>
          <w:sz w:val="22"/>
          <w:szCs w:val="22"/>
          <w:lang w:val="en-GB"/>
        </w:rPr>
      </w:pPr>
    </w:p>
    <w:p w14:paraId="5C0FEF1D" w14:textId="77777777" w:rsidR="00DF6223" w:rsidRPr="00311926" w:rsidRDefault="00DF6223" w:rsidP="00DF6223">
      <w:pPr>
        <w:shd w:val="clear" w:color="auto" w:fill="FFFFFF"/>
        <w:spacing w:after="0" w:line="240" w:lineRule="auto"/>
        <w:jc w:val="center"/>
        <w:rPr>
          <w:rFonts w:ascii="Arial" w:hAnsi="Arial" w:cs="Arial"/>
          <w:b/>
          <w:bCs/>
          <w:sz w:val="22"/>
          <w:lang w:val="en-GB"/>
        </w:rPr>
      </w:pPr>
      <w:r w:rsidRPr="00311926">
        <w:rPr>
          <w:rFonts w:ascii="Arial" w:hAnsi="Arial" w:cs="Arial"/>
          <w:sz w:val="22"/>
          <w:lang w:val="en-GB"/>
        </w:rPr>
        <w:t>_____________</w:t>
      </w:r>
      <w:r w:rsidRPr="00311926">
        <w:rPr>
          <w:rFonts w:ascii="Arial" w:hAnsi="Arial" w:cs="Arial"/>
          <w:b/>
          <w:bCs/>
          <w:sz w:val="22"/>
          <w:lang w:val="en-GB"/>
        </w:rPr>
        <w:t xml:space="preserve"> </w:t>
      </w:r>
    </w:p>
    <w:p w14:paraId="34B15D4B" w14:textId="77777777" w:rsidR="00DF6223" w:rsidRPr="00311926" w:rsidRDefault="00DF6223" w:rsidP="00DF6223">
      <w:pPr>
        <w:shd w:val="clear" w:color="auto" w:fill="FFFFFF"/>
        <w:spacing w:line="240" w:lineRule="auto"/>
        <w:ind w:left="2592" w:firstLine="1296"/>
        <w:rPr>
          <w:rFonts w:ascii="Arial" w:hAnsi="Arial" w:cs="Arial"/>
          <w:bCs/>
          <w:sz w:val="22"/>
          <w:lang w:val="en-GB"/>
        </w:rPr>
      </w:pPr>
      <w:r w:rsidRPr="00311926">
        <w:rPr>
          <w:rFonts w:ascii="Arial" w:hAnsi="Arial" w:cs="Arial"/>
          <w:bCs/>
          <w:sz w:val="22"/>
          <w:lang w:val="en-GB"/>
        </w:rPr>
        <w:t xml:space="preserve">      (Date)</w:t>
      </w:r>
    </w:p>
    <w:p w14:paraId="2FC17F8B" w14:textId="77777777" w:rsidR="00DF6223" w:rsidRPr="00311926" w:rsidRDefault="00DF6223" w:rsidP="00DF6223">
      <w:pPr>
        <w:pStyle w:val="Pagrindinistekstas1"/>
        <w:ind w:firstLine="851"/>
        <w:rPr>
          <w:rFonts w:ascii="Arial" w:hAnsi="Arial" w:cs="Arial"/>
          <w:sz w:val="22"/>
          <w:szCs w:val="22"/>
          <w:lang w:val="en-GB"/>
        </w:rPr>
      </w:pPr>
    </w:p>
    <w:p w14:paraId="53FD2294" w14:textId="75E262EE" w:rsidR="00DF6223" w:rsidRPr="00311926" w:rsidRDefault="00426C30" w:rsidP="00426C30">
      <w:pPr>
        <w:pStyle w:val="Pagrindinistekstas1"/>
        <w:ind w:firstLine="0"/>
        <w:jc w:val="left"/>
        <w:rPr>
          <w:rFonts w:ascii="Arial" w:hAnsi="Arial" w:cs="Arial"/>
          <w:sz w:val="22"/>
          <w:szCs w:val="22"/>
          <w:lang w:val="en-GB"/>
        </w:rPr>
      </w:pPr>
      <w:r w:rsidRPr="00311926">
        <w:rPr>
          <w:rFonts w:ascii="Arial" w:hAnsi="Arial" w:cs="Arial"/>
          <w:sz w:val="22"/>
          <w:szCs w:val="22"/>
          <w:lang w:val="en-GB"/>
        </w:rPr>
        <w:t>1. I, __________________________________________________________________________,</w:t>
      </w:r>
    </w:p>
    <w:p w14:paraId="6453C9BD" w14:textId="480A0946" w:rsidR="00DF6223" w:rsidRPr="00311926" w:rsidRDefault="00DF6223" w:rsidP="00426C30">
      <w:pPr>
        <w:pStyle w:val="Pagrindinistekstas1"/>
        <w:rPr>
          <w:rFonts w:ascii="Arial" w:hAnsi="Arial" w:cs="Arial"/>
          <w:sz w:val="22"/>
          <w:szCs w:val="22"/>
          <w:lang w:val="en-GB"/>
        </w:rPr>
      </w:pPr>
      <w:r w:rsidRPr="00311926">
        <w:rPr>
          <w:rFonts w:ascii="Arial" w:hAnsi="Arial" w:cs="Arial"/>
          <w:position w:val="6"/>
          <w:sz w:val="22"/>
          <w:szCs w:val="22"/>
          <w:lang w:val="en-GB"/>
        </w:rPr>
        <w:t>(First name and surname</w:t>
      </w:r>
      <w:r w:rsidR="00426C30" w:rsidRPr="00311926">
        <w:rPr>
          <w:rFonts w:ascii="Arial" w:hAnsi="Arial" w:cs="Arial"/>
          <w:position w:val="6"/>
          <w:sz w:val="22"/>
          <w:szCs w:val="22"/>
          <w:lang w:val="en-GB"/>
        </w:rPr>
        <w:t>, personal identification code and residential address</w:t>
      </w:r>
      <w:r w:rsidRPr="00311926">
        <w:rPr>
          <w:rFonts w:ascii="Arial" w:hAnsi="Arial" w:cs="Arial"/>
          <w:position w:val="6"/>
          <w:sz w:val="22"/>
          <w:szCs w:val="22"/>
          <w:lang w:val="en-GB"/>
        </w:rPr>
        <w:t>)</w:t>
      </w:r>
    </w:p>
    <w:p w14:paraId="709CB8AF" w14:textId="5C2AED67" w:rsidR="00DF6223" w:rsidRPr="00311926" w:rsidRDefault="00DF6223" w:rsidP="00DF6223">
      <w:pPr>
        <w:spacing w:line="240" w:lineRule="auto"/>
        <w:jc w:val="both"/>
        <w:rPr>
          <w:rFonts w:ascii="Arial" w:hAnsi="Arial" w:cs="Arial"/>
          <w:sz w:val="22"/>
          <w:lang w:val="en-GB"/>
        </w:rPr>
      </w:pPr>
      <w:r w:rsidRPr="00311926">
        <w:rPr>
          <w:rFonts w:ascii="Arial" w:hAnsi="Arial" w:cs="Arial"/>
          <w:sz w:val="22"/>
          <w:lang w:val="en-GB"/>
        </w:rPr>
        <w:t xml:space="preserve">hereby declare that I am of </w:t>
      </w:r>
      <w:r w:rsidR="00426C30" w:rsidRPr="00311926">
        <w:rPr>
          <w:rFonts w:ascii="Arial" w:hAnsi="Arial" w:cs="Arial"/>
          <w:sz w:val="22"/>
          <w:lang w:val="en-GB"/>
        </w:rPr>
        <w:t xml:space="preserve">sufficiently </w:t>
      </w:r>
      <w:r w:rsidRPr="00311926">
        <w:rPr>
          <w:rFonts w:ascii="Arial" w:hAnsi="Arial" w:cs="Arial"/>
          <w:sz w:val="22"/>
          <w:lang w:val="en-GB"/>
        </w:rPr>
        <w:t xml:space="preserve">good repute, as defined in Article </w:t>
      </w:r>
      <w:r w:rsidR="00EA41D9" w:rsidRPr="00311926">
        <w:rPr>
          <w:rFonts w:ascii="Arial" w:hAnsi="Arial" w:cs="Arial"/>
          <w:sz w:val="22"/>
          <w:lang w:val="en-GB"/>
        </w:rPr>
        <w:t>3</w:t>
      </w:r>
      <w:r w:rsidRPr="00311926">
        <w:rPr>
          <w:rFonts w:ascii="Arial" w:hAnsi="Arial" w:cs="Arial"/>
          <w:sz w:val="22"/>
          <w:lang w:val="en-GB"/>
        </w:rPr>
        <w:t>(</w:t>
      </w:r>
      <w:r w:rsidR="00EA41D9" w:rsidRPr="00311926">
        <w:rPr>
          <w:rFonts w:ascii="Arial" w:hAnsi="Arial" w:cs="Arial"/>
          <w:sz w:val="22"/>
          <w:lang w:val="en-GB"/>
        </w:rPr>
        <w:t>41</w:t>
      </w:r>
      <w:r w:rsidRPr="00311926">
        <w:rPr>
          <w:rFonts w:ascii="Arial" w:hAnsi="Arial" w:cs="Arial"/>
          <w:sz w:val="22"/>
          <w:lang w:val="en-GB"/>
        </w:rPr>
        <w:t xml:space="preserve">) of the Law </w:t>
      </w:r>
      <w:r w:rsidR="00426C30" w:rsidRPr="00311926">
        <w:rPr>
          <w:rFonts w:ascii="Arial" w:hAnsi="Arial" w:cs="Arial"/>
          <w:sz w:val="22"/>
          <w:lang w:val="en-GB"/>
        </w:rPr>
        <w:t xml:space="preserve">on Markets in Financial Instruments </w:t>
      </w:r>
      <w:r w:rsidRPr="00311926">
        <w:rPr>
          <w:rFonts w:ascii="Arial" w:hAnsi="Arial" w:cs="Arial"/>
          <w:sz w:val="22"/>
          <w:lang w:val="en-GB"/>
        </w:rPr>
        <w:t xml:space="preserve">of the Republic of Lithuania. </w:t>
      </w:r>
    </w:p>
    <w:p w14:paraId="146518B3" w14:textId="77777777" w:rsidR="007B1910" w:rsidRPr="00311926" w:rsidRDefault="00DF6223" w:rsidP="00073DEA">
      <w:pPr>
        <w:pStyle w:val="Pagrindinistekstas1"/>
        <w:numPr>
          <w:ilvl w:val="0"/>
          <w:numId w:val="20"/>
        </w:numPr>
        <w:tabs>
          <w:tab w:val="left" w:pos="284"/>
        </w:tabs>
        <w:ind w:left="-142" w:firstLine="142"/>
        <w:jc w:val="left"/>
        <w:rPr>
          <w:rFonts w:ascii="Arial" w:hAnsi="Arial" w:cs="Arial"/>
          <w:sz w:val="22"/>
          <w:szCs w:val="22"/>
          <w:lang w:val="en-GB"/>
        </w:rPr>
      </w:pPr>
      <w:r w:rsidRPr="00311926">
        <w:rPr>
          <w:rFonts w:ascii="Arial" w:hAnsi="Arial" w:cs="Arial"/>
          <w:sz w:val="22"/>
          <w:szCs w:val="22"/>
          <w:lang w:val="en-GB"/>
        </w:rPr>
        <w:t xml:space="preserve">I hereby also confirm that I have been duly informed </w:t>
      </w:r>
      <w:r w:rsidR="007B1910" w:rsidRPr="00311926">
        <w:rPr>
          <w:rFonts w:ascii="Arial" w:hAnsi="Arial" w:cs="Arial"/>
          <w:sz w:val="22"/>
          <w:szCs w:val="22"/>
          <w:lang w:val="en-GB"/>
        </w:rPr>
        <w:t>that:</w:t>
      </w:r>
    </w:p>
    <w:p w14:paraId="1B8B642F" w14:textId="5E15AD0B" w:rsidR="00982D57" w:rsidRPr="00311926" w:rsidRDefault="007F218A" w:rsidP="00073DEA">
      <w:pPr>
        <w:pStyle w:val="Pagrindinistekstas1"/>
        <w:numPr>
          <w:ilvl w:val="2"/>
          <w:numId w:val="7"/>
        </w:numPr>
        <w:tabs>
          <w:tab w:val="left" w:pos="284"/>
        </w:tabs>
        <w:rPr>
          <w:rFonts w:ascii="Arial" w:hAnsi="Arial" w:cs="Arial"/>
          <w:sz w:val="22"/>
          <w:szCs w:val="22"/>
          <w:lang w:val="en-GB"/>
        </w:rPr>
      </w:pPr>
      <w:r>
        <w:rPr>
          <w:rFonts w:ascii="Arial" w:hAnsi="Arial" w:cs="Arial"/>
          <w:sz w:val="22"/>
          <w:szCs w:val="22"/>
          <w:lang w:val="en-GB"/>
        </w:rPr>
        <w:t>UAB</w:t>
      </w:r>
      <w:r w:rsidR="007B1910" w:rsidRPr="00311926">
        <w:rPr>
          <w:rFonts w:ascii="Arial" w:hAnsi="Arial" w:cs="Arial"/>
          <w:sz w:val="22"/>
          <w:szCs w:val="22"/>
          <w:lang w:val="en-GB"/>
        </w:rPr>
        <w:t xml:space="preserve"> </w:t>
      </w:r>
      <w:r w:rsidR="00AA6011">
        <w:rPr>
          <w:rFonts w:ascii="Arial" w:hAnsi="Arial" w:cs="Arial"/>
          <w:sz w:val="22"/>
          <w:szCs w:val="22"/>
          <w:lang w:val="en-GB"/>
        </w:rPr>
        <w:t>ILTE</w:t>
      </w:r>
      <w:r w:rsidR="007B1910" w:rsidRPr="00311926">
        <w:rPr>
          <w:rFonts w:ascii="Arial" w:hAnsi="Arial" w:cs="Arial"/>
          <w:sz w:val="22"/>
          <w:szCs w:val="22"/>
          <w:lang w:val="en-GB"/>
        </w:rPr>
        <w:t xml:space="preserve"> (code 110084026, with its registered address at </w:t>
      </w:r>
      <w:proofErr w:type="spellStart"/>
      <w:r w:rsidR="007B1910" w:rsidRPr="00311926">
        <w:rPr>
          <w:rFonts w:ascii="Arial" w:hAnsi="Arial" w:cs="Arial"/>
          <w:sz w:val="22"/>
          <w:szCs w:val="22"/>
          <w:lang w:val="en-GB"/>
        </w:rPr>
        <w:t>Konstitucijos</w:t>
      </w:r>
      <w:proofErr w:type="spellEnd"/>
      <w:r w:rsidR="007B1910" w:rsidRPr="00311926">
        <w:rPr>
          <w:rFonts w:ascii="Arial" w:hAnsi="Arial" w:cs="Arial"/>
          <w:sz w:val="22"/>
          <w:szCs w:val="22"/>
          <w:lang w:val="en-GB"/>
        </w:rPr>
        <w:t xml:space="preserve"> av. 7, Vilnius, Lithuania, tel. (370 5) 210 7510, e</w:t>
      </w:r>
      <w:r w:rsidR="001917A7">
        <w:rPr>
          <w:rFonts w:ascii="Arial" w:hAnsi="Arial" w:cs="Arial"/>
          <w:sz w:val="22"/>
          <w:szCs w:val="22"/>
          <w:lang w:val="en-GB"/>
        </w:rPr>
        <w:t>-</w:t>
      </w:r>
      <w:r w:rsidR="007B1910" w:rsidRPr="00311926">
        <w:rPr>
          <w:rFonts w:ascii="Arial" w:hAnsi="Arial" w:cs="Arial"/>
          <w:sz w:val="22"/>
          <w:szCs w:val="22"/>
          <w:lang w:val="en-GB"/>
        </w:rPr>
        <w:t xml:space="preserve">mail </w:t>
      </w:r>
      <w:proofErr w:type="spellStart"/>
      <w:r w:rsidR="007B1910" w:rsidRPr="00311926">
        <w:rPr>
          <w:rFonts w:ascii="Arial" w:hAnsi="Arial" w:cs="Arial"/>
          <w:sz w:val="22"/>
          <w:szCs w:val="22"/>
          <w:lang w:val="en-GB"/>
        </w:rPr>
        <w:t>info@</w:t>
      </w:r>
      <w:r w:rsidR="009B635F">
        <w:rPr>
          <w:rFonts w:ascii="Arial" w:hAnsi="Arial" w:cs="Arial"/>
          <w:sz w:val="22"/>
          <w:szCs w:val="22"/>
          <w:lang w:val="en-GB"/>
        </w:rPr>
        <w:t>ILTE</w:t>
      </w:r>
      <w:r w:rsidR="007B1910" w:rsidRPr="00311926">
        <w:rPr>
          <w:rFonts w:ascii="Arial" w:hAnsi="Arial" w:cs="Arial"/>
          <w:sz w:val="22"/>
          <w:szCs w:val="22"/>
          <w:lang w:val="en-GB"/>
        </w:rPr>
        <w:t>.lt</w:t>
      </w:r>
      <w:proofErr w:type="spellEnd"/>
      <w:r w:rsidR="007B1910" w:rsidRPr="00311926">
        <w:rPr>
          <w:rFonts w:ascii="Arial" w:hAnsi="Arial" w:cs="Arial"/>
          <w:sz w:val="22"/>
          <w:szCs w:val="22"/>
          <w:lang w:val="en-GB"/>
        </w:rPr>
        <w:t>, data protection officer's e</w:t>
      </w:r>
      <w:r w:rsidR="001917A7">
        <w:rPr>
          <w:rFonts w:ascii="Arial" w:hAnsi="Arial" w:cs="Arial"/>
          <w:sz w:val="22"/>
          <w:szCs w:val="22"/>
          <w:lang w:val="en-GB"/>
        </w:rPr>
        <w:t>-</w:t>
      </w:r>
      <w:r w:rsidR="007B1910" w:rsidRPr="00311926">
        <w:rPr>
          <w:rFonts w:ascii="Arial" w:hAnsi="Arial" w:cs="Arial"/>
          <w:sz w:val="22"/>
          <w:szCs w:val="22"/>
          <w:lang w:val="en-GB"/>
        </w:rPr>
        <w:t xml:space="preserve">mail </w:t>
      </w:r>
      <w:proofErr w:type="spellStart"/>
      <w:r w:rsidR="007B1910" w:rsidRPr="00311926">
        <w:rPr>
          <w:rFonts w:ascii="Arial" w:hAnsi="Arial" w:cs="Arial"/>
          <w:sz w:val="22"/>
          <w:szCs w:val="22"/>
          <w:lang w:val="en-GB"/>
        </w:rPr>
        <w:t>duomenu.apsauga@</w:t>
      </w:r>
      <w:r w:rsidR="009B635F">
        <w:rPr>
          <w:rFonts w:ascii="Arial" w:hAnsi="Arial" w:cs="Arial"/>
          <w:sz w:val="22"/>
          <w:szCs w:val="22"/>
          <w:lang w:val="en-GB"/>
        </w:rPr>
        <w:t>ILTE</w:t>
      </w:r>
      <w:r w:rsidR="007B1910" w:rsidRPr="00311926">
        <w:rPr>
          <w:rFonts w:ascii="Arial" w:hAnsi="Arial" w:cs="Arial"/>
          <w:sz w:val="22"/>
          <w:szCs w:val="22"/>
          <w:lang w:val="en-GB"/>
        </w:rPr>
        <w:t>.lt</w:t>
      </w:r>
      <w:proofErr w:type="spellEnd"/>
      <w:r w:rsidR="007B1910" w:rsidRPr="00311926">
        <w:rPr>
          <w:rFonts w:ascii="Arial" w:hAnsi="Arial" w:cs="Arial"/>
          <w:sz w:val="22"/>
          <w:szCs w:val="22"/>
          <w:lang w:val="en-GB"/>
        </w:rPr>
        <w:t xml:space="preserve">) </w:t>
      </w:r>
      <w:bookmarkStart w:id="33" w:name="_Hlk63239183"/>
      <w:r w:rsidR="007B1910" w:rsidRPr="00311926">
        <w:rPr>
          <w:rFonts w:ascii="Arial" w:hAnsi="Arial" w:cs="Arial"/>
          <w:sz w:val="22"/>
          <w:szCs w:val="22"/>
          <w:lang w:val="en-GB"/>
        </w:rPr>
        <w:t xml:space="preserve">(hereafter referred as </w:t>
      </w:r>
      <w:r w:rsidR="009B635F">
        <w:rPr>
          <w:rFonts w:ascii="Arial" w:hAnsi="Arial" w:cs="Arial"/>
          <w:sz w:val="22"/>
          <w:szCs w:val="22"/>
          <w:lang w:val="en-GB"/>
        </w:rPr>
        <w:t>ILTE</w:t>
      </w:r>
      <w:r w:rsidR="007B1910" w:rsidRPr="00311926">
        <w:rPr>
          <w:rFonts w:ascii="Arial" w:hAnsi="Arial" w:cs="Arial"/>
          <w:sz w:val="22"/>
          <w:szCs w:val="22"/>
          <w:lang w:val="en-GB"/>
        </w:rPr>
        <w:t>)</w:t>
      </w:r>
      <w:bookmarkEnd w:id="33"/>
      <w:r w:rsidR="001917A7">
        <w:rPr>
          <w:rFonts w:ascii="Arial" w:hAnsi="Arial" w:cs="Arial"/>
          <w:sz w:val="22"/>
          <w:szCs w:val="22"/>
          <w:lang w:val="en-GB"/>
        </w:rPr>
        <w:t>,</w:t>
      </w:r>
      <w:r w:rsidR="007B1910" w:rsidRPr="00311926">
        <w:rPr>
          <w:rFonts w:ascii="Arial" w:hAnsi="Arial" w:cs="Arial"/>
          <w:sz w:val="22"/>
          <w:szCs w:val="22"/>
          <w:lang w:val="en-GB"/>
        </w:rPr>
        <w:t xml:space="preserve"> as the data controller, when implementing the </w:t>
      </w:r>
      <w:r w:rsidR="001917A7">
        <w:rPr>
          <w:rFonts w:ascii="Arial" w:hAnsi="Arial" w:cs="Arial"/>
          <w:sz w:val="22"/>
          <w:szCs w:val="22"/>
          <w:lang w:val="en-GB"/>
        </w:rPr>
        <w:t>f</w:t>
      </w:r>
      <w:r w:rsidR="007B1910" w:rsidRPr="00311926">
        <w:rPr>
          <w:rFonts w:ascii="Arial" w:hAnsi="Arial" w:cs="Arial"/>
          <w:sz w:val="22"/>
          <w:szCs w:val="22"/>
          <w:lang w:val="en-GB"/>
        </w:rPr>
        <w:t xml:space="preserve">inancial </w:t>
      </w:r>
      <w:r w:rsidR="001917A7">
        <w:rPr>
          <w:rFonts w:ascii="Arial" w:hAnsi="Arial" w:cs="Arial"/>
          <w:sz w:val="22"/>
          <w:szCs w:val="22"/>
          <w:lang w:val="en-GB"/>
        </w:rPr>
        <w:t>i</w:t>
      </w:r>
      <w:r w:rsidR="007B1910" w:rsidRPr="00311926">
        <w:rPr>
          <w:rFonts w:ascii="Arial" w:hAnsi="Arial" w:cs="Arial"/>
          <w:sz w:val="22"/>
          <w:szCs w:val="22"/>
          <w:lang w:val="en-GB"/>
        </w:rPr>
        <w:t xml:space="preserve">nstrument </w:t>
      </w:r>
      <w:r w:rsidR="001917A7">
        <w:rPr>
          <w:rFonts w:ascii="Arial" w:hAnsi="Arial" w:cs="Arial"/>
          <w:sz w:val="22"/>
          <w:szCs w:val="22"/>
          <w:lang w:val="en-GB"/>
        </w:rPr>
        <w:t>“</w:t>
      </w:r>
      <w:r w:rsidR="007B1910" w:rsidRPr="00311926">
        <w:rPr>
          <w:rFonts w:ascii="Arial" w:hAnsi="Arial" w:cs="Arial"/>
          <w:sz w:val="22"/>
          <w:szCs w:val="22"/>
          <w:lang w:val="en-GB"/>
        </w:rPr>
        <w:t>Accelerator 3</w:t>
      </w:r>
      <w:r w:rsidR="001917A7">
        <w:rPr>
          <w:rFonts w:ascii="Arial" w:hAnsi="Arial" w:cs="Arial"/>
          <w:sz w:val="22"/>
          <w:szCs w:val="22"/>
          <w:lang w:val="en-GB"/>
        </w:rPr>
        <w:t>”</w:t>
      </w:r>
      <w:r w:rsidR="007B1910" w:rsidRPr="00311926">
        <w:rPr>
          <w:rFonts w:ascii="Arial" w:hAnsi="Arial" w:cs="Arial"/>
          <w:sz w:val="22"/>
          <w:szCs w:val="22"/>
          <w:lang w:val="en-GB"/>
        </w:rPr>
        <w:t xml:space="preserve"> (hereinafter referred to as the Financial Instrument), shall process </w:t>
      </w:r>
      <w:r w:rsidR="00DF6223" w:rsidRPr="00311926">
        <w:rPr>
          <w:rFonts w:ascii="Arial" w:hAnsi="Arial" w:cs="Arial"/>
          <w:sz w:val="22"/>
          <w:szCs w:val="22"/>
          <w:lang w:val="en-GB"/>
        </w:rPr>
        <w:t xml:space="preserve"> (including, without limitation, shall collect, record, accumulate, store, classify, group, combine, supplement and rectify, if necessary, disclose, if necessary, use, destroy or carry any other lawful action with) my personal data</w:t>
      </w:r>
      <w:r w:rsidR="007B1910" w:rsidRPr="00311926">
        <w:rPr>
          <w:rFonts w:ascii="Arial" w:hAnsi="Arial" w:cs="Arial"/>
          <w:sz w:val="22"/>
          <w:szCs w:val="22"/>
          <w:lang w:val="en-GB"/>
        </w:rPr>
        <w:t>: name, surname, personal identification</w:t>
      </w:r>
      <w:r w:rsidR="00982D57" w:rsidRPr="00311926">
        <w:rPr>
          <w:rFonts w:ascii="Arial" w:hAnsi="Arial" w:cs="Arial"/>
          <w:sz w:val="22"/>
          <w:szCs w:val="22"/>
          <w:lang w:val="en-GB"/>
        </w:rPr>
        <w:t xml:space="preserve"> data, e</w:t>
      </w:r>
      <w:r w:rsidR="007E1B68">
        <w:rPr>
          <w:rFonts w:ascii="Arial" w:hAnsi="Arial" w:cs="Arial"/>
          <w:sz w:val="22"/>
          <w:szCs w:val="22"/>
          <w:lang w:val="en-GB"/>
        </w:rPr>
        <w:t>-</w:t>
      </w:r>
      <w:r w:rsidR="00982D57" w:rsidRPr="00311926">
        <w:rPr>
          <w:rFonts w:ascii="Arial" w:hAnsi="Arial" w:cs="Arial"/>
          <w:sz w:val="22"/>
          <w:szCs w:val="22"/>
          <w:lang w:val="en-GB"/>
        </w:rPr>
        <w:t>mail address, telephone number, names of the companies managed, including share of capital or voting rights, links with other legal entities, information on important public duties, relations with politically exposed persons, curriculum vitae data and other information that I shall provide with the Expression of Interest in order to participate in the selection of fund managers for the implementation of the Financial Instrument.</w:t>
      </w:r>
    </w:p>
    <w:p w14:paraId="607775F0" w14:textId="77777777" w:rsidR="00982D57" w:rsidRPr="00311926" w:rsidRDefault="00982D57" w:rsidP="00073DEA">
      <w:pPr>
        <w:pStyle w:val="Pagrindinistekstas1"/>
        <w:numPr>
          <w:ilvl w:val="2"/>
          <w:numId w:val="7"/>
        </w:numPr>
        <w:tabs>
          <w:tab w:val="left" w:pos="284"/>
        </w:tabs>
        <w:rPr>
          <w:rFonts w:ascii="Arial" w:hAnsi="Arial" w:cs="Arial"/>
          <w:sz w:val="22"/>
          <w:szCs w:val="22"/>
          <w:lang w:val="en-GB"/>
        </w:rPr>
      </w:pPr>
      <w:r w:rsidRPr="00311926">
        <w:rPr>
          <w:rFonts w:ascii="Arial" w:hAnsi="Arial" w:cs="Arial"/>
          <w:sz w:val="22"/>
          <w:szCs w:val="22"/>
          <w:lang w:val="en-GB"/>
        </w:rPr>
        <w:t>The personal data referred to in point 2(a) of this Declaration shall be processed for the purposes of implementing the Financial Instrument, i.e. for the purpose of evaluation of the Expression of Interest and/or Selection, conclusion of the Funding Agreement with the selected financial intermediary and its ongoing implementation and for the purpose of complying with the requirements of the legislation on the prevention of money laundering, the fight against terrorism and tax fraud.</w:t>
      </w:r>
    </w:p>
    <w:p w14:paraId="05B7CDB9" w14:textId="186A761C" w:rsidR="00982D57" w:rsidRPr="00311926" w:rsidRDefault="009B635F" w:rsidP="00073DEA">
      <w:pPr>
        <w:pStyle w:val="Pagrindinistekstas1"/>
        <w:numPr>
          <w:ilvl w:val="2"/>
          <w:numId w:val="7"/>
        </w:numPr>
        <w:tabs>
          <w:tab w:val="left" w:pos="284"/>
        </w:tabs>
        <w:rPr>
          <w:rFonts w:ascii="Arial" w:hAnsi="Arial" w:cs="Arial"/>
          <w:sz w:val="22"/>
          <w:szCs w:val="22"/>
          <w:lang w:val="en-GB"/>
        </w:rPr>
      </w:pPr>
      <w:r>
        <w:rPr>
          <w:rFonts w:ascii="Arial" w:hAnsi="Arial" w:cs="Arial"/>
          <w:sz w:val="22"/>
          <w:szCs w:val="22"/>
          <w:lang w:val="en-GB"/>
        </w:rPr>
        <w:t>ILTE</w:t>
      </w:r>
      <w:r w:rsidR="00982D57" w:rsidRPr="00311926">
        <w:rPr>
          <w:rFonts w:ascii="Arial" w:hAnsi="Arial" w:cs="Arial"/>
          <w:sz w:val="22"/>
          <w:szCs w:val="22"/>
          <w:lang w:val="en-GB"/>
        </w:rPr>
        <w:t xml:space="preserve"> shall process my personal data in accordance with:</w:t>
      </w:r>
    </w:p>
    <w:p w14:paraId="775BF737" w14:textId="77777777" w:rsidR="00982D57" w:rsidRPr="00311926" w:rsidRDefault="00982D57" w:rsidP="00073DEA">
      <w:pPr>
        <w:pStyle w:val="Pagrindinistekstas1"/>
        <w:numPr>
          <w:ilvl w:val="2"/>
          <w:numId w:val="21"/>
        </w:numPr>
        <w:ind w:left="1560" w:hanging="142"/>
        <w:rPr>
          <w:rFonts w:ascii="Arial" w:hAnsi="Arial" w:cs="Arial"/>
          <w:sz w:val="22"/>
          <w:szCs w:val="22"/>
          <w:lang w:val="en-GB"/>
        </w:rPr>
      </w:pPr>
      <w:r w:rsidRPr="00311926">
        <w:rPr>
          <w:rFonts w:ascii="Arial" w:hAnsi="Arial" w:cs="Arial"/>
          <w:sz w:val="22"/>
          <w:szCs w:val="22"/>
          <w:lang w:val="en-GB"/>
        </w:rPr>
        <w:t>Articles 6(1)(b) and (c) of Regulation (EU) 2016/679 of the European Parliament and of the Council of 27 April 2016 on the protection of natural persons with regard to the processing of personal data and on the free movement of such data, and repealing Directive 95/46/EC (the 'General Data Protection Regulation') (hereinafter referred to as Regulation (EU) 2016/679</w:t>
      </w:r>
      <w:proofErr w:type="gramStart"/>
      <w:r w:rsidRPr="00311926">
        <w:rPr>
          <w:rFonts w:ascii="Arial" w:hAnsi="Arial" w:cs="Arial"/>
          <w:sz w:val="22"/>
          <w:szCs w:val="22"/>
          <w:lang w:val="en-GB"/>
        </w:rPr>
        <w:t>);</w:t>
      </w:r>
      <w:proofErr w:type="gramEnd"/>
    </w:p>
    <w:p w14:paraId="1E27DDFC" w14:textId="77777777" w:rsidR="00982D57" w:rsidRPr="00311926" w:rsidRDefault="00982D57" w:rsidP="00073DEA">
      <w:pPr>
        <w:pStyle w:val="Pagrindinistekstas1"/>
        <w:numPr>
          <w:ilvl w:val="2"/>
          <w:numId w:val="21"/>
        </w:numPr>
        <w:ind w:left="1560" w:hanging="142"/>
        <w:rPr>
          <w:rFonts w:ascii="Arial" w:hAnsi="Arial" w:cs="Arial"/>
          <w:sz w:val="22"/>
          <w:szCs w:val="22"/>
          <w:lang w:val="en-GB"/>
        </w:rPr>
      </w:pPr>
      <w:r w:rsidRPr="00311926">
        <w:rPr>
          <w:rFonts w:ascii="Arial" w:hAnsi="Arial" w:cs="Arial"/>
          <w:sz w:val="22"/>
          <w:szCs w:val="22"/>
          <w:lang w:val="en-GB"/>
        </w:rPr>
        <w:t xml:space="preserve">Law on Legal Protection of Personal Data of the Republic of </w:t>
      </w:r>
      <w:proofErr w:type="gramStart"/>
      <w:r w:rsidRPr="00311926">
        <w:rPr>
          <w:rFonts w:ascii="Arial" w:hAnsi="Arial" w:cs="Arial"/>
          <w:sz w:val="22"/>
          <w:szCs w:val="22"/>
          <w:lang w:val="en-GB"/>
        </w:rPr>
        <w:t>Lithuania;</w:t>
      </w:r>
      <w:proofErr w:type="gramEnd"/>
    </w:p>
    <w:p w14:paraId="7A7BE0B0" w14:textId="77777777" w:rsidR="00982D57" w:rsidRPr="00311926" w:rsidRDefault="00982D57" w:rsidP="00073DEA">
      <w:pPr>
        <w:pStyle w:val="Pagrindinistekstas1"/>
        <w:numPr>
          <w:ilvl w:val="2"/>
          <w:numId w:val="21"/>
        </w:numPr>
        <w:ind w:left="1560" w:hanging="142"/>
        <w:rPr>
          <w:rFonts w:ascii="Arial" w:hAnsi="Arial" w:cs="Arial"/>
          <w:sz w:val="22"/>
          <w:szCs w:val="22"/>
          <w:lang w:val="en-GB"/>
        </w:rPr>
      </w:pPr>
      <w:r w:rsidRPr="00311926">
        <w:rPr>
          <w:rFonts w:ascii="Arial" w:hAnsi="Arial" w:cs="Arial"/>
          <w:sz w:val="22"/>
          <w:szCs w:val="22"/>
          <w:lang w:val="en-GB"/>
        </w:rPr>
        <w:t xml:space="preserve">Article 6(3) of the Law on National Development Institutions of the Republic of </w:t>
      </w:r>
      <w:proofErr w:type="gramStart"/>
      <w:r w:rsidRPr="00311926">
        <w:rPr>
          <w:rFonts w:ascii="Arial" w:hAnsi="Arial" w:cs="Arial"/>
          <w:sz w:val="22"/>
          <w:szCs w:val="22"/>
          <w:lang w:val="en-GB"/>
        </w:rPr>
        <w:t>Lithuania;</w:t>
      </w:r>
      <w:proofErr w:type="gramEnd"/>
    </w:p>
    <w:p w14:paraId="6CFB160E" w14:textId="37F1CB7E" w:rsidR="00982D57" w:rsidRPr="00311926" w:rsidRDefault="00982D57" w:rsidP="00073DEA">
      <w:pPr>
        <w:pStyle w:val="Pagrindinistekstas1"/>
        <w:numPr>
          <w:ilvl w:val="2"/>
          <w:numId w:val="21"/>
        </w:numPr>
        <w:ind w:left="1560" w:hanging="142"/>
        <w:rPr>
          <w:rFonts w:ascii="Arial" w:hAnsi="Arial" w:cs="Arial"/>
          <w:sz w:val="22"/>
          <w:szCs w:val="22"/>
          <w:lang w:val="en-GB"/>
        </w:rPr>
      </w:pPr>
      <w:r w:rsidRPr="00311926">
        <w:rPr>
          <w:rFonts w:ascii="Arial" w:hAnsi="Arial" w:cs="Arial"/>
          <w:sz w:val="22"/>
          <w:szCs w:val="22"/>
          <w:lang w:val="en-GB"/>
        </w:rPr>
        <w:t xml:space="preserve">the Rules for the Processing of Personal Data of </w:t>
      </w:r>
      <w:r w:rsidR="009B635F">
        <w:rPr>
          <w:rFonts w:ascii="Arial" w:hAnsi="Arial" w:cs="Arial"/>
          <w:sz w:val="22"/>
          <w:szCs w:val="22"/>
          <w:lang w:val="en-GB"/>
        </w:rPr>
        <w:t>ILTE</w:t>
      </w:r>
      <w:r w:rsidRPr="00311926">
        <w:rPr>
          <w:rFonts w:ascii="Arial" w:hAnsi="Arial" w:cs="Arial"/>
          <w:sz w:val="22"/>
          <w:szCs w:val="22"/>
          <w:lang w:val="en-GB"/>
        </w:rPr>
        <w:t xml:space="preserve"> approved by the General Director of </w:t>
      </w:r>
      <w:r w:rsidR="009B635F">
        <w:rPr>
          <w:rFonts w:ascii="Arial" w:hAnsi="Arial" w:cs="Arial"/>
          <w:sz w:val="22"/>
          <w:szCs w:val="22"/>
          <w:lang w:val="en-GB"/>
        </w:rPr>
        <w:t>ILTE</w:t>
      </w:r>
      <w:r w:rsidRPr="00311926">
        <w:rPr>
          <w:rFonts w:ascii="Arial" w:hAnsi="Arial" w:cs="Arial"/>
          <w:sz w:val="22"/>
          <w:szCs w:val="22"/>
          <w:lang w:val="en-GB"/>
        </w:rPr>
        <w:t xml:space="preserve"> (hereinafter referred to as the </w:t>
      </w:r>
      <w:r w:rsidR="009B635F">
        <w:rPr>
          <w:rFonts w:ascii="Arial" w:hAnsi="Arial" w:cs="Arial"/>
          <w:sz w:val="22"/>
          <w:szCs w:val="22"/>
          <w:lang w:val="en-GB"/>
        </w:rPr>
        <w:t>ILTE</w:t>
      </w:r>
      <w:r w:rsidRPr="00311926">
        <w:rPr>
          <w:rFonts w:ascii="Arial" w:hAnsi="Arial" w:cs="Arial"/>
          <w:sz w:val="22"/>
          <w:szCs w:val="22"/>
          <w:lang w:val="en-GB"/>
        </w:rPr>
        <w:t xml:space="preserve"> Personal Data Processing Rules). Information on the processing of personal data is provided in the "Protection of personal data" section of the </w:t>
      </w:r>
      <w:r w:rsidR="009B635F">
        <w:rPr>
          <w:rFonts w:ascii="Arial" w:hAnsi="Arial" w:cs="Arial"/>
          <w:sz w:val="22"/>
          <w:szCs w:val="22"/>
          <w:lang w:val="en-GB"/>
        </w:rPr>
        <w:t>ILTE</w:t>
      </w:r>
      <w:r w:rsidRPr="00311926">
        <w:rPr>
          <w:rFonts w:ascii="Arial" w:hAnsi="Arial" w:cs="Arial"/>
          <w:sz w:val="22"/>
          <w:szCs w:val="22"/>
          <w:lang w:val="en-GB"/>
        </w:rPr>
        <w:t xml:space="preserve"> website </w:t>
      </w:r>
      <w:hyperlink r:id="rId20" w:history="1">
        <w:r w:rsidRPr="00311926">
          <w:rPr>
            <w:rFonts w:ascii="Arial" w:hAnsi="Arial" w:cs="Arial"/>
            <w:sz w:val="22"/>
            <w:szCs w:val="22"/>
          </w:rPr>
          <w:t>www.</w:t>
        </w:r>
        <w:r w:rsidR="009B635F">
          <w:rPr>
            <w:rFonts w:ascii="Arial" w:hAnsi="Arial" w:cs="Arial"/>
            <w:sz w:val="22"/>
            <w:szCs w:val="22"/>
          </w:rPr>
          <w:t>ILTE</w:t>
        </w:r>
        <w:r w:rsidRPr="00311926">
          <w:rPr>
            <w:rFonts w:ascii="Arial" w:hAnsi="Arial" w:cs="Arial"/>
            <w:sz w:val="22"/>
            <w:szCs w:val="22"/>
          </w:rPr>
          <w:t>.lt</w:t>
        </w:r>
      </w:hyperlink>
      <w:r w:rsidRPr="00311926">
        <w:rPr>
          <w:rFonts w:ascii="Arial" w:hAnsi="Arial" w:cs="Arial"/>
          <w:sz w:val="22"/>
          <w:szCs w:val="22"/>
          <w:lang w:val="en-GB"/>
        </w:rPr>
        <w:t>;</w:t>
      </w:r>
    </w:p>
    <w:p w14:paraId="21C7F74A" w14:textId="5218633C" w:rsidR="008F2C59" w:rsidRPr="00311926" w:rsidRDefault="009B635F" w:rsidP="00073DEA">
      <w:pPr>
        <w:pStyle w:val="Pagrindinistekstas1"/>
        <w:numPr>
          <w:ilvl w:val="2"/>
          <w:numId w:val="7"/>
        </w:numPr>
        <w:tabs>
          <w:tab w:val="left" w:pos="284"/>
        </w:tabs>
        <w:rPr>
          <w:rFonts w:ascii="Arial" w:hAnsi="Arial" w:cs="Arial"/>
          <w:sz w:val="22"/>
          <w:szCs w:val="22"/>
          <w:lang w:val="en-GB"/>
        </w:rPr>
      </w:pPr>
      <w:r>
        <w:rPr>
          <w:rFonts w:ascii="Arial" w:hAnsi="Arial" w:cs="Arial"/>
          <w:sz w:val="22"/>
          <w:szCs w:val="22"/>
          <w:lang w:val="en-GB"/>
        </w:rPr>
        <w:t>ILTE</w:t>
      </w:r>
      <w:r w:rsidR="00982D57" w:rsidRPr="00311926">
        <w:rPr>
          <w:rFonts w:ascii="Arial" w:hAnsi="Arial" w:cs="Arial"/>
          <w:sz w:val="22"/>
          <w:szCs w:val="22"/>
          <w:lang w:val="en-GB"/>
        </w:rPr>
        <w:t>, in accordance with the requirements of legal acts, may receive my personal data and information from other sources: public and private registers and information systems that process data on the payment of taxes, personal income, names of managed companies, including share of capital or voting rights, private interests declared by a person, and other publicly available and private sources, for the purposes specified in point 2(b) of this Declaration;</w:t>
      </w:r>
    </w:p>
    <w:p w14:paraId="2F5721E7" w14:textId="0CA3D30F" w:rsidR="008F2C59" w:rsidRPr="00311926" w:rsidRDefault="009B635F" w:rsidP="00073DEA">
      <w:pPr>
        <w:pStyle w:val="Pagrindinistekstas1"/>
        <w:numPr>
          <w:ilvl w:val="2"/>
          <w:numId w:val="7"/>
        </w:numPr>
        <w:tabs>
          <w:tab w:val="left" w:pos="284"/>
        </w:tabs>
        <w:rPr>
          <w:rFonts w:ascii="Arial" w:hAnsi="Arial" w:cs="Arial"/>
          <w:sz w:val="22"/>
          <w:szCs w:val="22"/>
          <w:lang w:val="en-GB"/>
        </w:rPr>
      </w:pPr>
      <w:r>
        <w:rPr>
          <w:rFonts w:ascii="Arial" w:hAnsi="Arial" w:cs="Arial"/>
          <w:sz w:val="22"/>
          <w:szCs w:val="22"/>
          <w:lang w:val="en-GB"/>
        </w:rPr>
        <w:t>ILTE</w:t>
      </w:r>
      <w:r w:rsidR="00982D57" w:rsidRPr="00311926">
        <w:rPr>
          <w:rFonts w:ascii="Arial" w:hAnsi="Arial" w:cs="Arial"/>
          <w:sz w:val="22"/>
          <w:szCs w:val="22"/>
          <w:lang w:val="en-GB"/>
        </w:rPr>
        <w:t xml:space="preserve"> shall process and store personal data at least until the later of (i) the date which falls 3 years after the end of the implementation of the Financial Instrument, and (ii) the date defined in the legal acts of the Republic of Lithuania regulating the storage of </w:t>
      </w:r>
      <w:proofErr w:type="gramStart"/>
      <w:r w:rsidR="00982D57" w:rsidRPr="00311926">
        <w:rPr>
          <w:rFonts w:ascii="Arial" w:hAnsi="Arial" w:cs="Arial"/>
          <w:sz w:val="22"/>
          <w:szCs w:val="22"/>
          <w:lang w:val="en-GB"/>
        </w:rPr>
        <w:t>documents;</w:t>
      </w:r>
      <w:proofErr w:type="gramEnd"/>
    </w:p>
    <w:p w14:paraId="6D86DB4F" w14:textId="76D78967" w:rsidR="00982D57" w:rsidRPr="00311926" w:rsidRDefault="009B635F" w:rsidP="00073DEA">
      <w:pPr>
        <w:pStyle w:val="Pagrindinistekstas1"/>
        <w:numPr>
          <w:ilvl w:val="2"/>
          <w:numId w:val="7"/>
        </w:numPr>
        <w:tabs>
          <w:tab w:val="left" w:pos="284"/>
        </w:tabs>
        <w:rPr>
          <w:rFonts w:ascii="Arial" w:hAnsi="Arial" w:cs="Arial"/>
          <w:sz w:val="22"/>
          <w:szCs w:val="22"/>
          <w:lang w:val="en-GB"/>
        </w:rPr>
      </w:pPr>
      <w:r>
        <w:rPr>
          <w:rFonts w:ascii="Arial" w:hAnsi="Arial" w:cs="Arial"/>
          <w:sz w:val="22"/>
          <w:szCs w:val="22"/>
          <w:lang w:val="en-GB"/>
        </w:rPr>
        <w:lastRenderedPageBreak/>
        <w:t>ILTE</w:t>
      </w:r>
      <w:r w:rsidR="00982D57" w:rsidRPr="00311926">
        <w:rPr>
          <w:rFonts w:ascii="Arial" w:hAnsi="Arial" w:cs="Arial"/>
          <w:sz w:val="22"/>
          <w:szCs w:val="22"/>
          <w:lang w:val="en-GB"/>
        </w:rPr>
        <w:t xml:space="preserve"> may transfer the personal data indicated in point 2(a) of this Declaration to external experts, who may, as necessary, be invited during the Selection and/or to providers of other services necessary for the proper implementation and/or administration of the Financial Instrument. </w:t>
      </w:r>
      <w:r>
        <w:rPr>
          <w:rFonts w:ascii="Arial" w:hAnsi="Arial" w:cs="Arial"/>
          <w:sz w:val="22"/>
          <w:szCs w:val="22"/>
          <w:lang w:val="en-GB"/>
        </w:rPr>
        <w:t>ILTE</w:t>
      </w:r>
      <w:r w:rsidR="00982D57" w:rsidRPr="00311926">
        <w:rPr>
          <w:rFonts w:ascii="Arial" w:hAnsi="Arial" w:cs="Arial"/>
          <w:sz w:val="22"/>
          <w:szCs w:val="22"/>
          <w:lang w:val="en-GB"/>
        </w:rPr>
        <w:t xml:space="preserve"> shall submit data indicated in point 2(a) of this Declaration for audit purposes and to the authorities implementing control functions in Lithuania and other countries in EEA under the respective inquiries. Personal data shall not be transferred to third countries.</w:t>
      </w:r>
    </w:p>
    <w:p w14:paraId="03CC27E0" w14:textId="4A9B6013" w:rsidR="008F2C59" w:rsidRPr="00311926" w:rsidRDefault="008F2C59" w:rsidP="00073DEA">
      <w:pPr>
        <w:pStyle w:val="Pagrindinistekstas1"/>
        <w:numPr>
          <w:ilvl w:val="0"/>
          <w:numId w:val="20"/>
        </w:numPr>
        <w:rPr>
          <w:rFonts w:ascii="Arial" w:hAnsi="Arial" w:cs="Arial"/>
          <w:sz w:val="22"/>
          <w:szCs w:val="22"/>
          <w:lang w:val="en-GB"/>
        </w:rPr>
      </w:pPr>
      <w:r w:rsidRPr="00311926">
        <w:rPr>
          <w:rFonts w:ascii="Arial" w:hAnsi="Arial" w:cs="Arial"/>
          <w:sz w:val="22"/>
          <w:szCs w:val="22"/>
          <w:lang w:val="en-GB"/>
        </w:rPr>
        <w:t>I confirm that I have been duly informed about my rights as a data subject, as set out in Regulation (EU) 2016/679, the Law on Legal Protection of Personal Data of the Republic of Lithuania, and the procedures for their implementation:</w:t>
      </w:r>
    </w:p>
    <w:p w14:paraId="4A227745" w14:textId="77777777" w:rsidR="008F2C59" w:rsidRPr="00311926" w:rsidRDefault="008F2C59" w:rsidP="008F2C59">
      <w:pPr>
        <w:pStyle w:val="Pagrindinistekstas1"/>
        <w:ind w:left="720" w:firstLine="0"/>
        <w:rPr>
          <w:rFonts w:ascii="Arial" w:hAnsi="Arial" w:cs="Arial"/>
          <w:sz w:val="22"/>
          <w:szCs w:val="22"/>
          <w:lang w:val="en-GB"/>
        </w:rPr>
      </w:pPr>
      <w:r w:rsidRPr="00311926">
        <w:rPr>
          <w:rFonts w:ascii="Arial" w:hAnsi="Arial" w:cs="Arial"/>
          <w:sz w:val="22"/>
          <w:szCs w:val="22"/>
          <w:lang w:val="en-GB"/>
        </w:rPr>
        <w:t>a.</w:t>
      </w:r>
      <w:r w:rsidRPr="00311926">
        <w:rPr>
          <w:rFonts w:ascii="Arial" w:hAnsi="Arial" w:cs="Arial"/>
          <w:sz w:val="22"/>
          <w:szCs w:val="22"/>
          <w:lang w:val="en-GB"/>
        </w:rPr>
        <w:tab/>
        <w:t xml:space="preserve">the right to know (be informed) about the processing of your personal </w:t>
      </w:r>
      <w:proofErr w:type="gramStart"/>
      <w:r w:rsidRPr="00311926">
        <w:rPr>
          <w:rFonts w:ascii="Arial" w:hAnsi="Arial" w:cs="Arial"/>
          <w:sz w:val="22"/>
          <w:szCs w:val="22"/>
          <w:lang w:val="en-GB"/>
        </w:rPr>
        <w:t>data;</w:t>
      </w:r>
      <w:proofErr w:type="gramEnd"/>
    </w:p>
    <w:p w14:paraId="27466311" w14:textId="77777777" w:rsidR="008F2C59" w:rsidRPr="00311926" w:rsidRDefault="008F2C59" w:rsidP="008F2C59">
      <w:pPr>
        <w:pStyle w:val="Pagrindinistekstas1"/>
        <w:ind w:left="720" w:firstLine="0"/>
        <w:rPr>
          <w:rFonts w:ascii="Arial" w:hAnsi="Arial" w:cs="Arial"/>
          <w:sz w:val="22"/>
          <w:szCs w:val="22"/>
          <w:lang w:val="en-GB"/>
        </w:rPr>
      </w:pPr>
      <w:r w:rsidRPr="00311926">
        <w:rPr>
          <w:rFonts w:ascii="Arial" w:hAnsi="Arial" w:cs="Arial"/>
          <w:sz w:val="22"/>
          <w:szCs w:val="22"/>
          <w:lang w:val="en-GB"/>
        </w:rPr>
        <w:t>b.</w:t>
      </w:r>
      <w:r w:rsidRPr="00311926">
        <w:rPr>
          <w:rFonts w:ascii="Arial" w:hAnsi="Arial" w:cs="Arial"/>
          <w:sz w:val="22"/>
          <w:szCs w:val="22"/>
          <w:lang w:val="en-GB"/>
        </w:rPr>
        <w:tab/>
        <w:t xml:space="preserve">the right to access your personal data </w:t>
      </w:r>
      <w:proofErr w:type="gramStart"/>
      <w:r w:rsidRPr="00311926">
        <w:rPr>
          <w:rFonts w:ascii="Arial" w:hAnsi="Arial" w:cs="Arial"/>
          <w:sz w:val="22"/>
          <w:szCs w:val="22"/>
          <w:lang w:val="en-GB"/>
        </w:rPr>
        <w:t>processed;</w:t>
      </w:r>
      <w:proofErr w:type="gramEnd"/>
    </w:p>
    <w:p w14:paraId="52534436" w14:textId="77777777" w:rsidR="008F2C59" w:rsidRPr="00311926" w:rsidRDefault="008F2C59" w:rsidP="008F2C59">
      <w:pPr>
        <w:pStyle w:val="Pagrindinistekstas1"/>
        <w:ind w:left="720" w:firstLine="0"/>
        <w:rPr>
          <w:rFonts w:ascii="Arial" w:hAnsi="Arial" w:cs="Arial"/>
          <w:sz w:val="22"/>
          <w:szCs w:val="22"/>
          <w:lang w:val="en-GB"/>
        </w:rPr>
      </w:pPr>
      <w:r w:rsidRPr="00311926">
        <w:rPr>
          <w:rFonts w:ascii="Arial" w:hAnsi="Arial" w:cs="Arial"/>
          <w:sz w:val="22"/>
          <w:szCs w:val="22"/>
          <w:lang w:val="en-GB"/>
        </w:rPr>
        <w:t>c.</w:t>
      </w:r>
      <w:r w:rsidRPr="00311926">
        <w:rPr>
          <w:rFonts w:ascii="Arial" w:hAnsi="Arial" w:cs="Arial"/>
          <w:sz w:val="22"/>
          <w:szCs w:val="22"/>
          <w:lang w:val="en-GB"/>
        </w:rPr>
        <w:tab/>
        <w:t xml:space="preserve">the right to request the rectification of personal </w:t>
      </w:r>
      <w:proofErr w:type="gramStart"/>
      <w:r w:rsidRPr="00311926">
        <w:rPr>
          <w:rFonts w:ascii="Arial" w:hAnsi="Arial" w:cs="Arial"/>
          <w:sz w:val="22"/>
          <w:szCs w:val="22"/>
          <w:lang w:val="en-GB"/>
        </w:rPr>
        <w:t>data;</w:t>
      </w:r>
      <w:proofErr w:type="gramEnd"/>
    </w:p>
    <w:p w14:paraId="5F6CBEEE" w14:textId="77777777" w:rsidR="008F2C59" w:rsidRPr="00311926" w:rsidRDefault="008F2C59" w:rsidP="021BC8A5">
      <w:pPr>
        <w:pStyle w:val="Pagrindinistekstas1"/>
        <w:ind w:left="720" w:firstLine="0"/>
        <w:rPr>
          <w:rFonts w:ascii="Arial" w:hAnsi="Arial" w:cs="Arial"/>
          <w:sz w:val="22"/>
          <w:szCs w:val="22"/>
        </w:rPr>
      </w:pPr>
      <w:r w:rsidRPr="021BC8A5">
        <w:rPr>
          <w:rFonts w:ascii="Arial" w:hAnsi="Arial" w:cs="Arial"/>
          <w:sz w:val="22"/>
          <w:szCs w:val="22"/>
        </w:rPr>
        <w:t>d.</w:t>
      </w:r>
      <w:r>
        <w:tab/>
      </w:r>
      <w:r w:rsidRPr="021BC8A5">
        <w:rPr>
          <w:rFonts w:ascii="Arial" w:hAnsi="Arial" w:cs="Arial"/>
          <w:sz w:val="22"/>
          <w:szCs w:val="22"/>
        </w:rPr>
        <w:t>the right to request the erasure of personal data ("right to be forgotten"</w:t>
      </w:r>
      <w:proofErr w:type="gramStart"/>
      <w:r w:rsidRPr="021BC8A5">
        <w:rPr>
          <w:rFonts w:ascii="Arial" w:hAnsi="Arial" w:cs="Arial"/>
          <w:sz w:val="22"/>
          <w:szCs w:val="22"/>
        </w:rPr>
        <w:t>);</w:t>
      </w:r>
      <w:proofErr w:type="gramEnd"/>
    </w:p>
    <w:p w14:paraId="69E59F34" w14:textId="77777777" w:rsidR="008F2C59" w:rsidRPr="00311926" w:rsidRDefault="008F2C59" w:rsidP="008F2C59">
      <w:pPr>
        <w:pStyle w:val="Pagrindinistekstas1"/>
        <w:ind w:left="720" w:firstLine="0"/>
        <w:rPr>
          <w:rFonts w:ascii="Arial" w:hAnsi="Arial" w:cs="Arial"/>
          <w:sz w:val="22"/>
          <w:szCs w:val="22"/>
          <w:lang w:val="en-GB"/>
        </w:rPr>
      </w:pPr>
      <w:r w:rsidRPr="00311926">
        <w:rPr>
          <w:rFonts w:ascii="Arial" w:hAnsi="Arial" w:cs="Arial"/>
          <w:sz w:val="22"/>
          <w:szCs w:val="22"/>
          <w:lang w:val="en-GB"/>
        </w:rPr>
        <w:t>e.</w:t>
      </w:r>
      <w:r w:rsidRPr="00311926">
        <w:rPr>
          <w:rFonts w:ascii="Arial" w:hAnsi="Arial" w:cs="Arial"/>
          <w:sz w:val="22"/>
          <w:szCs w:val="22"/>
          <w:lang w:val="en-GB"/>
        </w:rPr>
        <w:tab/>
        <w:t xml:space="preserve">the right to restrict the processing of personal </w:t>
      </w:r>
      <w:proofErr w:type="gramStart"/>
      <w:r w:rsidRPr="00311926">
        <w:rPr>
          <w:rFonts w:ascii="Arial" w:hAnsi="Arial" w:cs="Arial"/>
          <w:sz w:val="22"/>
          <w:szCs w:val="22"/>
          <w:lang w:val="en-GB"/>
        </w:rPr>
        <w:t>data;</w:t>
      </w:r>
      <w:proofErr w:type="gramEnd"/>
    </w:p>
    <w:p w14:paraId="29197990" w14:textId="77777777" w:rsidR="008F2C59" w:rsidRPr="00311926" w:rsidRDefault="008F2C59" w:rsidP="008F2C59">
      <w:pPr>
        <w:pStyle w:val="Pagrindinistekstas1"/>
        <w:ind w:left="720" w:firstLine="0"/>
        <w:rPr>
          <w:rFonts w:ascii="Arial" w:hAnsi="Arial" w:cs="Arial"/>
          <w:sz w:val="22"/>
          <w:szCs w:val="22"/>
          <w:lang w:val="en-GB"/>
        </w:rPr>
      </w:pPr>
      <w:r w:rsidRPr="00311926">
        <w:rPr>
          <w:rFonts w:ascii="Arial" w:hAnsi="Arial" w:cs="Arial"/>
          <w:sz w:val="22"/>
          <w:szCs w:val="22"/>
          <w:lang w:val="en-GB"/>
        </w:rPr>
        <w:t>f.</w:t>
      </w:r>
      <w:r w:rsidRPr="00311926">
        <w:rPr>
          <w:rFonts w:ascii="Arial" w:hAnsi="Arial" w:cs="Arial"/>
          <w:sz w:val="22"/>
          <w:szCs w:val="22"/>
          <w:lang w:val="en-GB"/>
        </w:rPr>
        <w:tab/>
        <w:t xml:space="preserve">the right to object to the processing of personal </w:t>
      </w:r>
      <w:proofErr w:type="gramStart"/>
      <w:r w:rsidRPr="00311926">
        <w:rPr>
          <w:rFonts w:ascii="Arial" w:hAnsi="Arial" w:cs="Arial"/>
          <w:sz w:val="22"/>
          <w:szCs w:val="22"/>
          <w:lang w:val="en-GB"/>
        </w:rPr>
        <w:t>data;</w:t>
      </w:r>
      <w:proofErr w:type="gramEnd"/>
    </w:p>
    <w:p w14:paraId="515963D3" w14:textId="6C657E89" w:rsidR="008F2C59" w:rsidRPr="00311926" w:rsidRDefault="008F2C59" w:rsidP="008F2C59">
      <w:pPr>
        <w:pStyle w:val="Pagrindinistekstas1"/>
        <w:ind w:left="720" w:firstLine="0"/>
        <w:rPr>
          <w:rFonts w:ascii="Arial" w:hAnsi="Arial" w:cs="Arial"/>
          <w:sz w:val="22"/>
          <w:szCs w:val="22"/>
          <w:lang w:val="en-GB"/>
        </w:rPr>
      </w:pPr>
      <w:r w:rsidRPr="00311926">
        <w:rPr>
          <w:rFonts w:ascii="Arial" w:hAnsi="Arial" w:cs="Arial"/>
          <w:sz w:val="22"/>
          <w:szCs w:val="22"/>
          <w:lang w:val="en-GB"/>
        </w:rPr>
        <w:t>g.</w:t>
      </w:r>
      <w:r w:rsidRPr="00311926">
        <w:rPr>
          <w:rFonts w:ascii="Arial" w:hAnsi="Arial" w:cs="Arial"/>
          <w:sz w:val="22"/>
          <w:szCs w:val="22"/>
          <w:lang w:val="en-GB"/>
        </w:rPr>
        <w:tab/>
        <w:t>the right to the portability of personal data.</w:t>
      </w:r>
    </w:p>
    <w:p w14:paraId="0CB44C07" w14:textId="77777777" w:rsidR="008F2C59" w:rsidRPr="00311926" w:rsidRDefault="008F2C59" w:rsidP="008F2C59">
      <w:pPr>
        <w:pStyle w:val="Pagrindinistekstas1"/>
        <w:ind w:left="720" w:firstLine="0"/>
        <w:rPr>
          <w:rFonts w:ascii="Arial" w:hAnsi="Arial" w:cs="Arial"/>
          <w:sz w:val="22"/>
          <w:szCs w:val="22"/>
          <w:lang w:val="en-GB"/>
        </w:rPr>
      </w:pPr>
    </w:p>
    <w:p w14:paraId="44DA5369" w14:textId="45BF18BF" w:rsidR="008F2C59" w:rsidRPr="00311926" w:rsidRDefault="008F2C59" w:rsidP="00073DEA">
      <w:pPr>
        <w:pStyle w:val="Pagrindinistekstas1"/>
        <w:numPr>
          <w:ilvl w:val="0"/>
          <w:numId w:val="20"/>
        </w:numPr>
        <w:tabs>
          <w:tab w:val="left" w:pos="284"/>
        </w:tabs>
        <w:rPr>
          <w:rFonts w:ascii="Arial" w:hAnsi="Arial" w:cs="Arial"/>
          <w:sz w:val="22"/>
          <w:szCs w:val="22"/>
          <w:lang w:val="en-GB"/>
        </w:rPr>
      </w:pPr>
      <w:r w:rsidRPr="00311926">
        <w:rPr>
          <w:rFonts w:ascii="Arial" w:hAnsi="Arial" w:cs="Arial"/>
          <w:sz w:val="22"/>
          <w:szCs w:val="22"/>
          <w:lang w:val="en-GB"/>
        </w:rPr>
        <w:t xml:space="preserve">I am aware that if the requested data are not provided, </w:t>
      </w:r>
      <w:r w:rsidR="009B635F">
        <w:rPr>
          <w:rFonts w:ascii="Arial" w:hAnsi="Arial" w:cs="Arial"/>
          <w:sz w:val="22"/>
          <w:szCs w:val="22"/>
          <w:lang w:val="en-GB"/>
        </w:rPr>
        <w:t>ILTE</w:t>
      </w:r>
      <w:r w:rsidRPr="00311926">
        <w:rPr>
          <w:rFonts w:ascii="Arial" w:hAnsi="Arial" w:cs="Arial"/>
          <w:sz w:val="22"/>
          <w:szCs w:val="22"/>
          <w:lang w:val="en-GB"/>
        </w:rPr>
        <w:t xml:space="preserve"> shall not be able to assess and determine whether the Expression of Interest meets the requirements for the implementation of the Financial Instrument and complies with the requirements of the legal acts on the prevention of money laundering, the fight against terrorism and tax fraud.</w:t>
      </w:r>
    </w:p>
    <w:p w14:paraId="54273659" w14:textId="77777777" w:rsidR="008F2C59" w:rsidRPr="00311926" w:rsidRDefault="008F2C59" w:rsidP="008F2C59">
      <w:pPr>
        <w:pStyle w:val="Pagrindinistekstas1"/>
        <w:tabs>
          <w:tab w:val="left" w:pos="284"/>
        </w:tabs>
        <w:ind w:left="720" w:firstLine="0"/>
        <w:rPr>
          <w:rFonts w:ascii="Arial" w:hAnsi="Arial" w:cs="Arial"/>
          <w:sz w:val="22"/>
          <w:szCs w:val="22"/>
          <w:lang w:val="en-GB"/>
        </w:rPr>
      </w:pPr>
    </w:p>
    <w:p w14:paraId="458DE309" w14:textId="0A74592C" w:rsidR="008F2C59" w:rsidRPr="00311926" w:rsidRDefault="008F2C59" w:rsidP="00073DEA">
      <w:pPr>
        <w:pStyle w:val="Pagrindinistekstas1"/>
        <w:numPr>
          <w:ilvl w:val="0"/>
          <w:numId w:val="20"/>
        </w:numPr>
        <w:tabs>
          <w:tab w:val="left" w:pos="284"/>
        </w:tabs>
        <w:rPr>
          <w:rFonts w:ascii="Arial" w:hAnsi="Arial" w:cs="Arial"/>
          <w:sz w:val="22"/>
          <w:szCs w:val="22"/>
          <w:lang w:val="en-GB"/>
        </w:rPr>
      </w:pPr>
      <w:r w:rsidRPr="00311926">
        <w:rPr>
          <w:rFonts w:ascii="Arial" w:hAnsi="Arial" w:cs="Arial"/>
          <w:sz w:val="22"/>
          <w:szCs w:val="22"/>
          <w:lang w:val="en-GB"/>
        </w:rPr>
        <w:t xml:space="preserve">I am familiar with the Rules for the Processing of Personal Data in </w:t>
      </w:r>
      <w:r w:rsidR="009B635F">
        <w:rPr>
          <w:rFonts w:ascii="Arial" w:hAnsi="Arial" w:cs="Arial"/>
          <w:sz w:val="22"/>
          <w:szCs w:val="22"/>
          <w:lang w:val="en-GB"/>
        </w:rPr>
        <w:t>ILTE</w:t>
      </w:r>
      <w:r w:rsidRPr="00311926">
        <w:rPr>
          <w:rFonts w:ascii="Arial" w:hAnsi="Arial" w:cs="Arial"/>
          <w:sz w:val="22"/>
          <w:szCs w:val="22"/>
          <w:lang w:val="en-GB"/>
        </w:rPr>
        <w:t xml:space="preserve">, published on </w:t>
      </w:r>
      <w:r w:rsidR="009B635F">
        <w:rPr>
          <w:rFonts w:ascii="Arial" w:hAnsi="Arial" w:cs="Arial"/>
          <w:sz w:val="22"/>
          <w:szCs w:val="22"/>
          <w:lang w:val="en-GB"/>
        </w:rPr>
        <w:t>ILTE</w:t>
      </w:r>
      <w:r w:rsidRPr="00311926">
        <w:rPr>
          <w:rFonts w:ascii="Arial" w:hAnsi="Arial" w:cs="Arial"/>
          <w:sz w:val="22"/>
          <w:szCs w:val="22"/>
          <w:lang w:val="en-GB"/>
        </w:rPr>
        <w:t xml:space="preserve"> website www.</w:t>
      </w:r>
      <w:r w:rsidR="009B635F">
        <w:rPr>
          <w:rFonts w:ascii="Arial" w:hAnsi="Arial" w:cs="Arial"/>
          <w:sz w:val="22"/>
          <w:szCs w:val="22"/>
          <w:lang w:val="en-GB"/>
        </w:rPr>
        <w:t>ILTE</w:t>
      </w:r>
      <w:r w:rsidRPr="00311926">
        <w:rPr>
          <w:rFonts w:ascii="Arial" w:hAnsi="Arial" w:cs="Arial"/>
          <w:sz w:val="22"/>
          <w:szCs w:val="22"/>
          <w:lang w:val="en-GB"/>
        </w:rPr>
        <w:t>.lt, the section "Protection of personal data".</w:t>
      </w:r>
    </w:p>
    <w:p w14:paraId="3ECF5200" w14:textId="77777777" w:rsidR="008F2C59" w:rsidRPr="00311926" w:rsidRDefault="008F2C59" w:rsidP="008F2C59">
      <w:pPr>
        <w:pStyle w:val="Pagrindinistekstas1"/>
        <w:tabs>
          <w:tab w:val="left" w:pos="284"/>
        </w:tabs>
        <w:ind w:firstLine="0"/>
        <w:rPr>
          <w:rFonts w:ascii="Arial" w:hAnsi="Arial" w:cs="Arial"/>
          <w:sz w:val="22"/>
          <w:szCs w:val="22"/>
          <w:lang w:val="en-GB"/>
        </w:rPr>
      </w:pPr>
    </w:p>
    <w:p w14:paraId="3DC644C0" w14:textId="6153B993" w:rsidR="008F2C59" w:rsidRPr="00311926" w:rsidRDefault="008F2C59" w:rsidP="00073DEA">
      <w:pPr>
        <w:pStyle w:val="Pagrindinistekstas1"/>
        <w:numPr>
          <w:ilvl w:val="0"/>
          <w:numId w:val="20"/>
        </w:numPr>
        <w:tabs>
          <w:tab w:val="left" w:pos="284"/>
        </w:tabs>
        <w:rPr>
          <w:rFonts w:ascii="Arial" w:hAnsi="Arial" w:cs="Arial"/>
          <w:sz w:val="22"/>
          <w:szCs w:val="22"/>
          <w:lang w:val="en-GB"/>
        </w:rPr>
      </w:pPr>
      <w:r w:rsidRPr="00311926">
        <w:rPr>
          <w:rFonts w:ascii="Arial" w:hAnsi="Arial" w:cs="Arial"/>
          <w:sz w:val="22"/>
          <w:szCs w:val="22"/>
          <w:lang w:val="en-GB"/>
        </w:rPr>
        <w:t>I hereby confirm that I am duly informed about the right to submit a complaint to the State Data Protection Inspectorate if the processing of personal data is carried out in violation of Regulation (EU) 2016/679 and the right to submit a lawsuit if the rights laid down in Regulation (EU) 2016/679 are infringed due to my personal data being processed in breach of Regulation (EU) 2016/679.</w:t>
      </w:r>
    </w:p>
    <w:p w14:paraId="354379C3" w14:textId="68E2F2E1" w:rsidR="008F2C59" w:rsidRPr="00311926" w:rsidRDefault="008F2C59" w:rsidP="00073DEA">
      <w:pPr>
        <w:pStyle w:val="Pagrindinistekstas1"/>
        <w:numPr>
          <w:ilvl w:val="0"/>
          <w:numId w:val="20"/>
        </w:numPr>
        <w:tabs>
          <w:tab w:val="left" w:pos="284"/>
        </w:tabs>
        <w:rPr>
          <w:rFonts w:ascii="Arial" w:hAnsi="Arial" w:cs="Arial"/>
          <w:sz w:val="22"/>
          <w:szCs w:val="22"/>
          <w:lang w:val="en-GB"/>
        </w:rPr>
      </w:pPr>
      <w:r w:rsidRPr="00311926">
        <w:rPr>
          <w:rFonts w:ascii="Arial" w:hAnsi="Arial" w:cs="Arial"/>
          <w:sz w:val="22"/>
          <w:szCs w:val="22"/>
          <w:lang w:val="en-GB"/>
        </w:rPr>
        <w:t xml:space="preserve">Capitalised expressions utilised in this Declaration that are not otherwise defined shall have the meaning attributed to them in the Open Call for Expression of </w:t>
      </w:r>
      <w:r w:rsidR="005142DA" w:rsidRPr="00311926">
        <w:rPr>
          <w:rFonts w:ascii="Arial" w:hAnsi="Arial" w:cs="Arial"/>
          <w:sz w:val="22"/>
          <w:szCs w:val="22"/>
          <w:lang w:val="en-GB"/>
        </w:rPr>
        <w:t>Interest unless</w:t>
      </w:r>
      <w:r w:rsidRPr="00311926">
        <w:rPr>
          <w:rFonts w:ascii="Arial" w:hAnsi="Arial" w:cs="Arial"/>
          <w:sz w:val="22"/>
          <w:szCs w:val="22"/>
          <w:lang w:val="en-GB"/>
        </w:rPr>
        <w:t xml:space="preserve"> the context requires otherwise.</w:t>
      </w:r>
    </w:p>
    <w:p w14:paraId="0A4F7224" w14:textId="74AD8934" w:rsidR="00DF6223" w:rsidRPr="00311926" w:rsidRDefault="00DF6223" w:rsidP="00DF6223">
      <w:pPr>
        <w:spacing w:line="240" w:lineRule="auto"/>
        <w:rPr>
          <w:rFonts w:ascii="Arial" w:hAnsi="Arial" w:cs="Arial"/>
          <w:sz w:val="22"/>
          <w:lang w:val="en-GB"/>
        </w:rPr>
      </w:pPr>
    </w:p>
    <w:p w14:paraId="66223D92" w14:textId="77777777" w:rsidR="008F2C59" w:rsidRPr="00311926" w:rsidRDefault="008F2C59" w:rsidP="008F2C59">
      <w:pPr>
        <w:pStyle w:val="Pagrindinistekstas1"/>
        <w:ind w:firstLine="0"/>
        <w:rPr>
          <w:rFonts w:ascii="Arial" w:hAnsi="Arial" w:cs="Arial"/>
          <w:sz w:val="22"/>
          <w:szCs w:val="22"/>
          <w:lang w:val="en-GB"/>
        </w:rPr>
      </w:pPr>
      <w:r w:rsidRPr="00311926">
        <w:rPr>
          <w:rFonts w:ascii="Arial" w:hAnsi="Arial" w:cs="Arial"/>
          <w:sz w:val="22"/>
          <w:szCs w:val="22"/>
          <w:lang w:val="en-GB"/>
        </w:rPr>
        <w:t>N.B.</w:t>
      </w:r>
    </w:p>
    <w:p w14:paraId="4AA102C0" w14:textId="7E1FB0D0" w:rsidR="008F2C59" w:rsidRPr="00311926" w:rsidRDefault="008F2C59" w:rsidP="008F2C59">
      <w:pPr>
        <w:spacing w:after="0" w:line="259" w:lineRule="auto"/>
        <w:jc w:val="both"/>
        <w:rPr>
          <w:rFonts w:ascii="Arial" w:hAnsi="Arial" w:cs="Arial"/>
          <w:color w:val="597A96"/>
          <w:sz w:val="22"/>
          <w:lang w:val="en-GB"/>
        </w:rPr>
      </w:pPr>
      <w:r w:rsidRPr="00311926">
        <w:rPr>
          <w:rFonts w:ascii="Arial" w:eastAsiaTheme="minorHAnsi" w:hAnsi="Arial" w:cs="Arial"/>
          <w:color w:val="000000"/>
          <w:lang w:val="en-GB"/>
        </w:rPr>
        <w:object w:dxaOrig="1440" w:dyaOrig="1440" w14:anchorId="282EE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pt;height:15.6pt" o:ole="">
            <v:imagedata r:id="rId21" o:title=""/>
          </v:shape>
          <w:control r:id="rId22" w:name="DefaultOcxName" w:shapeid="_x0000_i1032"/>
        </w:object>
      </w:r>
      <w:r w:rsidRPr="00311926">
        <w:rPr>
          <w:rFonts w:ascii="Arial" w:eastAsia="Times New Roman" w:hAnsi="Arial" w:cs="Arial"/>
          <w:sz w:val="22"/>
          <w:lang w:val="en-GB"/>
        </w:rPr>
        <w:t xml:space="preserve">I confirm that if I provide the personal data of other persons, the personal data of such persons have been obtained legally and I have the right to disclose this personal data to </w:t>
      </w:r>
      <w:r w:rsidR="009B635F">
        <w:rPr>
          <w:rFonts w:ascii="Arial" w:eastAsia="Times New Roman" w:hAnsi="Arial" w:cs="Arial"/>
          <w:sz w:val="22"/>
          <w:lang w:val="en-GB"/>
        </w:rPr>
        <w:t>ILTE</w:t>
      </w:r>
      <w:r w:rsidRPr="00311926">
        <w:rPr>
          <w:rFonts w:ascii="Arial" w:eastAsia="Times New Roman" w:hAnsi="Arial" w:cs="Arial"/>
          <w:sz w:val="22"/>
          <w:lang w:val="en-GB"/>
        </w:rPr>
        <w:t>.</w:t>
      </w:r>
      <w:r w:rsidRPr="00311926">
        <w:rPr>
          <w:rFonts w:ascii="Arial" w:hAnsi="Arial" w:cs="Arial"/>
          <w:color w:val="597A96"/>
          <w:sz w:val="22"/>
          <w:lang w:val="en-GB"/>
        </w:rPr>
        <w:t xml:space="preserve"> </w:t>
      </w:r>
    </w:p>
    <w:p w14:paraId="1996007D" w14:textId="3C1EB352" w:rsidR="008F2C59" w:rsidRPr="007E1B68" w:rsidRDefault="008F2C59" w:rsidP="007E1B68">
      <w:pPr>
        <w:jc w:val="both"/>
        <w:rPr>
          <w:rFonts w:ascii="Arial" w:eastAsia="Times New Roman" w:hAnsi="Arial" w:cs="Arial"/>
          <w:sz w:val="22"/>
          <w:lang w:val="en-GB"/>
        </w:rPr>
      </w:pPr>
      <w:r w:rsidRPr="00311926">
        <w:rPr>
          <w:rFonts w:ascii="Arial" w:eastAsiaTheme="minorHAnsi" w:hAnsi="Arial" w:cs="Arial"/>
          <w:color w:val="000000"/>
          <w:lang w:val="en-GB"/>
        </w:rPr>
        <w:object w:dxaOrig="1440" w:dyaOrig="1440" w14:anchorId="2B473753">
          <v:shape id="_x0000_i1035" type="#_x0000_t75" style="width:18pt;height:15.6pt" o:ole="">
            <v:imagedata r:id="rId21" o:title=""/>
          </v:shape>
          <w:control r:id="rId23" w:name="DefaultOcxName1" w:shapeid="_x0000_i1035"/>
        </w:object>
      </w:r>
      <w:r w:rsidRPr="00311926">
        <w:rPr>
          <w:rFonts w:ascii="Arial" w:eastAsia="Times New Roman" w:hAnsi="Arial" w:cs="Arial"/>
          <w:sz w:val="22"/>
          <w:lang w:val="en-GB"/>
        </w:rPr>
        <w:t xml:space="preserve">I confirm that the persons whose personal data I provide (e. g. joiners and leavers of the team) are aware that their personal data is processed by </w:t>
      </w:r>
      <w:r w:rsidR="009B635F">
        <w:rPr>
          <w:rFonts w:ascii="Arial" w:eastAsia="Times New Roman" w:hAnsi="Arial" w:cs="Arial"/>
          <w:sz w:val="22"/>
          <w:lang w:val="en-GB"/>
        </w:rPr>
        <w:t>ILTE</w:t>
      </w:r>
      <w:r w:rsidRPr="00311926">
        <w:rPr>
          <w:rFonts w:ascii="Arial" w:eastAsia="Times New Roman" w:hAnsi="Arial" w:cs="Arial"/>
          <w:sz w:val="22"/>
          <w:lang w:val="en-GB"/>
        </w:rPr>
        <w:t xml:space="preserve"> and that these persons have been familiarized with the information in this Declaration and </w:t>
      </w:r>
      <w:r w:rsidR="009B635F">
        <w:rPr>
          <w:rFonts w:ascii="Arial" w:eastAsia="Times New Roman" w:hAnsi="Arial" w:cs="Arial"/>
          <w:sz w:val="22"/>
          <w:lang w:val="en-GB"/>
        </w:rPr>
        <w:t>ILTE</w:t>
      </w:r>
      <w:r w:rsidRPr="00311926">
        <w:rPr>
          <w:rFonts w:ascii="Arial" w:eastAsia="Times New Roman" w:hAnsi="Arial" w:cs="Arial"/>
          <w:sz w:val="22"/>
          <w:lang w:val="en-GB"/>
        </w:rPr>
        <w:t>'s Personal Data Processing Rules.</w:t>
      </w:r>
    </w:p>
    <w:p w14:paraId="2A9D8A89" w14:textId="77777777" w:rsidR="008F2C59" w:rsidRPr="00311926" w:rsidRDefault="008F2C59" w:rsidP="008F2C59">
      <w:pPr>
        <w:pStyle w:val="BodyText2"/>
        <w:tabs>
          <w:tab w:val="left" w:pos="720"/>
        </w:tabs>
        <w:ind w:left="360" w:firstLine="0"/>
        <w:rPr>
          <w:rFonts w:ascii="Arial" w:hAnsi="Arial" w:cs="Arial"/>
          <w:sz w:val="22"/>
          <w:szCs w:val="22"/>
          <w:lang w:val="en-GB"/>
        </w:rPr>
      </w:pPr>
      <w:r w:rsidRPr="00311926">
        <w:rPr>
          <w:rFonts w:ascii="Arial" w:hAnsi="Arial" w:cs="Arial"/>
          <w:sz w:val="22"/>
          <w:szCs w:val="22"/>
          <w:lang w:val="en-GB"/>
        </w:rPr>
        <w:t>This Declaration is signed by the electronic signature</w:t>
      </w:r>
      <w:r w:rsidRPr="00311926">
        <w:rPr>
          <w:rStyle w:val="FootnoteReference"/>
          <w:rFonts w:ascii="Arial" w:hAnsi="Arial" w:cs="Arial"/>
          <w:sz w:val="22"/>
          <w:szCs w:val="22"/>
          <w:lang w:val="en-GB"/>
        </w:rPr>
        <w:footnoteReference w:id="10"/>
      </w:r>
      <w:r w:rsidRPr="00311926">
        <w:rPr>
          <w:rFonts w:ascii="Arial" w:hAnsi="Arial" w:cs="Arial"/>
          <w:sz w:val="22"/>
          <w:szCs w:val="22"/>
          <w:lang w:val="en-GB"/>
        </w:rPr>
        <w:t xml:space="preserve">. </w:t>
      </w:r>
    </w:p>
    <w:tbl>
      <w:tblPr>
        <w:tblW w:w="0" w:type="auto"/>
        <w:tblLayout w:type="fixed"/>
        <w:tblLook w:val="04A0" w:firstRow="1" w:lastRow="0" w:firstColumn="1" w:lastColumn="0" w:noHBand="0" w:noVBand="1"/>
      </w:tblPr>
      <w:tblGrid>
        <w:gridCol w:w="604"/>
        <w:gridCol w:w="1980"/>
        <w:gridCol w:w="701"/>
        <w:gridCol w:w="2611"/>
        <w:gridCol w:w="648"/>
      </w:tblGrid>
      <w:tr w:rsidR="00DF6223" w:rsidRPr="00311926" w14:paraId="77A52294" w14:textId="77777777" w:rsidTr="00933897">
        <w:tc>
          <w:tcPr>
            <w:tcW w:w="604" w:type="dxa"/>
          </w:tcPr>
          <w:p w14:paraId="007DCDA8" w14:textId="77777777" w:rsidR="00DF6223" w:rsidRPr="00311926" w:rsidRDefault="00DF6223" w:rsidP="00043350">
            <w:pPr>
              <w:spacing w:line="240" w:lineRule="auto"/>
              <w:jc w:val="center"/>
              <w:rPr>
                <w:rFonts w:ascii="Arial" w:hAnsi="Arial" w:cs="Arial"/>
                <w:sz w:val="22"/>
                <w:lang w:val="en-GB"/>
              </w:rPr>
            </w:pPr>
          </w:p>
        </w:tc>
        <w:tc>
          <w:tcPr>
            <w:tcW w:w="1980" w:type="dxa"/>
            <w:tcBorders>
              <w:top w:val="nil"/>
              <w:left w:val="nil"/>
              <w:bottom w:val="single" w:sz="4" w:space="0" w:color="auto"/>
              <w:right w:val="nil"/>
            </w:tcBorders>
          </w:tcPr>
          <w:p w14:paraId="450EA2D7" w14:textId="77777777" w:rsidR="00DF6223" w:rsidRPr="00311926" w:rsidRDefault="00DF6223" w:rsidP="00043350">
            <w:pPr>
              <w:spacing w:line="240" w:lineRule="auto"/>
              <w:jc w:val="center"/>
              <w:rPr>
                <w:rFonts w:ascii="Arial" w:hAnsi="Arial" w:cs="Arial"/>
                <w:sz w:val="22"/>
                <w:lang w:val="en-GB"/>
              </w:rPr>
            </w:pPr>
          </w:p>
        </w:tc>
        <w:tc>
          <w:tcPr>
            <w:tcW w:w="701" w:type="dxa"/>
          </w:tcPr>
          <w:p w14:paraId="3DD355C9" w14:textId="77777777" w:rsidR="00DF6223" w:rsidRPr="00311926" w:rsidRDefault="00DF6223" w:rsidP="00043350">
            <w:pPr>
              <w:spacing w:line="240" w:lineRule="auto"/>
              <w:jc w:val="center"/>
              <w:rPr>
                <w:rFonts w:ascii="Arial" w:hAnsi="Arial" w:cs="Arial"/>
                <w:sz w:val="22"/>
                <w:lang w:val="en-GB"/>
              </w:rPr>
            </w:pPr>
          </w:p>
        </w:tc>
        <w:tc>
          <w:tcPr>
            <w:tcW w:w="2611" w:type="dxa"/>
            <w:tcBorders>
              <w:top w:val="nil"/>
              <w:left w:val="nil"/>
              <w:bottom w:val="single" w:sz="4" w:space="0" w:color="auto"/>
              <w:right w:val="nil"/>
            </w:tcBorders>
          </w:tcPr>
          <w:p w14:paraId="1A81F0B1" w14:textId="77777777" w:rsidR="00DF6223" w:rsidRPr="00311926" w:rsidRDefault="00DF6223" w:rsidP="00043350">
            <w:pPr>
              <w:spacing w:line="240" w:lineRule="auto"/>
              <w:jc w:val="right"/>
              <w:rPr>
                <w:rFonts w:ascii="Arial" w:hAnsi="Arial" w:cs="Arial"/>
                <w:sz w:val="22"/>
                <w:lang w:val="en-GB"/>
              </w:rPr>
            </w:pPr>
          </w:p>
        </w:tc>
        <w:tc>
          <w:tcPr>
            <w:tcW w:w="648" w:type="dxa"/>
          </w:tcPr>
          <w:p w14:paraId="717AAFBA" w14:textId="77777777" w:rsidR="00DF6223" w:rsidRPr="00311926" w:rsidRDefault="00DF6223" w:rsidP="00043350">
            <w:pPr>
              <w:spacing w:line="240" w:lineRule="auto"/>
              <w:jc w:val="right"/>
              <w:rPr>
                <w:rFonts w:ascii="Arial" w:hAnsi="Arial" w:cs="Arial"/>
                <w:sz w:val="22"/>
                <w:lang w:val="en-GB"/>
              </w:rPr>
            </w:pPr>
          </w:p>
        </w:tc>
      </w:tr>
      <w:tr w:rsidR="00DF6223" w:rsidRPr="00311926" w14:paraId="7931608B" w14:textId="77777777" w:rsidTr="00933897">
        <w:trPr>
          <w:trHeight w:val="186"/>
        </w:trPr>
        <w:tc>
          <w:tcPr>
            <w:tcW w:w="604" w:type="dxa"/>
          </w:tcPr>
          <w:p w14:paraId="56EE48EE" w14:textId="77777777" w:rsidR="00DF6223" w:rsidRPr="00311926" w:rsidRDefault="00DF6223" w:rsidP="00043350">
            <w:pPr>
              <w:spacing w:line="240" w:lineRule="auto"/>
              <w:jc w:val="center"/>
              <w:rPr>
                <w:rFonts w:ascii="Arial" w:hAnsi="Arial" w:cs="Arial"/>
                <w:sz w:val="22"/>
                <w:lang w:val="en-GB"/>
              </w:rPr>
            </w:pPr>
          </w:p>
        </w:tc>
        <w:tc>
          <w:tcPr>
            <w:tcW w:w="1980" w:type="dxa"/>
            <w:tcBorders>
              <w:top w:val="single" w:sz="4" w:space="0" w:color="auto"/>
              <w:left w:val="nil"/>
              <w:bottom w:val="nil"/>
              <w:right w:val="nil"/>
            </w:tcBorders>
            <w:hideMark/>
          </w:tcPr>
          <w:p w14:paraId="664B02DA" w14:textId="77777777" w:rsidR="00DF6223" w:rsidRPr="00311926" w:rsidRDefault="00DF6223" w:rsidP="00043350">
            <w:pPr>
              <w:spacing w:line="240" w:lineRule="auto"/>
              <w:jc w:val="center"/>
              <w:rPr>
                <w:rFonts w:ascii="Arial" w:hAnsi="Arial" w:cs="Arial"/>
                <w:sz w:val="22"/>
                <w:lang w:val="en-GB"/>
              </w:rPr>
            </w:pPr>
            <w:r w:rsidRPr="00311926">
              <w:rPr>
                <w:rFonts w:ascii="Arial" w:hAnsi="Arial" w:cs="Arial"/>
                <w:position w:val="6"/>
                <w:sz w:val="22"/>
                <w:lang w:val="en-GB"/>
              </w:rPr>
              <w:t>(Signature)</w:t>
            </w:r>
          </w:p>
        </w:tc>
        <w:tc>
          <w:tcPr>
            <w:tcW w:w="701" w:type="dxa"/>
          </w:tcPr>
          <w:p w14:paraId="2908EB2C" w14:textId="77777777" w:rsidR="00DF6223" w:rsidRPr="00311926" w:rsidRDefault="00DF6223" w:rsidP="00043350">
            <w:pPr>
              <w:spacing w:line="240" w:lineRule="auto"/>
              <w:jc w:val="center"/>
              <w:rPr>
                <w:rFonts w:ascii="Arial" w:hAnsi="Arial" w:cs="Arial"/>
                <w:sz w:val="22"/>
                <w:lang w:val="en-GB"/>
              </w:rPr>
            </w:pPr>
          </w:p>
        </w:tc>
        <w:tc>
          <w:tcPr>
            <w:tcW w:w="2611" w:type="dxa"/>
            <w:tcBorders>
              <w:top w:val="single" w:sz="4" w:space="0" w:color="auto"/>
              <w:left w:val="nil"/>
              <w:bottom w:val="nil"/>
              <w:right w:val="nil"/>
            </w:tcBorders>
            <w:hideMark/>
          </w:tcPr>
          <w:p w14:paraId="055C8E02" w14:textId="77777777" w:rsidR="00DF6223" w:rsidRPr="00311926" w:rsidRDefault="00DF6223" w:rsidP="00043350">
            <w:pPr>
              <w:spacing w:line="240" w:lineRule="auto"/>
              <w:jc w:val="center"/>
              <w:rPr>
                <w:rFonts w:ascii="Arial" w:hAnsi="Arial" w:cs="Arial"/>
                <w:sz w:val="22"/>
                <w:lang w:val="en-GB"/>
              </w:rPr>
            </w:pPr>
            <w:r w:rsidRPr="00311926">
              <w:rPr>
                <w:rFonts w:ascii="Arial" w:hAnsi="Arial" w:cs="Arial"/>
                <w:position w:val="6"/>
                <w:sz w:val="22"/>
                <w:lang w:val="en-GB"/>
              </w:rPr>
              <w:t>(First name and surname)</w:t>
            </w:r>
          </w:p>
        </w:tc>
        <w:tc>
          <w:tcPr>
            <w:tcW w:w="648" w:type="dxa"/>
          </w:tcPr>
          <w:p w14:paraId="121FD38A" w14:textId="77777777" w:rsidR="00DF6223" w:rsidRPr="00311926" w:rsidRDefault="00DF6223" w:rsidP="00043350">
            <w:pPr>
              <w:spacing w:line="240" w:lineRule="auto"/>
              <w:jc w:val="center"/>
              <w:rPr>
                <w:rFonts w:ascii="Arial" w:hAnsi="Arial" w:cs="Arial"/>
                <w:sz w:val="22"/>
                <w:lang w:val="en-GB"/>
              </w:rPr>
            </w:pPr>
          </w:p>
        </w:tc>
      </w:tr>
    </w:tbl>
    <w:p w14:paraId="07F023C8" w14:textId="047FEEDF" w:rsidR="001878CD" w:rsidRDefault="001878CD">
      <w:pPr>
        <w:spacing w:after="160" w:line="259" w:lineRule="auto"/>
        <w:rPr>
          <w:rFonts w:ascii="Arial" w:hAnsi="Arial" w:cs="Arial"/>
          <w:sz w:val="22"/>
          <w:lang w:val="en-GB"/>
        </w:rPr>
      </w:pPr>
    </w:p>
    <w:p w14:paraId="11B8C6AB" w14:textId="77777777" w:rsidR="0023588B" w:rsidRDefault="0023588B">
      <w:pPr>
        <w:spacing w:after="160" w:line="259" w:lineRule="auto"/>
        <w:rPr>
          <w:rFonts w:ascii="Arial" w:hAnsi="Arial" w:cs="Arial"/>
          <w:sz w:val="22"/>
          <w:lang w:val="en-GB"/>
        </w:rPr>
      </w:pPr>
    </w:p>
    <w:p w14:paraId="390D6073" w14:textId="77777777" w:rsidR="0023588B" w:rsidRPr="00311926" w:rsidRDefault="0023588B">
      <w:pPr>
        <w:spacing w:after="160" w:line="259" w:lineRule="auto"/>
        <w:rPr>
          <w:rFonts w:ascii="Arial" w:hAnsi="Arial" w:cs="Arial"/>
          <w:sz w:val="22"/>
          <w:lang w:val="en-GB"/>
        </w:rPr>
      </w:pPr>
    </w:p>
    <w:tbl>
      <w:tblPr>
        <w:tblW w:w="2799" w:type="dxa"/>
        <w:tblInd w:w="6948" w:type="dxa"/>
        <w:tblLook w:val="01E0" w:firstRow="1" w:lastRow="1" w:firstColumn="1" w:lastColumn="1" w:noHBand="0" w:noVBand="0"/>
      </w:tblPr>
      <w:tblGrid>
        <w:gridCol w:w="2799"/>
      </w:tblGrid>
      <w:tr w:rsidR="001878CD" w:rsidRPr="00311926" w14:paraId="5C86BCC5" w14:textId="77777777" w:rsidTr="00F41F46">
        <w:tc>
          <w:tcPr>
            <w:tcW w:w="2760" w:type="dxa"/>
            <w:hideMark/>
          </w:tcPr>
          <w:p w14:paraId="00FF4856" w14:textId="77777777" w:rsidR="001878CD" w:rsidRPr="00311926" w:rsidRDefault="001878CD" w:rsidP="006E3CF9">
            <w:pPr>
              <w:spacing w:after="0" w:line="240" w:lineRule="auto"/>
              <w:jc w:val="right"/>
              <w:rPr>
                <w:rFonts w:ascii="Arial" w:hAnsi="Arial" w:cs="Arial"/>
                <w:sz w:val="22"/>
                <w:lang w:val="en-GB"/>
              </w:rPr>
            </w:pPr>
            <w:r w:rsidRPr="00311926">
              <w:rPr>
                <w:rFonts w:ascii="Arial" w:hAnsi="Arial" w:cs="Arial"/>
                <w:sz w:val="22"/>
                <w:lang w:val="en-GB"/>
              </w:rPr>
              <w:t>Annex 5</w:t>
            </w:r>
          </w:p>
        </w:tc>
      </w:tr>
      <w:tr w:rsidR="001878CD" w:rsidRPr="00311926" w14:paraId="268F6DA7" w14:textId="77777777" w:rsidTr="00F41F46">
        <w:trPr>
          <w:trHeight w:val="166"/>
        </w:trPr>
        <w:tc>
          <w:tcPr>
            <w:tcW w:w="2760" w:type="dxa"/>
            <w:hideMark/>
          </w:tcPr>
          <w:p w14:paraId="3804ADE1" w14:textId="32E6646B" w:rsidR="001878CD" w:rsidRPr="00311926" w:rsidRDefault="001878CD" w:rsidP="006E3CF9">
            <w:pPr>
              <w:spacing w:after="0" w:line="240" w:lineRule="auto"/>
              <w:jc w:val="right"/>
              <w:rPr>
                <w:rFonts w:ascii="Arial" w:hAnsi="Arial" w:cs="Arial"/>
                <w:sz w:val="22"/>
                <w:lang w:val="en-GB"/>
              </w:rPr>
            </w:pPr>
            <w:r w:rsidRPr="00311926">
              <w:rPr>
                <w:rFonts w:ascii="Arial" w:hAnsi="Arial" w:cs="Arial"/>
                <w:sz w:val="22"/>
                <w:lang w:val="en-GB"/>
              </w:rPr>
              <w:t xml:space="preserve">to the Call </w:t>
            </w:r>
          </w:p>
        </w:tc>
      </w:tr>
    </w:tbl>
    <w:p w14:paraId="2F7B7900" w14:textId="1A52589C" w:rsidR="00A603D9" w:rsidRPr="00311926" w:rsidRDefault="00A603D9" w:rsidP="00004DA1">
      <w:pPr>
        <w:autoSpaceDE w:val="0"/>
        <w:autoSpaceDN w:val="0"/>
        <w:adjustRightInd w:val="0"/>
        <w:spacing w:after="0" w:line="240" w:lineRule="auto"/>
        <w:rPr>
          <w:rFonts w:ascii="Arial" w:hAnsi="Arial" w:cs="Arial"/>
          <w:sz w:val="22"/>
          <w:lang w:val="en-GB"/>
        </w:rPr>
      </w:pPr>
    </w:p>
    <w:p w14:paraId="641E0C4C" w14:textId="44015348" w:rsidR="006E3CF9" w:rsidRDefault="00004DA1" w:rsidP="00004DA1">
      <w:pPr>
        <w:autoSpaceDE w:val="0"/>
        <w:autoSpaceDN w:val="0"/>
        <w:adjustRightInd w:val="0"/>
        <w:spacing w:after="0" w:line="240" w:lineRule="auto"/>
        <w:rPr>
          <w:rFonts w:ascii="Arial" w:hAnsi="Arial" w:cs="Arial"/>
          <w:sz w:val="22"/>
          <w:lang w:val="en-GB"/>
        </w:rPr>
      </w:pPr>
      <w:r w:rsidRPr="00311926">
        <w:rPr>
          <w:rFonts w:ascii="Arial" w:hAnsi="Arial" w:cs="Arial"/>
          <w:sz w:val="22"/>
          <w:lang w:val="en-GB"/>
        </w:rPr>
        <w:t>KYC questionnaire</w:t>
      </w:r>
    </w:p>
    <w:p w14:paraId="4BDD68D0" w14:textId="77777777" w:rsidR="004F037A" w:rsidRDefault="004F037A">
      <w:pPr>
        <w:spacing w:after="160" w:line="259" w:lineRule="auto"/>
        <w:rPr>
          <w:rFonts w:ascii="Arial" w:hAnsi="Arial" w:cs="Arial"/>
          <w:sz w:val="22"/>
          <w:lang w:val="en-GB"/>
        </w:rPr>
      </w:pPr>
    </w:p>
    <w:bookmarkStart w:id="34" w:name="_MON_1783166248"/>
    <w:bookmarkEnd w:id="34"/>
    <w:p w14:paraId="01E4BC9D" w14:textId="1268512D" w:rsidR="006E3CF9" w:rsidRDefault="003D398F" w:rsidP="5FD61DA3">
      <w:pPr>
        <w:spacing w:after="160" w:line="259" w:lineRule="auto"/>
        <w:rPr>
          <w:rFonts w:ascii="Arial" w:hAnsi="Arial" w:cs="Arial"/>
          <w:sz w:val="22"/>
          <w:lang w:val="en-GB"/>
        </w:rPr>
      </w:pPr>
      <w:r>
        <w:rPr>
          <w:rFonts w:ascii="Arial" w:hAnsi="Arial" w:cs="Arial"/>
          <w:sz w:val="22"/>
          <w:lang w:val="en-GB"/>
        </w:rPr>
        <w:object w:dxaOrig="1155" w:dyaOrig="747" w14:anchorId="581759F4">
          <v:shape id="_x0000_i1029" type="#_x0000_t75" style="width:57.6pt;height:36pt" o:ole="">
            <v:imagedata r:id="rId24" o:title=""/>
          </v:shape>
          <o:OLEObject Type="Embed" ProgID="Excel.Sheet.12" ShapeID="_x0000_i1029" DrawAspect="Icon" ObjectID="_1790145541" r:id="rId25"/>
        </w:object>
      </w:r>
      <w:r w:rsidR="006E3CF9" w:rsidRPr="5FD61DA3">
        <w:rPr>
          <w:rFonts w:ascii="Arial" w:hAnsi="Arial" w:cs="Arial"/>
          <w:sz w:val="22"/>
          <w:lang w:val="en-GB"/>
        </w:rPr>
        <w:br w:type="page"/>
      </w:r>
    </w:p>
    <w:tbl>
      <w:tblPr>
        <w:tblW w:w="2799" w:type="dxa"/>
        <w:tblInd w:w="6948" w:type="dxa"/>
        <w:tblLook w:val="01E0" w:firstRow="1" w:lastRow="1" w:firstColumn="1" w:lastColumn="1" w:noHBand="0" w:noVBand="0"/>
      </w:tblPr>
      <w:tblGrid>
        <w:gridCol w:w="2799"/>
      </w:tblGrid>
      <w:tr w:rsidR="006E3CF9" w:rsidRPr="0087740E" w14:paraId="547BF43B" w14:textId="77777777" w:rsidTr="006E3CF9">
        <w:tc>
          <w:tcPr>
            <w:tcW w:w="2799" w:type="dxa"/>
            <w:hideMark/>
          </w:tcPr>
          <w:p w14:paraId="3455A3DC" w14:textId="77777777" w:rsidR="006E3CF9" w:rsidRPr="006E3CF9" w:rsidRDefault="006E3CF9" w:rsidP="006E3CF9">
            <w:pPr>
              <w:spacing w:after="0" w:line="240" w:lineRule="auto"/>
              <w:jc w:val="right"/>
              <w:rPr>
                <w:rFonts w:ascii="Arial" w:hAnsi="Arial" w:cs="Arial"/>
                <w:sz w:val="22"/>
                <w:lang w:val="en-GB"/>
              </w:rPr>
            </w:pPr>
            <w:r w:rsidRPr="006E3CF9">
              <w:rPr>
                <w:rFonts w:ascii="Arial" w:hAnsi="Arial" w:cs="Arial"/>
                <w:sz w:val="22"/>
                <w:lang w:val="en-GB"/>
              </w:rPr>
              <w:lastRenderedPageBreak/>
              <w:t>Annex 6</w:t>
            </w:r>
          </w:p>
        </w:tc>
      </w:tr>
      <w:tr w:rsidR="006E3CF9" w:rsidRPr="0087740E" w14:paraId="0ECF0EF1" w14:textId="77777777" w:rsidTr="006E3CF9">
        <w:trPr>
          <w:trHeight w:val="166"/>
        </w:trPr>
        <w:tc>
          <w:tcPr>
            <w:tcW w:w="2799" w:type="dxa"/>
            <w:hideMark/>
          </w:tcPr>
          <w:p w14:paraId="325555F3" w14:textId="4C8A1B3D" w:rsidR="006E3CF9" w:rsidRPr="006E3CF9" w:rsidRDefault="006E3CF9" w:rsidP="006E3CF9">
            <w:pPr>
              <w:spacing w:after="0" w:line="240" w:lineRule="auto"/>
              <w:jc w:val="right"/>
              <w:rPr>
                <w:rFonts w:ascii="Arial" w:hAnsi="Arial" w:cs="Arial"/>
                <w:sz w:val="22"/>
                <w:lang w:val="en-GB"/>
              </w:rPr>
            </w:pPr>
            <w:r w:rsidRPr="006E3CF9">
              <w:rPr>
                <w:rFonts w:ascii="Arial" w:hAnsi="Arial" w:cs="Arial"/>
                <w:sz w:val="22"/>
                <w:lang w:val="en-GB"/>
              </w:rPr>
              <w:t>to the Call</w:t>
            </w:r>
          </w:p>
        </w:tc>
      </w:tr>
      <w:tr w:rsidR="006E3CF9" w:rsidRPr="0087740E" w14:paraId="06CE025D" w14:textId="77777777" w:rsidTr="006E3CF9">
        <w:trPr>
          <w:trHeight w:val="166"/>
        </w:trPr>
        <w:tc>
          <w:tcPr>
            <w:tcW w:w="2799" w:type="dxa"/>
          </w:tcPr>
          <w:p w14:paraId="14972E0A" w14:textId="77777777" w:rsidR="006E3CF9" w:rsidRPr="006E3CF9" w:rsidRDefault="006E3CF9" w:rsidP="006E3CF9">
            <w:pPr>
              <w:spacing w:after="0" w:line="240" w:lineRule="auto"/>
              <w:jc w:val="right"/>
              <w:rPr>
                <w:rFonts w:ascii="Arial" w:hAnsi="Arial" w:cs="Arial"/>
                <w:sz w:val="22"/>
                <w:lang w:val="en-GB"/>
              </w:rPr>
            </w:pPr>
          </w:p>
        </w:tc>
      </w:tr>
    </w:tbl>
    <w:p w14:paraId="22B5AD34" w14:textId="77777777" w:rsidR="006E3CF9" w:rsidRPr="006E3CF9" w:rsidRDefault="006E3CF9" w:rsidP="00F25C49">
      <w:pPr>
        <w:autoSpaceDE w:val="0"/>
        <w:autoSpaceDN w:val="0"/>
        <w:adjustRightInd w:val="0"/>
        <w:spacing w:after="0" w:line="23" w:lineRule="atLeast"/>
        <w:rPr>
          <w:rFonts w:ascii="Arial" w:hAnsi="Arial" w:cs="Arial"/>
          <w:b/>
          <w:bCs/>
          <w:sz w:val="22"/>
          <w:lang w:val="en-GB"/>
        </w:rPr>
      </w:pPr>
      <w:r w:rsidRPr="002B4E61">
        <w:rPr>
          <w:rFonts w:ascii="Arial" w:hAnsi="Arial" w:cs="Arial"/>
          <w:b/>
          <w:bCs/>
          <w:sz w:val="22"/>
          <w:lang w:val="en-GB"/>
        </w:rPr>
        <w:t>THE LIST OF DOCUMENTS TO BE SUBMITTED WITH THE EXPRESSION OF INTEREST:</w:t>
      </w:r>
    </w:p>
    <w:p w14:paraId="2EC26C1F" w14:textId="77777777" w:rsidR="006E3CF9" w:rsidRPr="006E3CF9" w:rsidRDefault="006E3CF9" w:rsidP="00F25C49">
      <w:pPr>
        <w:autoSpaceDE w:val="0"/>
        <w:autoSpaceDN w:val="0"/>
        <w:adjustRightInd w:val="0"/>
        <w:spacing w:after="0" w:line="23" w:lineRule="atLeast"/>
        <w:jc w:val="center"/>
        <w:rPr>
          <w:rFonts w:ascii="Arial" w:hAnsi="Arial" w:cs="Arial"/>
          <w:b/>
          <w:sz w:val="22"/>
          <w:lang w:val="en-GB"/>
        </w:rPr>
      </w:pPr>
    </w:p>
    <w:p w14:paraId="73BABEFF" w14:textId="33D26C84" w:rsidR="006E3CF9" w:rsidRPr="006E3CF9" w:rsidRDefault="006E3CF9" w:rsidP="00F25C49">
      <w:pPr>
        <w:pStyle w:val="ListNumber"/>
        <w:numPr>
          <w:ilvl w:val="1"/>
          <w:numId w:val="28"/>
        </w:numPr>
        <w:tabs>
          <w:tab w:val="left" w:pos="1296"/>
        </w:tabs>
        <w:spacing w:after="0" w:line="23" w:lineRule="atLeast"/>
        <w:ind w:left="448" w:hanging="357"/>
        <w:rPr>
          <w:rFonts w:ascii="Arial" w:hAnsi="Arial" w:cs="Arial"/>
          <w:sz w:val="22"/>
          <w:szCs w:val="22"/>
        </w:rPr>
      </w:pPr>
      <w:r w:rsidRPr="006E3CF9">
        <w:rPr>
          <w:rFonts w:ascii="Arial" w:hAnsi="Arial" w:cs="Arial"/>
          <w:sz w:val="22"/>
          <w:szCs w:val="22"/>
        </w:rPr>
        <w:t>Applicant’s most recent regulatory body registration/disclosure form (if applicable</w:t>
      </w:r>
      <w:proofErr w:type="gramStart"/>
      <w:r w:rsidRPr="006E3CF9">
        <w:rPr>
          <w:rFonts w:ascii="Arial" w:hAnsi="Arial" w:cs="Arial"/>
          <w:sz w:val="22"/>
          <w:szCs w:val="22"/>
        </w:rPr>
        <w:t>);</w:t>
      </w:r>
      <w:proofErr w:type="gramEnd"/>
    </w:p>
    <w:p w14:paraId="5E3E1F64" w14:textId="77777777"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Most recent audited annual &amp; unaudited quarterly reporting packages sent to limited partners for each active prior fund</w:t>
      </w:r>
      <w:proofErr w:type="gramStart"/>
      <w:r w:rsidRPr="006E3CF9">
        <w:rPr>
          <w:rFonts w:ascii="Arial" w:hAnsi="Arial" w:cs="Arial"/>
          <w:sz w:val="22"/>
          <w:szCs w:val="22"/>
        </w:rPr>
        <w:t>*;</w:t>
      </w:r>
      <w:proofErr w:type="gramEnd"/>
    </w:p>
    <w:p w14:paraId="104728C1" w14:textId="2A99D0E8"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The audited financial statements of the Applicant for the last 3 years (if applicable</w:t>
      </w:r>
      <w:proofErr w:type="gramStart"/>
      <w:r w:rsidRPr="006E3CF9">
        <w:rPr>
          <w:rFonts w:ascii="Arial" w:hAnsi="Arial" w:cs="Arial"/>
          <w:sz w:val="22"/>
          <w:szCs w:val="22"/>
        </w:rPr>
        <w:t>);</w:t>
      </w:r>
      <w:proofErr w:type="gramEnd"/>
    </w:p>
    <w:p w14:paraId="23AC7B9E" w14:textId="1C56297E"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All relevant Applicant policies, including any Valuation policy, Compliance Manual, Code of Ethics / Conduct, anti-corruption policy, anti-money laundering policy, G</w:t>
      </w:r>
      <w:r>
        <w:rPr>
          <w:rFonts w:ascii="Arial" w:hAnsi="Arial" w:cs="Arial"/>
          <w:sz w:val="22"/>
          <w:szCs w:val="22"/>
        </w:rPr>
        <w:t xml:space="preserve">eneral </w:t>
      </w:r>
      <w:r w:rsidRPr="006E3CF9">
        <w:rPr>
          <w:rFonts w:ascii="Arial" w:hAnsi="Arial" w:cs="Arial"/>
          <w:sz w:val="22"/>
          <w:szCs w:val="22"/>
        </w:rPr>
        <w:t>D</w:t>
      </w:r>
      <w:r>
        <w:rPr>
          <w:rFonts w:ascii="Arial" w:hAnsi="Arial" w:cs="Arial"/>
          <w:sz w:val="22"/>
          <w:szCs w:val="22"/>
        </w:rPr>
        <w:t xml:space="preserve">ata </w:t>
      </w:r>
      <w:r w:rsidRPr="006E3CF9">
        <w:rPr>
          <w:rFonts w:ascii="Arial" w:hAnsi="Arial" w:cs="Arial"/>
          <w:sz w:val="22"/>
          <w:szCs w:val="22"/>
        </w:rPr>
        <w:t>P</w:t>
      </w:r>
      <w:r>
        <w:rPr>
          <w:rFonts w:ascii="Arial" w:hAnsi="Arial" w:cs="Arial"/>
          <w:sz w:val="22"/>
          <w:szCs w:val="22"/>
        </w:rPr>
        <w:t xml:space="preserve">rotection </w:t>
      </w:r>
      <w:r w:rsidRPr="006E3CF9">
        <w:rPr>
          <w:rFonts w:ascii="Arial" w:hAnsi="Arial" w:cs="Arial"/>
          <w:sz w:val="22"/>
          <w:szCs w:val="22"/>
        </w:rPr>
        <w:t>R</w:t>
      </w:r>
      <w:r>
        <w:rPr>
          <w:rFonts w:ascii="Arial" w:hAnsi="Arial" w:cs="Arial"/>
          <w:sz w:val="22"/>
          <w:szCs w:val="22"/>
        </w:rPr>
        <w:t>egulation (GDPR)</w:t>
      </w:r>
      <w:r w:rsidRPr="006E3CF9">
        <w:rPr>
          <w:rFonts w:ascii="Arial" w:hAnsi="Arial" w:cs="Arial"/>
          <w:sz w:val="22"/>
          <w:szCs w:val="22"/>
        </w:rPr>
        <w:t xml:space="preserve"> policy, Conflicts of Interest policy, Risk Management policy, ESG-related policy and other policies, procedures, which Applicant considers as necessary for the management of the </w:t>
      </w:r>
      <w:proofErr w:type="gramStart"/>
      <w:r w:rsidRPr="006E3CF9">
        <w:rPr>
          <w:rFonts w:ascii="Arial" w:hAnsi="Arial" w:cs="Arial"/>
          <w:sz w:val="22"/>
          <w:szCs w:val="22"/>
        </w:rPr>
        <w:t>Fund;</w:t>
      </w:r>
      <w:proofErr w:type="gramEnd"/>
    </w:p>
    <w:p w14:paraId="2B0F248E" w14:textId="3B886B11"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Completed due diligence report/investment recommendation / investment memorandum for two recent investments together with any standard due diligence questionnaire or checklists used in the Applicant’s investment processes</w:t>
      </w:r>
      <w:proofErr w:type="gramStart"/>
      <w:r w:rsidRPr="006E3CF9">
        <w:rPr>
          <w:rFonts w:ascii="Arial" w:hAnsi="Arial" w:cs="Arial"/>
          <w:sz w:val="22"/>
          <w:szCs w:val="22"/>
        </w:rPr>
        <w:t>*;</w:t>
      </w:r>
      <w:proofErr w:type="gramEnd"/>
    </w:p>
    <w:p w14:paraId="7EFA3259" w14:textId="0BE18FBF"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 xml:space="preserve">Chart: Ownership and control structure </w:t>
      </w:r>
      <w:r w:rsidR="00940549" w:rsidRPr="00940549">
        <w:rPr>
          <w:rFonts w:ascii="Arial" w:hAnsi="Arial" w:cs="Arial"/>
          <w:sz w:val="22"/>
          <w:szCs w:val="22"/>
        </w:rPr>
        <w:t xml:space="preserve">including country of establishment </w:t>
      </w:r>
      <w:r w:rsidRPr="006E3CF9">
        <w:rPr>
          <w:rFonts w:ascii="Arial" w:hAnsi="Arial" w:cs="Arial"/>
          <w:sz w:val="22"/>
          <w:szCs w:val="22"/>
        </w:rPr>
        <w:t xml:space="preserve">of the Applicant, General Partner of the Fund, any other related entities, its relevant investment advisors and any sponsor/parent </w:t>
      </w:r>
      <w:proofErr w:type="gramStart"/>
      <w:r w:rsidRPr="006E3CF9">
        <w:rPr>
          <w:rFonts w:ascii="Arial" w:hAnsi="Arial" w:cs="Arial"/>
          <w:sz w:val="22"/>
          <w:szCs w:val="22"/>
        </w:rPr>
        <w:t>organization;</w:t>
      </w:r>
      <w:proofErr w:type="gramEnd"/>
    </w:p>
    <w:p w14:paraId="5F6A8D92" w14:textId="25976661"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Chart: Management/organizational structure of the Applicant, General Partner of the Fund, its relevant investment advisors and any sponsor/</w:t>
      </w:r>
      <w:proofErr w:type="gramStart"/>
      <w:r w:rsidRPr="006E3CF9">
        <w:rPr>
          <w:rFonts w:ascii="Arial" w:hAnsi="Arial" w:cs="Arial"/>
          <w:sz w:val="22"/>
          <w:szCs w:val="22"/>
        </w:rPr>
        <w:t>parent;</w:t>
      </w:r>
      <w:proofErr w:type="gramEnd"/>
    </w:p>
    <w:p w14:paraId="686E7649" w14:textId="77777777"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 xml:space="preserve">Applicant (the Fund Manager) budget in MS Excel </w:t>
      </w:r>
      <w:proofErr w:type="gramStart"/>
      <w:r w:rsidRPr="006E3CF9">
        <w:rPr>
          <w:rFonts w:ascii="Arial" w:hAnsi="Arial" w:cs="Arial"/>
          <w:sz w:val="22"/>
          <w:szCs w:val="22"/>
        </w:rPr>
        <w:t>format;</w:t>
      </w:r>
      <w:proofErr w:type="gramEnd"/>
    </w:p>
    <w:p w14:paraId="70BCB372" w14:textId="77777777"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 xml:space="preserve">Fund budget in MS Excel </w:t>
      </w:r>
      <w:proofErr w:type="gramStart"/>
      <w:r w:rsidRPr="006E3CF9">
        <w:rPr>
          <w:rFonts w:ascii="Arial" w:hAnsi="Arial" w:cs="Arial"/>
          <w:sz w:val="22"/>
          <w:szCs w:val="22"/>
        </w:rPr>
        <w:t>format;</w:t>
      </w:r>
      <w:proofErr w:type="gramEnd"/>
    </w:p>
    <w:p w14:paraId="123D0FF5" w14:textId="77777777"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 xml:space="preserve">Fund Portfolio Model for the life of the Fund in MS Excel </w:t>
      </w:r>
      <w:proofErr w:type="gramStart"/>
      <w:r w:rsidRPr="006E3CF9">
        <w:rPr>
          <w:rFonts w:ascii="Arial" w:hAnsi="Arial" w:cs="Arial"/>
          <w:sz w:val="22"/>
          <w:szCs w:val="22"/>
        </w:rPr>
        <w:t>format;</w:t>
      </w:r>
      <w:proofErr w:type="gramEnd"/>
    </w:p>
    <w:p w14:paraId="4B99E113" w14:textId="4C0AAE81"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 xml:space="preserve">List of potential investors </w:t>
      </w:r>
      <w:proofErr w:type="gramStart"/>
      <w:r w:rsidRPr="006E3CF9">
        <w:rPr>
          <w:rFonts w:ascii="Arial" w:hAnsi="Arial" w:cs="Arial"/>
          <w:sz w:val="22"/>
          <w:szCs w:val="22"/>
        </w:rPr>
        <w:t>contacted</w:t>
      </w:r>
      <w:proofErr w:type="gramEnd"/>
      <w:r w:rsidRPr="006E3CF9">
        <w:rPr>
          <w:rFonts w:ascii="Arial" w:hAnsi="Arial" w:cs="Arial"/>
          <w:sz w:val="22"/>
          <w:szCs w:val="22"/>
        </w:rPr>
        <w:t xml:space="preserve"> and status of discussions and the names and amounts committed by each investor (differentiating between hard and soft commitments) in MS Excel form “</w:t>
      </w:r>
      <w:r>
        <w:rPr>
          <w:rFonts w:ascii="Arial" w:hAnsi="Arial" w:cs="Arial"/>
          <w:i/>
          <w:iCs/>
          <w:sz w:val="22"/>
          <w:szCs w:val="22"/>
        </w:rPr>
        <w:t>A3</w:t>
      </w:r>
      <w:r w:rsidRPr="006E3CF9">
        <w:rPr>
          <w:rFonts w:ascii="Arial" w:hAnsi="Arial" w:cs="Arial"/>
          <w:i/>
          <w:iCs/>
          <w:sz w:val="22"/>
          <w:szCs w:val="22"/>
        </w:rPr>
        <w:t>_Fund information form</w:t>
      </w:r>
      <w:r w:rsidRPr="006E3CF9">
        <w:rPr>
          <w:rFonts w:ascii="Arial" w:hAnsi="Arial" w:cs="Arial"/>
          <w:sz w:val="22"/>
          <w:szCs w:val="22"/>
        </w:rPr>
        <w:t>” provided below;</w:t>
      </w:r>
    </w:p>
    <w:p w14:paraId="695C8325" w14:textId="37859391"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Details of advanced investment pipeline opportunities for the Fund in MS Excel form “</w:t>
      </w:r>
      <w:r>
        <w:rPr>
          <w:rFonts w:ascii="Arial" w:hAnsi="Arial" w:cs="Arial"/>
          <w:sz w:val="22"/>
          <w:szCs w:val="22"/>
        </w:rPr>
        <w:t>A3</w:t>
      </w:r>
      <w:r w:rsidRPr="006E3CF9">
        <w:rPr>
          <w:rFonts w:ascii="Arial" w:hAnsi="Arial" w:cs="Arial"/>
          <w:i/>
          <w:iCs/>
          <w:sz w:val="22"/>
          <w:szCs w:val="22"/>
        </w:rPr>
        <w:t>_Fund information form</w:t>
      </w:r>
      <w:r w:rsidRPr="006E3CF9">
        <w:rPr>
          <w:rFonts w:ascii="Arial" w:hAnsi="Arial" w:cs="Arial"/>
          <w:sz w:val="22"/>
          <w:szCs w:val="22"/>
        </w:rPr>
        <w:t xml:space="preserve">” provided </w:t>
      </w:r>
      <w:proofErr w:type="gramStart"/>
      <w:r w:rsidRPr="006E3CF9">
        <w:rPr>
          <w:rFonts w:ascii="Arial" w:hAnsi="Arial" w:cs="Arial"/>
          <w:sz w:val="22"/>
          <w:szCs w:val="22"/>
        </w:rPr>
        <w:t>below;</w:t>
      </w:r>
      <w:proofErr w:type="gramEnd"/>
      <w:r w:rsidRPr="006E3CF9">
        <w:rPr>
          <w:rFonts w:ascii="Arial" w:hAnsi="Arial" w:cs="Arial"/>
          <w:sz w:val="22"/>
          <w:szCs w:val="22"/>
        </w:rPr>
        <w:t xml:space="preserve"> </w:t>
      </w:r>
    </w:p>
    <w:p w14:paraId="1D201C34" w14:textId="4B931298" w:rsidR="006E3CF9" w:rsidRPr="006E3CF9" w:rsidRDefault="006E3CF9" w:rsidP="00F25C49">
      <w:pPr>
        <w:pStyle w:val="ListNumber"/>
        <w:numPr>
          <w:ilvl w:val="1"/>
          <w:numId w:val="28"/>
        </w:numPr>
        <w:tabs>
          <w:tab w:val="left" w:pos="1296"/>
        </w:tabs>
        <w:spacing w:after="0" w:line="276" w:lineRule="auto"/>
        <w:ind w:left="448" w:hanging="357"/>
        <w:rPr>
          <w:rFonts w:ascii="Arial" w:hAnsi="Arial" w:cs="Arial"/>
          <w:sz w:val="22"/>
          <w:szCs w:val="22"/>
        </w:rPr>
      </w:pPr>
      <w:r w:rsidRPr="006E3CF9">
        <w:rPr>
          <w:rFonts w:ascii="Arial" w:hAnsi="Arial" w:cs="Arial"/>
          <w:sz w:val="22"/>
          <w:szCs w:val="22"/>
        </w:rPr>
        <w:t>Each team member individual track record in MS Excel form “</w:t>
      </w:r>
      <w:r>
        <w:rPr>
          <w:rFonts w:ascii="Arial" w:hAnsi="Arial" w:cs="Arial"/>
          <w:sz w:val="22"/>
          <w:szCs w:val="22"/>
        </w:rPr>
        <w:t>A3</w:t>
      </w:r>
      <w:r w:rsidRPr="006E3CF9">
        <w:rPr>
          <w:rFonts w:ascii="Arial" w:hAnsi="Arial" w:cs="Arial"/>
          <w:i/>
          <w:iCs/>
          <w:sz w:val="22"/>
          <w:szCs w:val="22"/>
        </w:rPr>
        <w:t>_Fund information form</w:t>
      </w:r>
      <w:r w:rsidRPr="006E3CF9">
        <w:rPr>
          <w:rFonts w:ascii="Arial" w:hAnsi="Arial" w:cs="Arial"/>
          <w:sz w:val="22"/>
          <w:szCs w:val="22"/>
        </w:rPr>
        <w:t>” provided below.</w:t>
      </w:r>
    </w:p>
    <w:p w14:paraId="73E6B0BC" w14:textId="77777777" w:rsidR="006E3CF9" w:rsidRPr="006E3CF9" w:rsidRDefault="006E3CF9" w:rsidP="006E3CF9">
      <w:pPr>
        <w:pStyle w:val="ListNumber"/>
        <w:numPr>
          <w:ilvl w:val="0"/>
          <w:numId w:val="0"/>
        </w:numPr>
        <w:tabs>
          <w:tab w:val="left" w:pos="1296"/>
        </w:tabs>
        <w:spacing w:after="120"/>
        <w:ind w:left="450"/>
        <w:rPr>
          <w:rFonts w:ascii="Arial" w:hAnsi="Arial" w:cs="Arial"/>
          <w:sz w:val="22"/>
          <w:szCs w:val="22"/>
        </w:rPr>
      </w:pPr>
    </w:p>
    <w:p w14:paraId="7416FED3" w14:textId="293ECAA4" w:rsidR="006E3CF9" w:rsidRPr="006E3CF9" w:rsidRDefault="006E3CF9" w:rsidP="006E3CF9">
      <w:pPr>
        <w:pStyle w:val="ListNumber"/>
        <w:numPr>
          <w:ilvl w:val="0"/>
          <w:numId w:val="0"/>
        </w:numPr>
        <w:tabs>
          <w:tab w:val="left" w:pos="1296"/>
        </w:tabs>
        <w:spacing w:after="120"/>
        <w:ind w:left="450"/>
        <w:rPr>
          <w:rFonts w:ascii="Arial" w:hAnsi="Arial" w:cs="Arial"/>
          <w:i/>
          <w:iCs/>
          <w:sz w:val="22"/>
          <w:szCs w:val="22"/>
        </w:rPr>
      </w:pPr>
      <w:r w:rsidRPr="006E3CF9">
        <w:rPr>
          <w:rFonts w:ascii="Arial" w:hAnsi="Arial" w:cs="Arial"/>
          <w:sz w:val="22"/>
          <w:szCs w:val="22"/>
        </w:rPr>
        <w:t>MS Excel form “</w:t>
      </w:r>
      <w:r>
        <w:rPr>
          <w:rFonts w:ascii="Arial" w:hAnsi="Arial" w:cs="Arial"/>
          <w:sz w:val="22"/>
          <w:szCs w:val="22"/>
        </w:rPr>
        <w:t>A3</w:t>
      </w:r>
      <w:r w:rsidRPr="006E3CF9">
        <w:rPr>
          <w:rFonts w:ascii="Arial" w:hAnsi="Arial" w:cs="Arial"/>
          <w:i/>
          <w:iCs/>
          <w:sz w:val="22"/>
          <w:szCs w:val="22"/>
        </w:rPr>
        <w:t>_Fund information form”:</w:t>
      </w:r>
    </w:p>
    <w:bookmarkStart w:id="35" w:name="_MON_1790066859"/>
    <w:bookmarkEnd w:id="35"/>
    <w:p w14:paraId="313ADF76" w14:textId="7F074D90" w:rsidR="006E3CF9" w:rsidRPr="00284E56" w:rsidRDefault="002B4751" w:rsidP="006E3CF9">
      <w:pPr>
        <w:pStyle w:val="ListNumber"/>
        <w:numPr>
          <w:ilvl w:val="0"/>
          <w:numId w:val="0"/>
        </w:numPr>
        <w:tabs>
          <w:tab w:val="left" w:pos="1296"/>
        </w:tabs>
        <w:spacing w:after="120"/>
        <w:ind w:left="450"/>
        <w:rPr>
          <w:rFonts w:ascii="Arial" w:hAnsi="Arial" w:cs="Arial"/>
          <w:sz w:val="22"/>
          <w:szCs w:val="22"/>
          <w:lang w:val="en-US"/>
        </w:rPr>
      </w:pPr>
      <w:r>
        <w:rPr>
          <w:rFonts w:ascii="Arial" w:hAnsi="Arial" w:cs="Arial"/>
          <w:sz w:val="22"/>
          <w:szCs w:val="22"/>
        </w:rPr>
        <w:object w:dxaOrig="1155" w:dyaOrig="747" w14:anchorId="4D7807F4">
          <v:shape id="_x0000_i1030" type="#_x0000_t75" style="width:57.6pt;height:36pt" o:ole="">
            <v:imagedata r:id="rId26" o:title=""/>
          </v:shape>
          <o:OLEObject Type="Embed" ProgID="Excel.Sheet.12" ShapeID="_x0000_i1030" DrawAspect="Icon" ObjectID="_1790145542" r:id="rId27"/>
        </w:object>
      </w:r>
    </w:p>
    <w:p w14:paraId="3A9B809E" w14:textId="77777777" w:rsidR="006E3CF9" w:rsidRPr="006E3CF9" w:rsidRDefault="006E3CF9" w:rsidP="006E3CF9">
      <w:pPr>
        <w:pStyle w:val="ListNumber"/>
        <w:numPr>
          <w:ilvl w:val="0"/>
          <w:numId w:val="0"/>
        </w:numPr>
        <w:tabs>
          <w:tab w:val="left" w:pos="1296"/>
        </w:tabs>
        <w:spacing w:after="120"/>
        <w:ind w:left="450"/>
        <w:rPr>
          <w:rFonts w:ascii="Arial" w:hAnsi="Arial" w:cs="Arial"/>
          <w:sz w:val="22"/>
          <w:szCs w:val="22"/>
        </w:rPr>
      </w:pPr>
    </w:p>
    <w:p w14:paraId="7AA20390" w14:textId="0DEA0E24" w:rsidR="006E3CF9" w:rsidRPr="006E3CF9" w:rsidRDefault="006E3CF9" w:rsidP="00F25C49">
      <w:pPr>
        <w:pStyle w:val="ListNumber"/>
        <w:numPr>
          <w:ilvl w:val="0"/>
          <w:numId w:val="0"/>
        </w:numPr>
        <w:tabs>
          <w:tab w:val="left" w:pos="1296"/>
        </w:tabs>
        <w:spacing w:after="0" w:line="276" w:lineRule="auto"/>
        <w:ind w:left="448"/>
        <w:rPr>
          <w:rFonts w:ascii="Arial" w:hAnsi="Arial" w:cs="Arial"/>
          <w:i/>
          <w:iCs/>
          <w:sz w:val="22"/>
          <w:szCs w:val="22"/>
        </w:rPr>
      </w:pPr>
      <w:r w:rsidRPr="006E3CF9">
        <w:rPr>
          <w:rFonts w:ascii="Arial" w:hAnsi="Arial" w:cs="Arial"/>
          <w:i/>
          <w:iCs/>
          <w:sz w:val="22"/>
          <w:szCs w:val="22"/>
        </w:rPr>
        <w:t xml:space="preserve">*Newly formed teams, which do not yet have an established fund structure and/or active fund, are invited to provide templates of the documents specified in points 2, 4, 7 of the </w:t>
      </w:r>
      <w:proofErr w:type="gramStart"/>
      <w:r w:rsidRPr="006E3CF9">
        <w:rPr>
          <w:rFonts w:ascii="Arial" w:hAnsi="Arial" w:cs="Arial"/>
          <w:i/>
          <w:iCs/>
          <w:sz w:val="22"/>
          <w:szCs w:val="22"/>
        </w:rPr>
        <w:t>list</w:t>
      </w:r>
      <w:proofErr w:type="gramEnd"/>
      <w:r w:rsidRPr="006E3CF9">
        <w:rPr>
          <w:rFonts w:ascii="Arial" w:hAnsi="Arial" w:cs="Arial"/>
          <w:i/>
          <w:iCs/>
          <w:sz w:val="22"/>
          <w:szCs w:val="22"/>
        </w:rPr>
        <w:t>.</w:t>
      </w:r>
    </w:p>
    <w:p w14:paraId="3786A8AA" w14:textId="77777777" w:rsidR="00004DA1" w:rsidRDefault="00004DA1" w:rsidP="00004DA1">
      <w:pPr>
        <w:autoSpaceDE w:val="0"/>
        <w:autoSpaceDN w:val="0"/>
        <w:adjustRightInd w:val="0"/>
        <w:spacing w:after="0" w:line="240" w:lineRule="auto"/>
        <w:rPr>
          <w:rFonts w:ascii="Arial" w:hAnsi="Arial" w:cs="Arial"/>
          <w:sz w:val="22"/>
          <w:lang w:val="en-GB"/>
        </w:rPr>
      </w:pPr>
    </w:p>
    <w:p w14:paraId="7CFC4257" w14:textId="77777777" w:rsidR="007358CC" w:rsidRDefault="007358CC" w:rsidP="00004DA1">
      <w:pPr>
        <w:autoSpaceDE w:val="0"/>
        <w:autoSpaceDN w:val="0"/>
        <w:adjustRightInd w:val="0"/>
        <w:spacing w:after="0" w:line="240" w:lineRule="auto"/>
        <w:rPr>
          <w:rFonts w:ascii="Arial" w:hAnsi="Arial" w:cs="Arial"/>
          <w:sz w:val="22"/>
          <w:lang w:val="en-GB"/>
        </w:rPr>
      </w:pPr>
    </w:p>
    <w:p w14:paraId="6AC17066" w14:textId="77777777" w:rsidR="007358CC" w:rsidRDefault="007358CC" w:rsidP="00004DA1">
      <w:pPr>
        <w:autoSpaceDE w:val="0"/>
        <w:autoSpaceDN w:val="0"/>
        <w:adjustRightInd w:val="0"/>
        <w:spacing w:after="0" w:line="240" w:lineRule="auto"/>
        <w:rPr>
          <w:rFonts w:ascii="Arial" w:hAnsi="Arial" w:cs="Arial"/>
          <w:sz w:val="22"/>
          <w:lang w:val="en-GB"/>
        </w:rPr>
      </w:pPr>
    </w:p>
    <w:p w14:paraId="56E14060" w14:textId="77777777" w:rsidR="007358CC" w:rsidRDefault="007358CC" w:rsidP="00004DA1">
      <w:pPr>
        <w:autoSpaceDE w:val="0"/>
        <w:autoSpaceDN w:val="0"/>
        <w:adjustRightInd w:val="0"/>
        <w:spacing w:after="0" w:line="240" w:lineRule="auto"/>
        <w:rPr>
          <w:rFonts w:ascii="Arial" w:hAnsi="Arial" w:cs="Arial"/>
          <w:sz w:val="22"/>
          <w:lang w:val="en-GB"/>
        </w:rPr>
      </w:pPr>
    </w:p>
    <w:p w14:paraId="424407D3" w14:textId="77777777" w:rsidR="007358CC" w:rsidRDefault="007358CC" w:rsidP="00004DA1">
      <w:pPr>
        <w:autoSpaceDE w:val="0"/>
        <w:autoSpaceDN w:val="0"/>
        <w:adjustRightInd w:val="0"/>
        <w:spacing w:after="0" w:line="240" w:lineRule="auto"/>
        <w:rPr>
          <w:rFonts w:ascii="Arial" w:hAnsi="Arial" w:cs="Arial"/>
          <w:sz w:val="22"/>
          <w:lang w:val="en-GB"/>
        </w:rPr>
      </w:pPr>
    </w:p>
    <w:p w14:paraId="0DFC46D4" w14:textId="77777777" w:rsidR="007358CC" w:rsidRDefault="007358CC" w:rsidP="00004DA1">
      <w:pPr>
        <w:autoSpaceDE w:val="0"/>
        <w:autoSpaceDN w:val="0"/>
        <w:adjustRightInd w:val="0"/>
        <w:spacing w:after="0" w:line="240" w:lineRule="auto"/>
        <w:rPr>
          <w:rFonts w:ascii="Arial" w:hAnsi="Arial" w:cs="Arial"/>
          <w:sz w:val="22"/>
          <w:lang w:val="en-GB"/>
        </w:rPr>
      </w:pPr>
    </w:p>
    <w:p w14:paraId="08BB82BE" w14:textId="77777777" w:rsidR="007358CC" w:rsidRDefault="007358CC" w:rsidP="00004DA1">
      <w:pPr>
        <w:autoSpaceDE w:val="0"/>
        <w:autoSpaceDN w:val="0"/>
        <w:adjustRightInd w:val="0"/>
        <w:spacing w:after="0" w:line="240" w:lineRule="auto"/>
        <w:rPr>
          <w:rFonts w:ascii="Arial" w:hAnsi="Arial" w:cs="Arial"/>
          <w:sz w:val="22"/>
          <w:lang w:val="en-GB"/>
        </w:rPr>
      </w:pPr>
    </w:p>
    <w:p w14:paraId="5E2C0A08" w14:textId="77777777" w:rsidR="007358CC" w:rsidRDefault="007358CC" w:rsidP="00004DA1">
      <w:pPr>
        <w:autoSpaceDE w:val="0"/>
        <w:autoSpaceDN w:val="0"/>
        <w:adjustRightInd w:val="0"/>
        <w:spacing w:after="0" w:line="240" w:lineRule="auto"/>
        <w:rPr>
          <w:rFonts w:ascii="Arial" w:hAnsi="Arial" w:cs="Arial"/>
          <w:sz w:val="22"/>
          <w:lang w:val="en-GB"/>
        </w:rPr>
      </w:pPr>
    </w:p>
    <w:p w14:paraId="722C4296" w14:textId="77777777" w:rsidR="007358CC" w:rsidRDefault="007358CC" w:rsidP="00004DA1">
      <w:pPr>
        <w:autoSpaceDE w:val="0"/>
        <w:autoSpaceDN w:val="0"/>
        <w:adjustRightInd w:val="0"/>
        <w:spacing w:after="0" w:line="240" w:lineRule="auto"/>
        <w:rPr>
          <w:rFonts w:ascii="Arial" w:hAnsi="Arial" w:cs="Arial"/>
          <w:sz w:val="22"/>
          <w:lang w:val="en-GB"/>
        </w:rPr>
      </w:pPr>
    </w:p>
    <w:p w14:paraId="48E03696" w14:textId="77777777" w:rsidR="007358CC" w:rsidRDefault="007358CC" w:rsidP="00004DA1">
      <w:pPr>
        <w:autoSpaceDE w:val="0"/>
        <w:autoSpaceDN w:val="0"/>
        <w:adjustRightInd w:val="0"/>
        <w:spacing w:after="0" w:line="240" w:lineRule="auto"/>
        <w:rPr>
          <w:rFonts w:ascii="Arial" w:hAnsi="Arial" w:cs="Arial"/>
          <w:sz w:val="22"/>
          <w:lang w:val="en-GB"/>
        </w:rPr>
      </w:pPr>
    </w:p>
    <w:p w14:paraId="3EE51D56" w14:textId="77777777" w:rsidR="007358CC" w:rsidRDefault="007358CC" w:rsidP="00004DA1">
      <w:pPr>
        <w:autoSpaceDE w:val="0"/>
        <w:autoSpaceDN w:val="0"/>
        <w:adjustRightInd w:val="0"/>
        <w:spacing w:after="0" w:line="240" w:lineRule="auto"/>
        <w:rPr>
          <w:rFonts w:ascii="Arial" w:hAnsi="Arial" w:cs="Arial"/>
          <w:sz w:val="22"/>
          <w:lang w:val="en-GB"/>
        </w:rPr>
      </w:pPr>
    </w:p>
    <w:p w14:paraId="708DC7C1" w14:textId="77777777" w:rsidR="007358CC" w:rsidRDefault="007358CC" w:rsidP="00004DA1">
      <w:pPr>
        <w:autoSpaceDE w:val="0"/>
        <w:autoSpaceDN w:val="0"/>
        <w:adjustRightInd w:val="0"/>
        <w:spacing w:after="0" w:line="240" w:lineRule="auto"/>
        <w:rPr>
          <w:rFonts w:ascii="Arial" w:hAnsi="Arial" w:cs="Arial"/>
          <w:sz w:val="22"/>
          <w:lang w:val="en-GB"/>
        </w:rPr>
      </w:pPr>
    </w:p>
    <w:p w14:paraId="233D0552" w14:textId="77777777" w:rsidR="007358CC" w:rsidRPr="007358CC" w:rsidRDefault="007358CC" w:rsidP="00004DA1">
      <w:pPr>
        <w:autoSpaceDE w:val="0"/>
        <w:autoSpaceDN w:val="0"/>
        <w:adjustRightInd w:val="0"/>
        <w:spacing w:after="0" w:line="240" w:lineRule="auto"/>
        <w:rPr>
          <w:rFonts w:ascii="Arial" w:hAnsi="Arial" w:cs="Arial"/>
          <w:sz w:val="22"/>
          <w:lang w:val="en-GB"/>
        </w:rPr>
      </w:pPr>
    </w:p>
    <w:sectPr w:rsidR="007358CC" w:rsidRPr="007358CC" w:rsidSect="00B31677">
      <w:pgSz w:w="11907" w:h="16840"/>
      <w:pgMar w:top="992" w:right="1134"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D723D" w14:textId="77777777" w:rsidR="00A83251" w:rsidRDefault="00A83251">
      <w:pPr>
        <w:spacing w:after="0" w:line="240" w:lineRule="auto"/>
      </w:pPr>
      <w:r>
        <w:separator/>
      </w:r>
    </w:p>
  </w:endnote>
  <w:endnote w:type="continuationSeparator" w:id="0">
    <w:p w14:paraId="637E3A60" w14:textId="77777777" w:rsidR="00A83251" w:rsidRDefault="00A83251">
      <w:pPr>
        <w:spacing w:after="0" w:line="240" w:lineRule="auto"/>
      </w:pPr>
      <w:r>
        <w:continuationSeparator/>
      </w:r>
    </w:p>
  </w:endnote>
  <w:endnote w:type="continuationNotice" w:id="1">
    <w:p w14:paraId="13D714AC" w14:textId="77777777" w:rsidR="00A83251" w:rsidRDefault="00A832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utura Lt BT">
    <w:altName w:val="Arial"/>
    <w:charset w:val="00"/>
    <w:family w:val="swiss"/>
    <w:pitch w:val="variable"/>
    <w:sig w:usb0="00000001" w:usb1="00000000" w:usb2="00000000" w:usb3="00000000" w:csb0="0000001B" w:csb1="00000000"/>
  </w:font>
  <w:font w:name="Times New Roman Bold">
    <w:altName w:val="Times New Roman"/>
    <w:panose1 w:val="02020803070505020304"/>
    <w:charset w:val="00"/>
    <w:family w:val="roman"/>
    <w:notTrueType/>
    <w:pitch w:val="default"/>
  </w:font>
  <w:font w:name="EUAlbertina">
    <w:altName w:val="Times New Roman"/>
    <w:panose1 w:val="00000000000000000000"/>
    <w:charset w:val="EE"/>
    <w:family w:val="swiss"/>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28121" w14:textId="77777777" w:rsidR="00A83251" w:rsidRDefault="00A83251" w:rsidP="002B1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7F57B8" w14:textId="77777777" w:rsidR="00A83251" w:rsidRDefault="00A83251" w:rsidP="002B19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1044" w14:textId="5B7E880E" w:rsidR="00A83251" w:rsidRDefault="00A83251" w:rsidP="002B19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06BBA33E" w14:textId="77777777" w:rsidR="00A83251" w:rsidRDefault="00A83251" w:rsidP="002B19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AD95E" w14:textId="77777777" w:rsidR="00A83251" w:rsidRDefault="00A83251">
      <w:pPr>
        <w:spacing w:after="0" w:line="240" w:lineRule="auto"/>
      </w:pPr>
      <w:r>
        <w:separator/>
      </w:r>
    </w:p>
  </w:footnote>
  <w:footnote w:type="continuationSeparator" w:id="0">
    <w:p w14:paraId="0F74BBA1" w14:textId="77777777" w:rsidR="00A83251" w:rsidRDefault="00A83251">
      <w:pPr>
        <w:spacing w:after="0" w:line="240" w:lineRule="auto"/>
      </w:pPr>
      <w:r>
        <w:continuationSeparator/>
      </w:r>
    </w:p>
  </w:footnote>
  <w:footnote w:type="continuationNotice" w:id="1">
    <w:p w14:paraId="457A8551" w14:textId="77777777" w:rsidR="00A83251" w:rsidRDefault="00A83251">
      <w:pPr>
        <w:spacing w:after="0" w:line="240" w:lineRule="auto"/>
      </w:pPr>
    </w:p>
  </w:footnote>
  <w:footnote w:id="2">
    <w:p w14:paraId="621CF41D" w14:textId="42AA0835" w:rsidR="00905120" w:rsidRDefault="00905120" w:rsidP="00905120">
      <w:pPr>
        <w:pStyle w:val="FootnoteText"/>
        <w:jc w:val="both"/>
      </w:pPr>
      <w:r>
        <w:rPr>
          <w:rStyle w:val="FootnoteReference"/>
        </w:rPr>
        <w:footnoteRef/>
      </w:r>
      <w:r>
        <w:t xml:space="preserve"> </w:t>
      </w:r>
      <w:r>
        <w:rPr>
          <w:rFonts w:ascii="Arial" w:hAnsi="Arial" w:cs="Arial"/>
          <w:lang w:val="en-GB"/>
        </w:rPr>
        <w:t xml:space="preserve">If due to technical issues some of the documents cannot be signed by electronic signature (e. g. a foreign citizen cannot sign his (her) declaration by electronic signature), then the authenticity of scanned copies of the original signed documents in PDF format can be verified by electronic signature of the Applicant and submitted with the Expression of Interest. Original signed documents must be sent to </w:t>
      </w:r>
      <w:r w:rsidR="009B635F">
        <w:rPr>
          <w:rFonts w:ascii="Arial" w:hAnsi="Arial" w:cs="Arial"/>
          <w:lang w:val="en-GB"/>
        </w:rPr>
        <w:t>ILTE</w:t>
      </w:r>
      <w:r>
        <w:rPr>
          <w:rFonts w:ascii="Arial" w:hAnsi="Arial" w:cs="Arial"/>
          <w:lang w:val="en-GB"/>
        </w:rPr>
        <w:t xml:space="preserve"> by registered mail or courier.</w:t>
      </w:r>
    </w:p>
  </w:footnote>
  <w:footnote w:id="3">
    <w:p w14:paraId="0BCDE104" w14:textId="1009C48E" w:rsidR="00905120" w:rsidRDefault="00905120" w:rsidP="00905120">
      <w:pPr>
        <w:pStyle w:val="FootnoteText"/>
        <w:jc w:val="both"/>
      </w:pPr>
      <w:r>
        <w:rPr>
          <w:rStyle w:val="FootnoteReference"/>
        </w:rPr>
        <w:footnoteRef/>
      </w:r>
      <w:r>
        <w:rPr>
          <w:rFonts w:ascii="Arial" w:hAnsi="Arial" w:cs="Arial"/>
          <w:lang w:val="en-GB"/>
        </w:rPr>
        <w:t xml:space="preserve"> </w:t>
      </w:r>
      <w:r>
        <w:rPr>
          <w:rFonts w:ascii="Arial" w:hAnsi="Arial" w:cs="Arial"/>
          <w:szCs w:val="24"/>
          <w:lang w:val="en-GB"/>
        </w:rPr>
        <w:t xml:space="preserve">the Business Plan shall also be submitted by e-mail in </w:t>
      </w:r>
      <w:r w:rsidR="00195E7D">
        <w:rPr>
          <w:rFonts w:ascii="Arial" w:hAnsi="Arial" w:cs="Arial"/>
          <w:szCs w:val="24"/>
          <w:lang w:val="en-GB"/>
        </w:rPr>
        <w:t>docx, excel</w:t>
      </w:r>
      <w:r w:rsidR="00BE4734">
        <w:rPr>
          <w:rFonts w:ascii="Arial" w:hAnsi="Arial" w:cs="Arial"/>
          <w:szCs w:val="24"/>
          <w:lang w:val="en-GB"/>
        </w:rPr>
        <w:t xml:space="preserve"> or</w:t>
      </w:r>
      <w:r w:rsidR="00195E7D">
        <w:rPr>
          <w:rFonts w:ascii="Arial" w:hAnsi="Arial" w:cs="Arial"/>
          <w:szCs w:val="24"/>
          <w:lang w:val="en-GB"/>
        </w:rPr>
        <w:t xml:space="preserve"> pptx</w:t>
      </w:r>
      <w:r>
        <w:rPr>
          <w:rFonts w:ascii="Arial" w:hAnsi="Arial" w:cs="Arial"/>
          <w:szCs w:val="24"/>
          <w:lang w:val="en-GB"/>
        </w:rPr>
        <w:t xml:space="preserve"> format (depending on how the specific information shall be provided).</w:t>
      </w:r>
    </w:p>
  </w:footnote>
  <w:footnote w:id="4">
    <w:p w14:paraId="55E5B9A5" w14:textId="77777777" w:rsidR="00144904" w:rsidRDefault="00144904">
      <w:pPr>
        <w:jc w:val="both"/>
      </w:pPr>
      <w:r>
        <w:rPr>
          <w:rStyle w:val="FootnoteReference"/>
        </w:rPr>
        <w:footnoteRef/>
      </w:r>
      <w:r>
        <w:rPr>
          <w:color w:val="000000"/>
          <w:sz w:val="18"/>
          <w:szCs w:val="18"/>
        </w:rPr>
        <w:t xml:space="preserve"> </w:t>
      </w:r>
      <w:r w:rsidRPr="00D76CC1">
        <w:rPr>
          <w:rFonts w:ascii="Arial" w:hAnsi="Arial" w:cs="Arial"/>
          <w:color w:val="000000"/>
          <w:sz w:val="20"/>
          <w:szCs w:val="20"/>
          <w:lang w:val="en-GB"/>
        </w:rPr>
        <w:t>Programme for the European Union Funds' Investments 2021-2027 approved by Decision of the European Commission No C(2022) 5742 of 3 August 2022.</w:t>
      </w:r>
      <w:r>
        <w:rPr>
          <w:rFonts w:ascii="Arial" w:hAnsi="Arial" w:cs="Arial"/>
          <w:color w:val="000000"/>
          <w:sz w:val="20"/>
          <w:szCs w:val="20"/>
        </w:rPr>
        <w:t xml:space="preserve"> </w:t>
      </w:r>
    </w:p>
  </w:footnote>
  <w:footnote w:id="5">
    <w:p w14:paraId="66E2B367" w14:textId="77777777" w:rsidR="00A83251" w:rsidRPr="00F25C49" w:rsidRDefault="00A83251" w:rsidP="00F25C49">
      <w:pPr>
        <w:pStyle w:val="FootnoteText"/>
        <w:jc w:val="both"/>
        <w:rPr>
          <w:rFonts w:ascii="Arial" w:hAnsi="Arial" w:cs="Arial"/>
          <w:lang w:val="en-GB"/>
        </w:rPr>
      </w:pPr>
      <w:r w:rsidRPr="00F25C49">
        <w:rPr>
          <w:rStyle w:val="FootnoteReference"/>
          <w:rFonts w:ascii="Arial" w:hAnsi="Arial" w:cs="Arial"/>
          <w:lang w:val="en-GB"/>
        </w:rPr>
        <w:footnoteRef/>
      </w:r>
      <w:r w:rsidRPr="00F25C49">
        <w:rPr>
          <w:rFonts w:ascii="Arial" w:hAnsi="Arial" w:cs="Arial"/>
          <w:lang w:val="en-GB"/>
        </w:rPr>
        <w:t xml:space="preserve"> Please also attach a copy of the Applicant’s certificate of incorporation or registration (if a legal entity).</w:t>
      </w:r>
    </w:p>
  </w:footnote>
  <w:footnote w:id="6">
    <w:p w14:paraId="7016064F" w14:textId="77777777" w:rsidR="00A83251" w:rsidRPr="00B31677" w:rsidRDefault="00A83251" w:rsidP="00F25C49">
      <w:pPr>
        <w:pStyle w:val="FootnoteText"/>
        <w:jc w:val="both"/>
        <w:rPr>
          <w:lang w:val="en-GB"/>
        </w:rPr>
      </w:pPr>
      <w:r w:rsidRPr="00F25C49">
        <w:rPr>
          <w:rStyle w:val="FootnoteReference"/>
          <w:rFonts w:ascii="Arial" w:hAnsi="Arial" w:cs="Arial"/>
          <w:lang w:val="en-GB"/>
        </w:rPr>
        <w:footnoteRef/>
      </w:r>
      <w:r w:rsidRPr="00F25C49">
        <w:rPr>
          <w:rFonts w:ascii="Arial" w:hAnsi="Arial" w:cs="Arial"/>
          <w:lang w:val="en-GB"/>
        </w:rPr>
        <w:t xml:space="preserve"> Please also attach a copy of an identifying document for the person submitting the Expression of Interest (if a natural person) or authorized to submit the Expression of Interest of behalf of the Applicant (if a legal entity), such as a passport, identity card or other official document evidencing the person’s identity and appropriate evidence of the authorisation to act for and on behalf of the Applicant (signatory powers).</w:t>
      </w:r>
    </w:p>
  </w:footnote>
  <w:footnote w:id="7">
    <w:p w14:paraId="6A453560" w14:textId="77777777" w:rsidR="005057D1" w:rsidRDefault="005057D1" w:rsidP="005057D1">
      <w:pPr>
        <w:pStyle w:val="FootnoteText"/>
      </w:pPr>
      <w:r>
        <w:rPr>
          <w:rStyle w:val="FootnoteReference"/>
        </w:rPr>
        <w:footnoteRef/>
      </w:r>
      <w:r>
        <w:t xml:space="preserve"> </w:t>
      </w:r>
      <w:r>
        <w:rPr>
          <w:rFonts w:ascii="Arial" w:hAnsi="Arial" w:cs="Arial"/>
          <w:lang w:val="en-GB"/>
        </w:rPr>
        <w:t>Insert official title, first name and surname of the person authorised to represent the Applicant (if a legal entity) or of the Applicant (if a natural person) or the relevant team member.</w:t>
      </w:r>
    </w:p>
  </w:footnote>
  <w:footnote w:id="8">
    <w:p w14:paraId="7C1D8641" w14:textId="77777777" w:rsidR="005057D1" w:rsidRDefault="005057D1" w:rsidP="005057D1">
      <w:pPr>
        <w:pStyle w:val="FootnoteText"/>
      </w:pPr>
      <w:r>
        <w:rPr>
          <w:rStyle w:val="FootnoteReference"/>
        </w:rPr>
        <w:footnoteRef/>
      </w:r>
      <w:r>
        <w:rPr>
          <w:rFonts w:ascii="Arial" w:hAnsi="Arial" w:cs="Arial"/>
          <w:lang w:val="en-GB"/>
        </w:rPr>
        <w:t xml:space="preserve"> Insert name of the Applicant (if a legal entity) or delete, as appropriate.</w:t>
      </w:r>
    </w:p>
  </w:footnote>
  <w:footnote w:id="9">
    <w:p w14:paraId="13B4586A" w14:textId="61C63342" w:rsidR="005057D1" w:rsidRDefault="005057D1" w:rsidP="005057D1">
      <w:pPr>
        <w:pStyle w:val="FootnoteText"/>
        <w:jc w:val="both"/>
      </w:pPr>
      <w:r>
        <w:rPr>
          <w:rStyle w:val="FootnoteReference"/>
        </w:rPr>
        <w:footnoteRef/>
      </w:r>
      <w:r>
        <w:rPr>
          <w:lang w:val="en-GB"/>
        </w:rPr>
        <w:t xml:space="preserve"> </w:t>
      </w:r>
      <w:r>
        <w:rPr>
          <w:rFonts w:ascii="Arial" w:hAnsi="Arial" w:cs="Arial"/>
          <w:lang w:val="en-GB"/>
        </w:rPr>
        <w:t xml:space="preserve">If due to technical issues some of the documents cannot be signed by electronic signature (e. g. a foreign citizen cannot sign his (her) declaration by electronic signature), then the authenticity of scanned copies of the original signed documents in PDF format can be verified by electronic signature of the Applicant and submitted with the Expression of Interest. Original signed documents must be sent to </w:t>
      </w:r>
      <w:r w:rsidR="009B635F">
        <w:rPr>
          <w:rFonts w:ascii="Arial" w:hAnsi="Arial" w:cs="Arial"/>
          <w:lang w:val="en-GB"/>
        </w:rPr>
        <w:t>ILTE</w:t>
      </w:r>
      <w:r>
        <w:rPr>
          <w:rFonts w:ascii="Arial" w:hAnsi="Arial" w:cs="Arial"/>
          <w:lang w:val="en-GB"/>
        </w:rPr>
        <w:t xml:space="preserve"> by registered mail or courier.</w:t>
      </w:r>
    </w:p>
  </w:footnote>
  <w:footnote w:id="10">
    <w:p w14:paraId="78D87C6A" w14:textId="0BA9433F" w:rsidR="008F2C59" w:rsidRPr="007E1B68" w:rsidRDefault="008F2C59" w:rsidP="008F2C59">
      <w:pPr>
        <w:pStyle w:val="FootnoteText"/>
        <w:jc w:val="both"/>
        <w:rPr>
          <w:rFonts w:ascii="Arial" w:hAnsi="Arial" w:cs="Arial"/>
          <w:lang w:val="en-GB"/>
        </w:rPr>
      </w:pPr>
      <w:r w:rsidRPr="007E1B68">
        <w:rPr>
          <w:rStyle w:val="FootnoteReference"/>
          <w:rFonts w:ascii="Arial" w:hAnsi="Arial" w:cs="Arial"/>
        </w:rPr>
        <w:footnoteRef/>
      </w:r>
      <w:r w:rsidRPr="007E1B68">
        <w:rPr>
          <w:rFonts w:ascii="Arial" w:hAnsi="Arial" w:cs="Arial"/>
        </w:rPr>
        <w:t xml:space="preserve"> </w:t>
      </w:r>
      <w:r w:rsidRPr="007E1B68">
        <w:rPr>
          <w:rFonts w:ascii="Arial" w:hAnsi="Arial" w:cs="Arial"/>
          <w:lang w:val="en-GB"/>
        </w:rPr>
        <w:t xml:space="preserve">If due to technical issues some of the documents cannot be signed by electronic signature (e. g. a foreign citizen cannot sign his (her) declaration by electronic signature), then the authenticity of scanned copies of the original signed documents in PDF format can be verified by electronic signature of the Applicant and submitted with the Expression of Interest. Original signed documents must be sent to </w:t>
      </w:r>
      <w:r w:rsidR="009B635F">
        <w:rPr>
          <w:rFonts w:ascii="Arial" w:hAnsi="Arial" w:cs="Arial"/>
          <w:lang w:val="en-GB"/>
        </w:rPr>
        <w:t>ILTE</w:t>
      </w:r>
      <w:r w:rsidRPr="007E1B68">
        <w:rPr>
          <w:rFonts w:ascii="Arial" w:hAnsi="Arial" w:cs="Arial"/>
          <w:lang w:val="en-GB"/>
        </w:rPr>
        <w:t xml:space="preserve"> by registered mail or courier.</w:t>
      </w:r>
    </w:p>
    <w:p w14:paraId="2429D5C3" w14:textId="77777777" w:rsidR="008F2C59" w:rsidRDefault="008F2C59" w:rsidP="008F2C5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57A0"/>
    <w:multiLevelType w:val="hybridMultilevel"/>
    <w:tmpl w:val="25EC3644"/>
    <w:lvl w:ilvl="0" w:tplc="0427000F">
      <w:start w:val="1"/>
      <w:numFmt w:val="decimal"/>
      <w:lvlText w:val="%1."/>
      <w:lvlJc w:val="left"/>
      <w:pPr>
        <w:ind w:left="1794" w:hanging="360"/>
      </w:pPr>
      <w:rPr>
        <w:rFonts w:hint="default"/>
      </w:rPr>
    </w:lvl>
    <w:lvl w:ilvl="1" w:tplc="04270019" w:tentative="1">
      <w:start w:val="1"/>
      <w:numFmt w:val="lowerLetter"/>
      <w:lvlText w:val="%2."/>
      <w:lvlJc w:val="left"/>
      <w:pPr>
        <w:ind w:left="2514" w:hanging="360"/>
      </w:pPr>
    </w:lvl>
    <w:lvl w:ilvl="2" w:tplc="0427001B" w:tentative="1">
      <w:start w:val="1"/>
      <w:numFmt w:val="lowerRoman"/>
      <w:lvlText w:val="%3."/>
      <w:lvlJc w:val="right"/>
      <w:pPr>
        <w:ind w:left="3234" w:hanging="180"/>
      </w:pPr>
    </w:lvl>
    <w:lvl w:ilvl="3" w:tplc="0427000F" w:tentative="1">
      <w:start w:val="1"/>
      <w:numFmt w:val="decimal"/>
      <w:lvlText w:val="%4."/>
      <w:lvlJc w:val="left"/>
      <w:pPr>
        <w:ind w:left="3954" w:hanging="360"/>
      </w:pPr>
    </w:lvl>
    <w:lvl w:ilvl="4" w:tplc="04270019" w:tentative="1">
      <w:start w:val="1"/>
      <w:numFmt w:val="lowerLetter"/>
      <w:lvlText w:val="%5."/>
      <w:lvlJc w:val="left"/>
      <w:pPr>
        <w:ind w:left="4674" w:hanging="360"/>
      </w:pPr>
    </w:lvl>
    <w:lvl w:ilvl="5" w:tplc="0427001B" w:tentative="1">
      <w:start w:val="1"/>
      <w:numFmt w:val="lowerRoman"/>
      <w:lvlText w:val="%6."/>
      <w:lvlJc w:val="right"/>
      <w:pPr>
        <w:ind w:left="5394" w:hanging="180"/>
      </w:pPr>
    </w:lvl>
    <w:lvl w:ilvl="6" w:tplc="0427000F" w:tentative="1">
      <w:start w:val="1"/>
      <w:numFmt w:val="decimal"/>
      <w:lvlText w:val="%7."/>
      <w:lvlJc w:val="left"/>
      <w:pPr>
        <w:ind w:left="6114" w:hanging="360"/>
      </w:pPr>
    </w:lvl>
    <w:lvl w:ilvl="7" w:tplc="04270019" w:tentative="1">
      <w:start w:val="1"/>
      <w:numFmt w:val="lowerLetter"/>
      <w:lvlText w:val="%8."/>
      <w:lvlJc w:val="left"/>
      <w:pPr>
        <w:ind w:left="6834" w:hanging="360"/>
      </w:pPr>
    </w:lvl>
    <w:lvl w:ilvl="8" w:tplc="0427001B" w:tentative="1">
      <w:start w:val="1"/>
      <w:numFmt w:val="lowerRoman"/>
      <w:lvlText w:val="%9."/>
      <w:lvlJc w:val="right"/>
      <w:pPr>
        <w:ind w:left="7554" w:hanging="180"/>
      </w:pPr>
    </w:lvl>
  </w:abstractNum>
  <w:abstractNum w:abstractNumId="1" w15:restartNumberingAfterBreak="0">
    <w:nsid w:val="049D20B4"/>
    <w:multiLevelType w:val="hybridMultilevel"/>
    <w:tmpl w:val="B33A49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155B77"/>
    <w:multiLevelType w:val="hybridMultilevel"/>
    <w:tmpl w:val="5902FAD0"/>
    <w:lvl w:ilvl="0" w:tplc="B83A0BCA">
      <w:start w:val="1"/>
      <w:numFmt w:val="bullet"/>
      <w:lvlText w:val=""/>
      <w:lvlJc w:val="left"/>
      <w:pPr>
        <w:ind w:left="720" w:hanging="360"/>
      </w:pPr>
      <w:rPr>
        <w:rFonts w:ascii="Symbol" w:hAnsi="Symbol"/>
      </w:rPr>
    </w:lvl>
    <w:lvl w:ilvl="1" w:tplc="B042824A">
      <w:start w:val="1"/>
      <w:numFmt w:val="bullet"/>
      <w:lvlText w:val=""/>
      <w:lvlJc w:val="left"/>
      <w:pPr>
        <w:ind w:left="720" w:hanging="360"/>
      </w:pPr>
      <w:rPr>
        <w:rFonts w:ascii="Symbol" w:hAnsi="Symbol"/>
      </w:rPr>
    </w:lvl>
    <w:lvl w:ilvl="2" w:tplc="FAA677EE">
      <w:start w:val="1"/>
      <w:numFmt w:val="bullet"/>
      <w:lvlText w:val=""/>
      <w:lvlJc w:val="left"/>
      <w:pPr>
        <w:ind w:left="720" w:hanging="360"/>
      </w:pPr>
      <w:rPr>
        <w:rFonts w:ascii="Symbol" w:hAnsi="Symbol"/>
      </w:rPr>
    </w:lvl>
    <w:lvl w:ilvl="3" w:tplc="86D8B106">
      <w:start w:val="1"/>
      <w:numFmt w:val="bullet"/>
      <w:lvlText w:val=""/>
      <w:lvlJc w:val="left"/>
      <w:pPr>
        <w:ind w:left="720" w:hanging="360"/>
      </w:pPr>
      <w:rPr>
        <w:rFonts w:ascii="Symbol" w:hAnsi="Symbol"/>
      </w:rPr>
    </w:lvl>
    <w:lvl w:ilvl="4" w:tplc="A39E5828">
      <w:start w:val="1"/>
      <w:numFmt w:val="bullet"/>
      <w:lvlText w:val=""/>
      <w:lvlJc w:val="left"/>
      <w:pPr>
        <w:ind w:left="720" w:hanging="360"/>
      </w:pPr>
      <w:rPr>
        <w:rFonts w:ascii="Symbol" w:hAnsi="Symbol"/>
      </w:rPr>
    </w:lvl>
    <w:lvl w:ilvl="5" w:tplc="76F4DF1C">
      <w:start w:val="1"/>
      <w:numFmt w:val="bullet"/>
      <w:lvlText w:val=""/>
      <w:lvlJc w:val="left"/>
      <w:pPr>
        <w:ind w:left="720" w:hanging="360"/>
      </w:pPr>
      <w:rPr>
        <w:rFonts w:ascii="Symbol" w:hAnsi="Symbol"/>
      </w:rPr>
    </w:lvl>
    <w:lvl w:ilvl="6" w:tplc="D728BB06">
      <w:start w:val="1"/>
      <w:numFmt w:val="bullet"/>
      <w:lvlText w:val=""/>
      <w:lvlJc w:val="left"/>
      <w:pPr>
        <w:ind w:left="720" w:hanging="360"/>
      </w:pPr>
      <w:rPr>
        <w:rFonts w:ascii="Symbol" w:hAnsi="Symbol"/>
      </w:rPr>
    </w:lvl>
    <w:lvl w:ilvl="7" w:tplc="65A604AC">
      <w:start w:val="1"/>
      <w:numFmt w:val="bullet"/>
      <w:lvlText w:val=""/>
      <w:lvlJc w:val="left"/>
      <w:pPr>
        <w:ind w:left="720" w:hanging="360"/>
      </w:pPr>
      <w:rPr>
        <w:rFonts w:ascii="Symbol" w:hAnsi="Symbol"/>
      </w:rPr>
    </w:lvl>
    <w:lvl w:ilvl="8" w:tplc="B560DB3E">
      <w:start w:val="1"/>
      <w:numFmt w:val="bullet"/>
      <w:lvlText w:val=""/>
      <w:lvlJc w:val="left"/>
      <w:pPr>
        <w:ind w:left="720" w:hanging="360"/>
      </w:pPr>
      <w:rPr>
        <w:rFonts w:ascii="Symbol" w:hAnsi="Symbol"/>
      </w:rPr>
    </w:lvl>
  </w:abstractNum>
  <w:abstractNum w:abstractNumId="3" w15:restartNumberingAfterBreak="0">
    <w:nsid w:val="08ED26CD"/>
    <w:multiLevelType w:val="hybridMultilevel"/>
    <w:tmpl w:val="33500D1A"/>
    <w:lvl w:ilvl="0" w:tplc="0E9CD9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862C9"/>
    <w:multiLevelType w:val="multilevel"/>
    <w:tmpl w:val="2392FF8E"/>
    <w:lvl w:ilvl="0">
      <w:numFmt w:val="bullet"/>
      <w:lvlText w:val="-"/>
      <w:lvlJc w:val="left"/>
      <w:pPr>
        <w:ind w:left="420" w:hanging="360"/>
      </w:pPr>
      <w:rPr>
        <w:rFonts w:ascii="Calibri" w:hAnsi="Calibri" w:cs="Times New Roman"/>
      </w:rPr>
    </w:lvl>
    <w:lvl w:ilvl="1">
      <w:start w:val="1"/>
      <w:numFmt w:val="lowerRoman"/>
      <w:lvlText w:val="%2"/>
      <w:lvlJc w:val="left"/>
      <w:pPr>
        <w:ind w:left="1140" w:hanging="360"/>
      </w:pPr>
    </w:lvl>
    <w:lvl w:ilvl="2">
      <w:numFmt w:val="bullet"/>
      <w:lvlText w:val=""/>
      <w:lvlJc w:val="left"/>
      <w:pPr>
        <w:ind w:left="1860" w:hanging="360"/>
      </w:pPr>
      <w:rPr>
        <w:rFonts w:ascii="Wingdings" w:hAnsi="Wingdings"/>
      </w:rPr>
    </w:lvl>
    <w:lvl w:ilvl="3">
      <w:numFmt w:val="bullet"/>
      <w:lvlText w:val=""/>
      <w:lvlJc w:val="left"/>
      <w:pPr>
        <w:ind w:left="2580" w:hanging="360"/>
      </w:pPr>
      <w:rPr>
        <w:rFonts w:ascii="Symbol" w:hAnsi="Symbol"/>
      </w:rPr>
    </w:lvl>
    <w:lvl w:ilvl="4">
      <w:numFmt w:val="bullet"/>
      <w:lvlText w:val="o"/>
      <w:lvlJc w:val="left"/>
      <w:pPr>
        <w:ind w:left="3300" w:hanging="360"/>
      </w:pPr>
      <w:rPr>
        <w:rFonts w:ascii="Courier New" w:hAnsi="Courier New" w:cs="Courier New"/>
      </w:rPr>
    </w:lvl>
    <w:lvl w:ilvl="5">
      <w:numFmt w:val="bullet"/>
      <w:lvlText w:val=""/>
      <w:lvlJc w:val="left"/>
      <w:pPr>
        <w:ind w:left="4020" w:hanging="360"/>
      </w:pPr>
      <w:rPr>
        <w:rFonts w:ascii="Wingdings" w:hAnsi="Wingdings"/>
      </w:rPr>
    </w:lvl>
    <w:lvl w:ilvl="6">
      <w:numFmt w:val="bullet"/>
      <w:lvlText w:val=""/>
      <w:lvlJc w:val="left"/>
      <w:pPr>
        <w:ind w:left="4740" w:hanging="360"/>
      </w:pPr>
      <w:rPr>
        <w:rFonts w:ascii="Symbol" w:hAnsi="Symbol"/>
      </w:rPr>
    </w:lvl>
    <w:lvl w:ilvl="7">
      <w:numFmt w:val="bullet"/>
      <w:lvlText w:val="o"/>
      <w:lvlJc w:val="left"/>
      <w:pPr>
        <w:ind w:left="5460" w:hanging="360"/>
      </w:pPr>
      <w:rPr>
        <w:rFonts w:ascii="Courier New" w:hAnsi="Courier New" w:cs="Courier New"/>
      </w:rPr>
    </w:lvl>
    <w:lvl w:ilvl="8">
      <w:numFmt w:val="bullet"/>
      <w:lvlText w:val=""/>
      <w:lvlJc w:val="left"/>
      <w:pPr>
        <w:ind w:left="6180" w:hanging="360"/>
      </w:pPr>
      <w:rPr>
        <w:rFonts w:ascii="Wingdings" w:hAnsi="Wingdings"/>
      </w:rPr>
    </w:lvl>
  </w:abstractNum>
  <w:abstractNum w:abstractNumId="5" w15:restartNumberingAfterBreak="0">
    <w:nsid w:val="0A336F8C"/>
    <w:multiLevelType w:val="multilevel"/>
    <w:tmpl w:val="54DE4B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E243C97"/>
    <w:multiLevelType w:val="hybridMultilevel"/>
    <w:tmpl w:val="2842EF8E"/>
    <w:lvl w:ilvl="0" w:tplc="D82213E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695A9F"/>
    <w:multiLevelType w:val="multilevel"/>
    <w:tmpl w:val="A776FA56"/>
    <w:lvl w:ilvl="0">
      <w:numFmt w:val="bullet"/>
      <w:lvlText w:val="–"/>
      <w:lvlJc w:val="left"/>
      <w:pPr>
        <w:ind w:left="360" w:hanging="360"/>
      </w:pPr>
      <w:rPr>
        <w:rFonts w:ascii="Times New Roman" w:eastAsia="MS Mincho"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FD35438"/>
    <w:multiLevelType w:val="multilevel"/>
    <w:tmpl w:val="5930103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C70AB3"/>
    <w:multiLevelType w:val="hybridMultilevel"/>
    <w:tmpl w:val="4C9E9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776F6"/>
    <w:multiLevelType w:val="hybridMultilevel"/>
    <w:tmpl w:val="9EB4DA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7E440EC"/>
    <w:multiLevelType w:val="hybridMultilevel"/>
    <w:tmpl w:val="A5261184"/>
    <w:lvl w:ilvl="0" w:tplc="7D02187E">
      <w:start w:val="1"/>
      <w:numFmt w:val="bullet"/>
      <w:lvlText w:val=""/>
      <w:lvlJc w:val="left"/>
      <w:pPr>
        <w:ind w:left="720" w:hanging="360"/>
      </w:pPr>
      <w:rPr>
        <w:rFonts w:ascii="Symbol" w:hAnsi="Symbol"/>
      </w:rPr>
    </w:lvl>
    <w:lvl w:ilvl="1" w:tplc="EFE00DC2">
      <w:start w:val="1"/>
      <w:numFmt w:val="bullet"/>
      <w:lvlText w:val=""/>
      <w:lvlJc w:val="left"/>
      <w:pPr>
        <w:ind w:left="720" w:hanging="360"/>
      </w:pPr>
      <w:rPr>
        <w:rFonts w:ascii="Symbol" w:hAnsi="Symbol"/>
      </w:rPr>
    </w:lvl>
    <w:lvl w:ilvl="2" w:tplc="2F0C497A">
      <w:start w:val="1"/>
      <w:numFmt w:val="bullet"/>
      <w:lvlText w:val=""/>
      <w:lvlJc w:val="left"/>
      <w:pPr>
        <w:ind w:left="720" w:hanging="360"/>
      </w:pPr>
      <w:rPr>
        <w:rFonts w:ascii="Symbol" w:hAnsi="Symbol"/>
      </w:rPr>
    </w:lvl>
    <w:lvl w:ilvl="3" w:tplc="5BA404E8">
      <w:start w:val="1"/>
      <w:numFmt w:val="bullet"/>
      <w:lvlText w:val=""/>
      <w:lvlJc w:val="left"/>
      <w:pPr>
        <w:ind w:left="720" w:hanging="360"/>
      </w:pPr>
      <w:rPr>
        <w:rFonts w:ascii="Symbol" w:hAnsi="Symbol"/>
      </w:rPr>
    </w:lvl>
    <w:lvl w:ilvl="4" w:tplc="8F46110C">
      <w:start w:val="1"/>
      <w:numFmt w:val="bullet"/>
      <w:lvlText w:val=""/>
      <w:lvlJc w:val="left"/>
      <w:pPr>
        <w:ind w:left="720" w:hanging="360"/>
      </w:pPr>
      <w:rPr>
        <w:rFonts w:ascii="Symbol" w:hAnsi="Symbol"/>
      </w:rPr>
    </w:lvl>
    <w:lvl w:ilvl="5" w:tplc="44AABA96">
      <w:start w:val="1"/>
      <w:numFmt w:val="bullet"/>
      <w:lvlText w:val=""/>
      <w:lvlJc w:val="left"/>
      <w:pPr>
        <w:ind w:left="720" w:hanging="360"/>
      </w:pPr>
      <w:rPr>
        <w:rFonts w:ascii="Symbol" w:hAnsi="Symbol"/>
      </w:rPr>
    </w:lvl>
    <w:lvl w:ilvl="6" w:tplc="9D8A506C">
      <w:start w:val="1"/>
      <w:numFmt w:val="bullet"/>
      <w:lvlText w:val=""/>
      <w:lvlJc w:val="left"/>
      <w:pPr>
        <w:ind w:left="720" w:hanging="360"/>
      </w:pPr>
      <w:rPr>
        <w:rFonts w:ascii="Symbol" w:hAnsi="Symbol"/>
      </w:rPr>
    </w:lvl>
    <w:lvl w:ilvl="7" w:tplc="AAA86C3C">
      <w:start w:val="1"/>
      <w:numFmt w:val="bullet"/>
      <w:lvlText w:val=""/>
      <w:lvlJc w:val="left"/>
      <w:pPr>
        <w:ind w:left="720" w:hanging="360"/>
      </w:pPr>
      <w:rPr>
        <w:rFonts w:ascii="Symbol" w:hAnsi="Symbol"/>
      </w:rPr>
    </w:lvl>
    <w:lvl w:ilvl="8" w:tplc="93FA6200">
      <w:start w:val="1"/>
      <w:numFmt w:val="bullet"/>
      <w:lvlText w:val=""/>
      <w:lvlJc w:val="left"/>
      <w:pPr>
        <w:ind w:left="720" w:hanging="360"/>
      </w:pPr>
      <w:rPr>
        <w:rFonts w:ascii="Symbol" w:hAnsi="Symbol"/>
      </w:rPr>
    </w:lvl>
  </w:abstractNum>
  <w:abstractNum w:abstractNumId="12" w15:restartNumberingAfterBreak="0">
    <w:nsid w:val="1A3A5804"/>
    <w:multiLevelType w:val="hybridMultilevel"/>
    <w:tmpl w:val="BDA6270A"/>
    <w:lvl w:ilvl="0" w:tplc="3A983894">
      <w:start w:val="1"/>
      <w:numFmt w:val="bullet"/>
      <w:lvlText w:val="–"/>
      <w:lvlJc w:val="left"/>
      <w:pPr>
        <w:ind w:left="360" w:hanging="360"/>
      </w:pPr>
      <w:rPr>
        <w:rFonts w:ascii="Times New Roman" w:eastAsia="MS Mincho"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C8251CE"/>
    <w:multiLevelType w:val="hybridMultilevel"/>
    <w:tmpl w:val="E8384B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0B7579"/>
    <w:multiLevelType w:val="hybridMultilevel"/>
    <w:tmpl w:val="C4BCD952"/>
    <w:lvl w:ilvl="0" w:tplc="DE74A90E">
      <w:start w:val="1"/>
      <w:numFmt w:val="bullet"/>
      <w:lvlText w:val=""/>
      <w:lvlJc w:val="left"/>
      <w:pPr>
        <w:ind w:left="720" w:hanging="360"/>
      </w:pPr>
      <w:rPr>
        <w:rFonts w:ascii="Symbol" w:hAnsi="Symbol"/>
      </w:rPr>
    </w:lvl>
    <w:lvl w:ilvl="1" w:tplc="14D0AFC0">
      <w:start w:val="1"/>
      <w:numFmt w:val="bullet"/>
      <w:lvlText w:val=""/>
      <w:lvlJc w:val="left"/>
      <w:pPr>
        <w:ind w:left="720" w:hanging="360"/>
      </w:pPr>
      <w:rPr>
        <w:rFonts w:ascii="Symbol" w:hAnsi="Symbol"/>
      </w:rPr>
    </w:lvl>
    <w:lvl w:ilvl="2" w:tplc="F0B88136">
      <w:start w:val="1"/>
      <w:numFmt w:val="bullet"/>
      <w:lvlText w:val=""/>
      <w:lvlJc w:val="left"/>
      <w:pPr>
        <w:ind w:left="720" w:hanging="360"/>
      </w:pPr>
      <w:rPr>
        <w:rFonts w:ascii="Symbol" w:hAnsi="Symbol"/>
      </w:rPr>
    </w:lvl>
    <w:lvl w:ilvl="3" w:tplc="6492AE58">
      <w:start w:val="1"/>
      <w:numFmt w:val="bullet"/>
      <w:lvlText w:val=""/>
      <w:lvlJc w:val="left"/>
      <w:pPr>
        <w:ind w:left="720" w:hanging="360"/>
      </w:pPr>
      <w:rPr>
        <w:rFonts w:ascii="Symbol" w:hAnsi="Symbol"/>
      </w:rPr>
    </w:lvl>
    <w:lvl w:ilvl="4" w:tplc="174071A0">
      <w:start w:val="1"/>
      <w:numFmt w:val="bullet"/>
      <w:lvlText w:val=""/>
      <w:lvlJc w:val="left"/>
      <w:pPr>
        <w:ind w:left="720" w:hanging="360"/>
      </w:pPr>
      <w:rPr>
        <w:rFonts w:ascii="Symbol" w:hAnsi="Symbol"/>
      </w:rPr>
    </w:lvl>
    <w:lvl w:ilvl="5" w:tplc="5F78E34A">
      <w:start w:val="1"/>
      <w:numFmt w:val="bullet"/>
      <w:lvlText w:val=""/>
      <w:lvlJc w:val="left"/>
      <w:pPr>
        <w:ind w:left="720" w:hanging="360"/>
      </w:pPr>
      <w:rPr>
        <w:rFonts w:ascii="Symbol" w:hAnsi="Symbol"/>
      </w:rPr>
    </w:lvl>
    <w:lvl w:ilvl="6" w:tplc="39248AF6">
      <w:start w:val="1"/>
      <w:numFmt w:val="bullet"/>
      <w:lvlText w:val=""/>
      <w:lvlJc w:val="left"/>
      <w:pPr>
        <w:ind w:left="720" w:hanging="360"/>
      </w:pPr>
      <w:rPr>
        <w:rFonts w:ascii="Symbol" w:hAnsi="Symbol"/>
      </w:rPr>
    </w:lvl>
    <w:lvl w:ilvl="7" w:tplc="8356E7C2">
      <w:start w:val="1"/>
      <w:numFmt w:val="bullet"/>
      <w:lvlText w:val=""/>
      <w:lvlJc w:val="left"/>
      <w:pPr>
        <w:ind w:left="720" w:hanging="360"/>
      </w:pPr>
      <w:rPr>
        <w:rFonts w:ascii="Symbol" w:hAnsi="Symbol"/>
      </w:rPr>
    </w:lvl>
    <w:lvl w:ilvl="8" w:tplc="9328E6A6">
      <w:start w:val="1"/>
      <w:numFmt w:val="bullet"/>
      <w:lvlText w:val=""/>
      <w:lvlJc w:val="left"/>
      <w:pPr>
        <w:ind w:left="720" w:hanging="360"/>
      </w:pPr>
      <w:rPr>
        <w:rFonts w:ascii="Symbol" w:hAnsi="Symbol"/>
      </w:rPr>
    </w:lvl>
  </w:abstractNum>
  <w:abstractNum w:abstractNumId="15" w15:restartNumberingAfterBreak="0">
    <w:nsid w:val="21D81DB3"/>
    <w:multiLevelType w:val="hybridMultilevel"/>
    <w:tmpl w:val="3BE2C140"/>
    <w:lvl w:ilvl="0" w:tplc="0E9CD90C">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AE12F5"/>
    <w:multiLevelType w:val="multilevel"/>
    <w:tmpl w:val="F620B1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3083425"/>
    <w:multiLevelType w:val="hybridMultilevel"/>
    <w:tmpl w:val="4F166786"/>
    <w:lvl w:ilvl="0" w:tplc="EF68F676">
      <w:start w:val="1"/>
      <w:numFmt w:val="bullet"/>
      <w:lvlText w:val=""/>
      <w:lvlJc w:val="left"/>
      <w:pPr>
        <w:ind w:left="720" w:hanging="360"/>
      </w:pPr>
      <w:rPr>
        <w:rFonts w:ascii="Symbol" w:hAnsi="Symbol"/>
      </w:rPr>
    </w:lvl>
    <w:lvl w:ilvl="1" w:tplc="D8A611D6">
      <w:start w:val="1"/>
      <w:numFmt w:val="bullet"/>
      <w:lvlText w:val=""/>
      <w:lvlJc w:val="left"/>
      <w:pPr>
        <w:ind w:left="720" w:hanging="360"/>
      </w:pPr>
      <w:rPr>
        <w:rFonts w:ascii="Symbol" w:hAnsi="Symbol"/>
      </w:rPr>
    </w:lvl>
    <w:lvl w:ilvl="2" w:tplc="8CCCFCD0">
      <w:start w:val="1"/>
      <w:numFmt w:val="bullet"/>
      <w:lvlText w:val=""/>
      <w:lvlJc w:val="left"/>
      <w:pPr>
        <w:ind w:left="720" w:hanging="360"/>
      </w:pPr>
      <w:rPr>
        <w:rFonts w:ascii="Symbol" w:hAnsi="Symbol"/>
      </w:rPr>
    </w:lvl>
    <w:lvl w:ilvl="3" w:tplc="71762C48">
      <w:start w:val="1"/>
      <w:numFmt w:val="bullet"/>
      <w:lvlText w:val=""/>
      <w:lvlJc w:val="left"/>
      <w:pPr>
        <w:ind w:left="720" w:hanging="360"/>
      </w:pPr>
      <w:rPr>
        <w:rFonts w:ascii="Symbol" w:hAnsi="Symbol"/>
      </w:rPr>
    </w:lvl>
    <w:lvl w:ilvl="4" w:tplc="236ADB56">
      <w:start w:val="1"/>
      <w:numFmt w:val="bullet"/>
      <w:lvlText w:val=""/>
      <w:lvlJc w:val="left"/>
      <w:pPr>
        <w:ind w:left="720" w:hanging="360"/>
      </w:pPr>
      <w:rPr>
        <w:rFonts w:ascii="Symbol" w:hAnsi="Symbol"/>
      </w:rPr>
    </w:lvl>
    <w:lvl w:ilvl="5" w:tplc="1E2493E4">
      <w:start w:val="1"/>
      <w:numFmt w:val="bullet"/>
      <w:lvlText w:val=""/>
      <w:lvlJc w:val="left"/>
      <w:pPr>
        <w:ind w:left="720" w:hanging="360"/>
      </w:pPr>
      <w:rPr>
        <w:rFonts w:ascii="Symbol" w:hAnsi="Symbol"/>
      </w:rPr>
    </w:lvl>
    <w:lvl w:ilvl="6" w:tplc="289ADFCE">
      <w:start w:val="1"/>
      <w:numFmt w:val="bullet"/>
      <w:lvlText w:val=""/>
      <w:lvlJc w:val="left"/>
      <w:pPr>
        <w:ind w:left="720" w:hanging="360"/>
      </w:pPr>
      <w:rPr>
        <w:rFonts w:ascii="Symbol" w:hAnsi="Symbol"/>
      </w:rPr>
    </w:lvl>
    <w:lvl w:ilvl="7" w:tplc="61C2BD26">
      <w:start w:val="1"/>
      <w:numFmt w:val="bullet"/>
      <w:lvlText w:val=""/>
      <w:lvlJc w:val="left"/>
      <w:pPr>
        <w:ind w:left="720" w:hanging="360"/>
      </w:pPr>
      <w:rPr>
        <w:rFonts w:ascii="Symbol" w:hAnsi="Symbol"/>
      </w:rPr>
    </w:lvl>
    <w:lvl w:ilvl="8" w:tplc="F53EE944">
      <w:start w:val="1"/>
      <w:numFmt w:val="bullet"/>
      <w:lvlText w:val=""/>
      <w:lvlJc w:val="left"/>
      <w:pPr>
        <w:ind w:left="720" w:hanging="360"/>
      </w:pPr>
      <w:rPr>
        <w:rFonts w:ascii="Symbol" w:hAnsi="Symbol"/>
      </w:rPr>
    </w:lvl>
  </w:abstractNum>
  <w:abstractNum w:abstractNumId="18" w15:restartNumberingAfterBreak="0">
    <w:nsid w:val="23B34849"/>
    <w:multiLevelType w:val="multilevel"/>
    <w:tmpl w:val="AF5E4FCE"/>
    <w:lvl w:ilvl="0">
      <w:start w:val="1"/>
      <w:numFmt w:val="lowerLetter"/>
      <w:lvlText w:val="(%1)"/>
      <w:lvlJc w:val="left"/>
      <w:pPr>
        <w:ind w:left="1080" w:hanging="360"/>
      </w:pPr>
      <w:rPr>
        <w:rFonts w:ascii="Calibri" w:eastAsia="Calibri" w:hAnsi="Calibri"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247E3065"/>
    <w:multiLevelType w:val="hybridMultilevel"/>
    <w:tmpl w:val="A63A9040"/>
    <w:lvl w:ilvl="0" w:tplc="22FC6F8A">
      <w:start w:val="1"/>
      <w:numFmt w:val="lowerRoman"/>
      <w:lvlText w:val="(%1)"/>
      <w:lvlJc w:val="left"/>
      <w:pPr>
        <w:ind w:left="2016" w:hanging="360"/>
      </w:pPr>
      <w:rPr>
        <w:rFonts w:hint="default"/>
      </w:rPr>
    </w:lvl>
    <w:lvl w:ilvl="1" w:tplc="04270019">
      <w:start w:val="1"/>
      <w:numFmt w:val="lowerLetter"/>
      <w:lvlText w:val="%2."/>
      <w:lvlJc w:val="left"/>
      <w:pPr>
        <w:ind w:left="2736" w:hanging="360"/>
      </w:pPr>
    </w:lvl>
    <w:lvl w:ilvl="2" w:tplc="0427001B">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27C72F08"/>
    <w:multiLevelType w:val="multilevel"/>
    <w:tmpl w:val="5A247614"/>
    <w:lvl w:ilvl="0">
      <w:start w:val="1"/>
      <w:numFmt w:val="decimal"/>
      <w:pStyle w:val="ListNumber"/>
      <w:lvlText w:val="(%1)"/>
      <w:lvlJc w:val="left"/>
      <w:pPr>
        <w:tabs>
          <w:tab w:val="num" w:pos="1560"/>
        </w:tabs>
        <w:ind w:left="1560" w:hanging="709"/>
      </w:pPr>
      <w:rPr>
        <w:b w:val="0"/>
      </w:rPr>
    </w:lvl>
    <w:lvl w:ilvl="1">
      <w:start w:val="1"/>
      <w:numFmt w:val="lowerLetter"/>
      <w:pStyle w:val="ListNumberLevel2"/>
      <w:lvlText w:val="(%2)"/>
      <w:lvlJc w:val="left"/>
      <w:pPr>
        <w:tabs>
          <w:tab w:val="num" w:pos="1417"/>
        </w:tabs>
        <w:ind w:left="1417" w:hanging="708"/>
      </w:pPr>
      <w:rPr>
        <w:i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00E4774"/>
    <w:multiLevelType w:val="multilevel"/>
    <w:tmpl w:val="CFA20D4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395DDA"/>
    <w:multiLevelType w:val="hybridMultilevel"/>
    <w:tmpl w:val="466AC4C8"/>
    <w:lvl w:ilvl="0" w:tplc="04090001">
      <w:start w:val="1"/>
      <w:numFmt w:val="bullet"/>
      <w:lvlText w:val=""/>
      <w:lvlJc w:val="left"/>
      <w:pPr>
        <w:ind w:left="720" w:hanging="360"/>
      </w:pPr>
      <w:rPr>
        <w:rFonts w:ascii="Symbol" w:hAnsi="Symbol" w:hint="default"/>
      </w:rPr>
    </w:lvl>
    <w:lvl w:ilvl="1" w:tplc="B284190C">
      <w:start w:val="1"/>
      <w:numFmt w:val="decimal"/>
      <w:lvlText w:val="%2."/>
      <w:lvlJc w:val="left"/>
      <w:pPr>
        <w:ind w:left="1440" w:hanging="360"/>
      </w:pPr>
      <w:rPr>
        <w:b w:val="0"/>
        <w:sz w:val="22"/>
        <w:szCs w:val="22"/>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66507D8"/>
    <w:multiLevelType w:val="hybridMultilevel"/>
    <w:tmpl w:val="643E2EDE"/>
    <w:lvl w:ilvl="0" w:tplc="5FB4E8EE">
      <w:start w:val="1"/>
      <w:numFmt w:val="upperRoman"/>
      <w:lvlText w:val="%1."/>
      <w:lvlJc w:val="left"/>
      <w:pPr>
        <w:ind w:left="720" w:hanging="720"/>
      </w:pPr>
      <w:rPr>
        <w:rFonts w:hint="default"/>
        <w:sz w:val="24"/>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3D1F1D7D"/>
    <w:multiLevelType w:val="hybridMultilevel"/>
    <w:tmpl w:val="33500D1A"/>
    <w:lvl w:ilvl="0" w:tplc="0E9CD9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642A17"/>
    <w:multiLevelType w:val="hybridMultilevel"/>
    <w:tmpl w:val="BA34F2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4DE92D7D"/>
    <w:multiLevelType w:val="hybridMultilevel"/>
    <w:tmpl w:val="41724710"/>
    <w:lvl w:ilvl="0" w:tplc="86BC5592">
      <w:start w:val="1"/>
      <w:numFmt w:val="upperRoman"/>
      <w:lvlText w:val="%1."/>
      <w:lvlJc w:val="righ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21769"/>
    <w:multiLevelType w:val="hybridMultilevel"/>
    <w:tmpl w:val="F0AC8A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9362502"/>
    <w:multiLevelType w:val="hybridMultilevel"/>
    <w:tmpl w:val="EA0EC57C"/>
    <w:lvl w:ilvl="0" w:tplc="9D3ECB62">
      <w:start w:val="1"/>
      <w:numFmt w:val="lowerLetter"/>
      <w:lvlText w:val="%1)"/>
      <w:lvlJc w:val="left"/>
      <w:pPr>
        <w:ind w:left="720" w:hanging="360"/>
      </w:pPr>
    </w:lvl>
    <w:lvl w:ilvl="1" w:tplc="FC32B87A">
      <w:start w:val="1"/>
      <w:numFmt w:val="lowerLetter"/>
      <w:lvlText w:val="%2)"/>
      <w:lvlJc w:val="left"/>
      <w:pPr>
        <w:ind w:left="720" w:hanging="360"/>
      </w:pPr>
    </w:lvl>
    <w:lvl w:ilvl="2" w:tplc="B5528AC6">
      <w:start w:val="1"/>
      <w:numFmt w:val="lowerLetter"/>
      <w:lvlText w:val="%3)"/>
      <w:lvlJc w:val="left"/>
      <w:pPr>
        <w:ind w:left="720" w:hanging="360"/>
      </w:pPr>
    </w:lvl>
    <w:lvl w:ilvl="3" w:tplc="404E57DC">
      <w:start w:val="1"/>
      <w:numFmt w:val="lowerLetter"/>
      <w:lvlText w:val="%4)"/>
      <w:lvlJc w:val="left"/>
      <w:pPr>
        <w:ind w:left="720" w:hanging="360"/>
      </w:pPr>
    </w:lvl>
    <w:lvl w:ilvl="4" w:tplc="FE80284C">
      <w:start w:val="1"/>
      <w:numFmt w:val="lowerLetter"/>
      <w:lvlText w:val="%5)"/>
      <w:lvlJc w:val="left"/>
      <w:pPr>
        <w:ind w:left="720" w:hanging="360"/>
      </w:pPr>
    </w:lvl>
    <w:lvl w:ilvl="5" w:tplc="3C5AD336">
      <w:start w:val="1"/>
      <w:numFmt w:val="lowerLetter"/>
      <w:lvlText w:val="%6)"/>
      <w:lvlJc w:val="left"/>
      <w:pPr>
        <w:ind w:left="720" w:hanging="360"/>
      </w:pPr>
    </w:lvl>
    <w:lvl w:ilvl="6" w:tplc="6D26B2B6">
      <w:start w:val="1"/>
      <w:numFmt w:val="lowerLetter"/>
      <w:lvlText w:val="%7)"/>
      <w:lvlJc w:val="left"/>
      <w:pPr>
        <w:ind w:left="720" w:hanging="360"/>
      </w:pPr>
    </w:lvl>
    <w:lvl w:ilvl="7" w:tplc="9B2E9AA6">
      <w:start w:val="1"/>
      <w:numFmt w:val="lowerLetter"/>
      <w:lvlText w:val="%8)"/>
      <w:lvlJc w:val="left"/>
      <w:pPr>
        <w:ind w:left="720" w:hanging="360"/>
      </w:pPr>
    </w:lvl>
    <w:lvl w:ilvl="8" w:tplc="3960960C">
      <w:start w:val="1"/>
      <w:numFmt w:val="lowerLetter"/>
      <w:lvlText w:val="%9)"/>
      <w:lvlJc w:val="left"/>
      <w:pPr>
        <w:ind w:left="720" w:hanging="360"/>
      </w:pPr>
    </w:lvl>
  </w:abstractNum>
  <w:abstractNum w:abstractNumId="29" w15:restartNumberingAfterBreak="0">
    <w:nsid w:val="5AE7094A"/>
    <w:multiLevelType w:val="hybridMultilevel"/>
    <w:tmpl w:val="BC5A4316"/>
    <w:lvl w:ilvl="0" w:tplc="8BFEFF24">
      <w:start w:val="3"/>
      <w:numFmt w:val="bullet"/>
      <w:lvlText w:val="-"/>
      <w:lvlJc w:val="left"/>
      <w:pPr>
        <w:ind w:left="420" w:hanging="360"/>
      </w:pPr>
      <w:rPr>
        <w:rFonts w:ascii="Calibri" w:eastAsia="Calibri" w:hAnsi="Calibri" w:cs="Calibri"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0" w15:restartNumberingAfterBreak="0">
    <w:nsid w:val="5B243B7F"/>
    <w:multiLevelType w:val="hybridMultilevel"/>
    <w:tmpl w:val="484C0A96"/>
    <w:lvl w:ilvl="0" w:tplc="76CC1688">
      <w:start w:val="1"/>
      <w:numFmt w:val="bullet"/>
      <w:lvlText w:val=""/>
      <w:lvlJc w:val="left"/>
      <w:pPr>
        <w:ind w:left="720" w:hanging="360"/>
      </w:pPr>
      <w:rPr>
        <w:rFonts w:ascii="Symbol" w:hAnsi="Symbol"/>
      </w:rPr>
    </w:lvl>
    <w:lvl w:ilvl="1" w:tplc="A4C233A8">
      <w:start w:val="1"/>
      <w:numFmt w:val="bullet"/>
      <w:lvlText w:val=""/>
      <w:lvlJc w:val="left"/>
      <w:pPr>
        <w:ind w:left="720" w:hanging="360"/>
      </w:pPr>
      <w:rPr>
        <w:rFonts w:ascii="Symbol" w:hAnsi="Symbol"/>
      </w:rPr>
    </w:lvl>
    <w:lvl w:ilvl="2" w:tplc="1AEE9190">
      <w:start w:val="1"/>
      <w:numFmt w:val="bullet"/>
      <w:lvlText w:val=""/>
      <w:lvlJc w:val="left"/>
      <w:pPr>
        <w:ind w:left="720" w:hanging="360"/>
      </w:pPr>
      <w:rPr>
        <w:rFonts w:ascii="Symbol" w:hAnsi="Symbol"/>
      </w:rPr>
    </w:lvl>
    <w:lvl w:ilvl="3" w:tplc="EAC65E20">
      <w:start w:val="1"/>
      <w:numFmt w:val="bullet"/>
      <w:lvlText w:val=""/>
      <w:lvlJc w:val="left"/>
      <w:pPr>
        <w:ind w:left="720" w:hanging="360"/>
      </w:pPr>
      <w:rPr>
        <w:rFonts w:ascii="Symbol" w:hAnsi="Symbol"/>
      </w:rPr>
    </w:lvl>
    <w:lvl w:ilvl="4" w:tplc="49D26C42">
      <w:start w:val="1"/>
      <w:numFmt w:val="bullet"/>
      <w:lvlText w:val=""/>
      <w:lvlJc w:val="left"/>
      <w:pPr>
        <w:ind w:left="720" w:hanging="360"/>
      </w:pPr>
      <w:rPr>
        <w:rFonts w:ascii="Symbol" w:hAnsi="Symbol"/>
      </w:rPr>
    </w:lvl>
    <w:lvl w:ilvl="5" w:tplc="BCDE45C2">
      <w:start w:val="1"/>
      <w:numFmt w:val="bullet"/>
      <w:lvlText w:val=""/>
      <w:lvlJc w:val="left"/>
      <w:pPr>
        <w:ind w:left="720" w:hanging="360"/>
      </w:pPr>
      <w:rPr>
        <w:rFonts w:ascii="Symbol" w:hAnsi="Symbol"/>
      </w:rPr>
    </w:lvl>
    <w:lvl w:ilvl="6" w:tplc="99A85B22">
      <w:start w:val="1"/>
      <w:numFmt w:val="bullet"/>
      <w:lvlText w:val=""/>
      <w:lvlJc w:val="left"/>
      <w:pPr>
        <w:ind w:left="720" w:hanging="360"/>
      </w:pPr>
      <w:rPr>
        <w:rFonts w:ascii="Symbol" w:hAnsi="Symbol"/>
      </w:rPr>
    </w:lvl>
    <w:lvl w:ilvl="7" w:tplc="85826412">
      <w:start w:val="1"/>
      <w:numFmt w:val="bullet"/>
      <w:lvlText w:val=""/>
      <w:lvlJc w:val="left"/>
      <w:pPr>
        <w:ind w:left="720" w:hanging="360"/>
      </w:pPr>
      <w:rPr>
        <w:rFonts w:ascii="Symbol" w:hAnsi="Symbol"/>
      </w:rPr>
    </w:lvl>
    <w:lvl w:ilvl="8" w:tplc="751C12B6">
      <w:start w:val="1"/>
      <w:numFmt w:val="bullet"/>
      <w:lvlText w:val=""/>
      <w:lvlJc w:val="left"/>
      <w:pPr>
        <w:ind w:left="720" w:hanging="360"/>
      </w:pPr>
      <w:rPr>
        <w:rFonts w:ascii="Symbol" w:hAnsi="Symbol"/>
      </w:rPr>
    </w:lvl>
  </w:abstractNum>
  <w:abstractNum w:abstractNumId="31" w15:restartNumberingAfterBreak="0">
    <w:nsid w:val="612D5820"/>
    <w:multiLevelType w:val="hybridMultilevel"/>
    <w:tmpl w:val="FCEA5082"/>
    <w:lvl w:ilvl="0" w:tplc="0427001B">
      <w:start w:val="1"/>
      <w:numFmt w:val="lowerRoman"/>
      <w:lvlText w:val="%1."/>
      <w:lvlJc w:val="righ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17769F8"/>
    <w:multiLevelType w:val="hybridMultilevel"/>
    <w:tmpl w:val="45926B5C"/>
    <w:lvl w:ilvl="0" w:tplc="382C6030">
      <w:start w:val="1"/>
      <w:numFmt w:val="decimal"/>
      <w:lvlText w:val="%1)"/>
      <w:lvlJc w:val="left"/>
      <w:pPr>
        <w:ind w:left="1020" w:hanging="360"/>
      </w:pPr>
    </w:lvl>
    <w:lvl w:ilvl="1" w:tplc="A828B664">
      <w:start w:val="1"/>
      <w:numFmt w:val="decimal"/>
      <w:lvlText w:val="%2)"/>
      <w:lvlJc w:val="left"/>
      <w:pPr>
        <w:ind w:left="1020" w:hanging="360"/>
      </w:pPr>
    </w:lvl>
    <w:lvl w:ilvl="2" w:tplc="9C5AC9A6">
      <w:start w:val="1"/>
      <w:numFmt w:val="decimal"/>
      <w:lvlText w:val="%3)"/>
      <w:lvlJc w:val="left"/>
      <w:pPr>
        <w:ind w:left="1020" w:hanging="360"/>
      </w:pPr>
    </w:lvl>
    <w:lvl w:ilvl="3" w:tplc="7A464BC8">
      <w:start w:val="1"/>
      <w:numFmt w:val="decimal"/>
      <w:lvlText w:val="%4)"/>
      <w:lvlJc w:val="left"/>
      <w:pPr>
        <w:ind w:left="1020" w:hanging="360"/>
      </w:pPr>
    </w:lvl>
    <w:lvl w:ilvl="4" w:tplc="CF4AC48E">
      <w:start w:val="1"/>
      <w:numFmt w:val="decimal"/>
      <w:lvlText w:val="%5)"/>
      <w:lvlJc w:val="left"/>
      <w:pPr>
        <w:ind w:left="1020" w:hanging="360"/>
      </w:pPr>
    </w:lvl>
    <w:lvl w:ilvl="5" w:tplc="245C2E2C">
      <w:start w:val="1"/>
      <w:numFmt w:val="decimal"/>
      <w:lvlText w:val="%6)"/>
      <w:lvlJc w:val="left"/>
      <w:pPr>
        <w:ind w:left="1020" w:hanging="360"/>
      </w:pPr>
    </w:lvl>
    <w:lvl w:ilvl="6" w:tplc="9F40CA66">
      <w:start w:val="1"/>
      <w:numFmt w:val="decimal"/>
      <w:lvlText w:val="%7)"/>
      <w:lvlJc w:val="left"/>
      <w:pPr>
        <w:ind w:left="1020" w:hanging="360"/>
      </w:pPr>
    </w:lvl>
    <w:lvl w:ilvl="7" w:tplc="42AE9B70">
      <w:start w:val="1"/>
      <w:numFmt w:val="decimal"/>
      <w:lvlText w:val="%8)"/>
      <w:lvlJc w:val="left"/>
      <w:pPr>
        <w:ind w:left="1020" w:hanging="360"/>
      </w:pPr>
    </w:lvl>
    <w:lvl w:ilvl="8" w:tplc="9CDE853E">
      <w:start w:val="1"/>
      <w:numFmt w:val="decimal"/>
      <w:lvlText w:val="%9)"/>
      <w:lvlJc w:val="left"/>
      <w:pPr>
        <w:ind w:left="1020" w:hanging="360"/>
      </w:pPr>
    </w:lvl>
  </w:abstractNum>
  <w:abstractNum w:abstractNumId="33" w15:restartNumberingAfterBreak="0">
    <w:nsid w:val="64BD6698"/>
    <w:multiLevelType w:val="multilevel"/>
    <w:tmpl w:val="64CAF6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13981"/>
    <w:multiLevelType w:val="hybridMultilevel"/>
    <w:tmpl w:val="32AA2DE4"/>
    <w:lvl w:ilvl="0" w:tplc="4BA428DE">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5" w15:restartNumberingAfterBreak="0">
    <w:nsid w:val="66C72EDD"/>
    <w:multiLevelType w:val="hybridMultilevel"/>
    <w:tmpl w:val="F0AC8A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CD2C46"/>
    <w:multiLevelType w:val="hybridMultilevel"/>
    <w:tmpl w:val="523673B0"/>
    <w:lvl w:ilvl="0" w:tplc="C97C1D5C">
      <w:start w:val="1"/>
      <w:numFmt w:val="decimal"/>
      <w:lvlText w:val="%1)"/>
      <w:lvlJc w:val="left"/>
      <w:pPr>
        <w:ind w:left="1320" w:hanging="360"/>
      </w:pPr>
    </w:lvl>
    <w:lvl w:ilvl="1" w:tplc="98A0C744">
      <w:start w:val="1"/>
      <w:numFmt w:val="decimal"/>
      <w:lvlText w:val="%2)"/>
      <w:lvlJc w:val="left"/>
      <w:pPr>
        <w:ind w:left="1320" w:hanging="360"/>
      </w:pPr>
    </w:lvl>
    <w:lvl w:ilvl="2" w:tplc="F0FA39A6">
      <w:start w:val="1"/>
      <w:numFmt w:val="decimal"/>
      <w:lvlText w:val="%3)"/>
      <w:lvlJc w:val="left"/>
      <w:pPr>
        <w:ind w:left="1320" w:hanging="360"/>
      </w:pPr>
    </w:lvl>
    <w:lvl w:ilvl="3" w:tplc="F20C5848">
      <w:start w:val="1"/>
      <w:numFmt w:val="decimal"/>
      <w:lvlText w:val="%4)"/>
      <w:lvlJc w:val="left"/>
      <w:pPr>
        <w:ind w:left="1320" w:hanging="360"/>
      </w:pPr>
    </w:lvl>
    <w:lvl w:ilvl="4" w:tplc="180E58A4">
      <w:start w:val="1"/>
      <w:numFmt w:val="decimal"/>
      <w:lvlText w:val="%5)"/>
      <w:lvlJc w:val="left"/>
      <w:pPr>
        <w:ind w:left="1320" w:hanging="360"/>
      </w:pPr>
    </w:lvl>
    <w:lvl w:ilvl="5" w:tplc="E676F418">
      <w:start w:val="1"/>
      <w:numFmt w:val="decimal"/>
      <w:lvlText w:val="%6)"/>
      <w:lvlJc w:val="left"/>
      <w:pPr>
        <w:ind w:left="1320" w:hanging="360"/>
      </w:pPr>
    </w:lvl>
    <w:lvl w:ilvl="6" w:tplc="BD645314">
      <w:start w:val="1"/>
      <w:numFmt w:val="decimal"/>
      <w:lvlText w:val="%7)"/>
      <w:lvlJc w:val="left"/>
      <w:pPr>
        <w:ind w:left="1320" w:hanging="360"/>
      </w:pPr>
    </w:lvl>
    <w:lvl w:ilvl="7" w:tplc="BFCED86A">
      <w:start w:val="1"/>
      <w:numFmt w:val="decimal"/>
      <w:lvlText w:val="%8)"/>
      <w:lvlJc w:val="left"/>
      <w:pPr>
        <w:ind w:left="1320" w:hanging="360"/>
      </w:pPr>
    </w:lvl>
    <w:lvl w:ilvl="8" w:tplc="E4ECE668">
      <w:start w:val="1"/>
      <w:numFmt w:val="decimal"/>
      <w:lvlText w:val="%9)"/>
      <w:lvlJc w:val="left"/>
      <w:pPr>
        <w:ind w:left="1320" w:hanging="360"/>
      </w:pPr>
    </w:lvl>
  </w:abstractNum>
  <w:abstractNum w:abstractNumId="37" w15:restartNumberingAfterBreak="0">
    <w:nsid w:val="6B335967"/>
    <w:multiLevelType w:val="hybridMultilevel"/>
    <w:tmpl w:val="F5D0CB64"/>
    <w:lvl w:ilvl="0" w:tplc="470861A6">
      <w:start w:val="1"/>
      <w:numFmt w:val="lowerLetter"/>
      <w:lvlText w:val="%1)"/>
      <w:lvlJc w:val="left"/>
      <w:pPr>
        <w:ind w:left="720" w:hanging="360"/>
      </w:pPr>
    </w:lvl>
    <w:lvl w:ilvl="1" w:tplc="9506B020">
      <w:start w:val="1"/>
      <w:numFmt w:val="lowerLetter"/>
      <w:lvlText w:val="%2)"/>
      <w:lvlJc w:val="left"/>
      <w:pPr>
        <w:ind w:left="720" w:hanging="360"/>
      </w:pPr>
    </w:lvl>
    <w:lvl w:ilvl="2" w:tplc="498AACD6">
      <w:start w:val="1"/>
      <w:numFmt w:val="lowerLetter"/>
      <w:lvlText w:val="%3)"/>
      <w:lvlJc w:val="left"/>
      <w:pPr>
        <w:ind w:left="720" w:hanging="360"/>
      </w:pPr>
    </w:lvl>
    <w:lvl w:ilvl="3" w:tplc="2F9CBEF4">
      <w:start w:val="1"/>
      <w:numFmt w:val="lowerLetter"/>
      <w:lvlText w:val="%4)"/>
      <w:lvlJc w:val="left"/>
      <w:pPr>
        <w:ind w:left="720" w:hanging="360"/>
      </w:pPr>
    </w:lvl>
    <w:lvl w:ilvl="4" w:tplc="19FE879E">
      <w:start w:val="1"/>
      <w:numFmt w:val="lowerLetter"/>
      <w:lvlText w:val="%5)"/>
      <w:lvlJc w:val="left"/>
      <w:pPr>
        <w:ind w:left="720" w:hanging="360"/>
      </w:pPr>
    </w:lvl>
    <w:lvl w:ilvl="5" w:tplc="395E13D4">
      <w:start w:val="1"/>
      <w:numFmt w:val="lowerLetter"/>
      <w:lvlText w:val="%6)"/>
      <w:lvlJc w:val="left"/>
      <w:pPr>
        <w:ind w:left="720" w:hanging="360"/>
      </w:pPr>
    </w:lvl>
    <w:lvl w:ilvl="6" w:tplc="1A42A3B4">
      <w:start w:val="1"/>
      <w:numFmt w:val="lowerLetter"/>
      <w:lvlText w:val="%7)"/>
      <w:lvlJc w:val="left"/>
      <w:pPr>
        <w:ind w:left="720" w:hanging="360"/>
      </w:pPr>
    </w:lvl>
    <w:lvl w:ilvl="7" w:tplc="DF9E617C">
      <w:start w:val="1"/>
      <w:numFmt w:val="lowerLetter"/>
      <w:lvlText w:val="%8)"/>
      <w:lvlJc w:val="left"/>
      <w:pPr>
        <w:ind w:left="720" w:hanging="360"/>
      </w:pPr>
    </w:lvl>
    <w:lvl w:ilvl="8" w:tplc="692E7480">
      <w:start w:val="1"/>
      <w:numFmt w:val="lowerLetter"/>
      <w:lvlText w:val="%9)"/>
      <w:lvlJc w:val="left"/>
      <w:pPr>
        <w:ind w:left="720" w:hanging="360"/>
      </w:pPr>
    </w:lvl>
  </w:abstractNum>
  <w:abstractNum w:abstractNumId="38" w15:restartNumberingAfterBreak="0">
    <w:nsid w:val="6D0070D3"/>
    <w:multiLevelType w:val="hybridMultilevel"/>
    <w:tmpl w:val="428C87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983942"/>
    <w:multiLevelType w:val="multilevel"/>
    <w:tmpl w:val="FDA2D38A"/>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995A17"/>
    <w:multiLevelType w:val="multilevel"/>
    <w:tmpl w:val="4B0C8F04"/>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5743E1B"/>
    <w:multiLevelType w:val="multilevel"/>
    <w:tmpl w:val="9E78EA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6C7001E"/>
    <w:multiLevelType w:val="hybridMultilevel"/>
    <w:tmpl w:val="4082086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4" w15:restartNumberingAfterBreak="0">
    <w:nsid w:val="7B751C84"/>
    <w:multiLevelType w:val="hybridMultilevel"/>
    <w:tmpl w:val="9954ACA2"/>
    <w:lvl w:ilvl="0" w:tplc="22FC6F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128819">
    <w:abstractNumId w:val="43"/>
  </w:num>
  <w:num w:numId="2" w16cid:durableId="683747004">
    <w:abstractNumId w:val="26"/>
  </w:num>
  <w:num w:numId="3" w16cid:durableId="1300842943">
    <w:abstractNumId w:val="23"/>
  </w:num>
  <w:num w:numId="4" w16cid:durableId="1622152193">
    <w:abstractNumId w:val="12"/>
  </w:num>
  <w:num w:numId="5" w16cid:durableId="1955793571">
    <w:abstractNumId w:val="44"/>
  </w:num>
  <w:num w:numId="6" w16cid:durableId="1127964693">
    <w:abstractNumId w:val="9"/>
  </w:num>
  <w:num w:numId="7" w16cid:durableId="2043243065">
    <w:abstractNumId w:val="40"/>
  </w:num>
  <w:num w:numId="8" w16cid:durableId="1971474704">
    <w:abstractNumId w:val="13"/>
  </w:num>
  <w:num w:numId="9" w16cid:durableId="609775592">
    <w:abstractNumId w:val="3"/>
  </w:num>
  <w:num w:numId="10" w16cid:durableId="523174247">
    <w:abstractNumId w:val="10"/>
  </w:num>
  <w:num w:numId="11" w16cid:durableId="2129816334">
    <w:abstractNumId w:val="35"/>
  </w:num>
  <w:num w:numId="12" w16cid:durableId="1390761260">
    <w:abstractNumId w:val="8"/>
  </w:num>
  <w:num w:numId="13" w16cid:durableId="557396284">
    <w:abstractNumId w:val="29"/>
  </w:num>
  <w:num w:numId="14" w16cid:durableId="2122989959">
    <w:abstractNumId w:val="2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654759">
    <w:abstractNumId w:val="27"/>
  </w:num>
  <w:num w:numId="16" w16cid:durableId="1090929049">
    <w:abstractNumId w:val="24"/>
  </w:num>
  <w:num w:numId="17" w16cid:durableId="1069033332">
    <w:abstractNumId w:val="15"/>
  </w:num>
  <w:num w:numId="18" w16cid:durableId="1137065657">
    <w:abstractNumId w:val="25"/>
  </w:num>
  <w:num w:numId="19" w16cid:durableId="1646660424">
    <w:abstractNumId w:val="34"/>
  </w:num>
  <w:num w:numId="20" w16cid:durableId="750584251">
    <w:abstractNumId w:val="42"/>
  </w:num>
  <w:num w:numId="21" w16cid:durableId="1055197910">
    <w:abstractNumId w:val="19"/>
  </w:num>
  <w:num w:numId="22" w16cid:durableId="1851679941">
    <w:abstractNumId w:val="28"/>
  </w:num>
  <w:num w:numId="23" w16cid:durableId="1509980448">
    <w:abstractNumId w:val="37"/>
  </w:num>
  <w:num w:numId="24" w16cid:durableId="998994350">
    <w:abstractNumId w:val="4"/>
  </w:num>
  <w:num w:numId="25" w16cid:durableId="237640651">
    <w:abstractNumId w:val="33"/>
  </w:num>
  <w:num w:numId="26" w16cid:durableId="2090956501">
    <w:abstractNumId w:val="0"/>
  </w:num>
  <w:num w:numId="27" w16cid:durableId="1861816051">
    <w:abstractNumId w:val="41"/>
  </w:num>
  <w:num w:numId="28" w16cid:durableId="1376196980">
    <w:abstractNumId w:val="22"/>
    <w:lvlOverride w:ilvl="0"/>
    <w:lvlOverride w:ilvl="1">
      <w:startOverride w:val="1"/>
    </w:lvlOverride>
    <w:lvlOverride w:ilvl="2"/>
    <w:lvlOverride w:ilvl="3"/>
    <w:lvlOverride w:ilvl="4"/>
    <w:lvlOverride w:ilvl="5"/>
    <w:lvlOverride w:ilvl="6"/>
    <w:lvlOverride w:ilvl="7"/>
    <w:lvlOverride w:ilvl="8"/>
  </w:num>
  <w:num w:numId="29" w16cid:durableId="1030834547">
    <w:abstractNumId w:val="7"/>
  </w:num>
  <w:num w:numId="30" w16cid:durableId="415246635">
    <w:abstractNumId w:val="21"/>
  </w:num>
  <w:num w:numId="31" w16cid:durableId="1519082881">
    <w:abstractNumId w:val="6"/>
  </w:num>
  <w:num w:numId="32" w16cid:durableId="1417020279">
    <w:abstractNumId w:val="16"/>
  </w:num>
  <w:num w:numId="33" w16cid:durableId="1950160285">
    <w:abstractNumId w:val="38"/>
  </w:num>
  <w:num w:numId="34" w16cid:durableId="1847331189">
    <w:abstractNumId w:val="36"/>
  </w:num>
  <w:num w:numId="35" w16cid:durableId="69548773">
    <w:abstractNumId w:val="32"/>
  </w:num>
  <w:num w:numId="36" w16cid:durableId="282461597">
    <w:abstractNumId w:val="1"/>
  </w:num>
  <w:num w:numId="37" w16cid:durableId="2086562003">
    <w:abstractNumId w:val="5"/>
  </w:num>
  <w:num w:numId="38" w16cid:durableId="336810298">
    <w:abstractNumId w:val="18"/>
  </w:num>
  <w:num w:numId="39" w16cid:durableId="341208486">
    <w:abstractNumId w:val="14"/>
  </w:num>
  <w:num w:numId="40" w16cid:durableId="457339626">
    <w:abstractNumId w:val="11"/>
  </w:num>
  <w:num w:numId="41" w16cid:durableId="978070774">
    <w:abstractNumId w:val="2"/>
  </w:num>
  <w:num w:numId="42" w16cid:durableId="1149396855">
    <w:abstractNumId w:val="39"/>
  </w:num>
  <w:num w:numId="43" w16cid:durableId="1224565454">
    <w:abstractNumId w:val="31"/>
  </w:num>
  <w:num w:numId="44" w16cid:durableId="333075898">
    <w:abstractNumId w:val="30"/>
  </w:num>
  <w:num w:numId="45" w16cid:durableId="70945365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99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zNDY2MTS3NLS0NLVU0lEKTi0uzszPAykwqgUAoVJdwCwAAAA="/>
  </w:docVars>
  <w:rsids>
    <w:rsidRoot w:val="00C51A30"/>
    <w:rsid w:val="00000AA9"/>
    <w:rsid w:val="0000180F"/>
    <w:rsid w:val="00001A24"/>
    <w:rsid w:val="00001FEC"/>
    <w:rsid w:val="00002664"/>
    <w:rsid w:val="00002D59"/>
    <w:rsid w:val="00002D84"/>
    <w:rsid w:val="000036FD"/>
    <w:rsid w:val="00004DA1"/>
    <w:rsid w:val="000067A7"/>
    <w:rsid w:val="00006EFA"/>
    <w:rsid w:val="00010404"/>
    <w:rsid w:val="000106B7"/>
    <w:rsid w:val="00010AEA"/>
    <w:rsid w:val="00010E0B"/>
    <w:rsid w:val="000111B7"/>
    <w:rsid w:val="00011957"/>
    <w:rsid w:val="0001246D"/>
    <w:rsid w:val="0001258D"/>
    <w:rsid w:val="00012592"/>
    <w:rsid w:val="000127FE"/>
    <w:rsid w:val="00014A3F"/>
    <w:rsid w:val="00014B45"/>
    <w:rsid w:val="00014EB5"/>
    <w:rsid w:val="000157DD"/>
    <w:rsid w:val="00015AAF"/>
    <w:rsid w:val="00016833"/>
    <w:rsid w:val="00016907"/>
    <w:rsid w:val="000175FC"/>
    <w:rsid w:val="000177DB"/>
    <w:rsid w:val="0002084E"/>
    <w:rsid w:val="00020C2F"/>
    <w:rsid w:val="00021D5A"/>
    <w:rsid w:val="0002216E"/>
    <w:rsid w:val="000229ED"/>
    <w:rsid w:val="00022A57"/>
    <w:rsid w:val="00022FC1"/>
    <w:rsid w:val="00023520"/>
    <w:rsid w:val="000236CA"/>
    <w:rsid w:val="000241B6"/>
    <w:rsid w:val="00024E2C"/>
    <w:rsid w:val="000251C4"/>
    <w:rsid w:val="00025917"/>
    <w:rsid w:val="000269BD"/>
    <w:rsid w:val="00027F16"/>
    <w:rsid w:val="00030A59"/>
    <w:rsid w:val="0003188F"/>
    <w:rsid w:val="0003196F"/>
    <w:rsid w:val="00032922"/>
    <w:rsid w:val="000332E0"/>
    <w:rsid w:val="00033583"/>
    <w:rsid w:val="00034120"/>
    <w:rsid w:val="00034547"/>
    <w:rsid w:val="000345B3"/>
    <w:rsid w:val="000348AD"/>
    <w:rsid w:val="000356AF"/>
    <w:rsid w:val="000359B3"/>
    <w:rsid w:val="00035BA1"/>
    <w:rsid w:val="00036285"/>
    <w:rsid w:val="00036637"/>
    <w:rsid w:val="0003682E"/>
    <w:rsid w:val="00036DB3"/>
    <w:rsid w:val="000377A2"/>
    <w:rsid w:val="00040A3E"/>
    <w:rsid w:val="000414D2"/>
    <w:rsid w:val="00042090"/>
    <w:rsid w:val="000424A7"/>
    <w:rsid w:val="00043350"/>
    <w:rsid w:val="000437C6"/>
    <w:rsid w:val="00044117"/>
    <w:rsid w:val="0004444C"/>
    <w:rsid w:val="000447C3"/>
    <w:rsid w:val="000449B1"/>
    <w:rsid w:val="00044C40"/>
    <w:rsid w:val="000457BC"/>
    <w:rsid w:val="0004728C"/>
    <w:rsid w:val="00047DDB"/>
    <w:rsid w:val="0005044F"/>
    <w:rsid w:val="00050489"/>
    <w:rsid w:val="0005078A"/>
    <w:rsid w:val="00051F81"/>
    <w:rsid w:val="0005212C"/>
    <w:rsid w:val="00052460"/>
    <w:rsid w:val="000525C3"/>
    <w:rsid w:val="000529F0"/>
    <w:rsid w:val="00052C3E"/>
    <w:rsid w:val="00053454"/>
    <w:rsid w:val="00053E86"/>
    <w:rsid w:val="0005426F"/>
    <w:rsid w:val="000549BC"/>
    <w:rsid w:val="00054B17"/>
    <w:rsid w:val="00054FB1"/>
    <w:rsid w:val="00055418"/>
    <w:rsid w:val="0005622C"/>
    <w:rsid w:val="000566FA"/>
    <w:rsid w:val="00057734"/>
    <w:rsid w:val="00060993"/>
    <w:rsid w:val="000621CB"/>
    <w:rsid w:val="000625A9"/>
    <w:rsid w:val="00063F44"/>
    <w:rsid w:val="00063FF5"/>
    <w:rsid w:val="00064BD6"/>
    <w:rsid w:val="00065D4E"/>
    <w:rsid w:val="00065E77"/>
    <w:rsid w:val="00065F08"/>
    <w:rsid w:val="00066589"/>
    <w:rsid w:val="000675E9"/>
    <w:rsid w:val="0007023E"/>
    <w:rsid w:val="0007077A"/>
    <w:rsid w:val="000710F4"/>
    <w:rsid w:val="0007144A"/>
    <w:rsid w:val="00071485"/>
    <w:rsid w:val="00071518"/>
    <w:rsid w:val="000719F9"/>
    <w:rsid w:val="00071D0A"/>
    <w:rsid w:val="0007296A"/>
    <w:rsid w:val="00072FE2"/>
    <w:rsid w:val="00073260"/>
    <w:rsid w:val="000736F9"/>
    <w:rsid w:val="00073C76"/>
    <w:rsid w:val="00073DEA"/>
    <w:rsid w:val="000756B0"/>
    <w:rsid w:val="00075A92"/>
    <w:rsid w:val="00075B6E"/>
    <w:rsid w:val="00076004"/>
    <w:rsid w:val="000762BB"/>
    <w:rsid w:val="0007791C"/>
    <w:rsid w:val="00077B7A"/>
    <w:rsid w:val="00077BAE"/>
    <w:rsid w:val="0008037B"/>
    <w:rsid w:val="000810B6"/>
    <w:rsid w:val="00081784"/>
    <w:rsid w:val="00081A19"/>
    <w:rsid w:val="0008232B"/>
    <w:rsid w:val="00082944"/>
    <w:rsid w:val="00082AA9"/>
    <w:rsid w:val="00082CF9"/>
    <w:rsid w:val="00082DE0"/>
    <w:rsid w:val="000833ED"/>
    <w:rsid w:val="000838F4"/>
    <w:rsid w:val="00083BE9"/>
    <w:rsid w:val="000859B3"/>
    <w:rsid w:val="00087003"/>
    <w:rsid w:val="0008758A"/>
    <w:rsid w:val="0008773B"/>
    <w:rsid w:val="00087FB7"/>
    <w:rsid w:val="00090D77"/>
    <w:rsid w:val="00090F0E"/>
    <w:rsid w:val="0009109E"/>
    <w:rsid w:val="00091145"/>
    <w:rsid w:val="00091AA8"/>
    <w:rsid w:val="00091F27"/>
    <w:rsid w:val="00092770"/>
    <w:rsid w:val="0009295E"/>
    <w:rsid w:val="00092B79"/>
    <w:rsid w:val="00093BD6"/>
    <w:rsid w:val="00093C8B"/>
    <w:rsid w:val="000940CE"/>
    <w:rsid w:val="00095A80"/>
    <w:rsid w:val="00095C7D"/>
    <w:rsid w:val="00095D26"/>
    <w:rsid w:val="000962C0"/>
    <w:rsid w:val="0009724F"/>
    <w:rsid w:val="00097B57"/>
    <w:rsid w:val="000A02B4"/>
    <w:rsid w:val="000A0F18"/>
    <w:rsid w:val="000A1125"/>
    <w:rsid w:val="000A12DA"/>
    <w:rsid w:val="000A12E8"/>
    <w:rsid w:val="000A2085"/>
    <w:rsid w:val="000A2224"/>
    <w:rsid w:val="000A278B"/>
    <w:rsid w:val="000A27FD"/>
    <w:rsid w:val="000A5C84"/>
    <w:rsid w:val="000A651F"/>
    <w:rsid w:val="000A67DF"/>
    <w:rsid w:val="000A684C"/>
    <w:rsid w:val="000A7AC2"/>
    <w:rsid w:val="000A7D54"/>
    <w:rsid w:val="000B030A"/>
    <w:rsid w:val="000B09DB"/>
    <w:rsid w:val="000B0E13"/>
    <w:rsid w:val="000B18E4"/>
    <w:rsid w:val="000B2D8B"/>
    <w:rsid w:val="000B38A5"/>
    <w:rsid w:val="000B4892"/>
    <w:rsid w:val="000B4C29"/>
    <w:rsid w:val="000B50A0"/>
    <w:rsid w:val="000B5E0A"/>
    <w:rsid w:val="000B5E30"/>
    <w:rsid w:val="000B77FF"/>
    <w:rsid w:val="000C1124"/>
    <w:rsid w:val="000C13ED"/>
    <w:rsid w:val="000C1C2D"/>
    <w:rsid w:val="000C3139"/>
    <w:rsid w:val="000C38FB"/>
    <w:rsid w:val="000C418A"/>
    <w:rsid w:val="000C436C"/>
    <w:rsid w:val="000C4663"/>
    <w:rsid w:val="000C494D"/>
    <w:rsid w:val="000C52A1"/>
    <w:rsid w:val="000C6041"/>
    <w:rsid w:val="000D01EC"/>
    <w:rsid w:val="000D0704"/>
    <w:rsid w:val="000D0CC1"/>
    <w:rsid w:val="000D1224"/>
    <w:rsid w:val="000D183A"/>
    <w:rsid w:val="000D1F48"/>
    <w:rsid w:val="000D2172"/>
    <w:rsid w:val="000D27A0"/>
    <w:rsid w:val="000D2940"/>
    <w:rsid w:val="000D3560"/>
    <w:rsid w:val="000D3A52"/>
    <w:rsid w:val="000D3C6B"/>
    <w:rsid w:val="000D4CB7"/>
    <w:rsid w:val="000D4EF7"/>
    <w:rsid w:val="000D54D2"/>
    <w:rsid w:val="000D5536"/>
    <w:rsid w:val="000D55F0"/>
    <w:rsid w:val="000D6E27"/>
    <w:rsid w:val="000D77C2"/>
    <w:rsid w:val="000D7D7A"/>
    <w:rsid w:val="000E0CED"/>
    <w:rsid w:val="000E155B"/>
    <w:rsid w:val="000E1DB8"/>
    <w:rsid w:val="000E1E20"/>
    <w:rsid w:val="000E2043"/>
    <w:rsid w:val="000E28D1"/>
    <w:rsid w:val="000E2B25"/>
    <w:rsid w:val="000E2CEE"/>
    <w:rsid w:val="000E2FC8"/>
    <w:rsid w:val="000E37F2"/>
    <w:rsid w:val="000E3EE0"/>
    <w:rsid w:val="000E417A"/>
    <w:rsid w:val="000E45D2"/>
    <w:rsid w:val="000E47DA"/>
    <w:rsid w:val="000E4B33"/>
    <w:rsid w:val="000E5390"/>
    <w:rsid w:val="000E556D"/>
    <w:rsid w:val="000E607B"/>
    <w:rsid w:val="000E617C"/>
    <w:rsid w:val="000E618E"/>
    <w:rsid w:val="000E736D"/>
    <w:rsid w:val="000E7EA6"/>
    <w:rsid w:val="000F0E0C"/>
    <w:rsid w:val="000F180B"/>
    <w:rsid w:val="000F19F0"/>
    <w:rsid w:val="000F1C78"/>
    <w:rsid w:val="000F1FA2"/>
    <w:rsid w:val="000F27B9"/>
    <w:rsid w:val="000F288F"/>
    <w:rsid w:val="000F2B77"/>
    <w:rsid w:val="000F3258"/>
    <w:rsid w:val="000F3332"/>
    <w:rsid w:val="000F360C"/>
    <w:rsid w:val="000F3979"/>
    <w:rsid w:val="000F400A"/>
    <w:rsid w:val="000F4814"/>
    <w:rsid w:val="000F4A0F"/>
    <w:rsid w:val="000F5486"/>
    <w:rsid w:val="000F5C2C"/>
    <w:rsid w:val="000F6716"/>
    <w:rsid w:val="000F6845"/>
    <w:rsid w:val="000F6D6F"/>
    <w:rsid w:val="000F7127"/>
    <w:rsid w:val="000F71D8"/>
    <w:rsid w:val="000F71EF"/>
    <w:rsid w:val="000F7303"/>
    <w:rsid w:val="000F739D"/>
    <w:rsid w:val="000F741F"/>
    <w:rsid w:val="000F7C29"/>
    <w:rsid w:val="00100CF8"/>
    <w:rsid w:val="00101BF7"/>
    <w:rsid w:val="00101CB0"/>
    <w:rsid w:val="00104D91"/>
    <w:rsid w:val="00104F1A"/>
    <w:rsid w:val="00105336"/>
    <w:rsid w:val="00105594"/>
    <w:rsid w:val="00105AF0"/>
    <w:rsid w:val="00105FCE"/>
    <w:rsid w:val="00106751"/>
    <w:rsid w:val="00111C2E"/>
    <w:rsid w:val="00111EE7"/>
    <w:rsid w:val="00112D46"/>
    <w:rsid w:val="001135C4"/>
    <w:rsid w:val="00113D1D"/>
    <w:rsid w:val="001140BD"/>
    <w:rsid w:val="001145C4"/>
    <w:rsid w:val="00114903"/>
    <w:rsid w:val="00114F27"/>
    <w:rsid w:val="0011634E"/>
    <w:rsid w:val="00120505"/>
    <w:rsid w:val="00120EB4"/>
    <w:rsid w:val="001217E5"/>
    <w:rsid w:val="00122D86"/>
    <w:rsid w:val="00122FE4"/>
    <w:rsid w:val="00123255"/>
    <w:rsid w:val="0012418C"/>
    <w:rsid w:val="00125176"/>
    <w:rsid w:val="00125BA0"/>
    <w:rsid w:val="00126213"/>
    <w:rsid w:val="00126A94"/>
    <w:rsid w:val="00126B75"/>
    <w:rsid w:val="00127FB6"/>
    <w:rsid w:val="001304A8"/>
    <w:rsid w:val="00133BD1"/>
    <w:rsid w:val="00134272"/>
    <w:rsid w:val="00134DE4"/>
    <w:rsid w:val="001351E4"/>
    <w:rsid w:val="0013604C"/>
    <w:rsid w:val="00136778"/>
    <w:rsid w:val="00136D16"/>
    <w:rsid w:val="00137DCB"/>
    <w:rsid w:val="0014032C"/>
    <w:rsid w:val="0014121E"/>
    <w:rsid w:val="0014143E"/>
    <w:rsid w:val="00141A49"/>
    <w:rsid w:val="00142113"/>
    <w:rsid w:val="0014222B"/>
    <w:rsid w:val="00142BDB"/>
    <w:rsid w:val="001437BC"/>
    <w:rsid w:val="00143CEA"/>
    <w:rsid w:val="00143D50"/>
    <w:rsid w:val="00144538"/>
    <w:rsid w:val="001445AA"/>
    <w:rsid w:val="00144904"/>
    <w:rsid w:val="00144BD7"/>
    <w:rsid w:val="001459BD"/>
    <w:rsid w:val="00145C94"/>
    <w:rsid w:val="00145D03"/>
    <w:rsid w:val="00146722"/>
    <w:rsid w:val="00147954"/>
    <w:rsid w:val="00147D25"/>
    <w:rsid w:val="00150861"/>
    <w:rsid w:val="001512BD"/>
    <w:rsid w:val="00151645"/>
    <w:rsid w:val="00151CEE"/>
    <w:rsid w:val="00151F27"/>
    <w:rsid w:val="00151FFA"/>
    <w:rsid w:val="00152B7B"/>
    <w:rsid w:val="00153D2E"/>
    <w:rsid w:val="00154147"/>
    <w:rsid w:val="00155212"/>
    <w:rsid w:val="00155276"/>
    <w:rsid w:val="0015612E"/>
    <w:rsid w:val="00157956"/>
    <w:rsid w:val="00160C92"/>
    <w:rsid w:val="00161BE9"/>
    <w:rsid w:val="001621E7"/>
    <w:rsid w:val="00162509"/>
    <w:rsid w:val="001632E0"/>
    <w:rsid w:val="00163D99"/>
    <w:rsid w:val="00163EC2"/>
    <w:rsid w:val="00164F84"/>
    <w:rsid w:val="0016551D"/>
    <w:rsid w:val="00165DEB"/>
    <w:rsid w:val="0016601C"/>
    <w:rsid w:val="0016659D"/>
    <w:rsid w:val="0016733E"/>
    <w:rsid w:val="001677BF"/>
    <w:rsid w:val="00167A43"/>
    <w:rsid w:val="00167DF6"/>
    <w:rsid w:val="00170022"/>
    <w:rsid w:val="001702F7"/>
    <w:rsid w:val="001703A6"/>
    <w:rsid w:val="0017142C"/>
    <w:rsid w:val="00172990"/>
    <w:rsid w:val="00173566"/>
    <w:rsid w:val="00173CE3"/>
    <w:rsid w:val="00174DBC"/>
    <w:rsid w:val="0017533E"/>
    <w:rsid w:val="001758E7"/>
    <w:rsid w:val="0017604F"/>
    <w:rsid w:val="00176135"/>
    <w:rsid w:val="00176956"/>
    <w:rsid w:val="00176C1E"/>
    <w:rsid w:val="0017758C"/>
    <w:rsid w:val="00177882"/>
    <w:rsid w:val="00177A8B"/>
    <w:rsid w:val="00180C72"/>
    <w:rsid w:val="0018230F"/>
    <w:rsid w:val="00182CC3"/>
    <w:rsid w:val="00182D51"/>
    <w:rsid w:val="00182E5B"/>
    <w:rsid w:val="001830B6"/>
    <w:rsid w:val="00183CB3"/>
    <w:rsid w:val="00184870"/>
    <w:rsid w:val="00184CD0"/>
    <w:rsid w:val="00185AB7"/>
    <w:rsid w:val="00186977"/>
    <w:rsid w:val="00187315"/>
    <w:rsid w:val="001877B9"/>
    <w:rsid w:val="001878CD"/>
    <w:rsid w:val="00187A0F"/>
    <w:rsid w:val="00187AA8"/>
    <w:rsid w:val="00190537"/>
    <w:rsid w:val="00190801"/>
    <w:rsid w:val="00190A49"/>
    <w:rsid w:val="001917A7"/>
    <w:rsid w:val="00191BF6"/>
    <w:rsid w:val="00192B3D"/>
    <w:rsid w:val="00192D42"/>
    <w:rsid w:val="00193D50"/>
    <w:rsid w:val="0019473E"/>
    <w:rsid w:val="001948A5"/>
    <w:rsid w:val="00194D6E"/>
    <w:rsid w:val="00194E5E"/>
    <w:rsid w:val="001952A8"/>
    <w:rsid w:val="001956E3"/>
    <w:rsid w:val="00195722"/>
    <w:rsid w:val="00195972"/>
    <w:rsid w:val="00195E7D"/>
    <w:rsid w:val="00195F5A"/>
    <w:rsid w:val="00197270"/>
    <w:rsid w:val="00197804"/>
    <w:rsid w:val="001A0462"/>
    <w:rsid w:val="001A115B"/>
    <w:rsid w:val="001A1252"/>
    <w:rsid w:val="001A1414"/>
    <w:rsid w:val="001A15F3"/>
    <w:rsid w:val="001A336F"/>
    <w:rsid w:val="001A366D"/>
    <w:rsid w:val="001A377C"/>
    <w:rsid w:val="001A532E"/>
    <w:rsid w:val="001A549E"/>
    <w:rsid w:val="001A567A"/>
    <w:rsid w:val="001A5BDC"/>
    <w:rsid w:val="001A61F4"/>
    <w:rsid w:val="001A66A9"/>
    <w:rsid w:val="001A6826"/>
    <w:rsid w:val="001A6EC3"/>
    <w:rsid w:val="001A712C"/>
    <w:rsid w:val="001B0640"/>
    <w:rsid w:val="001B159D"/>
    <w:rsid w:val="001B2649"/>
    <w:rsid w:val="001B277F"/>
    <w:rsid w:val="001B2B82"/>
    <w:rsid w:val="001B447A"/>
    <w:rsid w:val="001B60A6"/>
    <w:rsid w:val="001B6EA3"/>
    <w:rsid w:val="001B72AB"/>
    <w:rsid w:val="001C03E8"/>
    <w:rsid w:val="001C08C9"/>
    <w:rsid w:val="001C11E1"/>
    <w:rsid w:val="001C186C"/>
    <w:rsid w:val="001C196E"/>
    <w:rsid w:val="001C20D3"/>
    <w:rsid w:val="001C2C2C"/>
    <w:rsid w:val="001C3161"/>
    <w:rsid w:val="001C319A"/>
    <w:rsid w:val="001C33C8"/>
    <w:rsid w:val="001C3651"/>
    <w:rsid w:val="001C3908"/>
    <w:rsid w:val="001C4067"/>
    <w:rsid w:val="001C4B3C"/>
    <w:rsid w:val="001C5681"/>
    <w:rsid w:val="001C5993"/>
    <w:rsid w:val="001C5E8A"/>
    <w:rsid w:val="001C68F9"/>
    <w:rsid w:val="001C6F6D"/>
    <w:rsid w:val="001C709A"/>
    <w:rsid w:val="001C767F"/>
    <w:rsid w:val="001C79AE"/>
    <w:rsid w:val="001C7BEF"/>
    <w:rsid w:val="001D16B9"/>
    <w:rsid w:val="001D28E7"/>
    <w:rsid w:val="001D2EE9"/>
    <w:rsid w:val="001D3008"/>
    <w:rsid w:val="001D327E"/>
    <w:rsid w:val="001D35D5"/>
    <w:rsid w:val="001D4852"/>
    <w:rsid w:val="001D4938"/>
    <w:rsid w:val="001D4C73"/>
    <w:rsid w:val="001D4EAA"/>
    <w:rsid w:val="001D4F66"/>
    <w:rsid w:val="001D52BE"/>
    <w:rsid w:val="001D63BA"/>
    <w:rsid w:val="001D68D2"/>
    <w:rsid w:val="001D6D8A"/>
    <w:rsid w:val="001D72F8"/>
    <w:rsid w:val="001E0205"/>
    <w:rsid w:val="001E03C4"/>
    <w:rsid w:val="001E0CAE"/>
    <w:rsid w:val="001E119E"/>
    <w:rsid w:val="001E12C2"/>
    <w:rsid w:val="001E18EB"/>
    <w:rsid w:val="001E193A"/>
    <w:rsid w:val="001E2A3F"/>
    <w:rsid w:val="001E2ADB"/>
    <w:rsid w:val="001E3546"/>
    <w:rsid w:val="001E41A5"/>
    <w:rsid w:val="001E5D5B"/>
    <w:rsid w:val="001E6301"/>
    <w:rsid w:val="001E6381"/>
    <w:rsid w:val="001E72C6"/>
    <w:rsid w:val="001E7ABC"/>
    <w:rsid w:val="001E7AC5"/>
    <w:rsid w:val="001E7D9D"/>
    <w:rsid w:val="001F00B8"/>
    <w:rsid w:val="001F0DC5"/>
    <w:rsid w:val="001F1D6D"/>
    <w:rsid w:val="001F22EF"/>
    <w:rsid w:val="001F2922"/>
    <w:rsid w:val="001F29AE"/>
    <w:rsid w:val="001F3C83"/>
    <w:rsid w:val="001F5050"/>
    <w:rsid w:val="001F5531"/>
    <w:rsid w:val="001F57F3"/>
    <w:rsid w:val="001F60FA"/>
    <w:rsid w:val="001F6979"/>
    <w:rsid w:val="00200033"/>
    <w:rsid w:val="002003F0"/>
    <w:rsid w:val="00200F37"/>
    <w:rsid w:val="002011B3"/>
    <w:rsid w:val="0020176E"/>
    <w:rsid w:val="0020226F"/>
    <w:rsid w:val="00202A69"/>
    <w:rsid w:val="00202C61"/>
    <w:rsid w:val="002036F0"/>
    <w:rsid w:val="00204C0B"/>
    <w:rsid w:val="002052EA"/>
    <w:rsid w:val="002076AB"/>
    <w:rsid w:val="00207947"/>
    <w:rsid w:val="00210ADF"/>
    <w:rsid w:val="00210E52"/>
    <w:rsid w:val="00210E53"/>
    <w:rsid w:val="0021115B"/>
    <w:rsid w:val="0021116C"/>
    <w:rsid w:val="0021260E"/>
    <w:rsid w:val="0021324C"/>
    <w:rsid w:val="002132A2"/>
    <w:rsid w:val="00213569"/>
    <w:rsid w:val="002137B8"/>
    <w:rsid w:val="0021468F"/>
    <w:rsid w:val="00214EC8"/>
    <w:rsid w:val="002152F9"/>
    <w:rsid w:val="00215629"/>
    <w:rsid w:val="00215B00"/>
    <w:rsid w:val="00216232"/>
    <w:rsid w:val="002169E7"/>
    <w:rsid w:val="002173E3"/>
    <w:rsid w:val="00217D90"/>
    <w:rsid w:val="00220F2B"/>
    <w:rsid w:val="00220F9C"/>
    <w:rsid w:val="00221070"/>
    <w:rsid w:val="00221B06"/>
    <w:rsid w:val="0022225B"/>
    <w:rsid w:val="00222B08"/>
    <w:rsid w:val="00223297"/>
    <w:rsid w:val="0022431F"/>
    <w:rsid w:val="00224382"/>
    <w:rsid w:val="00225213"/>
    <w:rsid w:val="00225AD5"/>
    <w:rsid w:val="00225DC4"/>
    <w:rsid w:val="002268E0"/>
    <w:rsid w:val="00232AA8"/>
    <w:rsid w:val="00233174"/>
    <w:rsid w:val="0023331D"/>
    <w:rsid w:val="00233450"/>
    <w:rsid w:val="0023346B"/>
    <w:rsid w:val="0023364D"/>
    <w:rsid w:val="00233784"/>
    <w:rsid w:val="00233827"/>
    <w:rsid w:val="00233F11"/>
    <w:rsid w:val="00234179"/>
    <w:rsid w:val="002342D4"/>
    <w:rsid w:val="002343C5"/>
    <w:rsid w:val="00234A65"/>
    <w:rsid w:val="0023527E"/>
    <w:rsid w:val="00235282"/>
    <w:rsid w:val="002354A5"/>
    <w:rsid w:val="0023588B"/>
    <w:rsid w:val="00235949"/>
    <w:rsid w:val="00235BD5"/>
    <w:rsid w:val="00236354"/>
    <w:rsid w:val="0023775C"/>
    <w:rsid w:val="00237C48"/>
    <w:rsid w:val="00237CD3"/>
    <w:rsid w:val="00240314"/>
    <w:rsid w:val="00240362"/>
    <w:rsid w:val="00240400"/>
    <w:rsid w:val="00240E74"/>
    <w:rsid w:val="00241555"/>
    <w:rsid w:val="00241A0B"/>
    <w:rsid w:val="00241B37"/>
    <w:rsid w:val="002429EE"/>
    <w:rsid w:val="002433E5"/>
    <w:rsid w:val="002436E1"/>
    <w:rsid w:val="002437E0"/>
    <w:rsid w:val="00244BAA"/>
    <w:rsid w:val="00244EC2"/>
    <w:rsid w:val="00245143"/>
    <w:rsid w:val="00246569"/>
    <w:rsid w:val="00246D1E"/>
    <w:rsid w:val="002474E5"/>
    <w:rsid w:val="0024751F"/>
    <w:rsid w:val="00247F15"/>
    <w:rsid w:val="002508FC"/>
    <w:rsid w:val="00250E7C"/>
    <w:rsid w:val="0025232E"/>
    <w:rsid w:val="00252951"/>
    <w:rsid w:val="00254505"/>
    <w:rsid w:val="0025466E"/>
    <w:rsid w:val="002560A7"/>
    <w:rsid w:val="002567E7"/>
    <w:rsid w:val="00256C0C"/>
    <w:rsid w:val="0025719C"/>
    <w:rsid w:val="00260334"/>
    <w:rsid w:val="0026085E"/>
    <w:rsid w:val="00260B9E"/>
    <w:rsid w:val="00262558"/>
    <w:rsid w:val="00263A45"/>
    <w:rsid w:val="00263C59"/>
    <w:rsid w:val="00264CB1"/>
    <w:rsid w:val="00264CF8"/>
    <w:rsid w:val="00266976"/>
    <w:rsid w:val="00266EAA"/>
    <w:rsid w:val="00267AE4"/>
    <w:rsid w:val="0027003B"/>
    <w:rsid w:val="0027047C"/>
    <w:rsid w:val="002719E9"/>
    <w:rsid w:val="00271C51"/>
    <w:rsid w:val="00271FB8"/>
    <w:rsid w:val="00272613"/>
    <w:rsid w:val="00272DC2"/>
    <w:rsid w:val="0027366E"/>
    <w:rsid w:val="002736D4"/>
    <w:rsid w:val="00273E4C"/>
    <w:rsid w:val="00273E6F"/>
    <w:rsid w:val="002743A4"/>
    <w:rsid w:val="00274A75"/>
    <w:rsid w:val="002752FA"/>
    <w:rsid w:val="00277112"/>
    <w:rsid w:val="00277178"/>
    <w:rsid w:val="002774CF"/>
    <w:rsid w:val="00277A48"/>
    <w:rsid w:val="002804FF"/>
    <w:rsid w:val="00281A59"/>
    <w:rsid w:val="002821B1"/>
    <w:rsid w:val="0028296B"/>
    <w:rsid w:val="00282A27"/>
    <w:rsid w:val="00282DC1"/>
    <w:rsid w:val="00282E7F"/>
    <w:rsid w:val="002834AB"/>
    <w:rsid w:val="00283FD7"/>
    <w:rsid w:val="00284E56"/>
    <w:rsid w:val="00285B12"/>
    <w:rsid w:val="00285B25"/>
    <w:rsid w:val="00285C5C"/>
    <w:rsid w:val="00286053"/>
    <w:rsid w:val="00286203"/>
    <w:rsid w:val="002865ED"/>
    <w:rsid w:val="00286C46"/>
    <w:rsid w:val="0028766D"/>
    <w:rsid w:val="00287708"/>
    <w:rsid w:val="0028781D"/>
    <w:rsid w:val="0029074C"/>
    <w:rsid w:val="00290B2A"/>
    <w:rsid w:val="002910B1"/>
    <w:rsid w:val="002911C8"/>
    <w:rsid w:val="00291620"/>
    <w:rsid w:val="0029206A"/>
    <w:rsid w:val="002924B2"/>
    <w:rsid w:val="00292ECA"/>
    <w:rsid w:val="0029356E"/>
    <w:rsid w:val="00293E22"/>
    <w:rsid w:val="002945A9"/>
    <w:rsid w:val="00294618"/>
    <w:rsid w:val="00295397"/>
    <w:rsid w:val="002A0A7F"/>
    <w:rsid w:val="002A0C5C"/>
    <w:rsid w:val="002A1356"/>
    <w:rsid w:val="002A1677"/>
    <w:rsid w:val="002A1702"/>
    <w:rsid w:val="002A1776"/>
    <w:rsid w:val="002A27E1"/>
    <w:rsid w:val="002A2EF0"/>
    <w:rsid w:val="002A31F5"/>
    <w:rsid w:val="002A3A2C"/>
    <w:rsid w:val="002A3EC8"/>
    <w:rsid w:val="002A458F"/>
    <w:rsid w:val="002A551A"/>
    <w:rsid w:val="002A598D"/>
    <w:rsid w:val="002A67EE"/>
    <w:rsid w:val="002B069B"/>
    <w:rsid w:val="002B09BC"/>
    <w:rsid w:val="002B19DB"/>
    <w:rsid w:val="002B1BBB"/>
    <w:rsid w:val="002B290E"/>
    <w:rsid w:val="002B2A89"/>
    <w:rsid w:val="002B341C"/>
    <w:rsid w:val="002B34E2"/>
    <w:rsid w:val="002B350D"/>
    <w:rsid w:val="002B440B"/>
    <w:rsid w:val="002B45BA"/>
    <w:rsid w:val="002B4751"/>
    <w:rsid w:val="002B4E61"/>
    <w:rsid w:val="002B501E"/>
    <w:rsid w:val="002B57E8"/>
    <w:rsid w:val="002B5B03"/>
    <w:rsid w:val="002B5D06"/>
    <w:rsid w:val="002B5F09"/>
    <w:rsid w:val="002B6645"/>
    <w:rsid w:val="002B7680"/>
    <w:rsid w:val="002B7987"/>
    <w:rsid w:val="002C018C"/>
    <w:rsid w:val="002C04E7"/>
    <w:rsid w:val="002C14A0"/>
    <w:rsid w:val="002C1F34"/>
    <w:rsid w:val="002C2307"/>
    <w:rsid w:val="002C2F4C"/>
    <w:rsid w:val="002C2F9B"/>
    <w:rsid w:val="002C38F8"/>
    <w:rsid w:val="002C4735"/>
    <w:rsid w:val="002C6259"/>
    <w:rsid w:val="002C67E7"/>
    <w:rsid w:val="002C6A5C"/>
    <w:rsid w:val="002C6E67"/>
    <w:rsid w:val="002C7233"/>
    <w:rsid w:val="002C726B"/>
    <w:rsid w:val="002C7317"/>
    <w:rsid w:val="002C7435"/>
    <w:rsid w:val="002C7B6E"/>
    <w:rsid w:val="002D0340"/>
    <w:rsid w:val="002D0377"/>
    <w:rsid w:val="002D115E"/>
    <w:rsid w:val="002D1AEF"/>
    <w:rsid w:val="002D23C8"/>
    <w:rsid w:val="002D3734"/>
    <w:rsid w:val="002D3BA6"/>
    <w:rsid w:val="002D40C1"/>
    <w:rsid w:val="002D44A5"/>
    <w:rsid w:val="002D4645"/>
    <w:rsid w:val="002D4EB9"/>
    <w:rsid w:val="002D57EE"/>
    <w:rsid w:val="002D66C7"/>
    <w:rsid w:val="002D6761"/>
    <w:rsid w:val="002D6C38"/>
    <w:rsid w:val="002E02B6"/>
    <w:rsid w:val="002E04FD"/>
    <w:rsid w:val="002E10C0"/>
    <w:rsid w:val="002E1ADD"/>
    <w:rsid w:val="002E21AA"/>
    <w:rsid w:val="002E2610"/>
    <w:rsid w:val="002E2CC4"/>
    <w:rsid w:val="002E3047"/>
    <w:rsid w:val="002E3276"/>
    <w:rsid w:val="002E38DE"/>
    <w:rsid w:val="002E4036"/>
    <w:rsid w:val="002E45B3"/>
    <w:rsid w:val="002E4648"/>
    <w:rsid w:val="002E4B3E"/>
    <w:rsid w:val="002E4B8D"/>
    <w:rsid w:val="002E4E70"/>
    <w:rsid w:val="002E57C3"/>
    <w:rsid w:val="002E59E0"/>
    <w:rsid w:val="002E5AB7"/>
    <w:rsid w:val="002E5B10"/>
    <w:rsid w:val="002E6840"/>
    <w:rsid w:val="002E6CE7"/>
    <w:rsid w:val="002E77CC"/>
    <w:rsid w:val="002E7CDA"/>
    <w:rsid w:val="002F02B3"/>
    <w:rsid w:val="002F05C4"/>
    <w:rsid w:val="002F0D06"/>
    <w:rsid w:val="002F18BD"/>
    <w:rsid w:val="002F1A66"/>
    <w:rsid w:val="002F1D27"/>
    <w:rsid w:val="002F2E7C"/>
    <w:rsid w:val="002F311B"/>
    <w:rsid w:val="002F319F"/>
    <w:rsid w:val="002F361F"/>
    <w:rsid w:val="002F3DA3"/>
    <w:rsid w:val="002F4239"/>
    <w:rsid w:val="002F46F2"/>
    <w:rsid w:val="002F4E1F"/>
    <w:rsid w:val="002F4F4C"/>
    <w:rsid w:val="002F5C63"/>
    <w:rsid w:val="002F6248"/>
    <w:rsid w:val="002F67CD"/>
    <w:rsid w:val="002F6F7D"/>
    <w:rsid w:val="002F776C"/>
    <w:rsid w:val="002F79C4"/>
    <w:rsid w:val="002F7DDA"/>
    <w:rsid w:val="003009F0"/>
    <w:rsid w:val="00301067"/>
    <w:rsid w:val="00301082"/>
    <w:rsid w:val="00301649"/>
    <w:rsid w:val="00301930"/>
    <w:rsid w:val="003024B2"/>
    <w:rsid w:val="00303021"/>
    <w:rsid w:val="00303341"/>
    <w:rsid w:val="00303654"/>
    <w:rsid w:val="003036F0"/>
    <w:rsid w:val="00303A34"/>
    <w:rsid w:val="00303ABB"/>
    <w:rsid w:val="00303B06"/>
    <w:rsid w:val="00303E9E"/>
    <w:rsid w:val="003042B7"/>
    <w:rsid w:val="00305F52"/>
    <w:rsid w:val="00305FD8"/>
    <w:rsid w:val="0030642D"/>
    <w:rsid w:val="00306564"/>
    <w:rsid w:val="00307034"/>
    <w:rsid w:val="00307704"/>
    <w:rsid w:val="0031066D"/>
    <w:rsid w:val="00310EF7"/>
    <w:rsid w:val="00311926"/>
    <w:rsid w:val="00311DC9"/>
    <w:rsid w:val="003133F4"/>
    <w:rsid w:val="003134E0"/>
    <w:rsid w:val="00313AF8"/>
    <w:rsid w:val="00313C6E"/>
    <w:rsid w:val="00313D7E"/>
    <w:rsid w:val="003147C9"/>
    <w:rsid w:val="00315076"/>
    <w:rsid w:val="0031573A"/>
    <w:rsid w:val="003163B8"/>
    <w:rsid w:val="00316D44"/>
    <w:rsid w:val="00316F22"/>
    <w:rsid w:val="003170A3"/>
    <w:rsid w:val="003202E1"/>
    <w:rsid w:val="0032052C"/>
    <w:rsid w:val="00321244"/>
    <w:rsid w:val="00321370"/>
    <w:rsid w:val="00322358"/>
    <w:rsid w:val="003225EC"/>
    <w:rsid w:val="003229F5"/>
    <w:rsid w:val="00322E0B"/>
    <w:rsid w:val="003238E5"/>
    <w:rsid w:val="00323974"/>
    <w:rsid w:val="00324D02"/>
    <w:rsid w:val="003252C0"/>
    <w:rsid w:val="00325B2B"/>
    <w:rsid w:val="00325E50"/>
    <w:rsid w:val="00326779"/>
    <w:rsid w:val="00327059"/>
    <w:rsid w:val="003273DF"/>
    <w:rsid w:val="0033057C"/>
    <w:rsid w:val="00330BFD"/>
    <w:rsid w:val="00332A46"/>
    <w:rsid w:val="00332AEB"/>
    <w:rsid w:val="00332C01"/>
    <w:rsid w:val="003338EC"/>
    <w:rsid w:val="00333D1D"/>
    <w:rsid w:val="00333DAB"/>
    <w:rsid w:val="00335FF2"/>
    <w:rsid w:val="00336327"/>
    <w:rsid w:val="00336A2B"/>
    <w:rsid w:val="003401A8"/>
    <w:rsid w:val="00340632"/>
    <w:rsid w:val="00340881"/>
    <w:rsid w:val="00340C06"/>
    <w:rsid w:val="00340E40"/>
    <w:rsid w:val="00340F7E"/>
    <w:rsid w:val="003428F5"/>
    <w:rsid w:val="0034365D"/>
    <w:rsid w:val="0034411B"/>
    <w:rsid w:val="00344A89"/>
    <w:rsid w:val="00345131"/>
    <w:rsid w:val="003452A6"/>
    <w:rsid w:val="00345464"/>
    <w:rsid w:val="003463E3"/>
    <w:rsid w:val="003464EC"/>
    <w:rsid w:val="00347CEB"/>
    <w:rsid w:val="00347DB9"/>
    <w:rsid w:val="003501B6"/>
    <w:rsid w:val="00350441"/>
    <w:rsid w:val="003510C0"/>
    <w:rsid w:val="003522FC"/>
    <w:rsid w:val="00353451"/>
    <w:rsid w:val="00353CBA"/>
    <w:rsid w:val="00353CF3"/>
    <w:rsid w:val="00354016"/>
    <w:rsid w:val="00354679"/>
    <w:rsid w:val="00354768"/>
    <w:rsid w:val="00354C8B"/>
    <w:rsid w:val="003556AF"/>
    <w:rsid w:val="0035685A"/>
    <w:rsid w:val="00356979"/>
    <w:rsid w:val="00356A71"/>
    <w:rsid w:val="00356E09"/>
    <w:rsid w:val="00356E63"/>
    <w:rsid w:val="0035755A"/>
    <w:rsid w:val="003575BB"/>
    <w:rsid w:val="0035799A"/>
    <w:rsid w:val="00360BC8"/>
    <w:rsid w:val="00361690"/>
    <w:rsid w:val="00361842"/>
    <w:rsid w:val="003624EA"/>
    <w:rsid w:val="0036262B"/>
    <w:rsid w:val="00362786"/>
    <w:rsid w:val="0036293B"/>
    <w:rsid w:val="0036314C"/>
    <w:rsid w:val="00364968"/>
    <w:rsid w:val="00365DAF"/>
    <w:rsid w:val="003661D1"/>
    <w:rsid w:val="00366305"/>
    <w:rsid w:val="00366EBF"/>
    <w:rsid w:val="003671D4"/>
    <w:rsid w:val="003677E8"/>
    <w:rsid w:val="00367E3E"/>
    <w:rsid w:val="00370ED8"/>
    <w:rsid w:val="003724BF"/>
    <w:rsid w:val="00372A96"/>
    <w:rsid w:val="00372E72"/>
    <w:rsid w:val="00372EC1"/>
    <w:rsid w:val="003739C0"/>
    <w:rsid w:val="00373A31"/>
    <w:rsid w:val="00373DDA"/>
    <w:rsid w:val="00375754"/>
    <w:rsid w:val="00375ED1"/>
    <w:rsid w:val="00376B19"/>
    <w:rsid w:val="00376EFD"/>
    <w:rsid w:val="0037772D"/>
    <w:rsid w:val="00377DA7"/>
    <w:rsid w:val="00377F4B"/>
    <w:rsid w:val="00380021"/>
    <w:rsid w:val="003802D4"/>
    <w:rsid w:val="00380874"/>
    <w:rsid w:val="0038222A"/>
    <w:rsid w:val="00382C62"/>
    <w:rsid w:val="0038346F"/>
    <w:rsid w:val="003835F7"/>
    <w:rsid w:val="00384652"/>
    <w:rsid w:val="00385178"/>
    <w:rsid w:val="003851DF"/>
    <w:rsid w:val="003872E1"/>
    <w:rsid w:val="00387FA2"/>
    <w:rsid w:val="00391A1D"/>
    <w:rsid w:val="003921E6"/>
    <w:rsid w:val="00392A75"/>
    <w:rsid w:val="00393750"/>
    <w:rsid w:val="00393CD5"/>
    <w:rsid w:val="003942D4"/>
    <w:rsid w:val="00394336"/>
    <w:rsid w:val="00394A27"/>
    <w:rsid w:val="00395CC5"/>
    <w:rsid w:val="00396B1F"/>
    <w:rsid w:val="00397685"/>
    <w:rsid w:val="00397F2E"/>
    <w:rsid w:val="003A0807"/>
    <w:rsid w:val="003A0CB2"/>
    <w:rsid w:val="003A11FA"/>
    <w:rsid w:val="003A1326"/>
    <w:rsid w:val="003A13CD"/>
    <w:rsid w:val="003A2332"/>
    <w:rsid w:val="003A2CBC"/>
    <w:rsid w:val="003A3910"/>
    <w:rsid w:val="003A391A"/>
    <w:rsid w:val="003A3E62"/>
    <w:rsid w:val="003A3EB4"/>
    <w:rsid w:val="003A47A3"/>
    <w:rsid w:val="003A4989"/>
    <w:rsid w:val="003A5134"/>
    <w:rsid w:val="003A56B6"/>
    <w:rsid w:val="003A5708"/>
    <w:rsid w:val="003A60E8"/>
    <w:rsid w:val="003A6502"/>
    <w:rsid w:val="003A653F"/>
    <w:rsid w:val="003A6CD8"/>
    <w:rsid w:val="003B0013"/>
    <w:rsid w:val="003B0500"/>
    <w:rsid w:val="003B3B1D"/>
    <w:rsid w:val="003B46C7"/>
    <w:rsid w:val="003B58AD"/>
    <w:rsid w:val="003B5E9F"/>
    <w:rsid w:val="003B5EFB"/>
    <w:rsid w:val="003B6834"/>
    <w:rsid w:val="003B6AAE"/>
    <w:rsid w:val="003B79A3"/>
    <w:rsid w:val="003B7F61"/>
    <w:rsid w:val="003C00DB"/>
    <w:rsid w:val="003C03AA"/>
    <w:rsid w:val="003C057F"/>
    <w:rsid w:val="003C13D5"/>
    <w:rsid w:val="003C184D"/>
    <w:rsid w:val="003C1D2B"/>
    <w:rsid w:val="003C1DEF"/>
    <w:rsid w:val="003C2085"/>
    <w:rsid w:val="003C2606"/>
    <w:rsid w:val="003C2D4E"/>
    <w:rsid w:val="003C3233"/>
    <w:rsid w:val="003C4425"/>
    <w:rsid w:val="003C45FD"/>
    <w:rsid w:val="003C48C2"/>
    <w:rsid w:val="003C4A09"/>
    <w:rsid w:val="003C4AAD"/>
    <w:rsid w:val="003C5923"/>
    <w:rsid w:val="003C5D81"/>
    <w:rsid w:val="003C6456"/>
    <w:rsid w:val="003C67AA"/>
    <w:rsid w:val="003C73F5"/>
    <w:rsid w:val="003C7444"/>
    <w:rsid w:val="003C7521"/>
    <w:rsid w:val="003C75D4"/>
    <w:rsid w:val="003D00A2"/>
    <w:rsid w:val="003D015A"/>
    <w:rsid w:val="003D0A5A"/>
    <w:rsid w:val="003D0FF2"/>
    <w:rsid w:val="003D25E3"/>
    <w:rsid w:val="003D2749"/>
    <w:rsid w:val="003D278C"/>
    <w:rsid w:val="003D2BAF"/>
    <w:rsid w:val="003D3869"/>
    <w:rsid w:val="003D38F4"/>
    <w:rsid w:val="003D398F"/>
    <w:rsid w:val="003D3B1A"/>
    <w:rsid w:val="003D4544"/>
    <w:rsid w:val="003D48C6"/>
    <w:rsid w:val="003D5277"/>
    <w:rsid w:val="003D5A8C"/>
    <w:rsid w:val="003D5B49"/>
    <w:rsid w:val="003D5CEB"/>
    <w:rsid w:val="003D5FA8"/>
    <w:rsid w:val="003D6231"/>
    <w:rsid w:val="003D62D9"/>
    <w:rsid w:val="003D728F"/>
    <w:rsid w:val="003D7E13"/>
    <w:rsid w:val="003E0192"/>
    <w:rsid w:val="003E0D83"/>
    <w:rsid w:val="003E2D05"/>
    <w:rsid w:val="003E393C"/>
    <w:rsid w:val="003E4068"/>
    <w:rsid w:val="003E4F2C"/>
    <w:rsid w:val="003E51A2"/>
    <w:rsid w:val="003E553F"/>
    <w:rsid w:val="003E5C09"/>
    <w:rsid w:val="003E64C3"/>
    <w:rsid w:val="003E6753"/>
    <w:rsid w:val="003E6F83"/>
    <w:rsid w:val="003F04F8"/>
    <w:rsid w:val="003F057D"/>
    <w:rsid w:val="003F05E3"/>
    <w:rsid w:val="003F0BBD"/>
    <w:rsid w:val="003F10ED"/>
    <w:rsid w:val="003F19D7"/>
    <w:rsid w:val="003F1E0D"/>
    <w:rsid w:val="003F2650"/>
    <w:rsid w:val="003F2874"/>
    <w:rsid w:val="003F3DA3"/>
    <w:rsid w:val="003F430A"/>
    <w:rsid w:val="003F4EBA"/>
    <w:rsid w:val="003F57DD"/>
    <w:rsid w:val="003F6531"/>
    <w:rsid w:val="003F6995"/>
    <w:rsid w:val="003F6E0C"/>
    <w:rsid w:val="003F738B"/>
    <w:rsid w:val="003F7A12"/>
    <w:rsid w:val="0040012E"/>
    <w:rsid w:val="00401079"/>
    <w:rsid w:val="00401C23"/>
    <w:rsid w:val="0040205B"/>
    <w:rsid w:val="00402958"/>
    <w:rsid w:val="00402C14"/>
    <w:rsid w:val="00402D82"/>
    <w:rsid w:val="00402E09"/>
    <w:rsid w:val="004037BE"/>
    <w:rsid w:val="00403F75"/>
    <w:rsid w:val="00404EEE"/>
    <w:rsid w:val="00404F7E"/>
    <w:rsid w:val="00405B7A"/>
    <w:rsid w:val="0040720E"/>
    <w:rsid w:val="0040722A"/>
    <w:rsid w:val="00407A48"/>
    <w:rsid w:val="00407B8C"/>
    <w:rsid w:val="00410343"/>
    <w:rsid w:val="004105B0"/>
    <w:rsid w:val="00411F06"/>
    <w:rsid w:val="00413F39"/>
    <w:rsid w:val="00414A15"/>
    <w:rsid w:val="00414CEC"/>
    <w:rsid w:val="00414FBB"/>
    <w:rsid w:val="00415883"/>
    <w:rsid w:val="00415A56"/>
    <w:rsid w:val="00415E04"/>
    <w:rsid w:val="0041618C"/>
    <w:rsid w:val="00416D8C"/>
    <w:rsid w:val="004171B1"/>
    <w:rsid w:val="00417295"/>
    <w:rsid w:val="00420DF2"/>
    <w:rsid w:val="00421533"/>
    <w:rsid w:val="004219C1"/>
    <w:rsid w:val="00421F9C"/>
    <w:rsid w:val="00422047"/>
    <w:rsid w:val="004228CD"/>
    <w:rsid w:val="004229DB"/>
    <w:rsid w:val="00422C30"/>
    <w:rsid w:val="00422CD7"/>
    <w:rsid w:val="00422F11"/>
    <w:rsid w:val="004231D6"/>
    <w:rsid w:val="004232D5"/>
    <w:rsid w:val="00423586"/>
    <w:rsid w:val="004240D4"/>
    <w:rsid w:val="004249E2"/>
    <w:rsid w:val="004249F5"/>
    <w:rsid w:val="00425A86"/>
    <w:rsid w:val="00425FE1"/>
    <w:rsid w:val="004260C5"/>
    <w:rsid w:val="004269F5"/>
    <w:rsid w:val="00426AA7"/>
    <w:rsid w:val="00426C30"/>
    <w:rsid w:val="00427049"/>
    <w:rsid w:val="004306D6"/>
    <w:rsid w:val="00430E52"/>
    <w:rsid w:val="00431AF1"/>
    <w:rsid w:val="00431E75"/>
    <w:rsid w:val="0043229E"/>
    <w:rsid w:val="00432349"/>
    <w:rsid w:val="00433123"/>
    <w:rsid w:val="00434373"/>
    <w:rsid w:val="004358FB"/>
    <w:rsid w:val="004359F4"/>
    <w:rsid w:val="00435BAB"/>
    <w:rsid w:val="004376AB"/>
    <w:rsid w:val="004378B0"/>
    <w:rsid w:val="004411CA"/>
    <w:rsid w:val="00441401"/>
    <w:rsid w:val="004419CC"/>
    <w:rsid w:val="00441EE2"/>
    <w:rsid w:val="00442807"/>
    <w:rsid w:val="00442DD5"/>
    <w:rsid w:val="004432FB"/>
    <w:rsid w:val="0044389D"/>
    <w:rsid w:val="004441DA"/>
    <w:rsid w:val="00444DDF"/>
    <w:rsid w:val="0044513D"/>
    <w:rsid w:val="0044562E"/>
    <w:rsid w:val="00445CBC"/>
    <w:rsid w:val="00445ED8"/>
    <w:rsid w:val="00446BA9"/>
    <w:rsid w:val="00447470"/>
    <w:rsid w:val="00450155"/>
    <w:rsid w:val="00451C36"/>
    <w:rsid w:val="00451C7D"/>
    <w:rsid w:val="00452228"/>
    <w:rsid w:val="00453380"/>
    <w:rsid w:val="0045386A"/>
    <w:rsid w:val="004538A4"/>
    <w:rsid w:val="00454AB5"/>
    <w:rsid w:val="00454F68"/>
    <w:rsid w:val="00455836"/>
    <w:rsid w:val="00455F69"/>
    <w:rsid w:val="00456C2F"/>
    <w:rsid w:val="00456D98"/>
    <w:rsid w:val="0045703D"/>
    <w:rsid w:val="00457420"/>
    <w:rsid w:val="0045785A"/>
    <w:rsid w:val="0046025C"/>
    <w:rsid w:val="004607F9"/>
    <w:rsid w:val="00460B83"/>
    <w:rsid w:val="00461BBD"/>
    <w:rsid w:val="00461F5E"/>
    <w:rsid w:val="004626D2"/>
    <w:rsid w:val="00462A34"/>
    <w:rsid w:val="00463CF9"/>
    <w:rsid w:val="0046487F"/>
    <w:rsid w:val="004650DD"/>
    <w:rsid w:val="00465146"/>
    <w:rsid w:val="00465678"/>
    <w:rsid w:val="00466A99"/>
    <w:rsid w:val="00467A7D"/>
    <w:rsid w:val="004708BE"/>
    <w:rsid w:val="00471438"/>
    <w:rsid w:val="00471CBC"/>
    <w:rsid w:val="00471CEE"/>
    <w:rsid w:val="00471DB7"/>
    <w:rsid w:val="00471F76"/>
    <w:rsid w:val="004722BE"/>
    <w:rsid w:val="004729C1"/>
    <w:rsid w:val="00473533"/>
    <w:rsid w:val="00473E9F"/>
    <w:rsid w:val="00473FEC"/>
    <w:rsid w:val="004743BA"/>
    <w:rsid w:val="004749D0"/>
    <w:rsid w:val="00475652"/>
    <w:rsid w:val="004758C4"/>
    <w:rsid w:val="0047687B"/>
    <w:rsid w:val="00476F01"/>
    <w:rsid w:val="00477472"/>
    <w:rsid w:val="00477788"/>
    <w:rsid w:val="00477B89"/>
    <w:rsid w:val="004809BD"/>
    <w:rsid w:val="00481056"/>
    <w:rsid w:val="00481530"/>
    <w:rsid w:val="004824C1"/>
    <w:rsid w:val="004826A1"/>
    <w:rsid w:val="00482747"/>
    <w:rsid w:val="004829BA"/>
    <w:rsid w:val="00483251"/>
    <w:rsid w:val="004838BA"/>
    <w:rsid w:val="00484168"/>
    <w:rsid w:val="004845FF"/>
    <w:rsid w:val="00484ED6"/>
    <w:rsid w:val="00484EDA"/>
    <w:rsid w:val="00485038"/>
    <w:rsid w:val="00485356"/>
    <w:rsid w:val="004854CA"/>
    <w:rsid w:val="004859A0"/>
    <w:rsid w:val="00485D39"/>
    <w:rsid w:val="00486142"/>
    <w:rsid w:val="00486178"/>
    <w:rsid w:val="00486204"/>
    <w:rsid w:val="0048670D"/>
    <w:rsid w:val="00486C4C"/>
    <w:rsid w:val="00486EE0"/>
    <w:rsid w:val="00487521"/>
    <w:rsid w:val="004877C6"/>
    <w:rsid w:val="0049056B"/>
    <w:rsid w:val="00492B05"/>
    <w:rsid w:val="00493048"/>
    <w:rsid w:val="00493F69"/>
    <w:rsid w:val="004943D8"/>
    <w:rsid w:val="00494703"/>
    <w:rsid w:val="00495102"/>
    <w:rsid w:val="004957CA"/>
    <w:rsid w:val="004963E5"/>
    <w:rsid w:val="004965B1"/>
    <w:rsid w:val="00496D0A"/>
    <w:rsid w:val="00497C8B"/>
    <w:rsid w:val="00497F0E"/>
    <w:rsid w:val="00497FBC"/>
    <w:rsid w:val="004A1DF7"/>
    <w:rsid w:val="004A1F16"/>
    <w:rsid w:val="004A21CC"/>
    <w:rsid w:val="004A2204"/>
    <w:rsid w:val="004A2F89"/>
    <w:rsid w:val="004A33EC"/>
    <w:rsid w:val="004A3934"/>
    <w:rsid w:val="004A4197"/>
    <w:rsid w:val="004A482F"/>
    <w:rsid w:val="004A4D6E"/>
    <w:rsid w:val="004A5F21"/>
    <w:rsid w:val="004A60F9"/>
    <w:rsid w:val="004A69F9"/>
    <w:rsid w:val="004A6FE0"/>
    <w:rsid w:val="004B185F"/>
    <w:rsid w:val="004B2152"/>
    <w:rsid w:val="004B24F7"/>
    <w:rsid w:val="004B2D10"/>
    <w:rsid w:val="004B2F20"/>
    <w:rsid w:val="004B339E"/>
    <w:rsid w:val="004B58A6"/>
    <w:rsid w:val="004B6F8A"/>
    <w:rsid w:val="004B7644"/>
    <w:rsid w:val="004C0054"/>
    <w:rsid w:val="004C084C"/>
    <w:rsid w:val="004C11AD"/>
    <w:rsid w:val="004C2FCF"/>
    <w:rsid w:val="004C32FB"/>
    <w:rsid w:val="004C57F9"/>
    <w:rsid w:val="004C5F2A"/>
    <w:rsid w:val="004C717B"/>
    <w:rsid w:val="004C774D"/>
    <w:rsid w:val="004D0E17"/>
    <w:rsid w:val="004D0EDC"/>
    <w:rsid w:val="004D1192"/>
    <w:rsid w:val="004D1AD3"/>
    <w:rsid w:val="004D2BA3"/>
    <w:rsid w:val="004D3666"/>
    <w:rsid w:val="004D471A"/>
    <w:rsid w:val="004D749C"/>
    <w:rsid w:val="004D784F"/>
    <w:rsid w:val="004E0011"/>
    <w:rsid w:val="004E0414"/>
    <w:rsid w:val="004E094D"/>
    <w:rsid w:val="004E0AE1"/>
    <w:rsid w:val="004E13E4"/>
    <w:rsid w:val="004E1616"/>
    <w:rsid w:val="004E26BC"/>
    <w:rsid w:val="004E30D1"/>
    <w:rsid w:val="004E3390"/>
    <w:rsid w:val="004E3973"/>
    <w:rsid w:val="004E3DFE"/>
    <w:rsid w:val="004E6530"/>
    <w:rsid w:val="004E6B4F"/>
    <w:rsid w:val="004E7C3B"/>
    <w:rsid w:val="004F037A"/>
    <w:rsid w:val="004F0611"/>
    <w:rsid w:val="004F0CF7"/>
    <w:rsid w:val="004F193E"/>
    <w:rsid w:val="004F253C"/>
    <w:rsid w:val="004F325B"/>
    <w:rsid w:val="004F395A"/>
    <w:rsid w:val="004F3B52"/>
    <w:rsid w:val="004F4F64"/>
    <w:rsid w:val="004F64D0"/>
    <w:rsid w:val="004F65EA"/>
    <w:rsid w:val="004F6E93"/>
    <w:rsid w:val="004F777F"/>
    <w:rsid w:val="00500A68"/>
    <w:rsid w:val="00500FBE"/>
    <w:rsid w:val="00501B13"/>
    <w:rsid w:val="00501FEA"/>
    <w:rsid w:val="0050200E"/>
    <w:rsid w:val="0050291D"/>
    <w:rsid w:val="00502B23"/>
    <w:rsid w:val="00502BB4"/>
    <w:rsid w:val="00502EC2"/>
    <w:rsid w:val="00504690"/>
    <w:rsid w:val="00505490"/>
    <w:rsid w:val="00505633"/>
    <w:rsid w:val="005056B2"/>
    <w:rsid w:val="005057D1"/>
    <w:rsid w:val="00505E46"/>
    <w:rsid w:val="00506125"/>
    <w:rsid w:val="005065B9"/>
    <w:rsid w:val="00506745"/>
    <w:rsid w:val="005079F4"/>
    <w:rsid w:val="00507D51"/>
    <w:rsid w:val="0051157D"/>
    <w:rsid w:val="00511FFA"/>
    <w:rsid w:val="005120B5"/>
    <w:rsid w:val="00512216"/>
    <w:rsid w:val="00512BE6"/>
    <w:rsid w:val="005142DA"/>
    <w:rsid w:val="00514D4C"/>
    <w:rsid w:val="005158BC"/>
    <w:rsid w:val="00515DC1"/>
    <w:rsid w:val="005164D4"/>
    <w:rsid w:val="0051763F"/>
    <w:rsid w:val="00520290"/>
    <w:rsid w:val="005202F0"/>
    <w:rsid w:val="00521F08"/>
    <w:rsid w:val="0052264A"/>
    <w:rsid w:val="00522A91"/>
    <w:rsid w:val="005231DF"/>
    <w:rsid w:val="0052353E"/>
    <w:rsid w:val="0052457E"/>
    <w:rsid w:val="005254F4"/>
    <w:rsid w:val="00526532"/>
    <w:rsid w:val="005267B5"/>
    <w:rsid w:val="005267D4"/>
    <w:rsid w:val="0052786D"/>
    <w:rsid w:val="005305F1"/>
    <w:rsid w:val="00530C9C"/>
    <w:rsid w:val="00530CBC"/>
    <w:rsid w:val="0053109D"/>
    <w:rsid w:val="005310F1"/>
    <w:rsid w:val="0053111E"/>
    <w:rsid w:val="005315F0"/>
    <w:rsid w:val="005323E8"/>
    <w:rsid w:val="00532905"/>
    <w:rsid w:val="005334F7"/>
    <w:rsid w:val="00533AB0"/>
    <w:rsid w:val="00533C0C"/>
    <w:rsid w:val="00535CFC"/>
    <w:rsid w:val="00536E24"/>
    <w:rsid w:val="00537AB7"/>
    <w:rsid w:val="00537B89"/>
    <w:rsid w:val="00540992"/>
    <w:rsid w:val="00541338"/>
    <w:rsid w:val="005415A3"/>
    <w:rsid w:val="005419FE"/>
    <w:rsid w:val="00541DBB"/>
    <w:rsid w:val="00542C21"/>
    <w:rsid w:val="00542FAD"/>
    <w:rsid w:val="00544426"/>
    <w:rsid w:val="00544669"/>
    <w:rsid w:val="0054520E"/>
    <w:rsid w:val="005470F1"/>
    <w:rsid w:val="00550255"/>
    <w:rsid w:val="0055069C"/>
    <w:rsid w:val="00550A07"/>
    <w:rsid w:val="00550B20"/>
    <w:rsid w:val="00550B5D"/>
    <w:rsid w:val="00551F1A"/>
    <w:rsid w:val="00551F3E"/>
    <w:rsid w:val="00552976"/>
    <w:rsid w:val="005531C4"/>
    <w:rsid w:val="00553B71"/>
    <w:rsid w:val="005541D3"/>
    <w:rsid w:val="00554350"/>
    <w:rsid w:val="0055493F"/>
    <w:rsid w:val="005568E9"/>
    <w:rsid w:val="00556FA7"/>
    <w:rsid w:val="005571F0"/>
    <w:rsid w:val="00560C21"/>
    <w:rsid w:val="00561317"/>
    <w:rsid w:val="00561816"/>
    <w:rsid w:val="00561888"/>
    <w:rsid w:val="005624EF"/>
    <w:rsid w:val="00562740"/>
    <w:rsid w:val="00562B53"/>
    <w:rsid w:val="00562DE7"/>
    <w:rsid w:val="005639BD"/>
    <w:rsid w:val="005643DB"/>
    <w:rsid w:val="005650CD"/>
    <w:rsid w:val="00565490"/>
    <w:rsid w:val="005654AF"/>
    <w:rsid w:val="00565EEA"/>
    <w:rsid w:val="00566BDA"/>
    <w:rsid w:val="00571F13"/>
    <w:rsid w:val="005728B6"/>
    <w:rsid w:val="00573050"/>
    <w:rsid w:val="005746A2"/>
    <w:rsid w:val="00574BB5"/>
    <w:rsid w:val="00574DC0"/>
    <w:rsid w:val="00574E0B"/>
    <w:rsid w:val="00575998"/>
    <w:rsid w:val="0057678F"/>
    <w:rsid w:val="0057708F"/>
    <w:rsid w:val="005775EC"/>
    <w:rsid w:val="00577C15"/>
    <w:rsid w:val="00580E14"/>
    <w:rsid w:val="0058114E"/>
    <w:rsid w:val="00581D43"/>
    <w:rsid w:val="00581FF5"/>
    <w:rsid w:val="005828E5"/>
    <w:rsid w:val="00583539"/>
    <w:rsid w:val="005839A1"/>
    <w:rsid w:val="00583E84"/>
    <w:rsid w:val="00584CE6"/>
    <w:rsid w:val="00584E55"/>
    <w:rsid w:val="00584F2D"/>
    <w:rsid w:val="005864D0"/>
    <w:rsid w:val="005868AD"/>
    <w:rsid w:val="00586C43"/>
    <w:rsid w:val="00586E99"/>
    <w:rsid w:val="0059014A"/>
    <w:rsid w:val="00590F4D"/>
    <w:rsid w:val="005911D8"/>
    <w:rsid w:val="00591D54"/>
    <w:rsid w:val="00592283"/>
    <w:rsid w:val="00592D00"/>
    <w:rsid w:val="00592E08"/>
    <w:rsid w:val="005937A0"/>
    <w:rsid w:val="00594641"/>
    <w:rsid w:val="00594ADC"/>
    <w:rsid w:val="00594B1B"/>
    <w:rsid w:val="00594E69"/>
    <w:rsid w:val="005952EB"/>
    <w:rsid w:val="00595426"/>
    <w:rsid w:val="005956F8"/>
    <w:rsid w:val="005959BB"/>
    <w:rsid w:val="00595C51"/>
    <w:rsid w:val="00596197"/>
    <w:rsid w:val="00596E1D"/>
    <w:rsid w:val="005A04E0"/>
    <w:rsid w:val="005A13D2"/>
    <w:rsid w:val="005A15A3"/>
    <w:rsid w:val="005A211C"/>
    <w:rsid w:val="005A25E8"/>
    <w:rsid w:val="005A2890"/>
    <w:rsid w:val="005A34CE"/>
    <w:rsid w:val="005A353C"/>
    <w:rsid w:val="005A3775"/>
    <w:rsid w:val="005A3900"/>
    <w:rsid w:val="005A497E"/>
    <w:rsid w:val="005A4F99"/>
    <w:rsid w:val="005A501C"/>
    <w:rsid w:val="005A5B0D"/>
    <w:rsid w:val="005A5EFA"/>
    <w:rsid w:val="005A74B3"/>
    <w:rsid w:val="005B017F"/>
    <w:rsid w:val="005B1A1C"/>
    <w:rsid w:val="005B2A13"/>
    <w:rsid w:val="005B2BF7"/>
    <w:rsid w:val="005B2DD4"/>
    <w:rsid w:val="005B31E4"/>
    <w:rsid w:val="005B3208"/>
    <w:rsid w:val="005B3258"/>
    <w:rsid w:val="005B3D8B"/>
    <w:rsid w:val="005B42B4"/>
    <w:rsid w:val="005B44C4"/>
    <w:rsid w:val="005B492D"/>
    <w:rsid w:val="005B507B"/>
    <w:rsid w:val="005B5A49"/>
    <w:rsid w:val="005B5A55"/>
    <w:rsid w:val="005B6A62"/>
    <w:rsid w:val="005B72F4"/>
    <w:rsid w:val="005C1493"/>
    <w:rsid w:val="005C1CAF"/>
    <w:rsid w:val="005C1DDE"/>
    <w:rsid w:val="005C4059"/>
    <w:rsid w:val="005C4612"/>
    <w:rsid w:val="005C4EBB"/>
    <w:rsid w:val="005C527E"/>
    <w:rsid w:val="005C581A"/>
    <w:rsid w:val="005C5B50"/>
    <w:rsid w:val="005C5C76"/>
    <w:rsid w:val="005C5E2B"/>
    <w:rsid w:val="005C6362"/>
    <w:rsid w:val="005C6430"/>
    <w:rsid w:val="005C69F5"/>
    <w:rsid w:val="005C72DB"/>
    <w:rsid w:val="005C79A6"/>
    <w:rsid w:val="005C7EE2"/>
    <w:rsid w:val="005D0474"/>
    <w:rsid w:val="005D0CFC"/>
    <w:rsid w:val="005D1AEC"/>
    <w:rsid w:val="005D251D"/>
    <w:rsid w:val="005D2BB9"/>
    <w:rsid w:val="005D2D18"/>
    <w:rsid w:val="005D3DAC"/>
    <w:rsid w:val="005D3F8E"/>
    <w:rsid w:val="005D4841"/>
    <w:rsid w:val="005D4AE9"/>
    <w:rsid w:val="005D581A"/>
    <w:rsid w:val="005D6093"/>
    <w:rsid w:val="005D61D4"/>
    <w:rsid w:val="005D630B"/>
    <w:rsid w:val="005D6809"/>
    <w:rsid w:val="005D757F"/>
    <w:rsid w:val="005E007D"/>
    <w:rsid w:val="005E0490"/>
    <w:rsid w:val="005E0DE8"/>
    <w:rsid w:val="005E11BD"/>
    <w:rsid w:val="005E12F7"/>
    <w:rsid w:val="005E1A39"/>
    <w:rsid w:val="005E1D4D"/>
    <w:rsid w:val="005E209B"/>
    <w:rsid w:val="005E23CF"/>
    <w:rsid w:val="005E2C79"/>
    <w:rsid w:val="005E3F85"/>
    <w:rsid w:val="005E50D2"/>
    <w:rsid w:val="005E53F8"/>
    <w:rsid w:val="005E58A1"/>
    <w:rsid w:val="005E6781"/>
    <w:rsid w:val="005E689B"/>
    <w:rsid w:val="005E6A04"/>
    <w:rsid w:val="005E7047"/>
    <w:rsid w:val="005E72B3"/>
    <w:rsid w:val="005F04E7"/>
    <w:rsid w:val="005F05FF"/>
    <w:rsid w:val="005F09E0"/>
    <w:rsid w:val="005F100C"/>
    <w:rsid w:val="005F194C"/>
    <w:rsid w:val="005F1993"/>
    <w:rsid w:val="005F24F7"/>
    <w:rsid w:val="005F2559"/>
    <w:rsid w:val="005F2EB4"/>
    <w:rsid w:val="005F417D"/>
    <w:rsid w:val="005F42B0"/>
    <w:rsid w:val="005F44AA"/>
    <w:rsid w:val="005F44AC"/>
    <w:rsid w:val="005F4EB7"/>
    <w:rsid w:val="005F51B2"/>
    <w:rsid w:val="005F57A1"/>
    <w:rsid w:val="005F59D2"/>
    <w:rsid w:val="005F65D2"/>
    <w:rsid w:val="005F6BF7"/>
    <w:rsid w:val="005F72BA"/>
    <w:rsid w:val="005F7ACB"/>
    <w:rsid w:val="005F7CC1"/>
    <w:rsid w:val="005F7DC7"/>
    <w:rsid w:val="006002E4"/>
    <w:rsid w:val="00600385"/>
    <w:rsid w:val="00600FA8"/>
    <w:rsid w:val="0060230F"/>
    <w:rsid w:val="00602957"/>
    <w:rsid w:val="00602A3A"/>
    <w:rsid w:val="00603AA9"/>
    <w:rsid w:val="00603D4A"/>
    <w:rsid w:val="006045DF"/>
    <w:rsid w:val="00605F95"/>
    <w:rsid w:val="0060614A"/>
    <w:rsid w:val="00606435"/>
    <w:rsid w:val="00606531"/>
    <w:rsid w:val="00606A35"/>
    <w:rsid w:val="006076EB"/>
    <w:rsid w:val="00610467"/>
    <w:rsid w:val="00610A2D"/>
    <w:rsid w:val="00611844"/>
    <w:rsid w:val="00611CB4"/>
    <w:rsid w:val="0061226C"/>
    <w:rsid w:val="00613193"/>
    <w:rsid w:val="00613875"/>
    <w:rsid w:val="0061465F"/>
    <w:rsid w:val="006150EA"/>
    <w:rsid w:val="0061555A"/>
    <w:rsid w:val="006157A4"/>
    <w:rsid w:val="006161B8"/>
    <w:rsid w:val="00616FFE"/>
    <w:rsid w:val="006173D1"/>
    <w:rsid w:val="006179C3"/>
    <w:rsid w:val="00617D18"/>
    <w:rsid w:val="0062003C"/>
    <w:rsid w:val="006212EC"/>
    <w:rsid w:val="00621492"/>
    <w:rsid w:val="006215DD"/>
    <w:rsid w:val="00621A1D"/>
    <w:rsid w:val="00622A7B"/>
    <w:rsid w:val="0062482F"/>
    <w:rsid w:val="00624DFA"/>
    <w:rsid w:val="006265D0"/>
    <w:rsid w:val="0062717E"/>
    <w:rsid w:val="00630774"/>
    <w:rsid w:val="00631631"/>
    <w:rsid w:val="00631A06"/>
    <w:rsid w:val="006321F0"/>
    <w:rsid w:val="006326D5"/>
    <w:rsid w:val="00632B26"/>
    <w:rsid w:val="00632CB2"/>
    <w:rsid w:val="00633467"/>
    <w:rsid w:val="0063426B"/>
    <w:rsid w:val="00634674"/>
    <w:rsid w:val="00635459"/>
    <w:rsid w:val="00635BAC"/>
    <w:rsid w:val="0063666C"/>
    <w:rsid w:val="00636762"/>
    <w:rsid w:val="00636EC8"/>
    <w:rsid w:val="006377E8"/>
    <w:rsid w:val="0063784F"/>
    <w:rsid w:val="0064096D"/>
    <w:rsid w:val="00642565"/>
    <w:rsid w:val="006455BF"/>
    <w:rsid w:val="00645D9F"/>
    <w:rsid w:val="0064623C"/>
    <w:rsid w:val="00646B5D"/>
    <w:rsid w:val="00647047"/>
    <w:rsid w:val="00647064"/>
    <w:rsid w:val="00647068"/>
    <w:rsid w:val="006473AB"/>
    <w:rsid w:val="006477AB"/>
    <w:rsid w:val="0065034B"/>
    <w:rsid w:val="00650743"/>
    <w:rsid w:val="00651247"/>
    <w:rsid w:val="00651CE2"/>
    <w:rsid w:val="006520A0"/>
    <w:rsid w:val="00652725"/>
    <w:rsid w:val="00652838"/>
    <w:rsid w:val="006529FD"/>
    <w:rsid w:val="00652B28"/>
    <w:rsid w:val="00652BA8"/>
    <w:rsid w:val="00652ED1"/>
    <w:rsid w:val="00653484"/>
    <w:rsid w:val="00653C35"/>
    <w:rsid w:val="00654639"/>
    <w:rsid w:val="00654A90"/>
    <w:rsid w:val="00655F47"/>
    <w:rsid w:val="00660B6B"/>
    <w:rsid w:val="00661161"/>
    <w:rsid w:val="00661D56"/>
    <w:rsid w:val="00662B05"/>
    <w:rsid w:val="006635E2"/>
    <w:rsid w:val="00663A1C"/>
    <w:rsid w:val="00664034"/>
    <w:rsid w:val="00664087"/>
    <w:rsid w:val="006647DA"/>
    <w:rsid w:val="00664DA6"/>
    <w:rsid w:val="00664E62"/>
    <w:rsid w:val="00665414"/>
    <w:rsid w:val="0066654B"/>
    <w:rsid w:val="006665B4"/>
    <w:rsid w:val="00666612"/>
    <w:rsid w:val="0066695C"/>
    <w:rsid w:val="0066705A"/>
    <w:rsid w:val="0066717F"/>
    <w:rsid w:val="00667304"/>
    <w:rsid w:val="00667782"/>
    <w:rsid w:val="00667AEC"/>
    <w:rsid w:val="006701BA"/>
    <w:rsid w:val="0067067F"/>
    <w:rsid w:val="00670A11"/>
    <w:rsid w:val="00671706"/>
    <w:rsid w:val="00671D44"/>
    <w:rsid w:val="006720B7"/>
    <w:rsid w:val="00673ECC"/>
    <w:rsid w:val="0067472D"/>
    <w:rsid w:val="006747AC"/>
    <w:rsid w:val="00675107"/>
    <w:rsid w:val="00675976"/>
    <w:rsid w:val="00675BCE"/>
    <w:rsid w:val="00675DCC"/>
    <w:rsid w:val="00676718"/>
    <w:rsid w:val="0067723C"/>
    <w:rsid w:val="006773B9"/>
    <w:rsid w:val="00677AD5"/>
    <w:rsid w:val="00677EB1"/>
    <w:rsid w:val="006806E9"/>
    <w:rsid w:val="00680818"/>
    <w:rsid w:val="00680C1A"/>
    <w:rsid w:val="00681823"/>
    <w:rsid w:val="00681D10"/>
    <w:rsid w:val="006833D3"/>
    <w:rsid w:val="00684442"/>
    <w:rsid w:val="006844C7"/>
    <w:rsid w:val="00684D76"/>
    <w:rsid w:val="00684F9D"/>
    <w:rsid w:val="006859F3"/>
    <w:rsid w:val="00686254"/>
    <w:rsid w:val="006876EC"/>
    <w:rsid w:val="00687BF5"/>
    <w:rsid w:val="00690256"/>
    <w:rsid w:val="00691573"/>
    <w:rsid w:val="0069158F"/>
    <w:rsid w:val="006920CF"/>
    <w:rsid w:val="00692463"/>
    <w:rsid w:val="00692E47"/>
    <w:rsid w:val="006933F4"/>
    <w:rsid w:val="00693A41"/>
    <w:rsid w:val="00693A42"/>
    <w:rsid w:val="00693E2A"/>
    <w:rsid w:val="006941D8"/>
    <w:rsid w:val="006947E8"/>
    <w:rsid w:val="00695A0D"/>
    <w:rsid w:val="00695E45"/>
    <w:rsid w:val="00695EB4"/>
    <w:rsid w:val="00696019"/>
    <w:rsid w:val="006961E6"/>
    <w:rsid w:val="0069734D"/>
    <w:rsid w:val="006A040A"/>
    <w:rsid w:val="006A22DF"/>
    <w:rsid w:val="006A28D6"/>
    <w:rsid w:val="006A3440"/>
    <w:rsid w:val="006A39E9"/>
    <w:rsid w:val="006A3D97"/>
    <w:rsid w:val="006A3EEB"/>
    <w:rsid w:val="006A439D"/>
    <w:rsid w:val="006A46C7"/>
    <w:rsid w:val="006A492E"/>
    <w:rsid w:val="006A5002"/>
    <w:rsid w:val="006A56D7"/>
    <w:rsid w:val="006A5BF8"/>
    <w:rsid w:val="006A6CF4"/>
    <w:rsid w:val="006A70D3"/>
    <w:rsid w:val="006A763D"/>
    <w:rsid w:val="006A7856"/>
    <w:rsid w:val="006B014E"/>
    <w:rsid w:val="006B0922"/>
    <w:rsid w:val="006B1570"/>
    <w:rsid w:val="006B1837"/>
    <w:rsid w:val="006B21C1"/>
    <w:rsid w:val="006B224A"/>
    <w:rsid w:val="006B25CF"/>
    <w:rsid w:val="006B25E4"/>
    <w:rsid w:val="006B2925"/>
    <w:rsid w:val="006B353E"/>
    <w:rsid w:val="006B35EE"/>
    <w:rsid w:val="006B4FE7"/>
    <w:rsid w:val="006B6A9A"/>
    <w:rsid w:val="006C1327"/>
    <w:rsid w:val="006C1BF2"/>
    <w:rsid w:val="006C1EB0"/>
    <w:rsid w:val="006C21B7"/>
    <w:rsid w:val="006C45D4"/>
    <w:rsid w:val="006C45F4"/>
    <w:rsid w:val="006C479F"/>
    <w:rsid w:val="006C50D9"/>
    <w:rsid w:val="006C5229"/>
    <w:rsid w:val="006C54DA"/>
    <w:rsid w:val="006C6061"/>
    <w:rsid w:val="006C6184"/>
    <w:rsid w:val="006C69CA"/>
    <w:rsid w:val="006C6B87"/>
    <w:rsid w:val="006C6D54"/>
    <w:rsid w:val="006C6F6F"/>
    <w:rsid w:val="006C7267"/>
    <w:rsid w:val="006C7C5C"/>
    <w:rsid w:val="006C7F6F"/>
    <w:rsid w:val="006D0A17"/>
    <w:rsid w:val="006D0CD3"/>
    <w:rsid w:val="006D0EF5"/>
    <w:rsid w:val="006D17E1"/>
    <w:rsid w:val="006D19BE"/>
    <w:rsid w:val="006D1A55"/>
    <w:rsid w:val="006D1CAE"/>
    <w:rsid w:val="006D1D80"/>
    <w:rsid w:val="006D2C7E"/>
    <w:rsid w:val="006D3BB5"/>
    <w:rsid w:val="006D3C5C"/>
    <w:rsid w:val="006D4C7D"/>
    <w:rsid w:val="006D5422"/>
    <w:rsid w:val="006D7A5E"/>
    <w:rsid w:val="006D7AE5"/>
    <w:rsid w:val="006E1011"/>
    <w:rsid w:val="006E1214"/>
    <w:rsid w:val="006E19D6"/>
    <w:rsid w:val="006E1E1B"/>
    <w:rsid w:val="006E2F6D"/>
    <w:rsid w:val="006E3CF9"/>
    <w:rsid w:val="006E44BF"/>
    <w:rsid w:val="006E45DB"/>
    <w:rsid w:val="006E4645"/>
    <w:rsid w:val="006E4FF8"/>
    <w:rsid w:val="006E5254"/>
    <w:rsid w:val="006E5813"/>
    <w:rsid w:val="006E5D4B"/>
    <w:rsid w:val="006E677F"/>
    <w:rsid w:val="006E6AAB"/>
    <w:rsid w:val="006E71C7"/>
    <w:rsid w:val="006E72E7"/>
    <w:rsid w:val="006E7492"/>
    <w:rsid w:val="006F1E41"/>
    <w:rsid w:val="006F2208"/>
    <w:rsid w:val="006F23B1"/>
    <w:rsid w:val="006F273F"/>
    <w:rsid w:val="006F3310"/>
    <w:rsid w:val="006F33C9"/>
    <w:rsid w:val="006F39F7"/>
    <w:rsid w:val="006F3B7C"/>
    <w:rsid w:val="006F41FD"/>
    <w:rsid w:val="006F4AC4"/>
    <w:rsid w:val="006F4FC2"/>
    <w:rsid w:val="006F50F9"/>
    <w:rsid w:val="006F5582"/>
    <w:rsid w:val="006F56A1"/>
    <w:rsid w:val="006F5720"/>
    <w:rsid w:val="006F5A30"/>
    <w:rsid w:val="006F5BC7"/>
    <w:rsid w:val="006F5DA9"/>
    <w:rsid w:val="006F6B06"/>
    <w:rsid w:val="006F7448"/>
    <w:rsid w:val="006F7EFA"/>
    <w:rsid w:val="007001C5"/>
    <w:rsid w:val="0070041C"/>
    <w:rsid w:val="00700C94"/>
    <w:rsid w:val="00702B76"/>
    <w:rsid w:val="00704233"/>
    <w:rsid w:val="00704CAA"/>
    <w:rsid w:val="00705736"/>
    <w:rsid w:val="00706BA6"/>
    <w:rsid w:val="00706E2A"/>
    <w:rsid w:val="00707B65"/>
    <w:rsid w:val="0071104D"/>
    <w:rsid w:val="00711175"/>
    <w:rsid w:val="00712ACD"/>
    <w:rsid w:val="00712CD7"/>
    <w:rsid w:val="007136A2"/>
    <w:rsid w:val="007136AF"/>
    <w:rsid w:val="00713930"/>
    <w:rsid w:val="0071439D"/>
    <w:rsid w:val="00714ED3"/>
    <w:rsid w:val="00715122"/>
    <w:rsid w:val="007158B9"/>
    <w:rsid w:val="007158E0"/>
    <w:rsid w:val="00715E16"/>
    <w:rsid w:val="00715FAA"/>
    <w:rsid w:val="0072028A"/>
    <w:rsid w:val="007210B7"/>
    <w:rsid w:val="007212CE"/>
    <w:rsid w:val="00721437"/>
    <w:rsid w:val="00722984"/>
    <w:rsid w:val="00722B55"/>
    <w:rsid w:val="00723826"/>
    <w:rsid w:val="00723C3D"/>
    <w:rsid w:val="007241AD"/>
    <w:rsid w:val="007246E3"/>
    <w:rsid w:val="00724ADA"/>
    <w:rsid w:val="00724C05"/>
    <w:rsid w:val="00726127"/>
    <w:rsid w:val="0072692C"/>
    <w:rsid w:val="00727512"/>
    <w:rsid w:val="00727A1E"/>
    <w:rsid w:val="007301EF"/>
    <w:rsid w:val="00730765"/>
    <w:rsid w:val="007308CD"/>
    <w:rsid w:val="00730FE3"/>
    <w:rsid w:val="007316CA"/>
    <w:rsid w:val="00731F3A"/>
    <w:rsid w:val="007329E8"/>
    <w:rsid w:val="00733CB1"/>
    <w:rsid w:val="00733E19"/>
    <w:rsid w:val="00733EB9"/>
    <w:rsid w:val="00734B19"/>
    <w:rsid w:val="00734E0E"/>
    <w:rsid w:val="007350DA"/>
    <w:rsid w:val="00735471"/>
    <w:rsid w:val="007358CC"/>
    <w:rsid w:val="00736944"/>
    <w:rsid w:val="0073733A"/>
    <w:rsid w:val="00737F53"/>
    <w:rsid w:val="00740397"/>
    <w:rsid w:val="00740B2F"/>
    <w:rsid w:val="00740C54"/>
    <w:rsid w:val="00740D63"/>
    <w:rsid w:val="00741105"/>
    <w:rsid w:val="007411DA"/>
    <w:rsid w:val="007418CF"/>
    <w:rsid w:val="00741DBA"/>
    <w:rsid w:val="00741EF5"/>
    <w:rsid w:val="00742000"/>
    <w:rsid w:val="00742625"/>
    <w:rsid w:val="00742B40"/>
    <w:rsid w:val="00742D4D"/>
    <w:rsid w:val="00742E24"/>
    <w:rsid w:val="00745227"/>
    <w:rsid w:val="007456B4"/>
    <w:rsid w:val="007457DC"/>
    <w:rsid w:val="007461B6"/>
    <w:rsid w:val="0074662E"/>
    <w:rsid w:val="00746F63"/>
    <w:rsid w:val="00750527"/>
    <w:rsid w:val="00750739"/>
    <w:rsid w:val="00750871"/>
    <w:rsid w:val="0075118E"/>
    <w:rsid w:val="00751EC5"/>
    <w:rsid w:val="0075249E"/>
    <w:rsid w:val="007529A3"/>
    <w:rsid w:val="00752A7A"/>
    <w:rsid w:val="00752E5B"/>
    <w:rsid w:val="00752E9D"/>
    <w:rsid w:val="00754065"/>
    <w:rsid w:val="007546DA"/>
    <w:rsid w:val="00754BAC"/>
    <w:rsid w:val="00755E61"/>
    <w:rsid w:val="00755EAC"/>
    <w:rsid w:val="007560EF"/>
    <w:rsid w:val="00756669"/>
    <w:rsid w:val="00757B16"/>
    <w:rsid w:val="00757CAC"/>
    <w:rsid w:val="00760B49"/>
    <w:rsid w:val="00760D5E"/>
    <w:rsid w:val="00761294"/>
    <w:rsid w:val="00761578"/>
    <w:rsid w:val="00761A5A"/>
    <w:rsid w:val="00764103"/>
    <w:rsid w:val="0076432C"/>
    <w:rsid w:val="00764861"/>
    <w:rsid w:val="00764E2B"/>
    <w:rsid w:val="007658D4"/>
    <w:rsid w:val="007659D5"/>
    <w:rsid w:val="00765B3E"/>
    <w:rsid w:val="007670BE"/>
    <w:rsid w:val="00767243"/>
    <w:rsid w:val="007672E2"/>
    <w:rsid w:val="00767BEB"/>
    <w:rsid w:val="00770BC0"/>
    <w:rsid w:val="00771A3A"/>
    <w:rsid w:val="00771F3A"/>
    <w:rsid w:val="00772148"/>
    <w:rsid w:val="00772D63"/>
    <w:rsid w:val="00773096"/>
    <w:rsid w:val="007765C3"/>
    <w:rsid w:val="00776E3F"/>
    <w:rsid w:val="00780291"/>
    <w:rsid w:val="00780762"/>
    <w:rsid w:val="007812ED"/>
    <w:rsid w:val="00781A26"/>
    <w:rsid w:val="00781D7F"/>
    <w:rsid w:val="00782745"/>
    <w:rsid w:val="00782D63"/>
    <w:rsid w:val="007832DE"/>
    <w:rsid w:val="00784F7F"/>
    <w:rsid w:val="00786742"/>
    <w:rsid w:val="00787E4A"/>
    <w:rsid w:val="00790000"/>
    <w:rsid w:val="00791C0C"/>
    <w:rsid w:val="00791DD8"/>
    <w:rsid w:val="00792240"/>
    <w:rsid w:val="007929ED"/>
    <w:rsid w:val="0079312F"/>
    <w:rsid w:val="00793AF7"/>
    <w:rsid w:val="00793E4E"/>
    <w:rsid w:val="0079472D"/>
    <w:rsid w:val="007949C4"/>
    <w:rsid w:val="007950D0"/>
    <w:rsid w:val="007952BD"/>
    <w:rsid w:val="00795D40"/>
    <w:rsid w:val="0079640A"/>
    <w:rsid w:val="0079679B"/>
    <w:rsid w:val="00796B53"/>
    <w:rsid w:val="00796C4D"/>
    <w:rsid w:val="00797D2A"/>
    <w:rsid w:val="00797DB6"/>
    <w:rsid w:val="00797F0F"/>
    <w:rsid w:val="007A06F1"/>
    <w:rsid w:val="007A0EA7"/>
    <w:rsid w:val="007A0F25"/>
    <w:rsid w:val="007A12B5"/>
    <w:rsid w:val="007A1712"/>
    <w:rsid w:val="007A1916"/>
    <w:rsid w:val="007A1A27"/>
    <w:rsid w:val="007A2ECC"/>
    <w:rsid w:val="007A432E"/>
    <w:rsid w:val="007A4807"/>
    <w:rsid w:val="007A598F"/>
    <w:rsid w:val="007A5E89"/>
    <w:rsid w:val="007A5F7B"/>
    <w:rsid w:val="007A7006"/>
    <w:rsid w:val="007A7256"/>
    <w:rsid w:val="007A75F5"/>
    <w:rsid w:val="007B0D1C"/>
    <w:rsid w:val="007B10E6"/>
    <w:rsid w:val="007B1910"/>
    <w:rsid w:val="007B4F3D"/>
    <w:rsid w:val="007B58C4"/>
    <w:rsid w:val="007B5E36"/>
    <w:rsid w:val="007B5E88"/>
    <w:rsid w:val="007B7727"/>
    <w:rsid w:val="007B7F13"/>
    <w:rsid w:val="007C0252"/>
    <w:rsid w:val="007C060B"/>
    <w:rsid w:val="007C2F77"/>
    <w:rsid w:val="007C53A9"/>
    <w:rsid w:val="007C554D"/>
    <w:rsid w:val="007C5686"/>
    <w:rsid w:val="007C5E3D"/>
    <w:rsid w:val="007C6670"/>
    <w:rsid w:val="007C6C73"/>
    <w:rsid w:val="007C6FA4"/>
    <w:rsid w:val="007C7296"/>
    <w:rsid w:val="007C765A"/>
    <w:rsid w:val="007C7879"/>
    <w:rsid w:val="007D04CE"/>
    <w:rsid w:val="007D0ABC"/>
    <w:rsid w:val="007D163B"/>
    <w:rsid w:val="007D3011"/>
    <w:rsid w:val="007D306B"/>
    <w:rsid w:val="007D38FF"/>
    <w:rsid w:val="007D4E78"/>
    <w:rsid w:val="007D5456"/>
    <w:rsid w:val="007D629D"/>
    <w:rsid w:val="007D6354"/>
    <w:rsid w:val="007D6B8F"/>
    <w:rsid w:val="007D6CF7"/>
    <w:rsid w:val="007D721B"/>
    <w:rsid w:val="007D7237"/>
    <w:rsid w:val="007D726E"/>
    <w:rsid w:val="007D77EB"/>
    <w:rsid w:val="007D7A18"/>
    <w:rsid w:val="007D7D97"/>
    <w:rsid w:val="007E0863"/>
    <w:rsid w:val="007E0DC8"/>
    <w:rsid w:val="007E0EC2"/>
    <w:rsid w:val="007E1703"/>
    <w:rsid w:val="007E185B"/>
    <w:rsid w:val="007E1B68"/>
    <w:rsid w:val="007E1D96"/>
    <w:rsid w:val="007E26BB"/>
    <w:rsid w:val="007E2840"/>
    <w:rsid w:val="007E3F91"/>
    <w:rsid w:val="007E409A"/>
    <w:rsid w:val="007E426B"/>
    <w:rsid w:val="007E5934"/>
    <w:rsid w:val="007E5942"/>
    <w:rsid w:val="007E5A0D"/>
    <w:rsid w:val="007E602F"/>
    <w:rsid w:val="007E692A"/>
    <w:rsid w:val="007E72FF"/>
    <w:rsid w:val="007E746D"/>
    <w:rsid w:val="007E7B76"/>
    <w:rsid w:val="007E7E76"/>
    <w:rsid w:val="007F0421"/>
    <w:rsid w:val="007F0D27"/>
    <w:rsid w:val="007F146F"/>
    <w:rsid w:val="007F1779"/>
    <w:rsid w:val="007F188C"/>
    <w:rsid w:val="007F1C74"/>
    <w:rsid w:val="007F1E80"/>
    <w:rsid w:val="007F1EB0"/>
    <w:rsid w:val="007F218A"/>
    <w:rsid w:val="007F284F"/>
    <w:rsid w:val="007F3B7E"/>
    <w:rsid w:val="007F552E"/>
    <w:rsid w:val="007F5652"/>
    <w:rsid w:val="007F59DE"/>
    <w:rsid w:val="007F5E96"/>
    <w:rsid w:val="007F761C"/>
    <w:rsid w:val="007F7AD3"/>
    <w:rsid w:val="007F7B21"/>
    <w:rsid w:val="00800AC0"/>
    <w:rsid w:val="0080119F"/>
    <w:rsid w:val="008012F6"/>
    <w:rsid w:val="00801F90"/>
    <w:rsid w:val="008028D5"/>
    <w:rsid w:val="008029F8"/>
    <w:rsid w:val="00803B64"/>
    <w:rsid w:val="00804A63"/>
    <w:rsid w:val="00805D0A"/>
    <w:rsid w:val="008066BC"/>
    <w:rsid w:val="008071AA"/>
    <w:rsid w:val="008071AD"/>
    <w:rsid w:val="00807CF4"/>
    <w:rsid w:val="00810399"/>
    <w:rsid w:val="0081070A"/>
    <w:rsid w:val="00810953"/>
    <w:rsid w:val="00812841"/>
    <w:rsid w:val="00812D28"/>
    <w:rsid w:val="00813638"/>
    <w:rsid w:val="008136AF"/>
    <w:rsid w:val="00813EB3"/>
    <w:rsid w:val="0081461D"/>
    <w:rsid w:val="0081496D"/>
    <w:rsid w:val="00816C38"/>
    <w:rsid w:val="008171FE"/>
    <w:rsid w:val="00817AC0"/>
    <w:rsid w:val="00817EF6"/>
    <w:rsid w:val="00820AB8"/>
    <w:rsid w:val="00820C20"/>
    <w:rsid w:val="00820E09"/>
    <w:rsid w:val="00821800"/>
    <w:rsid w:val="00821883"/>
    <w:rsid w:val="00821ABA"/>
    <w:rsid w:val="00821C4F"/>
    <w:rsid w:val="00821E69"/>
    <w:rsid w:val="008220FC"/>
    <w:rsid w:val="008221DD"/>
    <w:rsid w:val="008229CC"/>
    <w:rsid w:val="008231BE"/>
    <w:rsid w:val="008238B1"/>
    <w:rsid w:val="00824214"/>
    <w:rsid w:val="00824A13"/>
    <w:rsid w:val="0082513B"/>
    <w:rsid w:val="00825416"/>
    <w:rsid w:val="008256A6"/>
    <w:rsid w:val="008266EC"/>
    <w:rsid w:val="00826D62"/>
    <w:rsid w:val="008271D2"/>
    <w:rsid w:val="0082764B"/>
    <w:rsid w:val="008304E7"/>
    <w:rsid w:val="00830E6B"/>
    <w:rsid w:val="008312B7"/>
    <w:rsid w:val="008313C7"/>
    <w:rsid w:val="00831693"/>
    <w:rsid w:val="00833301"/>
    <w:rsid w:val="0083387E"/>
    <w:rsid w:val="00833E7A"/>
    <w:rsid w:val="008358F5"/>
    <w:rsid w:val="00835D22"/>
    <w:rsid w:val="00836499"/>
    <w:rsid w:val="0083658B"/>
    <w:rsid w:val="008368AB"/>
    <w:rsid w:val="00836D1B"/>
    <w:rsid w:val="00836F8C"/>
    <w:rsid w:val="008375A1"/>
    <w:rsid w:val="00837DE2"/>
    <w:rsid w:val="00840569"/>
    <w:rsid w:val="00840B7C"/>
    <w:rsid w:val="00841C65"/>
    <w:rsid w:val="0084279B"/>
    <w:rsid w:val="0084368B"/>
    <w:rsid w:val="008437C2"/>
    <w:rsid w:val="00843E21"/>
    <w:rsid w:val="00844038"/>
    <w:rsid w:val="00845282"/>
    <w:rsid w:val="00845404"/>
    <w:rsid w:val="00845612"/>
    <w:rsid w:val="00845686"/>
    <w:rsid w:val="008456B1"/>
    <w:rsid w:val="0084574F"/>
    <w:rsid w:val="00845987"/>
    <w:rsid w:val="008463AD"/>
    <w:rsid w:val="008514A7"/>
    <w:rsid w:val="00851C7D"/>
    <w:rsid w:val="0085256D"/>
    <w:rsid w:val="00853DC9"/>
    <w:rsid w:val="0085438D"/>
    <w:rsid w:val="00854685"/>
    <w:rsid w:val="00854C86"/>
    <w:rsid w:val="008550C3"/>
    <w:rsid w:val="0085510F"/>
    <w:rsid w:val="00856F68"/>
    <w:rsid w:val="00857143"/>
    <w:rsid w:val="0085740C"/>
    <w:rsid w:val="00857E01"/>
    <w:rsid w:val="00857E42"/>
    <w:rsid w:val="008604D7"/>
    <w:rsid w:val="008610AC"/>
    <w:rsid w:val="00861C20"/>
    <w:rsid w:val="008628AF"/>
    <w:rsid w:val="00862EA8"/>
    <w:rsid w:val="008648C7"/>
    <w:rsid w:val="008668B3"/>
    <w:rsid w:val="008678A6"/>
    <w:rsid w:val="00867E90"/>
    <w:rsid w:val="00867F36"/>
    <w:rsid w:val="0087050A"/>
    <w:rsid w:val="00870BB9"/>
    <w:rsid w:val="00871536"/>
    <w:rsid w:val="0087166E"/>
    <w:rsid w:val="00871FC4"/>
    <w:rsid w:val="008723BB"/>
    <w:rsid w:val="008726FE"/>
    <w:rsid w:val="00872E62"/>
    <w:rsid w:val="008731C7"/>
    <w:rsid w:val="00874D19"/>
    <w:rsid w:val="00874F3C"/>
    <w:rsid w:val="00875AAE"/>
    <w:rsid w:val="00875B8E"/>
    <w:rsid w:val="00880CEF"/>
    <w:rsid w:val="00880E75"/>
    <w:rsid w:val="00881200"/>
    <w:rsid w:val="0088158D"/>
    <w:rsid w:val="00881772"/>
    <w:rsid w:val="00881ABA"/>
    <w:rsid w:val="00883226"/>
    <w:rsid w:val="00884169"/>
    <w:rsid w:val="008848FE"/>
    <w:rsid w:val="00885712"/>
    <w:rsid w:val="00886BB5"/>
    <w:rsid w:val="00886F85"/>
    <w:rsid w:val="008872B0"/>
    <w:rsid w:val="00887AF3"/>
    <w:rsid w:val="00890379"/>
    <w:rsid w:val="0089189C"/>
    <w:rsid w:val="00891EE4"/>
    <w:rsid w:val="008928AE"/>
    <w:rsid w:val="00892DFF"/>
    <w:rsid w:val="00893B26"/>
    <w:rsid w:val="0089448C"/>
    <w:rsid w:val="00895C46"/>
    <w:rsid w:val="00896116"/>
    <w:rsid w:val="00896259"/>
    <w:rsid w:val="008965F8"/>
    <w:rsid w:val="00897566"/>
    <w:rsid w:val="0089782C"/>
    <w:rsid w:val="00897DB6"/>
    <w:rsid w:val="008A1FE1"/>
    <w:rsid w:val="008A2362"/>
    <w:rsid w:val="008A2655"/>
    <w:rsid w:val="008A2CB1"/>
    <w:rsid w:val="008A4680"/>
    <w:rsid w:val="008A4FB7"/>
    <w:rsid w:val="008A5B1D"/>
    <w:rsid w:val="008A5BB1"/>
    <w:rsid w:val="008A5DB7"/>
    <w:rsid w:val="008A6890"/>
    <w:rsid w:val="008A772E"/>
    <w:rsid w:val="008A7DAB"/>
    <w:rsid w:val="008A7EBA"/>
    <w:rsid w:val="008B04BB"/>
    <w:rsid w:val="008B067E"/>
    <w:rsid w:val="008B09BF"/>
    <w:rsid w:val="008B0FEF"/>
    <w:rsid w:val="008B180A"/>
    <w:rsid w:val="008B1938"/>
    <w:rsid w:val="008B1C27"/>
    <w:rsid w:val="008B2698"/>
    <w:rsid w:val="008B26C4"/>
    <w:rsid w:val="008B283F"/>
    <w:rsid w:val="008B2BB6"/>
    <w:rsid w:val="008B2E5E"/>
    <w:rsid w:val="008B3018"/>
    <w:rsid w:val="008B3058"/>
    <w:rsid w:val="008B3131"/>
    <w:rsid w:val="008B3684"/>
    <w:rsid w:val="008B4202"/>
    <w:rsid w:val="008B441A"/>
    <w:rsid w:val="008B588C"/>
    <w:rsid w:val="008B6D3C"/>
    <w:rsid w:val="008B7CBD"/>
    <w:rsid w:val="008C0111"/>
    <w:rsid w:val="008C14D9"/>
    <w:rsid w:val="008C2D86"/>
    <w:rsid w:val="008C3679"/>
    <w:rsid w:val="008C3FD7"/>
    <w:rsid w:val="008C4179"/>
    <w:rsid w:val="008C4CE1"/>
    <w:rsid w:val="008C4EB2"/>
    <w:rsid w:val="008C5A81"/>
    <w:rsid w:val="008C67AC"/>
    <w:rsid w:val="008D058E"/>
    <w:rsid w:val="008D16A0"/>
    <w:rsid w:val="008D2C19"/>
    <w:rsid w:val="008D2C76"/>
    <w:rsid w:val="008D4A7E"/>
    <w:rsid w:val="008D5105"/>
    <w:rsid w:val="008D5A02"/>
    <w:rsid w:val="008D687C"/>
    <w:rsid w:val="008D7257"/>
    <w:rsid w:val="008D7495"/>
    <w:rsid w:val="008D799D"/>
    <w:rsid w:val="008E0835"/>
    <w:rsid w:val="008E2256"/>
    <w:rsid w:val="008E2B86"/>
    <w:rsid w:val="008E380F"/>
    <w:rsid w:val="008E3FFE"/>
    <w:rsid w:val="008E4226"/>
    <w:rsid w:val="008E54AF"/>
    <w:rsid w:val="008E551B"/>
    <w:rsid w:val="008E65EF"/>
    <w:rsid w:val="008E76C0"/>
    <w:rsid w:val="008F0ECA"/>
    <w:rsid w:val="008F10E1"/>
    <w:rsid w:val="008F154E"/>
    <w:rsid w:val="008F16F2"/>
    <w:rsid w:val="008F1FC7"/>
    <w:rsid w:val="008F21BA"/>
    <w:rsid w:val="008F2C59"/>
    <w:rsid w:val="008F2E51"/>
    <w:rsid w:val="008F3E38"/>
    <w:rsid w:val="008F3F62"/>
    <w:rsid w:val="008F45A2"/>
    <w:rsid w:val="008F4AB6"/>
    <w:rsid w:val="008F4B44"/>
    <w:rsid w:val="008F575E"/>
    <w:rsid w:val="008F6DCF"/>
    <w:rsid w:val="008F6F69"/>
    <w:rsid w:val="008F747F"/>
    <w:rsid w:val="008F754B"/>
    <w:rsid w:val="008F7F63"/>
    <w:rsid w:val="00901269"/>
    <w:rsid w:val="00901592"/>
    <w:rsid w:val="009020CC"/>
    <w:rsid w:val="0090351E"/>
    <w:rsid w:val="00903F3F"/>
    <w:rsid w:val="009043F7"/>
    <w:rsid w:val="0090459F"/>
    <w:rsid w:val="00904E48"/>
    <w:rsid w:val="00904FA5"/>
    <w:rsid w:val="00905120"/>
    <w:rsid w:val="0090602E"/>
    <w:rsid w:val="00906380"/>
    <w:rsid w:val="00906EE7"/>
    <w:rsid w:val="009105E6"/>
    <w:rsid w:val="00910937"/>
    <w:rsid w:val="009110BF"/>
    <w:rsid w:val="009118E4"/>
    <w:rsid w:val="009132A2"/>
    <w:rsid w:val="00913735"/>
    <w:rsid w:val="00913A2A"/>
    <w:rsid w:val="009140ED"/>
    <w:rsid w:val="009147E2"/>
    <w:rsid w:val="0091635D"/>
    <w:rsid w:val="0091696E"/>
    <w:rsid w:val="00916BE3"/>
    <w:rsid w:val="009175D8"/>
    <w:rsid w:val="009177F4"/>
    <w:rsid w:val="00920670"/>
    <w:rsid w:val="009214B2"/>
    <w:rsid w:val="009223BA"/>
    <w:rsid w:val="009229CC"/>
    <w:rsid w:val="00923569"/>
    <w:rsid w:val="00923817"/>
    <w:rsid w:val="009244D9"/>
    <w:rsid w:val="009252C8"/>
    <w:rsid w:val="00925660"/>
    <w:rsid w:val="00925D1A"/>
    <w:rsid w:val="00925E9E"/>
    <w:rsid w:val="009263DC"/>
    <w:rsid w:val="009270C6"/>
    <w:rsid w:val="00927125"/>
    <w:rsid w:val="0092746C"/>
    <w:rsid w:val="00927780"/>
    <w:rsid w:val="00931958"/>
    <w:rsid w:val="0093206A"/>
    <w:rsid w:val="00932497"/>
    <w:rsid w:val="00933897"/>
    <w:rsid w:val="009339C8"/>
    <w:rsid w:val="0093572B"/>
    <w:rsid w:val="00936271"/>
    <w:rsid w:val="0093703D"/>
    <w:rsid w:val="009378A6"/>
    <w:rsid w:val="009378CA"/>
    <w:rsid w:val="0094017C"/>
    <w:rsid w:val="00940549"/>
    <w:rsid w:val="00941506"/>
    <w:rsid w:val="00941ECC"/>
    <w:rsid w:val="00942BBE"/>
    <w:rsid w:val="00943C05"/>
    <w:rsid w:val="0094454C"/>
    <w:rsid w:val="00944B7A"/>
    <w:rsid w:val="0094511D"/>
    <w:rsid w:val="00945301"/>
    <w:rsid w:val="00945A57"/>
    <w:rsid w:val="009466B1"/>
    <w:rsid w:val="00946D6F"/>
    <w:rsid w:val="00950802"/>
    <w:rsid w:val="009512BF"/>
    <w:rsid w:val="00951666"/>
    <w:rsid w:val="00952810"/>
    <w:rsid w:val="00952AF2"/>
    <w:rsid w:val="0095307C"/>
    <w:rsid w:val="0095375D"/>
    <w:rsid w:val="00953E57"/>
    <w:rsid w:val="0095422A"/>
    <w:rsid w:val="009543D7"/>
    <w:rsid w:val="00954484"/>
    <w:rsid w:val="00954C0E"/>
    <w:rsid w:val="00954FFA"/>
    <w:rsid w:val="0095501A"/>
    <w:rsid w:val="009552E9"/>
    <w:rsid w:val="00955541"/>
    <w:rsid w:val="009556EA"/>
    <w:rsid w:val="00956020"/>
    <w:rsid w:val="00956366"/>
    <w:rsid w:val="0095723B"/>
    <w:rsid w:val="00957614"/>
    <w:rsid w:val="009576C3"/>
    <w:rsid w:val="00957D95"/>
    <w:rsid w:val="009603EA"/>
    <w:rsid w:val="009609EF"/>
    <w:rsid w:val="009613D5"/>
    <w:rsid w:val="009622C6"/>
    <w:rsid w:val="00962C91"/>
    <w:rsid w:val="00963331"/>
    <w:rsid w:val="00963373"/>
    <w:rsid w:val="00964EE5"/>
    <w:rsid w:val="00964F08"/>
    <w:rsid w:val="0096684D"/>
    <w:rsid w:val="00966966"/>
    <w:rsid w:val="00966EB6"/>
    <w:rsid w:val="00967ACA"/>
    <w:rsid w:val="00970580"/>
    <w:rsid w:val="00970B56"/>
    <w:rsid w:val="00970ED3"/>
    <w:rsid w:val="00971AC8"/>
    <w:rsid w:val="00971F9C"/>
    <w:rsid w:val="00973F13"/>
    <w:rsid w:val="00974742"/>
    <w:rsid w:val="00974784"/>
    <w:rsid w:val="0097556A"/>
    <w:rsid w:val="00975BC8"/>
    <w:rsid w:val="00975DBE"/>
    <w:rsid w:val="00975F54"/>
    <w:rsid w:val="00976794"/>
    <w:rsid w:val="00976BA2"/>
    <w:rsid w:val="00976BE1"/>
    <w:rsid w:val="0097708B"/>
    <w:rsid w:val="00977B82"/>
    <w:rsid w:val="00981258"/>
    <w:rsid w:val="00981E43"/>
    <w:rsid w:val="00981F9D"/>
    <w:rsid w:val="009822B1"/>
    <w:rsid w:val="00982D57"/>
    <w:rsid w:val="0098324F"/>
    <w:rsid w:val="0098430C"/>
    <w:rsid w:val="009857E5"/>
    <w:rsid w:val="009870A2"/>
    <w:rsid w:val="00987877"/>
    <w:rsid w:val="00991A21"/>
    <w:rsid w:val="0099229D"/>
    <w:rsid w:val="009929D9"/>
    <w:rsid w:val="00993170"/>
    <w:rsid w:val="009933F1"/>
    <w:rsid w:val="009937A8"/>
    <w:rsid w:val="00993D0B"/>
    <w:rsid w:val="00993F43"/>
    <w:rsid w:val="0099471F"/>
    <w:rsid w:val="0099490C"/>
    <w:rsid w:val="00995617"/>
    <w:rsid w:val="009962A2"/>
    <w:rsid w:val="00996DD0"/>
    <w:rsid w:val="00996FBF"/>
    <w:rsid w:val="009973B7"/>
    <w:rsid w:val="00997D77"/>
    <w:rsid w:val="009A07C1"/>
    <w:rsid w:val="009A1719"/>
    <w:rsid w:val="009A190A"/>
    <w:rsid w:val="009A278B"/>
    <w:rsid w:val="009A29BA"/>
    <w:rsid w:val="009A30B1"/>
    <w:rsid w:val="009A3759"/>
    <w:rsid w:val="009A385B"/>
    <w:rsid w:val="009A4943"/>
    <w:rsid w:val="009A6358"/>
    <w:rsid w:val="009A6679"/>
    <w:rsid w:val="009A68DA"/>
    <w:rsid w:val="009A69A4"/>
    <w:rsid w:val="009A6D39"/>
    <w:rsid w:val="009A79EF"/>
    <w:rsid w:val="009B02CE"/>
    <w:rsid w:val="009B04FC"/>
    <w:rsid w:val="009B0B1C"/>
    <w:rsid w:val="009B16CB"/>
    <w:rsid w:val="009B3A80"/>
    <w:rsid w:val="009B4918"/>
    <w:rsid w:val="009B4E00"/>
    <w:rsid w:val="009B635F"/>
    <w:rsid w:val="009B6478"/>
    <w:rsid w:val="009B6502"/>
    <w:rsid w:val="009B7403"/>
    <w:rsid w:val="009B78CF"/>
    <w:rsid w:val="009B79F7"/>
    <w:rsid w:val="009B7ED8"/>
    <w:rsid w:val="009C0E32"/>
    <w:rsid w:val="009C112B"/>
    <w:rsid w:val="009C1A84"/>
    <w:rsid w:val="009C2195"/>
    <w:rsid w:val="009C2FE7"/>
    <w:rsid w:val="009C350B"/>
    <w:rsid w:val="009C35D3"/>
    <w:rsid w:val="009C3AFD"/>
    <w:rsid w:val="009C3CEE"/>
    <w:rsid w:val="009C4425"/>
    <w:rsid w:val="009C594D"/>
    <w:rsid w:val="009C5E7B"/>
    <w:rsid w:val="009C6D50"/>
    <w:rsid w:val="009C7594"/>
    <w:rsid w:val="009C7928"/>
    <w:rsid w:val="009C7F21"/>
    <w:rsid w:val="009C7F52"/>
    <w:rsid w:val="009D028B"/>
    <w:rsid w:val="009D0E1D"/>
    <w:rsid w:val="009D15EE"/>
    <w:rsid w:val="009D2684"/>
    <w:rsid w:val="009D29CA"/>
    <w:rsid w:val="009D34DD"/>
    <w:rsid w:val="009D3790"/>
    <w:rsid w:val="009D3940"/>
    <w:rsid w:val="009D3B73"/>
    <w:rsid w:val="009D5082"/>
    <w:rsid w:val="009D690B"/>
    <w:rsid w:val="009D6CCB"/>
    <w:rsid w:val="009D715D"/>
    <w:rsid w:val="009D76DA"/>
    <w:rsid w:val="009E01B2"/>
    <w:rsid w:val="009E022B"/>
    <w:rsid w:val="009E0CE2"/>
    <w:rsid w:val="009E0F63"/>
    <w:rsid w:val="009E18AA"/>
    <w:rsid w:val="009E1BA6"/>
    <w:rsid w:val="009E1FC6"/>
    <w:rsid w:val="009E2179"/>
    <w:rsid w:val="009E219C"/>
    <w:rsid w:val="009E26AC"/>
    <w:rsid w:val="009E3888"/>
    <w:rsid w:val="009E42B7"/>
    <w:rsid w:val="009E4846"/>
    <w:rsid w:val="009E4A21"/>
    <w:rsid w:val="009E4D1F"/>
    <w:rsid w:val="009E4D92"/>
    <w:rsid w:val="009E4EF1"/>
    <w:rsid w:val="009E69A7"/>
    <w:rsid w:val="009E76BC"/>
    <w:rsid w:val="009E7B41"/>
    <w:rsid w:val="009F094A"/>
    <w:rsid w:val="009F0B6C"/>
    <w:rsid w:val="009F18CC"/>
    <w:rsid w:val="009F22B9"/>
    <w:rsid w:val="009F24EA"/>
    <w:rsid w:val="009F291A"/>
    <w:rsid w:val="009F2946"/>
    <w:rsid w:val="009F3169"/>
    <w:rsid w:val="009F4D35"/>
    <w:rsid w:val="009F52FD"/>
    <w:rsid w:val="009F592F"/>
    <w:rsid w:val="009F5C97"/>
    <w:rsid w:val="009F623A"/>
    <w:rsid w:val="009F63E0"/>
    <w:rsid w:val="009F6432"/>
    <w:rsid w:val="009F681C"/>
    <w:rsid w:val="009F6C91"/>
    <w:rsid w:val="00A007D2"/>
    <w:rsid w:val="00A01299"/>
    <w:rsid w:val="00A0132E"/>
    <w:rsid w:val="00A01C17"/>
    <w:rsid w:val="00A01E15"/>
    <w:rsid w:val="00A01FBF"/>
    <w:rsid w:val="00A0218A"/>
    <w:rsid w:val="00A02D7E"/>
    <w:rsid w:val="00A036CE"/>
    <w:rsid w:val="00A03EF6"/>
    <w:rsid w:val="00A04CC1"/>
    <w:rsid w:val="00A05111"/>
    <w:rsid w:val="00A06A30"/>
    <w:rsid w:val="00A06CE5"/>
    <w:rsid w:val="00A10DDA"/>
    <w:rsid w:val="00A1183F"/>
    <w:rsid w:val="00A11AA3"/>
    <w:rsid w:val="00A12A29"/>
    <w:rsid w:val="00A132D6"/>
    <w:rsid w:val="00A134C5"/>
    <w:rsid w:val="00A14079"/>
    <w:rsid w:val="00A1426A"/>
    <w:rsid w:val="00A15F56"/>
    <w:rsid w:val="00A16148"/>
    <w:rsid w:val="00A16A3B"/>
    <w:rsid w:val="00A17338"/>
    <w:rsid w:val="00A17A21"/>
    <w:rsid w:val="00A17AC7"/>
    <w:rsid w:val="00A17D2A"/>
    <w:rsid w:val="00A20261"/>
    <w:rsid w:val="00A20C09"/>
    <w:rsid w:val="00A21C59"/>
    <w:rsid w:val="00A234DC"/>
    <w:rsid w:val="00A23C03"/>
    <w:rsid w:val="00A23D6C"/>
    <w:rsid w:val="00A24793"/>
    <w:rsid w:val="00A255F5"/>
    <w:rsid w:val="00A257FD"/>
    <w:rsid w:val="00A25C0C"/>
    <w:rsid w:val="00A25DCF"/>
    <w:rsid w:val="00A2601F"/>
    <w:rsid w:val="00A2715F"/>
    <w:rsid w:val="00A27FA5"/>
    <w:rsid w:val="00A302E8"/>
    <w:rsid w:val="00A311E8"/>
    <w:rsid w:val="00A3182E"/>
    <w:rsid w:val="00A31FFC"/>
    <w:rsid w:val="00A32223"/>
    <w:rsid w:val="00A32264"/>
    <w:rsid w:val="00A32AD8"/>
    <w:rsid w:val="00A33C12"/>
    <w:rsid w:val="00A33ED2"/>
    <w:rsid w:val="00A34947"/>
    <w:rsid w:val="00A353CF"/>
    <w:rsid w:val="00A35DF2"/>
    <w:rsid w:val="00A35F9E"/>
    <w:rsid w:val="00A36950"/>
    <w:rsid w:val="00A36F65"/>
    <w:rsid w:val="00A37724"/>
    <w:rsid w:val="00A37D1C"/>
    <w:rsid w:val="00A40302"/>
    <w:rsid w:val="00A4038D"/>
    <w:rsid w:val="00A4052A"/>
    <w:rsid w:val="00A419E9"/>
    <w:rsid w:val="00A41FC1"/>
    <w:rsid w:val="00A421D3"/>
    <w:rsid w:val="00A43AFF"/>
    <w:rsid w:val="00A43D22"/>
    <w:rsid w:val="00A4493E"/>
    <w:rsid w:val="00A44F28"/>
    <w:rsid w:val="00A452CD"/>
    <w:rsid w:val="00A46294"/>
    <w:rsid w:val="00A4709E"/>
    <w:rsid w:val="00A47668"/>
    <w:rsid w:val="00A47CBC"/>
    <w:rsid w:val="00A50041"/>
    <w:rsid w:val="00A51348"/>
    <w:rsid w:val="00A51357"/>
    <w:rsid w:val="00A52444"/>
    <w:rsid w:val="00A52A64"/>
    <w:rsid w:val="00A52E71"/>
    <w:rsid w:val="00A54A13"/>
    <w:rsid w:val="00A54CB5"/>
    <w:rsid w:val="00A5570F"/>
    <w:rsid w:val="00A55D95"/>
    <w:rsid w:val="00A55E75"/>
    <w:rsid w:val="00A566F3"/>
    <w:rsid w:val="00A569C7"/>
    <w:rsid w:val="00A573A3"/>
    <w:rsid w:val="00A579C0"/>
    <w:rsid w:val="00A603D9"/>
    <w:rsid w:val="00A60F06"/>
    <w:rsid w:val="00A63041"/>
    <w:rsid w:val="00A63BF4"/>
    <w:rsid w:val="00A63E0D"/>
    <w:rsid w:val="00A6427F"/>
    <w:rsid w:val="00A644C8"/>
    <w:rsid w:val="00A64C88"/>
    <w:rsid w:val="00A6568E"/>
    <w:rsid w:val="00A6569C"/>
    <w:rsid w:val="00A65948"/>
    <w:rsid w:val="00A67336"/>
    <w:rsid w:val="00A67484"/>
    <w:rsid w:val="00A675FB"/>
    <w:rsid w:val="00A70514"/>
    <w:rsid w:val="00A7145A"/>
    <w:rsid w:val="00A71CA2"/>
    <w:rsid w:val="00A7243F"/>
    <w:rsid w:val="00A7255F"/>
    <w:rsid w:val="00A72642"/>
    <w:rsid w:val="00A72C92"/>
    <w:rsid w:val="00A73A2B"/>
    <w:rsid w:val="00A73A37"/>
    <w:rsid w:val="00A742C0"/>
    <w:rsid w:val="00A74C3F"/>
    <w:rsid w:val="00A7528C"/>
    <w:rsid w:val="00A775CB"/>
    <w:rsid w:val="00A77B16"/>
    <w:rsid w:val="00A800BB"/>
    <w:rsid w:val="00A80E7B"/>
    <w:rsid w:val="00A8103D"/>
    <w:rsid w:val="00A8211A"/>
    <w:rsid w:val="00A824AC"/>
    <w:rsid w:val="00A829C3"/>
    <w:rsid w:val="00A83251"/>
    <w:rsid w:val="00A8373A"/>
    <w:rsid w:val="00A83C69"/>
    <w:rsid w:val="00A84024"/>
    <w:rsid w:val="00A84393"/>
    <w:rsid w:val="00A847F8"/>
    <w:rsid w:val="00A848D0"/>
    <w:rsid w:val="00A851D1"/>
    <w:rsid w:val="00A857BE"/>
    <w:rsid w:val="00A87B93"/>
    <w:rsid w:val="00A90242"/>
    <w:rsid w:val="00A911CE"/>
    <w:rsid w:val="00A917C3"/>
    <w:rsid w:val="00A92CD1"/>
    <w:rsid w:val="00A9381F"/>
    <w:rsid w:val="00A9403D"/>
    <w:rsid w:val="00A94112"/>
    <w:rsid w:val="00A95AB5"/>
    <w:rsid w:val="00A972F6"/>
    <w:rsid w:val="00A97C61"/>
    <w:rsid w:val="00AA08FA"/>
    <w:rsid w:val="00AA0B75"/>
    <w:rsid w:val="00AA1E25"/>
    <w:rsid w:val="00AA3D06"/>
    <w:rsid w:val="00AA6011"/>
    <w:rsid w:val="00AA70C3"/>
    <w:rsid w:val="00AA71EA"/>
    <w:rsid w:val="00AA74DE"/>
    <w:rsid w:val="00AA77C2"/>
    <w:rsid w:val="00AA7D1F"/>
    <w:rsid w:val="00AB163D"/>
    <w:rsid w:val="00AB2050"/>
    <w:rsid w:val="00AB2347"/>
    <w:rsid w:val="00AB26AF"/>
    <w:rsid w:val="00AB34A7"/>
    <w:rsid w:val="00AB3CDE"/>
    <w:rsid w:val="00AB437E"/>
    <w:rsid w:val="00AB43B6"/>
    <w:rsid w:val="00AB463F"/>
    <w:rsid w:val="00AB4673"/>
    <w:rsid w:val="00AB49E9"/>
    <w:rsid w:val="00AB518D"/>
    <w:rsid w:val="00AB5430"/>
    <w:rsid w:val="00AB5CFA"/>
    <w:rsid w:val="00AB6C07"/>
    <w:rsid w:val="00AB6EA1"/>
    <w:rsid w:val="00AB6FBC"/>
    <w:rsid w:val="00AB7585"/>
    <w:rsid w:val="00AC01BB"/>
    <w:rsid w:val="00AC07BD"/>
    <w:rsid w:val="00AC10ED"/>
    <w:rsid w:val="00AC1861"/>
    <w:rsid w:val="00AC187E"/>
    <w:rsid w:val="00AC2199"/>
    <w:rsid w:val="00AC4CB3"/>
    <w:rsid w:val="00AC4FCC"/>
    <w:rsid w:val="00AC59DA"/>
    <w:rsid w:val="00AC666C"/>
    <w:rsid w:val="00AC6D29"/>
    <w:rsid w:val="00AC721A"/>
    <w:rsid w:val="00AC77D5"/>
    <w:rsid w:val="00AC788E"/>
    <w:rsid w:val="00AD0186"/>
    <w:rsid w:val="00AD01FA"/>
    <w:rsid w:val="00AD16BB"/>
    <w:rsid w:val="00AD1F10"/>
    <w:rsid w:val="00AD1F4F"/>
    <w:rsid w:val="00AD348E"/>
    <w:rsid w:val="00AD38B4"/>
    <w:rsid w:val="00AD47A1"/>
    <w:rsid w:val="00AD4B2A"/>
    <w:rsid w:val="00AD58AC"/>
    <w:rsid w:val="00AD6C89"/>
    <w:rsid w:val="00AD6DB7"/>
    <w:rsid w:val="00AD6E66"/>
    <w:rsid w:val="00AD6F1B"/>
    <w:rsid w:val="00AD6FF2"/>
    <w:rsid w:val="00AD7226"/>
    <w:rsid w:val="00AD7E6F"/>
    <w:rsid w:val="00AE01D7"/>
    <w:rsid w:val="00AE1E7F"/>
    <w:rsid w:val="00AE295A"/>
    <w:rsid w:val="00AE2B27"/>
    <w:rsid w:val="00AE37A5"/>
    <w:rsid w:val="00AE3868"/>
    <w:rsid w:val="00AE4A10"/>
    <w:rsid w:val="00AE4CB1"/>
    <w:rsid w:val="00AE57D3"/>
    <w:rsid w:val="00AE5B53"/>
    <w:rsid w:val="00AE6564"/>
    <w:rsid w:val="00AF0A26"/>
    <w:rsid w:val="00AF1010"/>
    <w:rsid w:val="00AF1072"/>
    <w:rsid w:val="00AF1692"/>
    <w:rsid w:val="00AF19FE"/>
    <w:rsid w:val="00AF2610"/>
    <w:rsid w:val="00AF2A9D"/>
    <w:rsid w:val="00AF2E35"/>
    <w:rsid w:val="00AF4C16"/>
    <w:rsid w:val="00AF4FB7"/>
    <w:rsid w:val="00AF55C0"/>
    <w:rsid w:val="00AF59D7"/>
    <w:rsid w:val="00AF5C79"/>
    <w:rsid w:val="00AF6362"/>
    <w:rsid w:val="00AF6629"/>
    <w:rsid w:val="00AF6CDF"/>
    <w:rsid w:val="00AF6CEB"/>
    <w:rsid w:val="00AF6EB1"/>
    <w:rsid w:val="00AF711A"/>
    <w:rsid w:val="00AF783C"/>
    <w:rsid w:val="00B0059A"/>
    <w:rsid w:val="00B00A54"/>
    <w:rsid w:val="00B00E30"/>
    <w:rsid w:val="00B01017"/>
    <w:rsid w:val="00B01B29"/>
    <w:rsid w:val="00B01D3A"/>
    <w:rsid w:val="00B01E82"/>
    <w:rsid w:val="00B021F9"/>
    <w:rsid w:val="00B024E3"/>
    <w:rsid w:val="00B02E70"/>
    <w:rsid w:val="00B03AA1"/>
    <w:rsid w:val="00B03F73"/>
    <w:rsid w:val="00B04048"/>
    <w:rsid w:val="00B04A02"/>
    <w:rsid w:val="00B04B2A"/>
    <w:rsid w:val="00B052AF"/>
    <w:rsid w:val="00B05A1D"/>
    <w:rsid w:val="00B05F87"/>
    <w:rsid w:val="00B06C73"/>
    <w:rsid w:val="00B06D30"/>
    <w:rsid w:val="00B0701F"/>
    <w:rsid w:val="00B072F4"/>
    <w:rsid w:val="00B073FB"/>
    <w:rsid w:val="00B076C7"/>
    <w:rsid w:val="00B07A9F"/>
    <w:rsid w:val="00B10009"/>
    <w:rsid w:val="00B102CA"/>
    <w:rsid w:val="00B1054D"/>
    <w:rsid w:val="00B106D5"/>
    <w:rsid w:val="00B10AD7"/>
    <w:rsid w:val="00B10B3E"/>
    <w:rsid w:val="00B11353"/>
    <w:rsid w:val="00B11B51"/>
    <w:rsid w:val="00B11C52"/>
    <w:rsid w:val="00B1213E"/>
    <w:rsid w:val="00B126A1"/>
    <w:rsid w:val="00B13116"/>
    <w:rsid w:val="00B1318D"/>
    <w:rsid w:val="00B13651"/>
    <w:rsid w:val="00B13848"/>
    <w:rsid w:val="00B144F6"/>
    <w:rsid w:val="00B14B50"/>
    <w:rsid w:val="00B14DDF"/>
    <w:rsid w:val="00B14E96"/>
    <w:rsid w:val="00B15AB4"/>
    <w:rsid w:val="00B16234"/>
    <w:rsid w:val="00B17CA4"/>
    <w:rsid w:val="00B20845"/>
    <w:rsid w:val="00B20A48"/>
    <w:rsid w:val="00B20D56"/>
    <w:rsid w:val="00B21144"/>
    <w:rsid w:val="00B213F8"/>
    <w:rsid w:val="00B21D42"/>
    <w:rsid w:val="00B22A22"/>
    <w:rsid w:val="00B2397A"/>
    <w:rsid w:val="00B24A92"/>
    <w:rsid w:val="00B24BCE"/>
    <w:rsid w:val="00B25D46"/>
    <w:rsid w:val="00B25FC2"/>
    <w:rsid w:val="00B265AA"/>
    <w:rsid w:val="00B2796A"/>
    <w:rsid w:val="00B279E8"/>
    <w:rsid w:val="00B31677"/>
    <w:rsid w:val="00B31B87"/>
    <w:rsid w:val="00B322EB"/>
    <w:rsid w:val="00B32582"/>
    <w:rsid w:val="00B32BB8"/>
    <w:rsid w:val="00B332F2"/>
    <w:rsid w:val="00B3362C"/>
    <w:rsid w:val="00B33BFB"/>
    <w:rsid w:val="00B34030"/>
    <w:rsid w:val="00B34070"/>
    <w:rsid w:val="00B343F6"/>
    <w:rsid w:val="00B34638"/>
    <w:rsid w:val="00B34E5D"/>
    <w:rsid w:val="00B3560C"/>
    <w:rsid w:val="00B35B97"/>
    <w:rsid w:val="00B4003A"/>
    <w:rsid w:val="00B40885"/>
    <w:rsid w:val="00B40EE6"/>
    <w:rsid w:val="00B41446"/>
    <w:rsid w:val="00B426C8"/>
    <w:rsid w:val="00B42EF5"/>
    <w:rsid w:val="00B436FA"/>
    <w:rsid w:val="00B43948"/>
    <w:rsid w:val="00B43C73"/>
    <w:rsid w:val="00B44B2C"/>
    <w:rsid w:val="00B44E57"/>
    <w:rsid w:val="00B45A1F"/>
    <w:rsid w:val="00B46393"/>
    <w:rsid w:val="00B464F1"/>
    <w:rsid w:val="00B46802"/>
    <w:rsid w:val="00B5022F"/>
    <w:rsid w:val="00B505BD"/>
    <w:rsid w:val="00B513C3"/>
    <w:rsid w:val="00B51D28"/>
    <w:rsid w:val="00B51FFC"/>
    <w:rsid w:val="00B52422"/>
    <w:rsid w:val="00B5257B"/>
    <w:rsid w:val="00B53430"/>
    <w:rsid w:val="00B53C02"/>
    <w:rsid w:val="00B54143"/>
    <w:rsid w:val="00B547AD"/>
    <w:rsid w:val="00B54816"/>
    <w:rsid w:val="00B54B2B"/>
    <w:rsid w:val="00B56225"/>
    <w:rsid w:val="00B56BC9"/>
    <w:rsid w:val="00B56DE5"/>
    <w:rsid w:val="00B57C30"/>
    <w:rsid w:val="00B60118"/>
    <w:rsid w:val="00B6032B"/>
    <w:rsid w:val="00B60928"/>
    <w:rsid w:val="00B60A2A"/>
    <w:rsid w:val="00B60D6F"/>
    <w:rsid w:val="00B61025"/>
    <w:rsid w:val="00B62431"/>
    <w:rsid w:val="00B62709"/>
    <w:rsid w:val="00B6287B"/>
    <w:rsid w:val="00B62E8E"/>
    <w:rsid w:val="00B63085"/>
    <w:rsid w:val="00B63839"/>
    <w:rsid w:val="00B65C60"/>
    <w:rsid w:val="00B666A2"/>
    <w:rsid w:val="00B66741"/>
    <w:rsid w:val="00B66980"/>
    <w:rsid w:val="00B67D02"/>
    <w:rsid w:val="00B67FDF"/>
    <w:rsid w:val="00B700FC"/>
    <w:rsid w:val="00B702A8"/>
    <w:rsid w:val="00B72B9F"/>
    <w:rsid w:val="00B7331B"/>
    <w:rsid w:val="00B7371B"/>
    <w:rsid w:val="00B73980"/>
    <w:rsid w:val="00B73CB1"/>
    <w:rsid w:val="00B73FCC"/>
    <w:rsid w:val="00B75548"/>
    <w:rsid w:val="00B75746"/>
    <w:rsid w:val="00B75E26"/>
    <w:rsid w:val="00B77E2C"/>
    <w:rsid w:val="00B77ED6"/>
    <w:rsid w:val="00B80897"/>
    <w:rsid w:val="00B8131C"/>
    <w:rsid w:val="00B816A0"/>
    <w:rsid w:val="00B8248A"/>
    <w:rsid w:val="00B828BF"/>
    <w:rsid w:val="00B8446F"/>
    <w:rsid w:val="00B8580D"/>
    <w:rsid w:val="00B8626B"/>
    <w:rsid w:val="00B86BFD"/>
    <w:rsid w:val="00B86EE5"/>
    <w:rsid w:val="00B8743E"/>
    <w:rsid w:val="00B87682"/>
    <w:rsid w:val="00B90659"/>
    <w:rsid w:val="00B93088"/>
    <w:rsid w:val="00B93694"/>
    <w:rsid w:val="00B9387B"/>
    <w:rsid w:val="00B93D9C"/>
    <w:rsid w:val="00B943C3"/>
    <w:rsid w:val="00B94935"/>
    <w:rsid w:val="00B95463"/>
    <w:rsid w:val="00B9589B"/>
    <w:rsid w:val="00B95E76"/>
    <w:rsid w:val="00B960C8"/>
    <w:rsid w:val="00B970F3"/>
    <w:rsid w:val="00BA09A7"/>
    <w:rsid w:val="00BA16F1"/>
    <w:rsid w:val="00BA16F2"/>
    <w:rsid w:val="00BA1D65"/>
    <w:rsid w:val="00BA1F31"/>
    <w:rsid w:val="00BA24EE"/>
    <w:rsid w:val="00BA255E"/>
    <w:rsid w:val="00BA2AB4"/>
    <w:rsid w:val="00BA398A"/>
    <w:rsid w:val="00BA3C4E"/>
    <w:rsid w:val="00BA404B"/>
    <w:rsid w:val="00BA4918"/>
    <w:rsid w:val="00BA5656"/>
    <w:rsid w:val="00BA5AF0"/>
    <w:rsid w:val="00BA5BB2"/>
    <w:rsid w:val="00BA6628"/>
    <w:rsid w:val="00BB0011"/>
    <w:rsid w:val="00BB01F1"/>
    <w:rsid w:val="00BB03E0"/>
    <w:rsid w:val="00BB04AA"/>
    <w:rsid w:val="00BB0513"/>
    <w:rsid w:val="00BB0F2C"/>
    <w:rsid w:val="00BB1309"/>
    <w:rsid w:val="00BB2624"/>
    <w:rsid w:val="00BB42C9"/>
    <w:rsid w:val="00BB4370"/>
    <w:rsid w:val="00BB4D0E"/>
    <w:rsid w:val="00BB5006"/>
    <w:rsid w:val="00BB51E6"/>
    <w:rsid w:val="00BB5332"/>
    <w:rsid w:val="00BB54D3"/>
    <w:rsid w:val="00BB5E76"/>
    <w:rsid w:val="00BB65F8"/>
    <w:rsid w:val="00BB68E4"/>
    <w:rsid w:val="00BB6D42"/>
    <w:rsid w:val="00BB720A"/>
    <w:rsid w:val="00BB7819"/>
    <w:rsid w:val="00BB7B17"/>
    <w:rsid w:val="00BC053F"/>
    <w:rsid w:val="00BC05DD"/>
    <w:rsid w:val="00BC09A5"/>
    <w:rsid w:val="00BC09E9"/>
    <w:rsid w:val="00BC0AB6"/>
    <w:rsid w:val="00BC1252"/>
    <w:rsid w:val="00BC129D"/>
    <w:rsid w:val="00BC1680"/>
    <w:rsid w:val="00BC20B4"/>
    <w:rsid w:val="00BC2325"/>
    <w:rsid w:val="00BC2E39"/>
    <w:rsid w:val="00BC3355"/>
    <w:rsid w:val="00BC371A"/>
    <w:rsid w:val="00BC3B28"/>
    <w:rsid w:val="00BC3BB7"/>
    <w:rsid w:val="00BC48E2"/>
    <w:rsid w:val="00BC4C15"/>
    <w:rsid w:val="00BC5065"/>
    <w:rsid w:val="00BC5423"/>
    <w:rsid w:val="00BC579D"/>
    <w:rsid w:val="00BC583D"/>
    <w:rsid w:val="00BC5F67"/>
    <w:rsid w:val="00BC742D"/>
    <w:rsid w:val="00BC7C70"/>
    <w:rsid w:val="00BD067D"/>
    <w:rsid w:val="00BD0767"/>
    <w:rsid w:val="00BD0A2A"/>
    <w:rsid w:val="00BD0BE9"/>
    <w:rsid w:val="00BD1643"/>
    <w:rsid w:val="00BD1904"/>
    <w:rsid w:val="00BD1CC3"/>
    <w:rsid w:val="00BD4458"/>
    <w:rsid w:val="00BD4605"/>
    <w:rsid w:val="00BD4F36"/>
    <w:rsid w:val="00BD5370"/>
    <w:rsid w:val="00BD5546"/>
    <w:rsid w:val="00BD6045"/>
    <w:rsid w:val="00BD7176"/>
    <w:rsid w:val="00BD7F6D"/>
    <w:rsid w:val="00BE04FE"/>
    <w:rsid w:val="00BE0854"/>
    <w:rsid w:val="00BE097A"/>
    <w:rsid w:val="00BE0E1D"/>
    <w:rsid w:val="00BE1FDF"/>
    <w:rsid w:val="00BE2391"/>
    <w:rsid w:val="00BE2D9B"/>
    <w:rsid w:val="00BE377D"/>
    <w:rsid w:val="00BE3BC5"/>
    <w:rsid w:val="00BE3D53"/>
    <w:rsid w:val="00BE4078"/>
    <w:rsid w:val="00BE43B8"/>
    <w:rsid w:val="00BE4734"/>
    <w:rsid w:val="00BE5699"/>
    <w:rsid w:val="00BE5FF4"/>
    <w:rsid w:val="00BE6EA6"/>
    <w:rsid w:val="00BE71B4"/>
    <w:rsid w:val="00BE7BE6"/>
    <w:rsid w:val="00BE7CC8"/>
    <w:rsid w:val="00BF0A6E"/>
    <w:rsid w:val="00BF0C6F"/>
    <w:rsid w:val="00BF0EB8"/>
    <w:rsid w:val="00BF142A"/>
    <w:rsid w:val="00BF3347"/>
    <w:rsid w:val="00BF488B"/>
    <w:rsid w:val="00BF4ACF"/>
    <w:rsid w:val="00BF5469"/>
    <w:rsid w:val="00BF5732"/>
    <w:rsid w:val="00BF5A55"/>
    <w:rsid w:val="00BF5D51"/>
    <w:rsid w:val="00BF6D22"/>
    <w:rsid w:val="00BF7436"/>
    <w:rsid w:val="00BF7568"/>
    <w:rsid w:val="00C004E6"/>
    <w:rsid w:val="00C00772"/>
    <w:rsid w:val="00C007FE"/>
    <w:rsid w:val="00C009B4"/>
    <w:rsid w:val="00C00FAF"/>
    <w:rsid w:val="00C01309"/>
    <w:rsid w:val="00C017CE"/>
    <w:rsid w:val="00C02B33"/>
    <w:rsid w:val="00C02F2A"/>
    <w:rsid w:val="00C0331C"/>
    <w:rsid w:val="00C04B8B"/>
    <w:rsid w:val="00C05D29"/>
    <w:rsid w:val="00C06982"/>
    <w:rsid w:val="00C07123"/>
    <w:rsid w:val="00C100F5"/>
    <w:rsid w:val="00C10DAD"/>
    <w:rsid w:val="00C11C5B"/>
    <w:rsid w:val="00C11E89"/>
    <w:rsid w:val="00C12931"/>
    <w:rsid w:val="00C13731"/>
    <w:rsid w:val="00C14535"/>
    <w:rsid w:val="00C14BCC"/>
    <w:rsid w:val="00C14FFE"/>
    <w:rsid w:val="00C155D9"/>
    <w:rsid w:val="00C15B62"/>
    <w:rsid w:val="00C162EC"/>
    <w:rsid w:val="00C1667C"/>
    <w:rsid w:val="00C203A5"/>
    <w:rsid w:val="00C20AA1"/>
    <w:rsid w:val="00C20C96"/>
    <w:rsid w:val="00C20EB8"/>
    <w:rsid w:val="00C211DE"/>
    <w:rsid w:val="00C2157A"/>
    <w:rsid w:val="00C21E72"/>
    <w:rsid w:val="00C22D8B"/>
    <w:rsid w:val="00C2510E"/>
    <w:rsid w:val="00C258E8"/>
    <w:rsid w:val="00C25B43"/>
    <w:rsid w:val="00C25CD5"/>
    <w:rsid w:val="00C268B1"/>
    <w:rsid w:val="00C26BD2"/>
    <w:rsid w:val="00C30075"/>
    <w:rsid w:val="00C301E6"/>
    <w:rsid w:val="00C3068E"/>
    <w:rsid w:val="00C311B6"/>
    <w:rsid w:val="00C314D6"/>
    <w:rsid w:val="00C32E71"/>
    <w:rsid w:val="00C3419B"/>
    <w:rsid w:val="00C342C2"/>
    <w:rsid w:val="00C3440C"/>
    <w:rsid w:val="00C352FD"/>
    <w:rsid w:val="00C3565F"/>
    <w:rsid w:val="00C35729"/>
    <w:rsid w:val="00C360A6"/>
    <w:rsid w:val="00C3643D"/>
    <w:rsid w:val="00C365B3"/>
    <w:rsid w:val="00C36670"/>
    <w:rsid w:val="00C369B6"/>
    <w:rsid w:val="00C37056"/>
    <w:rsid w:val="00C40C07"/>
    <w:rsid w:val="00C4113E"/>
    <w:rsid w:val="00C412AF"/>
    <w:rsid w:val="00C41506"/>
    <w:rsid w:val="00C41C0C"/>
    <w:rsid w:val="00C41E30"/>
    <w:rsid w:val="00C42089"/>
    <w:rsid w:val="00C425D2"/>
    <w:rsid w:val="00C42F42"/>
    <w:rsid w:val="00C4390C"/>
    <w:rsid w:val="00C44DCF"/>
    <w:rsid w:val="00C455EE"/>
    <w:rsid w:val="00C463DE"/>
    <w:rsid w:val="00C46F22"/>
    <w:rsid w:val="00C505E3"/>
    <w:rsid w:val="00C51286"/>
    <w:rsid w:val="00C515A3"/>
    <w:rsid w:val="00C51A30"/>
    <w:rsid w:val="00C51BB7"/>
    <w:rsid w:val="00C52007"/>
    <w:rsid w:val="00C53070"/>
    <w:rsid w:val="00C535FE"/>
    <w:rsid w:val="00C537A4"/>
    <w:rsid w:val="00C53A26"/>
    <w:rsid w:val="00C53AC4"/>
    <w:rsid w:val="00C5454A"/>
    <w:rsid w:val="00C54D34"/>
    <w:rsid w:val="00C5697F"/>
    <w:rsid w:val="00C57060"/>
    <w:rsid w:val="00C571B6"/>
    <w:rsid w:val="00C624CD"/>
    <w:rsid w:val="00C62BCD"/>
    <w:rsid w:val="00C62C3D"/>
    <w:rsid w:val="00C63557"/>
    <w:rsid w:val="00C63A08"/>
    <w:rsid w:val="00C6413F"/>
    <w:rsid w:val="00C64BA0"/>
    <w:rsid w:val="00C64F0D"/>
    <w:rsid w:val="00C65207"/>
    <w:rsid w:val="00C66183"/>
    <w:rsid w:val="00C66D94"/>
    <w:rsid w:val="00C678FA"/>
    <w:rsid w:val="00C67C06"/>
    <w:rsid w:val="00C7001E"/>
    <w:rsid w:val="00C71CD5"/>
    <w:rsid w:val="00C71D37"/>
    <w:rsid w:val="00C73D88"/>
    <w:rsid w:val="00C73D8D"/>
    <w:rsid w:val="00C74024"/>
    <w:rsid w:val="00C7403C"/>
    <w:rsid w:val="00C74444"/>
    <w:rsid w:val="00C755CA"/>
    <w:rsid w:val="00C7611B"/>
    <w:rsid w:val="00C76226"/>
    <w:rsid w:val="00C76A44"/>
    <w:rsid w:val="00C7773D"/>
    <w:rsid w:val="00C77DFC"/>
    <w:rsid w:val="00C77EF7"/>
    <w:rsid w:val="00C8092D"/>
    <w:rsid w:val="00C81513"/>
    <w:rsid w:val="00C81AE0"/>
    <w:rsid w:val="00C82BA6"/>
    <w:rsid w:val="00C82EF4"/>
    <w:rsid w:val="00C84125"/>
    <w:rsid w:val="00C84204"/>
    <w:rsid w:val="00C8434A"/>
    <w:rsid w:val="00C8450B"/>
    <w:rsid w:val="00C8464E"/>
    <w:rsid w:val="00C84784"/>
    <w:rsid w:val="00C84BD3"/>
    <w:rsid w:val="00C84CCB"/>
    <w:rsid w:val="00C850BD"/>
    <w:rsid w:val="00C85775"/>
    <w:rsid w:val="00C862DC"/>
    <w:rsid w:val="00C86E8C"/>
    <w:rsid w:val="00C86F6B"/>
    <w:rsid w:val="00C87C1C"/>
    <w:rsid w:val="00C91394"/>
    <w:rsid w:val="00C91F5B"/>
    <w:rsid w:val="00C9232B"/>
    <w:rsid w:val="00C92507"/>
    <w:rsid w:val="00C92589"/>
    <w:rsid w:val="00C92690"/>
    <w:rsid w:val="00C93194"/>
    <w:rsid w:val="00C933B8"/>
    <w:rsid w:val="00C93D4C"/>
    <w:rsid w:val="00C94AA7"/>
    <w:rsid w:val="00C94BE8"/>
    <w:rsid w:val="00C95041"/>
    <w:rsid w:val="00C96018"/>
    <w:rsid w:val="00C97885"/>
    <w:rsid w:val="00C97A21"/>
    <w:rsid w:val="00C97A94"/>
    <w:rsid w:val="00C97EDB"/>
    <w:rsid w:val="00CA0655"/>
    <w:rsid w:val="00CA097D"/>
    <w:rsid w:val="00CA0CC6"/>
    <w:rsid w:val="00CA1BF0"/>
    <w:rsid w:val="00CA2123"/>
    <w:rsid w:val="00CA2C08"/>
    <w:rsid w:val="00CA2CB5"/>
    <w:rsid w:val="00CA30E9"/>
    <w:rsid w:val="00CA3306"/>
    <w:rsid w:val="00CA3ADA"/>
    <w:rsid w:val="00CA3BCE"/>
    <w:rsid w:val="00CA4BEB"/>
    <w:rsid w:val="00CA4CF0"/>
    <w:rsid w:val="00CA4E4E"/>
    <w:rsid w:val="00CA52D7"/>
    <w:rsid w:val="00CA7177"/>
    <w:rsid w:val="00CB0717"/>
    <w:rsid w:val="00CB0785"/>
    <w:rsid w:val="00CB087A"/>
    <w:rsid w:val="00CB0B6B"/>
    <w:rsid w:val="00CB0EEE"/>
    <w:rsid w:val="00CB2616"/>
    <w:rsid w:val="00CB264D"/>
    <w:rsid w:val="00CB31F4"/>
    <w:rsid w:val="00CB3E79"/>
    <w:rsid w:val="00CB3F3F"/>
    <w:rsid w:val="00CB4272"/>
    <w:rsid w:val="00CB4730"/>
    <w:rsid w:val="00CB518A"/>
    <w:rsid w:val="00CB56B8"/>
    <w:rsid w:val="00CB5EA9"/>
    <w:rsid w:val="00CB6D08"/>
    <w:rsid w:val="00CB6D88"/>
    <w:rsid w:val="00CB7CFE"/>
    <w:rsid w:val="00CB7DC8"/>
    <w:rsid w:val="00CC0320"/>
    <w:rsid w:val="00CC056E"/>
    <w:rsid w:val="00CC0D37"/>
    <w:rsid w:val="00CC1B35"/>
    <w:rsid w:val="00CC2007"/>
    <w:rsid w:val="00CC3191"/>
    <w:rsid w:val="00CC3242"/>
    <w:rsid w:val="00CC50C2"/>
    <w:rsid w:val="00CC5841"/>
    <w:rsid w:val="00CC65B6"/>
    <w:rsid w:val="00CC6BCC"/>
    <w:rsid w:val="00CC734E"/>
    <w:rsid w:val="00CC7F78"/>
    <w:rsid w:val="00CD020E"/>
    <w:rsid w:val="00CD0666"/>
    <w:rsid w:val="00CD0AB4"/>
    <w:rsid w:val="00CD1841"/>
    <w:rsid w:val="00CD212E"/>
    <w:rsid w:val="00CD2B72"/>
    <w:rsid w:val="00CD2BAD"/>
    <w:rsid w:val="00CD3B33"/>
    <w:rsid w:val="00CD4BC0"/>
    <w:rsid w:val="00CD55E7"/>
    <w:rsid w:val="00CD56CB"/>
    <w:rsid w:val="00CD5E0C"/>
    <w:rsid w:val="00CD63DA"/>
    <w:rsid w:val="00CD6D98"/>
    <w:rsid w:val="00CD77BE"/>
    <w:rsid w:val="00CD7ABA"/>
    <w:rsid w:val="00CE0C19"/>
    <w:rsid w:val="00CE1968"/>
    <w:rsid w:val="00CE1BCB"/>
    <w:rsid w:val="00CE2D7C"/>
    <w:rsid w:val="00CE4135"/>
    <w:rsid w:val="00CE4E9E"/>
    <w:rsid w:val="00CE5461"/>
    <w:rsid w:val="00CE62DB"/>
    <w:rsid w:val="00CE635F"/>
    <w:rsid w:val="00CE68AE"/>
    <w:rsid w:val="00CE6964"/>
    <w:rsid w:val="00CE7181"/>
    <w:rsid w:val="00CF00FB"/>
    <w:rsid w:val="00CF01DB"/>
    <w:rsid w:val="00CF0627"/>
    <w:rsid w:val="00CF068F"/>
    <w:rsid w:val="00CF1923"/>
    <w:rsid w:val="00CF34E8"/>
    <w:rsid w:val="00CF45BD"/>
    <w:rsid w:val="00CF5A64"/>
    <w:rsid w:val="00CF5DEE"/>
    <w:rsid w:val="00CF7039"/>
    <w:rsid w:val="00CF75CE"/>
    <w:rsid w:val="00CF7B55"/>
    <w:rsid w:val="00D0066E"/>
    <w:rsid w:val="00D00AA2"/>
    <w:rsid w:val="00D01489"/>
    <w:rsid w:val="00D02A77"/>
    <w:rsid w:val="00D03EC3"/>
    <w:rsid w:val="00D047C8"/>
    <w:rsid w:val="00D05067"/>
    <w:rsid w:val="00D05AE0"/>
    <w:rsid w:val="00D05D5D"/>
    <w:rsid w:val="00D06380"/>
    <w:rsid w:val="00D06C29"/>
    <w:rsid w:val="00D07AA8"/>
    <w:rsid w:val="00D07C68"/>
    <w:rsid w:val="00D07DCC"/>
    <w:rsid w:val="00D121C2"/>
    <w:rsid w:val="00D12602"/>
    <w:rsid w:val="00D12D1A"/>
    <w:rsid w:val="00D13061"/>
    <w:rsid w:val="00D13278"/>
    <w:rsid w:val="00D1402E"/>
    <w:rsid w:val="00D14355"/>
    <w:rsid w:val="00D14C73"/>
    <w:rsid w:val="00D15106"/>
    <w:rsid w:val="00D15572"/>
    <w:rsid w:val="00D156EA"/>
    <w:rsid w:val="00D157EC"/>
    <w:rsid w:val="00D15853"/>
    <w:rsid w:val="00D15995"/>
    <w:rsid w:val="00D15EA7"/>
    <w:rsid w:val="00D171ED"/>
    <w:rsid w:val="00D17B39"/>
    <w:rsid w:val="00D20316"/>
    <w:rsid w:val="00D21BD3"/>
    <w:rsid w:val="00D2230A"/>
    <w:rsid w:val="00D22643"/>
    <w:rsid w:val="00D231D7"/>
    <w:rsid w:val="00D234E6"/>
    <w:rsid w:val="00D23912"/>
    <w:rsid w:val="00D23FD4"/>
    <w:rsid w:val="00D24109"/>
    <w:rsid w:val="00D24AD7"/>
    <w:rsid w:val="00D2563F"/>
    <w:rsid w:val="00D25CEA"/>
    <w:rsid w:val="00D25D4B"/>
    <w:rsid w:val="00D26502"/>
    <w:rsid w:val="00D27503"/>
    <w:rsid w:val="00D30A21"/>
    <w:rsid w:val="00D30D02"/>
    <w:rsid w:val="00D316B3"/>
    <w:rsid w:val="00D31896"/>
    <w:rsid w:val="00D31BD3"/>
    <w:rsid w:val="00D31E6D"/>
    <w:rsid w:val="00D32ABB"/>
    <w:rsid w:val="00D32E5D"/>
    <w:rsid w:val="00D340C9"/>
    <w:rsid w:val="00D34246"/>
    <w:rsid w:val="00D35053"/>
    <w:rsid w:val="00D3563F"/>
    <w:rsid w:val="00D37BA6"/>
    <w:rsid w:val="00D400AE"/>
    <w:rsid w:val="00D400B7"/>
    <w:rsid w:val="00D40B97"/>
    <w:rsid w:val="00D40E52"/>
    <w:rsid w:val="00D4101F"/>
    <w:rsid w:val="00D4141E"/>
    <w:rsid w:val="00D41944"/>
    <w:rsid w:val="00D4236C"/>
    <w:rsid w:val="00D4268E"/>
    <w:rsid w:val="00D42E20"/>
    <w:rsid w:val="00D4363A"/>
    <w:rsid w:val="00D43729"/>
    <w:rsid w:val="00D44C74"/>
    <w:rsid w:val="00D453B6"/>
    <w:rsid w:val="00D454E9"/>
    <w:rsid w:val="00D46071"/>
    <w:rsid w:val="00D46C7B"/>
    <w:rsid w:val="00D5173C"/>
    <w:rsid w:val="00D5249F"/>
    <w:rsid w:val="00D525E9"/>
    <w:rsid w:val="00D52A1E"/>
    <w:rsid w:val="00D530AA"/>
    <w:rsid w:val="00D534D2"/>
    <w:rsid w:val="00D5365B"/>
    <w:rsid w:val="00D53862"/>
    <w:rsid w:val="00D5395D"/>
    <w:rsid w:val="00D540F8"/>
    <w:rsid w:val="00D54A15"/>
    <w:rsid w:val="00D55CA5"/>
    <w:rsid w:val="00D572F8"/>
    <w:rsid w:val="00D610FD"/>
    <w:rsid w:val="00D6238D"/>
    <w:rsid w:val="00D62C4E"/>
    <w:rsid w:val="00D62FCD"/>
    <w:rsid w:val="00D6415E"/>
    <w:rsid w:val="00D642C6"/>
    <w:rsid w:val="00D64470"/>
    <w:rsid w:val="00D651F9"/>
    <w:rsid w:val="00D66122"/>
    <w:rsid w:val="00D66617"/>
    <w:rsid w:val="00D668A3"/>
    <w:rsid w:val="00D66CA2"/>
    <w:rsid w:val="00D66E30"/>
    <w:rsid w:val="00D715E7"/>
    <w:rsid w:val="00D71E98"/>
    <w:rsid w:val="00D72AFB"/>
    <w:rsid w:val="00D730A7"/>
    <w:rsid w:val="00D73B81"/>
    <w:rsid w:val="00D745D4"/>
    <w:rsid w:val="00D7474E"/>
    <w:rsid w:val="00D747C4"/>
    <w:rsid w:val="00D74B61"/>
    <w:rsid w:val="00D751C4"/>
    <w:rsid w:val="00D75BD0"/>
    <w:rsid w:val="00D76360"/>
    <w:rsid w:val="00D765A8"/>
    <w:rsid w:val="00D76CC1"/>
    <w:rsid w:val="00D771EF"/>
    <w:rsid w:val="00D7743C"/>
    <w:rsid w:val="00D774D6"/>
    <w:rsid w:val="00D7775A"/>
    <w:rsid w:val="00D77AB9"/>
    <w:rsid w:val="00D77F2C"/>
    <w:rsid w:val="00D80A3F"/>
    <w:rsid w:val="00D810F0"/>
    <w:rsid w:val="00D8128E"/>
    <w:rsid w:val="00D81696"/>
    <w:rsid w:val="00D81D13"/>
    <w:rsid w:val="00D81E7F"/>
    <w:rsid w:val="00D831B6"/>
    <w:rsid w:val="00D83A6D"/>
    <w:rsid w:val="00D8433E"/>
    <w:rsid w:val="00D84D3D"/>
    <w:rsid w:val="00D8526B"/>
    <w:rsid w:val="00D85F39"/>
    <w:rsid w:val="00D90776"/>
    <w:rsid w:val="00D90C8E"/>
    <w:rsid w:val="00D91D31"/>
    <w:rsid w:val="00D91F65"/>
    <w:rsid w:val="00D94A22"/>
    <w:rsid w:val="00D95088"/>
    <w:rsid w:val="00D95355"/>
    <w:rsid w:val="00D95E39"/>
    <w:rsid w:val="00D96411"/>
    <w:rsid w:val="00D9766B"/>
    <w:rsid w:val="00DA01A1"/>
    <w:rsid w:val="00DA0A38"/>
    <w:rsid w:val="00DA0C5F"/>
    <w:rsid w:val="00DA0D78"/>
    <w:rsid w:val="00DA215D"/>
    <w:rsid w:val="00DA2B08"/>
    <w:rsid w:val="00DA326B"/>
    <w:rsid w:val="00DA3276"/>
    <w:rsid w:val="00DA3E51"/>
    <w:rsid w:val="00DA42A4"/>
    <w:rsid w:val="00DA45C8"/>
    <w:rsid w:val="00DA48B5"/>
    <w:rsid w:val="00DA4907"/>
    <w:rsid w:val="00DA51FD"/>
    <w:rsid w:val="00DA53F8"/>
    <w:rsid w:val="00DA5542"/>
    <w:rsid w:val="00DA59FC"/>
    <w:rsid w:val="00DA675C"/>
    <w:rsid w:val="00DA6C60"/>
    <w:rsid w:val="00DA6C94"/>
    <w:rsid w:val="00DA7005"/>
    <w:rsid w:val="00DA7741"/>
    <w:rsid w:val="00DB0900"/>
    <w:rsid w:val="00DB1079"/>
    <w:rsid w:val="00DB1261"/>
    <w:rsid w:val="00DB192B"/>
    <w:rsid w:val="00DB278C"/>
    <w:rsid w:val="00DB3FC0"/>
    <w:rsid w:val="00DB445A"/>
    <w:rsid w:val="00DB5B23"/>
    <w:rsid w:val="00DB5F22"/>
    <w:rsid w:val="00DB7095"/>
    <w:rsid w:val="00DB72B6"/>
    <w:rsid w:val="00DB7968"/>
    <w:rsid w:val="00DC04DC"/>
    <w:rsid w:val="00DC1EE9"/>
    <w:rsid w:val="00DC2E3B"/>
    <w:rsid w:val="00DC3035"/>
    <w:rsid w:val="00DC3043"/>
    <w:rsid w:val="00DC32A7"/>
    <w:rsid w:val="00DC3AB2"/>
    <w:rsid w:val="00DC4388"/>
    <w:rsid w:val="00DC4ACB"/>
    <w:rsid w:val="00DC4D29"/>
    <w:rsid w:val="00DC564B"/>
    <w:rsid w:val="00DC6061"/>
    <w:rsid w:val="00DC62B4"/>
    <w:rsid w:val="00DC68A6"/>
    <w:rsid w:val="00DC768D"/>
    <w:rsid w:val="00DD0FAE"/>
    <w:rsid w:val="00DD28E5"/>
    <w:rsid w:val="00DD3A03"/>
    <w:rsid w:val="00DD4067"/>
    <w:rsid w:val="00DD4A22"/>
    <w:rsid w:val="00DD5046"/>
    <w:rsid w:val="00DD589C"/>
    <w:rsid w:val="00DD5A6C"/>
    <w:rsid w:val="00DD7368"/>
    <w:rsid w:val="00DE060E"/>
    <w:rsid w:val="00DE08DE"/>
    <w:rsid w:val="00DE125D"/>
    <w:rsid w:val="00DE2D5C"/>
    <w:rsid w:val="00DE3836"/>
    <w:rsid w:val="00DE409E"/>
    <w:rsid w:val="00DE4185"/>
    <w:rsid w:val="00DE6242"/>
    <w:rsid w:val="00DE79AB"/>
    <w:rsid w:val="00DE7A40"/>
    <w:rsid w:val="00DE7B3F"/>
    <w:rsid w:val="00DE7BE0"/>
    <w:rsid w:val="00DF0442"/>
    <w:rsid w:val="00DF0879"/>
    <w:rsid w:val="00DF0EF6"/>
    <w:rsid w:val="00DF1044"/>
    <w:rsid w:val="00DF10FD"/>
    <w:rsid w:val="00DF27B1"/>
    <w:rsid w:val="00DF29A5"/>
    <w:rsid w:val="00DF2D05"/>
    <w:rsid w:val="00DF2E61"/>
    <w:rsid w:val="00DF2FDC"/>
    <w:rsid w:val="00DF3553"/>
    <w:rsid w:val="00DF382F"/>
    <w:rsid w:val="00DF3AF3"/>
    <w:rsid w:val="00DF3BE0"/>
    <w:rsid w:val="00DF3DE1"/>
    <w:rsid w:val="00DF40E1"/>
    <w:rsid w:val="00DF416D"/>
    <w:rsid w:val="00DF4233"/>
    <w:rsid w:val="00DF4A8C"/>
    <w:rsid w:val="00DF524F"/>
    <w:rsid w:val="00DF5DE2"/>
    <w:rsid w:val="00DF5E41"/>
    <w:rsid w:val="00DF6223"/>
    <w:rsid w:val="00DF7118"/>
    <w:rsid w:val="00DF7505"/>
    <w:rsid w:val="00DF7785"/>
    <w:rsid w:val="00E00017"/>
    <w:rsid w:val="00E0011A"/>
    <w:rsid w:val="00E01594"/>
    <w:rsid w:val="00E024A8"/>
    <w:rsid w:val="00E02AC7"/>
    <w:rsid w:val="00E02C4B"/>
    <w:rsid w:val="00E02D41"/>
    <w:rsid w:val="00E038AB"/>
    <w:rsid w:val="00E07249"/>
    <w:rsid w:val="00E07C75"/>
    <w:rsid w:val="00E10295"/>
    <w:rsid w:val="00E1149B"/>
    <w:rsid w:val="00E11872"/>
    <w:rsid w:val="00E121EC"/>
    <w:rsid w:val="00E12BF0"/>
    <w:rsid w:val="00E1310D"/>
    <w:rsid w:val="00E13219"/>
    <w:rsid w:val="00E136A4"/>
    <w:rsid w:val="00E14346"/>
    <w:rsid w:val="00E1491B"/>
    <w:rsid w:val="00E149A5"/>
    <w:rsid w:val="00E16D7C"/>
    <w:rsid w:val="00E171D2"/>
    <w:rsid w:val="00E173DF"/>
    <w:rsid w:val="00E177F0"/>
    <w:rsid w:val="00E2083F"/>
    <w:rsid w:val="00E20FF6"/>
    <w:rsid w:val="00E211AC"/>
    <w:rsid w:val="00E212F1"/>
    <w:rsid w:val="00E2186A"/>
    <w:rsid w:val="00E22270"/>
    <w:rsid w:val="00E2292E"/>
    <w:rsid w:val="00E23294"/>
    <w:rsid w:val="00E232E9"/>
    <w:rsid w:val="00E23DB1"/>
    <w:rsid w:val="00E244A0"/>
    <w:rsid w:val="00E250D5"/>
    <w:rsid w:val="00E25808"/>
    <w:rsid w:val="00E25B96"/>
    <w:rsid w:val="00E261C9"/>
    <w:rsid w:val="00E26CC8"/>
    <w:rsid w:val="00E26DAC"/>
    <w:rsid w:val="00E272EF"/>
    <w:rsid w:val="00E27507"/>
    <w:rsid w:val="00E27770"/>
    <w:rsid w:val="00E27E3C"/>
    <w:rsid w:val="00E314A6"/>
    <w:rsid w:val="00E31EA3"/>
    <w:rsid w:val="00E321FD"/>
    <w:rsid w:val="00E3259E"/>
    <w:rsid w:val="00E3263D"/>
    <w:rsid w:val="00E327E3"/>
    <w:rsid w:val="00E33255"/>
    <w:rsid w:val="00E333E1"/>
    <w:rsid w:val="00E3364E"/>
    <w:rsid w:val="00E34AA2"/>
    <w:rsid w:val="00E34F4E"/>
    <w:rsid w:val="00E35509"/>
    <w:rsid w:val="00E35FD3"/>
    <w:rsid w:val="00E36520"/>
    <w:rsid w:val="00E3684B"/>
    <w:rsid w:val="00E36972"/>
    <w:rsid w:val="00E369F2"/>
    <w:rsid w:val="00E406F1"/>
    <w:rsid w:val="00E40857"/>
    <w:rsid w:val="00E409B6"/>
    <w:rsid w:val="00E4123F"/>
    <w:rsid w:val="00E41386"/>
    <w:rsid w:val="00E4207C"/>
    <w:rsid w:val="00E42E2D"/>
    <w:rsid w:val="00E436CD"/>
    <w:rsid w:val="00E43B34"/>
    <w:rsid w:val="00E43B6F"/>
    <w:rsid w:val="00E43F07"/>
    <w:rsid w:val="00E454FA"/>
    <w:rsid w:val="00E45B47"/>
    <w:rsid w:val="00E465C9"/>
    <w:rsid w:val="00E46E44"/>
    <w:rsid w:val="00E473C5"/>
    <w:rsid w:val="00E47613"/>
    <w:rsid w:val="00E479CB"/>
    <w:rsid w:val="00E5035B"/>
    <w:rsid w:val="00E50538"/>
    <w:rsid w:val="00E50646"/>
    <w:rsid w:val="00E50DE9"/>
    <w:rsid w:val="00E5108A"/>
    <w:rsid w:val="00E526ED"/>
    <w:rsid w:val="00E52A4B"/>
    <w:rsid w:val="00E52DDA"/>
    <w:rsid w:val="00E52E34"/>
    <w:rsid w:val="00E5339B"/>
    <w:rsid w:val="00E53479"/>
    <w:rsid w:val="00E53507"/>
    <w:rsid w:val="00E5378A"/>
    <w:rsid w:val="00E54B00"/>
    <w:rsid w:val="00E54BA0"/>
    <w:rsid w:val="00E54E2A"/>
    <w:rsid w:val="00E55DBD"/>
    <w:rsid w:val="00E563CC"/>
    <w:rsid w:val="00E567EE"/>
    <w:rsid w:val="00E568A9"/>
    <w:rsid w:val="00E56C46"/>
    <w:rsid w:val="00E57844"/>
    <w:rsid w:val="00E5798C"/>
    <w:rsid w:val="00E60FF9"/>
    <w:rsid w:val="00E611B7"/>
    <w:rsid w:val="00E612BC"/>
    <w:rsid w:val="00E61D74"/>
    <w:rsid w:val="00E6255E"/>
    <w:rsid w:val="00E62DA1"/>
    <w:rsid w:val="00E63E07"/>
    <w:rsid w:val="00E6465E"/>
    <w:rsid w:val="00E64744"/>
    <w:rsid w:val="00E648AD"/>
    <w:rsid w:val="00E65D33"/>
    <w:rsid w:val="00E66081"/>
    <w:rsid w:val="00E674CF"/>
    <w:rsid w:val="00E67AB5"/>
    <w:rsid w:val="00E70169"/>
    <w:rsid w:val="00E70512"/>
    <w:rsid w:val="00E70AFB"/>
    <w:rsid w:val="00E70BF6"/>
    <w:rsid w:val="00E71328"/>
    <w:rsid w:val="00E71EE3"/>
    <w:rsid w:val="00E725E7"/>
    <w:rsid w:val="00E7276D"/>
    <w:rsid w:val="00E7419D"/>
    <w:rsid w:val="00E75580"/>
    <w:rsid w:val="00E76F60"/>
    <w:rsid w:val="00E773E1"/>
    <w:rsid w:val="00E8084B"/>
    <w:rsid w:val="00E80974"/>
    <w:rsid w:val="00E80EA0"/>
    <w:rsid w:val="00E82107"/>
    <w:rsid w:val="00E82173"/>
    <w:rsid w:val="00E837C1"/>
    <w:rsid w:val="00E83C27"/>
    <w:rsid w:val="00E83E27"/>
    <w:rsid w:val="00E84B60"/>
    <w:rsid w:val="00E853DC"/>
    <w:rsid w:val="00E85956"/>
    <w:rsid w:val="00E86D5E"/>
    <w:rsid w:val="00E8705F"/>
    <w:rsid w:val="00E91619"/>
    <w:rsid w:val="00E9284D"/>
    <w:rsid w:val="00E92BF4"/>
    <w:rsid w:val="00E93807"/>
    <w:rsid w:val="00E9393F"/>
    <w:rsid w:val="00E93AB4"/>
    <w:rsid w:val="00E94425"/>
    <w:rsid w:val="00E94CBB"/>
    <w:rsid w:val="00E95086"/>
    <w:rsid w:val="00E95743"/>
    <w:rsid w:val="00E96041"/>
    <w:rsid w:val="00E9761D"/>
    <w:rsid w:val="00EA0095"/>
    <w:rsid w:val="00EA091C"/>
    <w:rsid w:val="00EA0C4E"/>
    <w:rsid w:val="00EA135C"/>
    <w:rsid w:val="00EA2217"/>
    <w:rsid w:val="00EA2373"/>
    <w:rsid w:val="00EA2942"/>
    <w:rsid w:val="00EA33B1"/>
    <w:rsid w:val="00EA393C"/>
    <w:rsid w:val="00EA41D9"/>
    <w:rsid w:val="00EA485E"/>
    <w:rsid w:val="00EA4955"/>
    <w:rsid w:val="00EA5569"/>
    <w:rsid w:val="00EA5DCB"/>
    <w:rsid w:val="00EA6871"/>
    <w:rsid w:val="00EA694F"/>
    <w:rsid w:val="00EA6E08"/>
    <w:rsid w:val="00EA7294"/>
    <w:rsid w:val="00EA78EC"/>
    <w:rsid w:val="00EB09C4"/>
    <w:rsid w:val="00EB14EF"/>
    <w:rsid w:val="00EB1CEF"/>
    <w:rsid w:val="00EB2586"/>
    <w:rsid w:val="00EB2886"/>
    <w:rsid w:val="00EB29DD"/>
    <w:rsid w:val="00EB2B91"/>
    <w:rsid w:val="00EB36D6"/>
    <w:rsid w:val="00EB3F6F"/>
    <w:rsid w:val="00EB4F7C"/>
    <w:rsid w:val="00EB51F8"/>
    <w:rsid w:val="00EB5A0D"/>
    <w:rsid w:val="00EB5B14"/>
    <w:rsid w:val="00EB60AC"/>
    <w:rsid w:val="00EB6715"/>
    <w:rsid w:val="00EB67F1"/>
    <w:rsid w:val="00EB6CCB"/>
    <w:rsid w:val="00EB6DC5"/>
    <w:rsid w:val="00EB7311"/>
    <w:rsid w:val="00EB7D7B"/>
    <w:rsid w:val="00EB7FCC"/>
    <w:rsid w:val="00EC08FB"/>
    <w:rsid w:val="00EC0CAC"/>
    <w:rsid w:val="00EC13C6"/>
    <w:rsid w:val="00EC1AAD"/>
    <w:rsid w:val="00EC231E"/>
    <w:rsid w:val="00EC2322"/>
    <w:rsid w:val="00EC3CD9"/>
    <w:rsid w:val="00EC4523"/>
    <w:rsid w:val="00EC4AE0"/>
    <w:rsid w:val="00EC4E33"/>
    <w:rsid w:val="00EC513D"/>
    <w:rsid w:val="00EC56B9"/>
    <w:rsid w:val="00EC5A58"/>
    <w:rsid w:val="00EC63F8"/>
    <w:rsid w:val="00EC692C"/>
    <w:rsid w:val="00EC7D57"/>
    <w:rsid w:val="00ED044B"/>
    <w:rsid w:val="00ED1105"/>
    <w:rsid w:val="00ED2B3A"/>
    <w:rsid w:val="00ED314E"/>
    <w:rsid w:val="00ED3411"/>
    <w:rsid w:val="00ED3B4B"/>
    <w:rsid w:val="00ED4454"/>
    <w:rsid w:val="00ED5A62"/>
    <w:rsid w:val="00ED5CB2"/>
    <w:rsid w:val="00ED7123"/>
    <w:rsid w:val="00ED7565"/>
    <w:rsid w:val="00ED7772"/>
    <w:rsid w:val="00ED779F"/>
    <w:rsid w:val="00ED7E36"/>
    <w:rsid w:val="00ED7E53"/>
    <w:rsid w:val="00EE05DA"/>
    <w:rsid w:val="00EE126F"/>
    <w:rsid w:val="00EE194D"/>
    <w:rsid w:val="00EE2265"/>
    <w:rsid w:val="00EE2711"/>
    <w:rsid w:val="00EE2A56"/>
    <w:rsid w:val="00EE2D10"/>
    <w:rsid w:val="00EE2D56"/>
    <w:rsid w:val="00EE2F37"/>
    <w:rsid w:val="00EE3113"/>
    <w:rsid w:val="00EE3A6C"/>
    <w:rsid w:val="00EE46E7"/>
    <w:rsid w:val="00EE519B"/>
    <w:rsid w:val="00EE59DA"/>
    <w:rsid w:val="00EE5E33"/>
    <w:rsid w:val="00EE5FE7"/>
    <w:rsid w:val="00EE75FA"/>
    <w:rsid w:val="00EF00A4"/>
    <w:rsid w:val="00EF079C"/>
    <w:rsid w:val="00EF09C6"/>
    <w:rsid w:val="00EF0E40"/>
    <w:rsid w:val="00EF14C0"/>
    <w:rsid w:val="00EF1ADC"/>
    <w:rsid w:val="00EF2713"/>
    <w:rsid w:val="00EF275B"/>
    <w:rsid w:val="00EF2FB7"/>
    <w:rsid w:val="00EF333E"/>
    <w:rsid w:val="00EF3C14"/>
    <w:rsid w:val="00EF3D2E"/>
    <w:rsid w:val="00EF40A8"/>
    <w:rsid w:val="00EF470A"/>
    <w:rsid w:val="00EF4ACC"/>
    <w:rsid w:val="00EF4C17"/>
    <w:rsid w:val="00EF4C3D"/>
    <w:rsid w:val="00EF4FF8"/>
    <w:rsid w:val="00EF5033"/>
    <w:rsid w:val="00EF60F3"/>
    <w:rsid w:val="00EF7881"/>
    <w:rsid w:val="00F00C49"/>
    <w:rsid w:val="00F00DCA"/>
    <w:rsid w:val="00F014A8"/>
    <w:rsid w:val="00F01CE1"/>
    <w:rsid w:val="00F036F4"/>
    <w:rsid w:val="00F03878"/>
    <w:rsid w:val="00F0391D"/>
    <w:rsid w:val="00F039B0"/>
    <w:rsid w:val="00F03DE5"/>
    <w:rsid w:val="00F0426C"/>
    <w:rsid w:val="00F04353"/>
    <w:rsid w:val="00F045EB"/>
    <w:rsid w:val="00F046DB"/>
    <w:rsid w:val="00F04AD1"/>
    <w:rsid w:val="00F04EAC"/>
    <w:rsid w:val="00F055C3"/>
    <w:rsid w:val="00F0596D"/>
    <w:rsid w:val="00F059A3"/>
    <w:rsid w:val="00F06D6A"/>
    <w:rsid w:val="00F073D0"/>
    <w:rsid w:val="00F073EC"/>
    <w:rsid w:val="00F07B92"/>
    <w:rsid w:val="00F07C56"/>
    <w:rsid w:val="00F10016"/>
    <w:rsid w:val="00F10D64"/>
    <w:rsid w:val="00F10F7E"/>
    <w:rsid w:val="00F1142F"/>
    <w:rsid w:val="00F11DD6"/>
    <w:rsid w:val="00F11F6D"/>
    <w:rsid w:val="00F130BE"/>
    <w:rsid w:val="00F131BC"/>
    <w:rsid w:val="00F1433B"/>
    <w:rsid w:val="00F145A0"/>
    <w:rsid w:val="00F16116"/>
    <w:rsid w:val="00F1653E"/>
    <w:rsid w:val="00F1690B"/>
    <w:rsid w:val="00F1766F"/>
    <w:rsid w:val="00F17741"/>
    <w:rsid w:val="00F17E61"/>
    <w:rsid w:val="00F207C1"/>
    <w:rsid w:val="00F20CCD"/>
    <w:rsid w:val="00F20D1F"/>
    <w:rsid w:val="00F20EED"/>
    <w:rsid w:val="00F21263"/>
    <w:rsid w:val="00F2132C"/>
    <w:rsid w:val="00F21626"/>
    <w:rsid w:val="00F216DF"/>
    <w:rsid w:val="00F2174E"/>
    <w:rsid w:val="00F21985"/>
    <w:rsid w:val="00F219E1"/>
    <w:rsid w:val="00F21DB9"/>
    <w:rsid w:val="00F226B6"/>
    <w:rsid w:val="00F2308E"/>
    <w:rsid w:val="00F23C33"/>
    <w:rsid w:val="00F23EE6"/>
    <w:rsid w:val="00F2415D"/>
    <w:rsid w:val="00F244AE"/>
    <w:rsid w:val="00F244E5"/>
    <w:rsid w:val="00F24989"/>
    <w:rsid w:val="00F24CED"/>
    <w:rsid w:val="00F24EC7"/>
    <w:rsid w:val="00F25399"/>
    <w:rsid w:val="00F2556D"/>
    <w:rsid w:val="00F25933"/>
    <w:rsid w:val="00F25A75"/>
    <w:rsid w:val="00F25C49"/>
    <w:rsid w:val="00F25E75"/>
    <w:rsid w:val="00F261BA"/>
    <w:rsid w:val="00F264CD"/>
    <w:rsid w:val="00F2694D"/>
    <w:rsid w:val="00F26E6A"/>
    <w:rsid w:val="00F27122"/>
    <w:rsid w:val="00F272FF"/>
    <w:rsid w:val="00F30C8F"/>
    <w:rsid w:val="00F3147E"/>
    <w:rsid w:val="00F319CC"/>
    <w:rsid w:val="00F3257A"/>
    <w:rsid w:val="00F328EC"/>
    <w:rsid w:val="00F33246"/>
    <w:rsid w:val="00F3481D"/>
    <w:rsid w:val="00F366D0"/>
    <w:rsid w:val="00F3737F"/>
    <w:rsid w:val="00F40273"/>
    <w:rsid w:val="00F403BE"/>
    <w:rsid w:val="00F417DC"/>
    <w:rsid w:val="00F41A98"/>
    <w:rsid w:val="00F4212E"/>
    <w:rsid w:val="00F428D3"/>
    <w:rsid w:val="00F438E3"/>
    <w:rsid w:val="00F43A72"/>
    <w:rsid w:val="00F45640"/>
    <w:rsid w:val="00F46F11"/>
    <w:rsid w:val="00F4710F"/>
    <w:rsid w:val="00F51038"/>
    <w:rsid w:val="00F51614"/>
    <w:rsid w:val="00F51C49"/>
    <w:rsid w:val="00F5299F"/>
    <w:rsid w:val="00F53DF4"/>
    <w:rsid w:val="00F53E26"/>
    <w:rsid w:val="00F544E5"/>
    <w:rsid w:val="00F5474D"/>
    <w:rsid w:val="00F54758"/>
    <w:rsid w:val="00F54AB3"/>
    <w:rsid w:val="00F550C2"/>
    <w:rsid w:val="00F552DF"/>
    <w:rsid w:val="00F55A20"/>
    <w:rsid w:val="00F56A71"/>
    <w:rsid w:val="00F60CCF"/>
    <w:rsid w:val="00F6114E"/>
    <w:rsid w:val="00F61160"/>
    <w:rsid w:val="00F619F8"/>
    <w:rsid w:val="00F620AD"/>
    <w:rsid w:val="00F621C7"/>
    <w:rsid w:val="00F6238C"/>
    <w:rsid w:val="00F62472"/>
    <w:rsid w:val="00F62884"/>
    <w:rsid w:val="00F6363D"/>
    <w:rsid w:val="00F6367D"/>
    <w:rsid w:val="00F63753"/>
    <w:rsid w:val="00F63CE8"/>
    <w:rsid w:val="00F63FF4"/>
    <w:rsid w:val="00F645E0"/>
    <w:rsid w:val="00F64B8D"/>
    <w:rsid w:val="00F64DEA"/>
    <w:rsid w:val="00F666F6"/>
    <w:rsid w:val="00F66E91"/>
    <w:rsid w:val="00F70A3C"/>
    <w:rsid w:val="00F71225"/>
    <w:rsid w:val="00F71448"/>
    <w:rsid w:val="00F71F97"/>
    <w:rsid w:val="00F72056"/>
    <w:rsid w:val="00F72DEC"/>
    <w:rsid w:val="00F72FDD"/>
    <w:rsid w:val="00F75A63"/>
    <w:rsid w:val="00F75B8B"/>
    <w:rsid w:val="00F7625D"/>
    <w:rsid w:val="00F769AE"/>
    <w:rsid w:val="00F76C05"/>
    <w:rsid w:val="00F77A00"/>
    <w:rsid w:val="00F77EA5"/>
    <w:rsid w:val="00F80479"/>
    <w:rsid w:val="00F80A72"/>
    <w:rsid w:val="00F81855"/>
    <w:rsid w:val="00F82353"/>
    <w:rsid w:val="00F82631"/>
    <w:rsid w:val="00F826B1"/>
    <w:rsid w:val="00F82A23"/>
    <w:rsid w:val="00F82F09"/>
    <w:rsid w:val="00F83B23"/>
    <w:rsid w:val="00F83B38"/>
    <w:rsid w:val="00F847A2"/>
    <w:rsid w:val="00F84865"/>
    <w:rsid w:val="00F8528A"/>
    <w:rsid w:val="00F8575F"/>
    <w:rsid w:val="00F85FBC"/>
    <w:rsid w:val="00F8744C"/>
    <w:rsid w:val="00F87543"/>
    <w:rsid w:val="00F879AD"/>
    <w:rsid w:val="00F9054C"/>
    <w:rsid w:val="00F90A6A"/>
    <w:rsid w:val="00F90A87"/>
    <w:rsid w:val="00F90A88"/>
    <w:rsid w:val="00F90C79"/>
    <w:rsid w:val="00F90E22"/>
    <w:rsid w:val="00F91AED"/>
    <w:rsid w:val="00F92DAE"/>
    <w:rsid w:val="00F93902"/>
    <w:rsid w:val="00F93AB1"/>
    <w:rsid w:val="00F9510F"/>
    <w:rsid w:val="00F961BF"/>
    <w:rsid w:val="00F96540"/>
    <w:rsid w:val="00F967F4"/>
    <w:rsid w:val="00F97A9B"/>
    <w:rsid w:val="00F97FF5"/>
    <w:rsid w:val="00FA0230"/>
    <w:rsid w:val="00FA2647"/>
    <w:rsid w:val="00FA2A11"/>
    <w:rsid w:val="00FA33D4"/>
    <w:rsid w:val="00FA3671"/>
    <w:rsid w:val="00FA3727"/>
    <w:rsid w:val="00FA3D0D"/>
    <w:rsid w:val="00FA408C"/>
    <w:rsid w:val="00FA4387"/>
    <w:rsid w:val="00FA4AB3"/>
    <w:rsid w:val="00FA4C1C"/>
    <w:rsid w:val="00FA56FE"/>
    <w:rsid w:val="00FA5EAE"/>
    <w:rsid w:val="00FA68B2"/>
    <w:rsid w:val="00FA72F8"/>
    <w:rsid w:val="00FA78A8"/>
    <w:rsid w:val="00FB00C6"/>
    <w:rsid w:val="00FB13FF"/>
    <w:rsid w:val="00FB1E53"/>
    <w:rsid w:val="00FB21FC"/>
    <w:rsid w:val="00FB23BB"/>
    <w:rsid w:val="00FB267A"/>
    <w:rsid w:val="00FB2B48"/>
    <w:rsid w:val="00FB4536"/>
    <w:rsid w:val="00FB5191"/>
    <w:rsid w:val="00FB54AC"/>
    <w:rsid w:val="00FB6574"/>
    <w:rsid w:val="00FB6CAF"/>
    <w:rsid w:val="00FB78D8"/>
    <w:rsid w:val="00FC003E"/>
    <w:rsid w:val="00FC04F8"/>
    <w:rsid w:val="00FC071D"/>
    <w:rsid w:val="00FC1667"/>
    <w:rsid w:val="00FC1D22"/>
    <w:rsid w:val="00FC202C"/>
    <w:rsid w:val="00FC2BAF"/>
    <w:rsid w:val="00FC344A"/>
    <w:rsid w:val="00FC3574"/>
    <w:rsid w:val="00FC3874"/>
    <w:rsid w:val="00FC479D"/>
    <w:rsid w:val="00FC48E9"/>
    <w:rsid w:val="00FC4E00"/>
    <w:rsid w:val="00FC4EC9"/>
    <w:rsid w:val="00FC59F2"/>
    <w:rsid w:val="00FC5E8A"/>
    <w:rsid w:val="00FC774D"/>
    <w:rsid w:val="00FC7757"/>
    <w:rsid w:val="00FC79A1"/>
    <w:rsid w:val="00FD172C"/>
    <w:rsid w:val="00FD195F"/>
    <w:rsid w:val="00FD22A8"/>
    <w:rsid w:val="00FD2A55"/>
    <w:rsid w:val="00FD3CCA"/>
    <w:rsid w:val="00FD4263"/>
    <w:rsid w:val="00FD45CB"/>
    <w:rsid w:val="00FD48BB"/>
    <w:rsid w:val="00FD548E"/>
    <w:rsid w:val="00FD600C"/>
    <w:rsid w:val="00FD6209"/>
    <w:rsid w:val="00FD6682"/>
    <w:rsid w:val="00FD680A"/>
    <w:rsid w:val="00FD6B38"/>
    <w:rsid w:val="00FD6E09"/>
    <w:rsid w:val="00FD6E89"/>
    <w:rsid w:val="00FD7E8A"/>
    <w:rsid w:val="00FE0835"/>
    <w:rsid w:val="00FE0DC5"/>
    <w:rsid w:val="00FE1511"/>
    <w:rsid w:val="00FE1712"/>
    <w:rsid w:val="00FE22F4"/>
    <w:rsid w:val="00FE259E"/>
    <w:rsid w:val="00FE3A2F"/>
    <w:rsid w:val="00FE3C46"/>
    <w:rsid w:val="00FE3FC6"/>
    <w:rsid w:val="00FE52BB"/>
    <w:rsid w:val="00FE58E3"/>
    <w:rsid w:val="00FE5D27"/>
    <w:rsid w:val="00FE6794"/>
    <w:rsid w:val="00FE6FDE"/>
    <w:rsid w:val="00FE7346"/>
    <w:rsid w:val="00FF07CC"/>
    <w:rsid w:val="00FF12E6"/>
    <w:rsid w:val="00FF1472"/>
    <w:rsid w:val="00FF19E6"/>
    <w:rsid w:val="00FF207F"/>
    <w:rsid w:val="00FF20C3"/>
    <w:rsid w:val="00FF3395"/>
    <w:rsid w:val="00FF3490"/>
    <w:rsid w:val="00FF5466"/>
    <w:rsid w:val="00FF68EE"/>
    <w:rsid w:val="00FF75A2"/>
    <w:rsid w:val="00FF75DC"/>
    <w:rsid w:val="00FF792D"/>
    <w:rsid w:val="021BC8A5"/>
    <w:rsid w:val="027B1245"/>
    <w:rsid w:val="03D45B4B"/>
    <w:rsid w:val="06DCFDCB"/>
    <w:rsid w:val="079AB54C"/>
    <w:rsid w:val="0AB19786"/>
    <w:rsid w:val="0C036F77"/>
    <w:rsid w:val="0FDD691E"/>
    <w:rsid w:val="10ACE491"/>
    <w:rsid w:val="1C6CD9A6"/>
    <w:rsid w:val="1DFF8FAF"/>
    <w:rsid w:val="251EBBCC"/>
    <w:rsid w:val="25F60E23"/>
    <w:rsid w:val="2DC521A6"/>
    <w:rsid w:val="33C75B77"/>
    <w:rsid w:val="33FD37D2"/>
    <w:rsid w:val="3640854A"/>
    <w:rsid w:val="38531BB5"/>
    <w:rsid w:val="39C26044"/>
    <w:rsid w:val="3BDEA6B8"/>
    <w:rsid w:val="3C241050"/>
    <w:rsid w:val="3C8E973E"/>
    <w:rsid w:val="436CFC6A"/>
    <w:rsid w:val="48312C15"/>
    <w:rsid w:val="4C234855"/>
    <w:rsid w:val="4DEEFF2A"/>
    <w:rsid w:val="5FD61DA3"/>
    <w:rsid w:val="6519A966"/>
    <w:rsid w:val="660722A5"/>
    <w:rsid w:val="67511B42"/>
    <w:rsid w:val="6A304CBC"/>
    <w:rsid w:val="6D1544B0"/>
    <w:rsid w:val="79A9F0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3DC0319B"/>
  <w15:docId w15:val="{1004F91F-81DE-4948-86BF-E447FCCF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80A"/>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537AB7"/>
    <w:pPr>
      <w:keepNext/>
      <w:numPr>
        <w:numId w:val="1"/>
      </w:numPr>
      <w:spacing w:before="360" w:after="360" w:line="240" w:lineRule="auto"/>
      <w:jc w:val="center"/>
      <w:outlineLvl w:val="0"/>
    </w:pPr>
    <w:rPr>
      <w:rFonts w:eastAsia="Times New Roman"/>
      <w:sz w:val="28"/>
      <w:szCs w:val="20"/>
      <w:lang w:eastAsia="lt-LT"/>
    </w:rPr>
  </w:style>
  <w:style w:type="paragraph" w:styleId="Heading2">
    <w:name w:val="heading 2"/>
    <w:basedOn w:val="Normal"/>
    <w:next w:val="Normal"/>
    <w:link w:val="Heading2Char"/>
    <w:qFormat/>
    <w:rsid w:val="00537AB7"/>
    <w:pPr>
      <w:numPr>
        <w:ilvl w:val="1"/>
        <w:numId w:val="1"/>
      </w:numPr>
      <w:spacing w:after="0" w:line="240" w:lineRule="auto"/>
      <w:jc w:val="both"/>
      <w:outlineLvl w:val="1"/>
    </w:pPr>
    <w:rPr>
      <w:rFonts w:eastAsia="Times New Roman"/>
      <w:szCs w:val="20"/>
      <w:lang w:eastAsia="lt-LT"/>
    </w:rPr>
  </w:style>
  <w:style w:type="paragraph" w:styleId="Heading3">
    <w:name w:val="heading 3"/>
    <w:basedOn w:val="Normal"/>
    <w:next w:val="Normal"/>
    <w:link w:val="Heading3Char"/>
    <w:qFormat/>
    <w:rsid w:val="00537AB7"/>
    <w:pPr>
      <w:keepNext/>
      <w:numPr>
        <w:ilvl w:val="2"/>
        <w:numId w:val="1"/>
      </w:numPr>
      <w:spacing w:after="0" w:line="240" w:lineRule="auto"/>
      <w:jc w:val="both"/>
      <w:outlineLvl w:val="2"/>
    </w:pPr>
    <w:rPr>
      <w:rFonts w:eastAsia="Times New Roman"/>
      <w:szCs w:val="20"/>
      <w:lang w:eastAsia="lt-LT"/>
    </w:rPr>
  </w:style>
  <w:style w:type="paragraph" w:styleId="Heading4">
    <w:name w:val="heading 4"/>
    <w:basedOn w:val="Normal"/>
    <w:next w:val="Normal"/>
    <w:link w:val="Heading4Char"/>
    <w:qFormat/>
    <w:rsid w:val="00537AB7"/>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537AB7"/>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537AB7"/>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537AB7"/>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537AB7"/>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537AB7"/>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AB7"/>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rsid w:val="00537AB7"/>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537AB7"/>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537AB7"/>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537AB7"/>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537AB7"/>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537AB7"/>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537AB7"/>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537AB7"/>
    <w:rPr>
      <w:rFonts w:ascii="Times New Roman" w:eastAsia="Times New Roman" w:hAnsi="Times New Roman" w:cs="Times New Roman"/>
      <w:sz w:val="40"/>
      <w:szCs w:val="20"/>
      <w:lang w:eastAsia="lt-LT"/>
    </w:rPr>
  </w:style>
  <w:style w:type="character" w:styleId="Hyperlink">
    <w:name w:val="Hyperlink"/>
    <w:unhideWhenUsed/>
    <w:rsid w:val="00537AB7"/>
    <w:rPr>
      <w:color w:val="0000FF"/>
      <w:u w:val="single"/>
    </w:rPr>
  </w:style>
  <w:style w:type="character" w:styleId="FollowedHyperlink">
    <w:name w:val="FollowedHyperlink"/>
    <w:uiPriority w:val="99"/>
    <w:semiHidden/>
    <w:unhideWhenUsed/>
    <w:rsid w:val="00537AB7"/>
    <w:rPr>
      <w:color w:val="800080"/>
      <w:u w:val="single"/>
    </w:rPr>
  </w:style>
  <w:style w:type="paragraph" w:styleId="CommentText">
    <w:name w:val="annotation text"/>
    <w:basedOn w:val="Normal"/>
    <w:link w:val="CommentTextChar"/>
    <w:unhideWhenUsed/>
    <w:rsid w:val="00537AB7"/>
    <w:rPr>
      <w:sz w:val="20"/>
      <w:szCs w:val="20"/>
      <w:lang w:eastAsia="x-none"/>
    </w:rPr>
  </w:style>
  <w:style w:type="character" w:customStyle="1" w:styleId="CommentTextChar">
    <w:name w:val="Comment Text Char"/>
    <w:basedOn w:val="DefaultParagraphFont"/>
    <w:link w:val="CommentText"/>
    <w:uiPriority w:val="99"/>
    <w:rsid w:val="00537AB7"/>
    <w:rPr>
      <w:rFonts w:ascii="Times New Roman" w:eastAsia="Calibri" w:hAnsi="Times New Roman" w:cs="Times New Roman"/>
      <w:sz w:val="20"/>
      <w:szCs w:val="20"/>
      <w:lang w:eastAsia="x-none"/>
    </w:rPr>
  </w:style>
  <w:style w:type="paragraph" w:styleId="Header">
    <w:name w:val="header"/>
    <w:basedOn w:val="Normal"/>
    <w:link w:val="HeaderChar"/>
    <w:uiPriority w:val="99"/>
    <w:unhideWhenUsed/>
    <w:rsid w:val="00537AB7"/>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537AB7"/>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537AB7"/>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537AB7"/>
    <w:rPr>
      <w:rFonts w:ascii="Times New Roman" w:eastAsia="Times New Roman" w:hAnsi="Times New Roman" w:cs="Times New Roman"/>
      <w:sz w:val="24"/>
      <w:szCs w:val="20"/>
      <w:lang w:eastAsia="lt-LT"/>
    </w:rPr>
  </w:style>
  <w:style w:type="paragraph" w:styleId="BodyText">
    <w:name w:val="Body Text"/>
    <w:basedOn w:val="Normal"/>
    <w:link w:val="BodyTextChar"/>
    <w:unhideWhenUsed/>
    <w:rsid w:val="00537AB7"/>
    <w:pPr>
      <w:spacing w:after="120"/>
    </w:pPr>
    <w:rPr>
      <w:szCs w:val="20"/>
      <w:lang w:eastAsia="x-none"/>
    </w:rPr>
  </w:style>
  <w:style w:type="character" w:customStyle="1" w:styleId="BodyTextChar">
    <w:name w:val="Body Text Char"/>
    <w:basedOn w:val="DefaultParagraphFont"/>
    <w:link w:val="BodyText"/>
    <w:rsid w:val="00537AB7"/>
    <w:rPr>
      <w:rFonts w:ascii="Times New Roman" w:eastAsia="Calibri" w:hAnsi="Times New Roman" w:cs="Times New Roman"/>
      <w:sz w:val="24"/>
      <w:szCs w:val="20"/>
      <w:lang w:eastAsia="x-none"/>
    </w:rPr>
  </w:style>
  <w:style w:type="paragraph" w:styleId="BodyTextIndent3">
    <w:name w:val="Body Text Indent 3"/>
    <w:basedOn w:val="Normal"/>
    <w:link w:val="BodyTextIndent3Char1"/>
    <w:semiHidden/>
    <w:unhideWhenUsed/>
    <w:rsid w:val="00537AB7"/>
    <w:pPr>
      <w:tabs>
        <w:tab w:val="left" w:pos="4536"/>
      </w:tabs>
      <w:spacing w:after="0" w:line="240" w:lineRule="auto"/>
      <w:ind w:firstLine="2268"/>
      <w:jc w:val="both"/>
    </w:pPr>
    <w:rPr>
      <w:sz w:val="16"/>
      <w:szCs w:val="16"/>
      <w:lang w:eastAsia="x-none"/>
    </w:rPr>
  </w:style>
  <w:style w:type="character" w:customStyle="1" w:styleId="BodyTextIndent3Char">
    <w:name w:val="Body Text Indent 3 Char"/>
    <w:basedOn w:val="DefaultParagraphFont"/>
    <w:semiHidden/>
    <w:rsid w:val="00537AB7"/>
    <w:rPr>
      <w:rFonts w:ascii="Times New Roman" w:eastAsia="Calibri" w:hAnsi="Times New Roman" w:cs="Times New Roman"/>
      <w:sz w:val="16"/>
      <w:szCs w:val="16"/>
    </w:rPr>
  </w:style>
  <w:style w:type="paragraph" w:styleId="PlainText">
    <w:name w:val="Plain Text"/>
    <w:basedOn w:val="Normal"/>
    <w:link w:val="PlainTextChar1"/>
    <w:semiHidden/>
    <w:unhideWhenUsed/>
    <w:rsid w:val="00537AB7"/>
    <w:pPr>
      <w:spacing w:after="0" w:line="240" w:lineRule="auto"/>
    </w:pPr>
    <w:rPr>
      <w:rFonts w:ascii="Consolas" w:hAnsi="Consolas"/>
      <w:sz w:val="21"/>
      <w:szCs w:val="21"/>
      <w:lang w:eastAsia="x-none"/>
    </w:rPr>
  </w:style>
  <w:style w:type="character" w:customStyle="1" w:styleId="PlainTextChar">
    <w:name w:val="Plain Text Char"/>
    <w:basedOn w:val="DefaultParagraphFont"/>
    <w:semiHidden/>
    <w:rsid w:val="00537AB7"/>
    <w:rPr>
      <w:rFonts w:ascii="Consolas" w:eastAsia="Calibri" w:hAnsi="Consolas" w:cs="Consolas"/>
      <w:sz w:val="21"/>
      <w:szCs w:val="21"/>
    </w:rPr>
  </w:style>
  <w:style w:type="paragraph" w:styleId="CommentSubject">
    <w:name w:val="annotation subject"/>
    <w:basedOn w:val="CommentText"/>
    <w:next w:val="CommentText"/>
    <w:link w:val="CommentSubjectChar1"/>
    <w:uiPriority w:val="99"/>
    <w:semiHidden/>
    <w:unhideWhenUsed/>
    <w:rsid w:val="00537AB7"/>
    <w:rPr>
      <w:b/>
      <w:bCs/>
    </w:rPr>
  </w:style>
  <w:style w:type="character" w:customStyle="1" w:styleId="CommentSubjectChar">
    <w:name w:val="Comment Subject Char"/>
    <w:basedOn w:val="CommentTextChar"/>
    <w:uiPriority w:val="99"/>
    <w:semiHidden/>
    <w:rsid w:val="00537AB7"/>
    <w:rPr>
      <w:rFonts w:ascii="Times New Roman" w:eastAsia="Calibri" w:hAnsi="Times New Roman" w:cs="Times New Roman"/>
      <w:b/>
      <w:bCs/>
      <w:sz w:val="20"/>
      <w:szCs w:val="20"/>
      <w:lang w:eastAsia="x-none"/>
    </w:rPr>
  </w:style>
  <w:style w:type="paragraph" w:styleId="BalloonText">
    <w:name w:val="Balloon Text"/>
    <w:basedOn w:val="Normal"/>
    <w:link w:val="BalloonTextChar1"/>
    <w:semiHidden/>
    <w:unhideWhenUsed/>
    <w:rsid w:val="00537AB7"/>
    <w:rPr>
      <w:rFonts w:ascii="Tahoma" w:hAnsi="Tahoma"/>
      <w:sz w:val="16"/>
      <w:szCs w:val="16"/>
      <w:lang w:eastAsia="x-none"/>
    </w:rPr>
  </w:style>
  <w:style w:type="character" w:customStyle="1" w:styleId="BalloonTextChar">
    <w:name w:val="Balloon Text Char"/>
    <w:basedOn w:val="DefaultParagraphFont"/>
    <w:semiHidden/>
    <w:rsid w:val="00537AB7"/>
    <w:rPr>
      <w:rFonts w:ascii="Segoe UI" w:eastAsia="Calibri" w:hAnsi="Segoe UI" w:cs="Segoe UI"/>
      <w:sz w:val="18"/>
      <w:szCs w:val="18"/>
    </w:rPr>
  </w:style>
  <w:style w:type="paragraph" w:customStyle="1" w:styleId="Patvirtinta">
    <w:name w:val="Patvirtinta"/>
    <w:rsid w:val="00537AB7"/>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uiPriority w:val="99"/>
    <w:rsid w:val="00537AB7"/>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37AB7"/>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537AB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537AB7"/>
    <w:pPr>
      <w:spacing w:before="100" w:beforeAutospacing="1" w:after="100" w:afterAutospacing="1" w:line="240" w:lineRule="auto"/>
    </w:pPr>
    <w:rPr>
      <w:rFonts w:eastAsia="Times New Roman"/>
      <w:szCs w:val="24"/>
      <w:lang w:eastAsia="lt-LT"/>
    </w:rPr>
  </w:style>
  <w:style w:type="character" w:styleId="CommentReference">
    <w:name w:val="annotation reference"/>
    <w:unhideWhenUsed/>
    <w:rsid w:val="00537AB7"/>
    <w:rPr>
      <w:sz w:val="16"/>
      <w:szCs w:val="16"/>
    </w:rPr>
  </w:style>
  <w:style w:type="character" w:customStyle="1" w:styleId="BodyTextIndent3Char1">
    <w:name w:val="Body Text Indent 3 Char1"/>
    <w:link w:val="BodyTextIndent3"/>
    <w:semiHidden/>
    <w:locked/>
    <w:rsid w:val="00537AB7"/>
    <w:rPr>
      <w:rFonts w:ascii="Times New Roman" w:eastAsia="Calibri" w:hAnsi="Times New Roman" w:cs="Times New Roman"/>
      <w:sz w:val="16"/>
      <w:szCs w:val="16"/>
      <w:lang w:eastAsia="x-none"/>
    </w:rPr>
  </w:style>
  <w:style w:type="character" w:customStyle="1" w:styleId="PlainTextChar1">
    <w:name w:val="Plain Text Char1"/>
    <w:link w:val="PlainText"/>
    <w:semiHidden/>
    <w:locked/>
    <w:rsid w:val="00537AB7"/>
    <w:rPr>
      <w:rFonts w:ascii="Consolas" w:eastAsia="Calibri" w:hAnsi="Consolas" w:cs="Times New Roman"/>
      <w:sz w:val="21"/>
      <w:szCs w:val="21"/>
      <w:lang w:eastAsia="x-none"/>
    </w:rPr>
  </w:style>
  <w:style w:type="character" w:customStyle="1" w:styleId="CommentSubjectChar1">
    <w:name w:val="Comment Subject Char1"/>
    <w:link w:val="CommentSubject"/>
    <w:semiHidden/>
    <w:locked/>
    <w:rsid w:val="00537AB7"/>
    <w:rPr>
      <w:rFonts w:ascii="Times New Roman" w:eastAsia="Calibri" w:hAnsi="Times New Roman" w:cs="Times New Roman"/>
      <w:b/>
      <w:bCs/>
      <w:sz w:val="20"/>
      <w:szCs w:val="20"/>
      <w:lang w:eastAsia="x-none"/>
    </w:rPr>
  </w:style>
  <w:style w:type="character" w:customStyle="1" w:styleId="BalloonTextChar1">
    <w:name w:val="Balloon Text Char1"/>
    <w:link w:val="BalloonText"/>
    <w:semiHidden/>
    <w:locked/>
    <w:rsid w:val="00537AB7"/>
    <w:rPr>
      <w:rFonts w:ascii="Tahoma" w:eastAsia="Calibri" w:hAnsi="Tahoma" w:cs="Times New Roman"/>
      <w:sz w:val="16"/>
      <w:szCs w:val="16"/>
      <w:lang w:eastAsia="x-none"/>
    </w:rPr>
  </w:style>
  <w:style w:type="character" w:customStyle="1" w:styleId="tblrowlbl1">
    <w:name w:val="tblrowlbl1"/>
    <w:rsid w:val="00537AB7"/>
    <w:rPr>
      <w:rFonts w:ascii="Arial" w:hAnsi="Arial" w:cs="Arial" w:hint="default"/>
      <w:b/>
      <w:bCs/>
      <w:color w:val="000000"/>
      <w:sz w:val="18"/>
      <w:szCs w:val="18"/>
      <w:shd w:val="clear" w:color="auto" w:fill="FFFFFF"/>
    </w:rPr>
  </w:style>
  <w:style w:type="character" w:customStyle="1" w:styleId="parahead1">
    <w:name w:val="parahead1"/>
    <w:rsid w:val="00537AB7"/>
    <w:rPr>
      <w:rFonts w:ascii="Verdana" w:hAnsi="Verdana" w:hint="default"/>
      <w:b/>
      <w:bCs/>
      <w:color w:val="000000"/>
      <w:sz w:val="17"/>
      <w:szCs w:val="17"/>
    </w:rPr>
  </w:style>
  <w:style w:type="paragraph" w:customStyle="1" w:styleId="bodytext0">
    <w:name w:val="bodytext"/>
    <w:basedOn w:val="Normal"/>
    <w:uiPriority w:val="99"/>
    <w:rsid w:val="00537AB7"/>
    <w:pPr>
      <w:spacing w:before="100" w:beforeAutospacing="1" w:after="100" w:afterAutospacing="1" w:line="240" w:lineRule="auto"/>
    </w:pPr>
    <w:rPr>
      <w:rFonts w:eastAsia="Times New Roman"/>
      <w:szCs w:val="24"/>
      <w:lang w:eastAsia="lt-LT"/>
    </w:rPr>
  </w:style>
  <w:style w:type="table" w:styleId="TableGrid">
    <w:name w:val="Table Grid"/>
    <w:basedOn w:val="TableNormal"/>
    <w:uiPriority w:val="59"/>
    <w:rsid w:val="00537AB7"/>
    <w:pPr>
      <w:spacing w:after="200" w:line="276"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Diagrama">
    <w:name w:val="Diagrama Diagrama Diagrama Diagrama Diagrama Diagrama"/>
    <w:basedOn w:val="Normal"/>
    <w:rsid w:val="00537AB7"/>
    <w:pPr>
      <w:spacing w:after="160" w:line="240" w:lineRule="exact"/>
    </w:pPr>
    <w:rPr>
      <w:rFonts w:ascii="Tahoma" w:eastAsia="Times New Roman" w:hAnsi="Tahoma"/>
      <w:sz w:val="20"/>
      <w:szCs w:val="20"/>
      <w:lang w:val="en-US"/>
    </w:rPr>
  </w:style>
  <w:style w:type="character" w:styleId="PageNumber">
    <w:name w:val="page number"/>
    <w:basedOn w:val="DefaultParagraphFont"/>
    <w:rsid w:val="00537AB7"/>
  </w:style>
  <w:style w:type="paragraph" w:styleId="BodyTextIndent">
    <w:name w:val="Body Text Indent"/>
    <w:basedOn w:val="Normal"/>
    <w:link w:val="BodyTextIndentChar"/>
    <w:uiPriority w:val="99"/>
    <w:unhideWhenUsed/>
    <w:rsid w:val="00537AB7"/>
    <w:pPr>
      <w:spacing w:after="120"/>
      <w:ind w:left="283"/>
    </w:pPr>
    <w:rPr>
      <w:lang w:eastAsia="x-none"/>
    </w:rPr>
  </w:style>
  <w:style w:type="character" w:customStyle="1" w:styleId="BodyTextIndentChar">
    <w:name w:val="Body Text Indent Char"/>
    <w:basedOn w:val="DefaultParagraphFont"/>
    <w:link w:val="BodyTextIndent"/>
    <w:uiPriority w:val="99"/>
    <w:rsid w:val="00537AB7"/>
    <w:rPr>
      <w:rFonts w:ascii="Times New Roman" w:eastAsia="Calibri" w:hAnsi="Times New Roman" w:cs="Times New Roman"/>
      <w:sz w:val="24"/>
      <w:lang w:eastAsia="x-none"/>
    </w:rPr>
  </w:style>
  <w:style w:type="paragraph" w:styleId="ListParagraph">
    <w:name w:val="List Paragraph"/>
    <w:aliases w:val="Table of contents numbered,Colorful List - Accent 11,Bullet EY,List Paragraph2,ERP-List Paragraph,List Paragraph1,List Paragraph11,List Paragraph Red"/>
    <w:basedOn w:val="Normal"/>
    <w:link w:val="ListParagraphChar"/>
    <w:uiPriority w:val="34"/>
    <w:qFormat/>
    <w:rsid w:val="00537AB7"/>
    <w:pPr>
      <w:ind w:left="720"/>
      <w:contextualSpacing/>
    </w:pPr>
    <w:rPr>
      <w:rFonts w:ascii="Calibri" w:hAnsi="Calibri"/>
      <w:sz w:val="22"/>
    </w:rPr>
  </w:style>
  <w:style w:type="character" w:customStyle="1" w:styleId="ListParagraphChar">
    <w:name w:val="List Paragraph Char"/>
    <w:aliases w:val="Table of contents numbered Char,Colorful List - Accent 11 Char,Bullet EY Char,List Paragraph2 Char,ERP-List Paragraph Char,List Paragraph1 Char,List Paragraph11 Char,List Paragraph Red Char"/>
    <w:link w:val="ListParagraph"/>
    <w:locked/>
    <w:rsid w:val="00537AB7"/>
    <w:rPr>
      <w:rFonts w:ascii="Calibri" w:eastAsia="Calibri" w:hAnsi="Calibri" w:cs="Times New Roman"/>
    </w:rPr>
  </w:style>
  <w:style w:type="paragraph" w:customStyle="1" w:styleId="Pagrindinistekstas1">
    <w:name w:val="Pagrindinis tekstas1"/>
    <w:rsid w:val="00537AB7"/>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apple-converted-space">
    <w:name w:val="apple-converted-space"/>
    <w:rsid w:val="00537AB7"/>
  </w:style>
  <w:style w:type="paragraph" w:styleId="Revision">
    <w:name w:val="Revision"/>
    <w:hidden/>
    <w:uiPriority w:val="99"/>
    <w:semiHidden/>
    <w:rsid w:val="00537AB7"/>
    <w:pPr>
      <w:spacing w:after="0" w:line="240" w:lineRule="auto"/>
    </w:pPr>
    <w:rPr>
      <w:rFonts w:ascii="Times New Roman" w:eastAsia="Calibri" w:hAnsi="Times New Roman" w:cs="Times New Roman"/>
      <w:sz w:val="24"/>
    </w:rPr>
  </w:style>
  <w:style w:type="character" w:customStyle="1" w:styleId="clear">
    <w:name w:val="clear"/>
    <w:rsid w:val="00537AB7"/>
  </w:style>
  <w:style w:type="paragraph" w:customStyle="1" w:styleId="Revision1">
    <w:name w:val="Revision1"/>
    <w:hidden/>
    <w:uiPriority w:val="99"/>
    <w:semiHidden/>
    <w:rsid w:val="002B19DB"/>
    <w:pPr>
      <w:spacing w:after="0" w:line="240" w:lineRule="auto"/>
    </w:pPr>
    <w:rPr>
      <w:rFonts w:ascii="Calibri" w:eastAsia="Calibri" w:hAnsi="Calibri" w:cs="Times New Roman"/>
    </w:rPr>
  </w:style>
  <w:style w:type="character" w:customStyle="1" w:styleId="st1">
    <w:name w:val="st1"/>
    <w:basedOn w:val="DefaultParagraphFont"/>
    <w:rsid w:val="002B19DB"/>
  </w:style>
  <w:style w:type="character" w:styleId="Strong">
    <w:name w:val="Strong"/>
    <w:uiPriority w:val="22"/>
    <w:qFormat/>
    <w:rsid w:val="002B19DB"/>
    <w:rPr>
      <w:b/>
      <w:bCs/>
    </w:rPr>
  </w:style>
  <w:style w:type="paragraph" w:styleId="FootnoteText">
    <w:name w:val="footnote text"/>
    <w:basedOn w:val="Normal"/>
    <w:link w:val="FootnoteTextChar"/>
    <w:unhideWhenUsed/>
    <w:rsid w:val="002B19DB"/>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rsid w:val="002B19DB"/>
    <w:rPr>
      <w:rFonts w:ascii="Calibri" w:eastAsia="Calibri" w:hAnsi="Calibri" w:cs="Times New Roman"/>
      <w:sz w:val="20"/>
      <w:szCs w:val="20"/>
    </w:rPr>
  </w:style>
  <w:style w:type="character" w:styleId="FootnoteReference">
    <w:name w:val="footnote reference"/>
    <w:basedOn w:val="DefaultParagraphFont"/>
    <w:unhideWhenUsed/>
    <w:rsid w:val="002B19DB"/>
    <w:rPr>
      <w:vertAlign w:val="superscript"/>
    </w:rPr>
  </w:style>
  <w:style w:type="paragraph" w:customStyle="1" w:styleId="Default">
    <w:name w:val="Default"/>
    <w:rsid w:val="002B19DB"/>
    <w:pPr>
      <w:autoSpaceDE w:val="0"/>
      <w:autoSpaceDN w:val="0"/>
      <w:adjustRightInd w:val="0"/>
      <w:spacing w:after="0" w:line="240" w:lineRule="auto"/>
    </w:pPr>
    <w:rPr>
      <w:rFonts w:ascii="Futura Lt BT" w:eastAsia="MS Mincho" w:hAnsi="Futura Lt BT" w:cs="Futura Lt BT"/>
      <w:color w:val="000000"/>
      <w:sz w:val="24"/>
      <w:szCs w:val="24"/>
      <w:lang w:eastAsia="lt-LT"/>
    </w:rPr>
  </w:style>
  <w:style w:type="paragraph" w:customStyle="1" w:styleId="BodyText2">
    <w:name w:val="Body Text2"/>
    <w:rsid w:val="002B19DB"/>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harChar1CharCarCar">
    <w:name w:val="Char Char1 Char Car Car"/>
    <w:basedOn w:val="Normal"/>
    <w:rsid w:val="0015612E"/>
    <w:pPr>
      <w:autoSpaceDE w:val="0"/>
      <w:autoSpaceDN w:val="0"/>
      <w:spacing w:after="160" w:line="240" w:lineRule="exact"/>
    </w:pPr>
    <w:rPr>
      <w:rFonts w:ascii="Arial" w:eastAsia="Times New Roman" w:hAnsi="Arial" w:cs="Arial"/>
      <w:b/>
      <w:sz w:val="20"/>
      <w:szCs w:val="20"/>
      <w:lang w:val="en-US" w:eastAsia="de-DE"/>
    </w:rPr>
  </w:style>
  <w:style w:type="character" w:customStyle="1" w:styleId="Title1">
    <w:name w:val="Title1"/>
    <w:rsid w:val="008B04BB"/>
  </w:style>
  <w:style w:type="paragraph" w:customStyle="1" w:styleId="CharChar1CharCarCar1">
    <w:name w:val="Char Char1 Char Car Car1"/>
    <w:basedOn w:val="Normal"/>
    <w:rsid w:val="00EF09C6"/>
    <w:pPr>
      <w:autoSpaceDE w:val="0"/>
      <w:autoSpaceDN w:val="0"/>
      <w:spacing w:after="160" w:line="240" w:lineRule="exact"/>
    </w:pPr>
    <w:rPr>
      <w:rFonts w:ascii="Arial" w:eastAsia="Times New Roman" w:hAnsi="Arial" w:cs="Arial"/>
      <w:b/>
      <w:sz w:val="20"/>
      <w:szCs w:val="20"/>
      <w:lang w:val="en-US" w:eastAsia="de-DE"/>
    </w:rPr>
  </w:style>
  <w:style w:type="paragraph" w:customStyle="1" w:styleId="Pagrindinistekstas2">
    <w:name w:val="Pagrindinis tekstas2"/>
    <w:rsid w:val="001145C4"/>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horttext">
    <w:name w:val="short_text"/>
    <w:basedOn w:val="DefaultParagraphFont"/>
    <w:rsid w:val="001A366D"/>
  </w:style>
  <w:style w:type="paragraph" w:customStyle="1" w:styleId="Normal1">
    <w:name w:val="Normal1"/>
    <w:basedOn w:val="Normal"/>
    <w:rsid w:val="00134272"/>
    <w:pPr>
      <w:spacing w:before="120" w:after="0" w:line="240" w:lineRule="auto"/>
      <w:jc w:val="both"/>
    </w:pPr>
    <w:rPr>
      <w:rFonts w:eastAsia="Times New Roman"/>
      <w:szCs w:val="24"/>
      <w:lang w:eastAsia="lt-LT"/>
    </w:rPr>
  </w:style>
  <w:style w:type="paragraph" w:customStyle="1" w:styleId="CharCharCharCharCharCharCharCharCharCharCharChar">
    <w:name w:val="Char Char Char Char Char Char Char Char Char Char Char Char"/>
    <w:basedOn w:val="Normal"/>
    <w:autoRedefine/>
    <w:rsid w:val="003A6502"/>
    <w:pPr>
      <w:tabs>
        <w:tab w:val="left" w:pos="1260"/>
      </w:tabs>
      <w:autoSpaceDE w:val="0"/>
      <w:autoSpaceDN w:val="0"/>
      <w:spacing w:after="0" w:line="240" w:lineRule="auto"/>
      <w:outlineLvl w:val="0"/>
    </w:pPr>
    <w:rPr>
      <w:rFonts w:ascii="Times New Roman Bold" w:eastAsia="Times New Roman" w:hAnsi="Times New Roman Bold" w:cs="Arial"/>
      <w:b/>
      <w:i/>
      <w:szCs w:val="24"/>
      <w:lang w:val="en-US" w:eastAsia="de-DE"/>
    </w:rPr>
  </w:style>
  <w:style w:type="character" w:customStyle="1" w:styleId="gt-baf-word-clickable1">
    <w:name w:val="gt-baf-word-clickable1"/>
    <w:basedOn w:val="DefaultParagraphFont"/>
    <w:rsid w:val="00B73980"/>
    <w:rPr>
      <w:color w:val="000000"/>
    </w:rPr>
  </w:style>
  <w:style w:type="character" w:customStyle="1" w:styleId="stt1">
    <w:name w:val="stt1"/>
    <w:basedOn w:val="DefaultParagraphFont"/>
    <w:rsid w:val="0044513D"/>
    <w:rPr>
      <w:caps/>
      <w:color w:val="E4A720"/>
      <w:sz w:val="21"/>
      <w:szCs w:val="21"/>
    </w:rPr>
  </w:style>
  <w:style w:type="paragraph" w:customStyle="1" w:styleId="CM1">
    <w:name w:val="CM1"/>
    <w:basedOn w:val="Default"/>
    <w:next w:val="Default"/>
    <w:uiPriority w:val="99"/>
    <w:rsid w:val="00F207C1"/>
    <w:rPr>
      <w:rFonts w:ascii="EUAlbertina" w:eastAsiaTheme="minorHAnsi" w:hAnsi="EUAlbertina" w:cstheme="minorBidi"/>
      <w:color w:val="auto"/>
      <w:lang w:eastAsia="en-US"/>
    </w:rPr>
  </w:style>
  <w:style w:type="paragraph" w:customStyle="1" w:styleId="CM3">
    <w:name w:val="CM3"/>
    <w:basedOn w:val="Default"/>
    <w:next w:val="Default"/>
    <w:uiPriority w:val="99"/>
    <w:rsid w:val="00F207C1"/>
    <w:rPr>
      <w:rFonts w:ascii="EUAlbertina" w:eastAsiaTheme="minorHAnsi" w:hAnsi="EUAlbertina" w:cstheme="minorBidi"/>
      <w:color w:val="auto"/>
      <w:lang w:eastAsia="en-US"/>
    </w:rPr>
  </w:style>
  <w:style w:type="paragraph" w:customStyle="1" w:styleId="CM4">
    <w:name w:val="CM4"/>
    <w:basedOn w:val="Default"/>
    <w:next w:val="Default"/>
    <w:uiPriority w:val="99"/>
    <w:rsid w:val="00F207C1"/>
    <w:rPr>
      <w:rFonts w:ascii="EUAlbertina" w:eastAsiaTheme="minorHAnsi" w:hAnsi="EUAlbertina" w:cstheme="minorBidi"/>
      <w:color w:val="auto"/>
      <w:lang w:eastAsia="en-US"/>
    </w:rPr>
  </w:style>
  <w:style w:type="paragraph" w:styleId="EndnoteText">
    <w:name w:val="endnote text"/>
    <w:basedOn w:val="Normal"/>
    <w:link w:val="EndnoteTextChar"/>
    <w:uiPriority w:val="99"/>
    <w:semiHidden/>
    <w:unhideWhenUsed/>
    <w:rsid w:val="004F65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F65EA"/>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4F65EA"/>
    <w:rPr>
      <w:vertAlign w:val="superscript"/>
    </w:rPr>
  </w:style>
  <w:style w:type="paragraph" w:styleId="NormalWeb">
    <w:name w:val="Normal (Web)"/>
    <w:basedOn w:val="Normal"/>
    <w:uiPriority w:val="99"/>
    <w:unhideWhenUsed/>
    <w:rsid w:val="00816C38"/>
    <w:pPr>
      <w:spacing w:before="100" w:beforeAutospacing="1" w:after="100" w:afterAutospacing="1" w:line="240" w:lineRule="auto"/>
    </w:pPr>
    <w:rPr>
      <w:rFonts w:eastAsiaTheme="minorHAnsi"/>
      <w:szCs w:val="24"/>
      <w:lang w:eastAsia="lt-LT"/>
    </w:rPr>
  </w:style>
  <w:style w:type="character" w:customStyle="1" w:styleId="CommentTextChar1">
    <w:name w:val="Comment Text Char1"/>
    <w:basedOn w:val="DefaultParagraphFont"/>
    <w:uiPriority w:val="99"/>
    <w:rsid w:val="00024E2C"/>
    <w:rPr>
      <w:rFonts w:ascii="Times New Roman" w:eastAsia="MS Mincho" w:hAnsi="Times New Roman" w:cs="Times New Roman"/>
      <w:snapToGrid w:val="0"/>
      <w:sz w:val="20"/>
      <w:szCs w:val="20"/>
      <w:lang w:val="en-GB" w:eastAsia="ja-JP"/>
    </w:rPr>
  </w:style>
  <w:style w:type="paragraph" w:styleId="ListNumber">
    <w:name w:val="List Number"/>
    <w:basedOn w:val="Normal"/>
    <w:rsid w:val="00F71F97"/>
    <w:pPr>
      <w:numPr>
        <w:numId w:val="14"/>
      </w:numPr>
      <w:spacing w:after="240" w:line="240" w:lineRule="auto"/>
      <w:jc w:val="both"/>
    </w:pPr>
    <w:rPr>
      <w:rFonts w:eastAsia="Times New Roman"/>
      <w:szCs w:val="20"/>
      <w:lang w:val="en-GB"/>
    </w:rPr>
  </w:style>
  <w:style w:type="paragraph" w:customStyle="1" w:styleId="ListNumberLevel2">
    <w:name w:val="List Number (Level 2)"/>
    <w:basedOn w:val="Normal"/>
    <w:rsid w:val="00F71F97"/>
    <w:pPr>
      <w:numPr>
        <w:ilvl w:val="1"/>
        <w:numId w:val="14"/>
      </w:numPr>
      <w:spacing w:after="240" w:line="240" w:lineRule="auto"/>
      <w:jc w:val="both"/>
    </w:pPr>
    <w:rPr>
      <w:rFonts w:eastAsia="Times New Roman"/>
      <w:szCs w:val="20"/>
      <w:lang w:val="en-GB"/>
    </w:rPr>
  </w:style>
  <w:style w:type="paragraph" w:customStyle="1" w:styleId="ListNumberLevel3">
    <w:name w:val="List Number (Level 3)"/>
    <w:basedOn w:val="Normal"/>
    <w:rsid w:val="00F71F97"/>
    <w:pPr>
      <w:numPr>
        <w:ilvl w:val="2"/>
        <w:numId w:val="14"/>
      </w:numPr>
      <w:spacing w:after="240" w:line="240" w:lineRule="auto"/>
      <w:jc w:val="both"/>
    </w:pPr>
    <w:rPr>
      <w:rFonts w:eastAsia="Times New Roman"/>
      <w:szCs w:val="20"/>
      <w:lang w:val="en-GB"/>
    </w:rPr>
  </w:style>
  <w:style w:type="paragraph" w:customStyle="1" w:styleId="ListNumberLevel4">
    <w:name w:val="List Number (Level 4)"/>
    <w:basedOn w:val="Normal"/>
    <w:rsid w:val="00F71F97"/>
    <w:pPr>
      <w:numPr>
        <w:ilvl w:val="3"/>
        <w:numId w:val="14"/>
      </w:numPr>
      <w:spacing w:after="240" w:line="240" w:lineRule="auto"/>
      <w:jc w:val="both"/>
    </w:pPr>
    <w:rPr>
      <w:rFonts w:eastAsia="Times New Roman"/>
      <w:szCs w:val="20"/>
      <w:lang w:val="en-GB"/>
    </w:rPr>
  </w:style>
  <w:style w:type="character" w:styleId="PlaceholderText">
    <w:name w:val="Placeholder Text"/>
    <w:basedOn w:val="DefaultParagraphFont"/>
    <w:uiPriority w:val="99"/>
    <w:semiHidden/>
    <w:rsid w:val="00483251"/>
    <w:rPr>
      <w:color w:val="808080"/>
    </w:rPr>
  </w:style>
  <w:style w:type="character" w:customStyle="1" w:styleId="UnresolvedMention1">
    <w:name w:val="Unresolved Mention1"/>
    <w:basedOn w:val="DefaultParagraphFont"/>
    <w:uiPriority w:val="99"/>
    <w:semiHidden/>
    <w:unhideWhenUsed/>
    <w:rsid w:val="001632E0"/>
    <w:rPr>
      <w:color w:val="605E5C"/>
      <w:shd w:val="clear" w:color="auto" w:fill="E1DFDD"/>
    </w:rPr>
  </w:style>
  <w:style w:type="character" w:styleId="UnresolvedMention">
    <w:name w:val="Unresolved Mention"/>
    <w:basedOn w:val="DefaultParagraphFont"/>
    <w:uiPriority w:val="99"/>
    <w:semiHidden/>
    <w:unhideWhenUsed/>
    <w:rsid w:val="008F3E38"/>
    <w:rPr>
      <w:color w:val="605E5C"/>
      <w:shd w:val="clear" w:color="auto" w:fill="E1DFDD"/>
    </w:rPr>
  </w:style>
  <w:style w:type="character" w:styleId="Emphasis">
    <w:name w:val="Emphasis"/>
    <w:basedOn w:val="DefaultParagraphFont"/>
    <w:uiPriority w:val="20"/>
    <w:qFormat/>
    <w:rsid w:val="00A25DCF"/>
    <w:rPr>
      <w:i/>
      <w:iCs/>
    </w:rPr>
  </w:style>
  <w:style w:type="character" w:customStyle="1" w:styleId="cf01">
    <w:name w:val="cf01"/>
    <w:basedOn w:val="DefaultParagraphFont"/>
    <w:rsid w:val="002C2F4C"/>
    <w:rPr>
      <w:rFonts w:ascii="Segoe UI" w:hAnsi="Segoe UI" w:cs="Segoe UI" w:hint="default"/>
      <w:sz w:val="18"/>
      <w:szCs w:val="18"/>
    </w:rPr>
  </w:style>
  <w:style w:type="character" w:customStyle="1" w:styleId="ui-provider">
    <w:name w:val="ui-provider"/>
    <w:basedOn w:val="DefaultParagraphFont"/>
    <w:rsid w:val="00B1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51053">
      <w:bodyDiv w:val="1"/>
      <w:marLeft w:val="0"/>
      <w:marRight w:val="0"/>
      <w:marTop w:val="0"/>
      <w:marBottom w:val="0"/>
      <w:divBdr>
        <w:top w:val="none" w:sz="0" w:space="0" w:color="auto"/>
        <w:left w:val="none" w:sz="0" w:space="0" w:color="auto"/>
        <w:bottom w:val="none" w:sz="0" w:space="0" w:color="auto"/>
        <w:right w:val="none" w:sz="0" w:space="0" w:color="auto"/>
      </w:divBdr>
    </w:div>
    <w:div w:id="128207964">
      <w:bodyDiv w:val="1"/>
      <w:marLeft w:val="0"/>
      <w:marRight w:val="0"/>
      <w:marTop w:val="0"/>
      <w:marBottom w:val="0"/>
      <w:divBdr>
        <w:top w:val="none" w:sz="0" w:space="0" w:color="auto"/>
        <w:left w:val="none" w:sz="0" w:space="0" w:color="auto"/>
        <w:bottom w:val="none" w:sz="0" w:space="0" w:color="auto"/>
        <w:right w:val="none" w:sz="0" w:space="0" w:color="auto"/>
      </w:divBdr>
    </w:div>
    <w:div w:id="187180057">
      <w:bodyDiv w:val="1"/>
      <w:marLeft w:val="0"/>
      <w:marRight w:val="0"/>
      <w:marTop w:val="0"/>
      <w:marBottom w:val="0"/>
      <w:divBdr>
        <w:top w:val="none" w:sz="0" w:space="0" w:color="auto"/>
        <w:left w:val="none" w:sz="0" w:space="0" w:color="auto"/>
        <w:bottom w:val="none" w:sz="0" w:space="0" w:color="auto"/>
        <w:right w:val="none" w:sz="0" w:space="0" w:color="auto"/>
      </w:divBdr>
    </w:div>
    <w:div w:id="226110676">
      <w:bodyDiv w:val="1"/>
      <w:marLeft w:val="0"/>
      <w:marRight w:val="0"/>
      <w:marTop w:val="0"/>
      <w:marBottom w:val="0"/>
      <w:divBdr>
        <w:top w:val="none" w:sz="0" w:space="0" w:color="auto"/>
        <w:left w:val="none" w:sz="0" w:space="0" w:color="auto"/>
        <w:bottom w:val="none" w:sz="0" w:space="0" w:color="auto"/>
        <w:right w:val="none" w:sz="0" w:space="0" w:color="auto"/>
      </w:divBdr>
    </w:div>
    <w:div w:id="300233064">
      <w:bodyDiv w:val="1"/>
      <w:marLeft w:val="0"/>
      <w:marRight w:val="0"/>
      <w:marTop w:val="0"/>
      <w:marBottom w:val="0"/>
      <w:divBdr>
        <w:top w:val="none" w:sz="0" w:space="0" w:color="auto"/>
        <w:left w:val="none" w:sz="0" w:space="0" w:color="auto"/>
        <w:bottom w:val="none" w:sz="0" w:space="0" w:color="auto"/>
        <w:right w:val="none" w:sz="0" w:space="0" w:color="auto"/>
      </w:divBdr>
    </w:div>
    <w:div w:id="383528919">
      <w:bodyDiv w:val="1"/>
      <w:marLeft w:val="0"/>
      <w:marRight w:val="0"/>
      <w:marTop w:val="0"/>
      <w:marBottom w:val="0"/>
      <w:divBdr>
        <w:top w:val="none" w:sz="0" w:space="0" w:color="auto"/>
        <w:left w:val="none" w:sz="0" w:space="0" w:color="auto"/>
        <w:bottom w:val="none" w:sz="0" w:space="0" w:color="auto"/>
        <w:right w:val="none" w:sz="0" w:space="0" w:color="auto"/>
      </w:divBdr>
    </w:div>
    <w:div w:id="451552965">
      <w:bodyDiv w:val="1"/>
      <w:marLeft w:val="0"/>
      <w:marRight w:val="0"/>
      <w:marTop w:val="0"/>
      <w:marBottom w:val="0"/>
      <w:divBdr>
        <w:top w:val="none" w:sz="0" w:space="0" w:color="auto"/>
        <w:left w:val="none" w:sz="0" w:space="0" w:color="auto"/>
        <w:bottom w:val="none" w:sz="0" w:space="0" w:color="auto"/>
        <w:right w:val="none" w:sz="0" w:space="0" w:color="auto"/>
      </w:divBdr>
    </w:div>
    <w:div w:id="461504657">
      <w:bodyDiv w:val="1"/>
      <w:marLeft w:val="0"/>
      <w:marRight w:val="0"/>
      <w:marTop w:val="0"/>
      <w:marBottom w:val="0"/>
      <w:divBdr>
        <w:top w:val="none" w:sz="0" w:space="0" w:color="auto"/>
        <w:left w:val="none" w:sz="0" w:space="0" w:color="auto"/>
        <w:bottom w:val="none" w:sz="0" w:space="0" w:color="auto"/>
        <w:right w:val="none" w:sz="0" w:space="0" w:color="auto"/>
      </w:divBdr>
    </w:div>
    <w:div w:id="565411707">
      <w:bodyDiv w:val="1"/>
      <w:marLeft w:val="0"/>
      <w:marRight w:val="0"/>
      <w:marTop w:val="0"/>
      <w:marBottom w:val="0"/>
      <w:divBdr>
        <w:top w:val="none" w:sz="0" w:space="0" w:color="auto"/>
        <w:left w:val="none" w:sz="0" w:space="0" w:color="auto"/>
        <w:bottom w:val="none" w:sz="0" w:space="0" w:color="auto"/>
        <w:right w:val="none" w:sz="0" w:space="0" w:color="auto"/>
      </w:divBdr>
    </w:div>
    <w:div w:id="604072509">
      <w:bodyDiv w:val="1"/>
      <w:marLeft w:val="0"/>
      <w:marRight w:val="0"/>
      <w:marTop w:val="0"/>
      <w:marBottom w:val="0"/>
      <w:divBdr>
        <w:top w:val="none" w:sz="0" w:space="0" w:color="auto"/>
        <w:left w:val="none" w:sz="0" w:space="0" w:color="auto"/>
        <w:bottom w:val="none" w:sz="0" w:space="0" w:color="auto"/>
        <w:right w:val="none" w:sz="0" w:space="0" w:color="auto"/>
      </w:divBdr>
    </w:div>
    <w:div w:id="693573340">
      <w:bodyDiv w:val="1"/>
      <w:marLeft w:val="0"/>
      <w:marRight w:val="0"/>
      <w:marTop w:val="0"/>
      <w:marBottom w:val="0"/>
      <w:divBdr>
        <w:top w:val="none" w:sz="0" w:space="0" w:color="auto"/>
        <w:left w:val="none" w:sz="0" w:space="0" w:color="auto"/>
        <w:bottom w:val="none" w:sz="0" w:space="0" w:color="auto"/>
        <w:right w:val="none" w:sz="0" w:space="0" w:color="auto"/>
      </w:divBdr>
    </w:div>
    <w:div w:id="793719516">
      <w:bodyDiv w:val="1"/>
      <w:marLeft w:val="390"/>
      <w:marRight w:val="390"/>
      <w:marTop w:val="0"/>
      <w:marBottom w:val="0"/>
      <w:divBdr>
        <w:top w:val="none" w:sz="0" w:space="0" w:color="auto"/>
        <w:left w:val="none" w:sz="0" w:space="0" w:color="auto"/>
        <w:bottom w:val="none" w:sz="0" w:space="0" w:color="auto"/>
        <w:right w:val="none" w:sz="0" w:space="0" w:color="auto"/>
      </w:divBdr>
    </w:div>
    <w:div w:id="802968754">
      <w:bodyDiv w:val="1"/>
      <w:marLeft w:val="0"/>
      <w:marRight w:val="0"/>
      <w:marTop w:val="0"/>
      <w:marBottom w:val="0"/>
      <w:divBdr>
        <w:top w:val="none" w:sz="0" w:space="0" w:color="auto"/>
        <w:left w:val="none" w:sz="0" w:space="0" w:color="auto"/>
        <w:bottom w:val="none" w:sz="0" w:space="0" w:color="auto"/>
        <w:right w:val="none" w:sz="0" w:space="0" w:color="auto"/>
      </w:divBdr>
    </w:div>
    <w:div w:id="914245090">
      <w:bodyDiv w:val="1"/>
      <w:marLeft w:val="0"/>
      <w:marRight w:val="0"/>
      <w:marTop w:val="0"/>
      <w:marBottom w:val="0"/>
      <w:divBdr>
        <w:top w:val="none" w:sz="0" w:space="0" w:color="auto"/>
        <w:left w:val="none" w:sz="0" w:space="0" w:color="auto"/>
        <w:bottom w:val="none" w:sz="0" w:space="0" w:color="auto"/>
        <w:right w:val="none" w:sz="0" w:space="0" w:color="auto"/>
      </w:divBdr>
    </w:div>
    <w:div w:id="1119954692">
      <w:bodyDiv w:val="1"/>
      <w:marLeft w:val="0"/>
      <w:marRight w:val="0"/>
      <w:marTop w:val="0"/>
      <w:marBottom w:val="0"/>
      <w:divBdr>
        <w:top w:val="none" w:sz="0" w:space="0" w:color="auto"/>
        <w:left w:val="none" w:sz="0" w:space="0" w:color="auto"/>
        <w:bottom w:val="none" w:sz="0" w:space="0" w:color="auto"/>
        <w:right w:val="none" w:sz="0" w:space="0" w:color="auto"/>
      </w:divBdr>
      <w:divsChild>
        <w:div w:id="707336350">
          <w:marLeft w:val="600"/>
          <w:marRight w:val="0"/>
          <w:marTop w:val="0"/>
          <w:marBottom w:val="0"/>
          <w:divBdr>
            <w:top w:val="none" w:sz="0" w:space="0" w:color="auto"/>
            <w:left w:val="none" w:sz="0" w:space="0" w:color="auto"/>
            <w:bottom w:val="none" w:sz="0" w:space="0" w:color="auto"/>
            <w:right w:val="none" w:sz="0" w:space="0" w:color="auto"/>
          </w:divBdr>
        </w:div>
        <w:div w:id="106628563">
          <w:marLeft w:val="600"/>
          <w:marRight w:val="0"/>
          <w:marTop w:val="0"/>
          <w:marBottom w:val="0"/>
          <w:divBdr>
            <w:top w:val="none" w:sz="0" w:space="0" w:color="auto"/>
            <w:left w:val="none" w:sz="0" w:space="0" w:color="auto"/>
            <w:bottom w:val="none" w:sz="0" w:space="0" w:color="auto"/>
            <w:right w:val="none" w:sz="0" w:space="0" w:color="auto"/>
          </w:divBdr>
        </w:div>
        <w:div w:id="1925452485">
          <w:marLeft w:val="600"/>
          <w:marRight w:val="0"/>
          <w:marTop w:val="0"/>
          <w:marBottom w:val="0"/>
          <w:divBdr>
            <w:top w:val="none" w:sz="0" w:space="0" w:color="auto"/>
            <w:left w:val="none" w:sz="0" w:space="0" w:color="auto"/>
            <w:bottom w:val="none" w:sz="0" w:space="0" w:color="auto"/>
            <w:right w:val="none" w:sz="0" w:space="0" w:color="auto"/>
          </w:divBdr>
        </w:div>
        <w:div w:id="582682393">
          <w:marLeft w:val="600"/>
          <w:marRight w:val="0"/>
          <w:marTop w:val="0"/>
          <w:marBottom w:val="0"/>
          <w:divBdr>
            <w:top w:val="none" w:sz="0" w:space="0" w:color="auto"/>
            <w:left w:val="none" w:sz="0" w:space="0" w:color="auto"/>
            <w:bottom w:val="none" w:sz="0" w:space="0" w:color="auto"/>
            <w:right w:val="none" w:sz="0" w:space="0" w:color="auto"/>
          </w:divBdr>
        </w:div>
        <w:div w:id="1601718004">
          <w:marLeft w:val="600"/>
          <w:marRight w:val="0"/>
          <w:marTop w:val="0"/>
          <w:marBottom w:val="0"/>
          <w:divBdr>
            <w:top w:val="none" w:sz="0" w:space="0" w:color="auto"/>
            <w:left w:val="none" w:sz="0" w:space="0" w:color="auto"/>
            <w:bottom w:val="none" w:sz="0" w:space="0" w:color="auto"/>
            <w:right w:val="none" w:sz="0" w:space="0" w:color="auto"/>
          </w:divBdr>
        </w:div>
        <w:div w:id="442312828">
          <w:marLeft w:val="600"/>
          <w:marRight w:val="0"/>
          <w:marTop w:val="0"/>
          <w:marBottom w:val="0"/>
          <w:divBdr>
            <w:top w:val="none" w:sz="0" w:space="0" w:color="auto"/>
            <w:left w:val="none" w:sz="0" w:space="0" w:color="auto"/>
            <w:bottom w:val="none" w:sz="0" w:space="0" w:color="auto"/>
            <w:right w:val="none" w:sz="0" w:space="0" w:color="auto"/>
          </w:divBdr>
        </w:div>
      </w:divsChild>
    </w:div>
    <w:div w:id="1202979013">
      <w:bodyDiv w:val="1"/>
      <w:marLeft w:val="0"/>
      <w:marRight w:val="0"/>
      <w:marTop w:val="0"/>
      <w:marBottom w:val="0"/>
      <w:divBdr>
        <w:top w:val="none" w:sz="0" w:space="0" w:color="auto"/>
        <w:left w:val="none" w:sz="0" w:space="0" w:color="auto"/>
        <w:bottom w:val="none" w:sz="0" w:space="0" w:color="auto"/>
        <w:right w:val="none" w:sz="0" w:space="0" w:color="auto"/>
      </w:divBdr>
    </w:div>
    <w:div w:id="1211192115">
      <w:bodyDiv w:val="1"/>
      <w:marLeft w:val="0"/>
      <w:marRight w:val="0"/>
      <w:marTop w:val="0"/>
      <w:marBottom w:val="0"/>
      <w:divBdr>
        <w:top w:val="none" w:sz="0" w:space="0" w:color="auto"/>
        <w:left w:val="none" w:sz="0" w:space="0" w:color="auto"/>
        <w:bottom w:val="none" w:sz="0" w:space="0" w:color="auto"/>
        <w:right w:val="none" w:sz="0" w:space="0" w:color="auto"/>
      </w:divBdr>
    </w:div>
    <w:div w:id="1215002289">
      <w:bodyDiv w:val="1"/>
      <w:marLeft w:val="0"/>
      <w:marRight w:val="0"/>
      <w:marTop w:val="0"/>
      <w:marBottom w:val="0"/>
      <w:divBdr>
        <w:top w:val="none" w:sz="0" w:space="0" w:color="auto"/>
        <w:left w:val="none" w:sz="0" w:space="0" w:color="auto"/>
        <w:bottom w:val="none" w:sz="0" w:space="0" w:color="auto"/>
        <w:right w:val="none" w:sz="0" w:space="0" w:color="auto"/>
      </w:divBdr>
      <w:divsChild>
        <w:div w:id="1969583525">
          <w:marLeft w:val="0"/>
          <w:marRight w:val="0"/>
          <w:marTop w:val="0"/>
          <w:marBottom w:val="0"/>
          <w:divBdr>
            <w:top w:val="none" w:sz="0" w:space="0" w:color="auto"/>
            <w:left w:val="none" w:sz="0" w:space="0" w:color="auto"/>
            <w:bottom w:val="none" w:sz="0" w:space="0" w:color="auto"/>
            <w:right w:val="none" w:sz="0" w:space="0" w:color="auto"/>
          </w:divBdr>
        </w:div>
        <w:div w:id="1616256487">
          <w:marLeft w:val="0"/>
          <w:marRight w:val="0"/>
          <w:marTop w:val="0"/>
          <w:marBottom w:val="0"/>
          <w:divBdr>
            <w:top w:val="none" w:sz="0" w:space="0" w:color="auto"/>
            <w:left w:val="none" w:sz="0" w:space="0" w:color="auto"/>
            <w:bottom w:val="none" w:sz="0" w:space="0" w:color="auto"/>
            <w:right w:val="none" w:sz="0" w:space="0" w:color="auto"/>
          </w:divBdr>
        </w:div>
        <w:div w:id="988169263">
          <w:marLeft w:val="0"/>
          <w:marRight w:val="0"/>
          <w:marTop w:val="0"/>
          <w:marBottom w:val="0"/>
          <w:divBdr>
            <w:top w:val="none" w:sz="0" w:space="0" w:color="auto"/>
            <w:left w:val="none" w:sz="0" w:space="0" w:color="auto"/>
            <w:bottom w:val="none" w:sz="0" w:space="0" w:color="auto"/>
            <w:right w:val="none" w:sz="0" w:space="0" w:color="auto"/>
          </w:divBdr>
        </w:div>
        <w:div w:id="1427464377">
          <w:marLeft w:val="0"/>
          <w:marRight w:val="0"/>
          <w:marTop w:val="0"/>
          <w:marBottom w:val="0"/>
          <w:divBdr>
            <w:top w:val="none" w:sz="0" w:space="0" w:color="auto"/>
            <w:left w:val="none" w:sz="0" w:space="0" w:color="auto"/>
            <w:bottom w:val="none" w:sz="0" w:space="0" w:color="auto"/>
            <w:right w:val="none" w:sz="0" w:space="0" w:color="auto"/>
          </w:divBdr>
        </w:div>
        <w:div w:id="1141531733">
          <w:marLeft w:val="0"/>
          <w:marRight w:val="0"/>
          <w:marTop w:val="0"/>
          <w:marBottom w:val="0"/>
          <w:divBdr>
            <w:top w:val="none" w:sz="0" w:space="0" w:color="auto"/>
            <w:left w:val="none" w:sz="0" w:space="0" w:color="auto"/>
            <w:bottom w:val="none" w:sz="0" w:space="0" w:color="auto"/>
            <w:right w:val="none" w:sz="0" w:space="0" w:color="auto"/>
          </w:divBdr>
        </w:div>
      </w:divsChild>
    </w:div>
    <w:div w:id="1233615691">
      <w:bodyDiv w:val="1"/>
      <w:marLeft w:val="0"/>
      <w:marRight w:val="0"/>
      <w:marTop w:val="0"/>
      <w:marBottom w:val="0"/>
      <w:divBdr>
        <w:top w:val="none" w:sz="0" w:space="0" w:color="auto"/>
        <w:left w:val="none" w:sz="0" w:space="0" w:color="auto"/>
        <w:bottom w:val="none" w:sz="0" w:space="0" w:color="auto"/>
        <w:right w:val="none" w:sz="0" w:space="0" w:color="auto"/>
      </w:divBdr>
    </w:div>
    <w:div w:id="1448088948">
      <w:bodyDiv w:val="1"/>
      <w:marLeft w:val="0"/>
      <w:marRight w:val="0"/>
      <w:marTop w:val="0"/>
      <w:marBottom w:val="0"/>
      <w:divBdr>
        <w:top w:val="none" w:sz="0" w:space="0" w:color="auto"/>
        <w:left w:val="none" w:sz="0" w:space="0" w:color="auto"/>
        <w:bottom w:val="none" w:sz="0" w:space="0" w:color="auto"/>
        <w:right w:val="none" w:sz="0" w:space="0" w:color="auto"/>
      </w:divBdr>
      <w:divsChild>
        <w:div w:id="1568220919">
          <w:marLeft w:val="0"/>
          <w:marRight w:val="0"/>
          <w:marTop w:val="0"/>
          <w:marBottom w:val="0"/>
          <w:divBdr>
            <w:top w:val="none" w:sz="0" w:space="0" w:color="auto"/>
            <w:left w:val="none" w:sz="0" w:space="0" w:color="auto"/>
            <w:bottom w:val="none" w:sz="0" w:space="0" w:color="auto"/>
            <w:right w:val="none" w:sz="0" w:space="0" w:color="auto"/>
          </w:divBdr>
          <w:divsChild>
            <w:div w:id="295717188">
              <w:marLeft w:val="0"/>
              <w:marRight w:val="0"/>
              <w:marTop w:val="0"/>
              <w:marBottom w:val="0"/>
              <w:divBdr>
                <w:top w:val="none" w:sz="0" w:space="0" w:color="auto"/>
                <w:left w:val="none" w:sz="0" w:space="0" w:color="auto"/>
                <w:bottom w:val="none" w:sz="0" w:space="0" w:color="auto"/>
                <w:right w:val="none" w:sz="0" w:space="0" w:color="auto"/>
              </w:divBdr>
              <w:divsChild>
                <w:div w:id="1542857971">
                  <w:marLeft w:val="0"/>
                  <w:marRight w:val="0"/>
                  <w:marTop w:val="0"/>
                  <w:marBottom w:val="0"/>
                  <w:divBdr>
                    <w:top w:val="none" w:sz="0" w:space="0" w:color="auto"/>
                    <w:left w:val="none" w:sz="0" w:space="0" w:color="auto"/>
                    <w:bottom w:val="none" w:sz="0" w:space="0" w:color="auto"/>
                    <w:right w:val="none" w:sz="0" w:space="0" w:color="auto"/>
                  </w:divBdr>
                  <w:divsChild>
                    <w:div w:id="371152394">
                      <w:marLeft w:val="0"/>
                      <w:marRight w:val="0"/>
                      <w:marTop w:val="0"/>
                      <w:marBottom w:val="0"/>
                      <w:divBdr>
                        <w:top w:val="none" w:sz="0" w:space="0" w:color="auto"/>
                        <w:left w:val="none" w:sz="0" w:space="0" w:color="auto"/>
                        <w:bottom w:val="none" w:sz="0" w:space="0" w:color="auto"/>
                        <w:right w:val="none" w:sz="0" w:space="0" w:color="auto"/>
                      </w:divBdr>
                      <w:divsChild>
                        <w:div w:id="392505661">
                          <w:marLeft w:val="0"/>
                          <w:marRight w:val="0"/>
                          <w:marTop w:val="0"/>
                          <w:marBottom w:val="0"/>
                          <w:divBdr>
                            <w:top w:val="none" w:sz="0" w:space="0" w:color="auto"/>
                            <w:left w:val="none" w:sz="0" w:space="0" w:color="auto"/>
                            <w:bottom w:val="none" w:sz="0" w:space="0" w:color="auto"/>
                            <w:right w:val="none" w:sz="0" w:space="0" w:color="auto"/>
                          </w:divBdr>
                          <w:divsChild>
                            <w:div w:id="1116295574">
                              <w:marLeft w:val="0"/>
                              <w:marRight w:val="0"/>
                              <w:marTop w:val="0"/>
                              <w:marBottom w:val="0"/>
                              <w:divBdr>
                                <w:top w:val="none" w:sz="0" w:space="0" w:color="auto"/>
                                <w:left w:val="none" w:sz="0" w:space="0" w:color="auto"/>
                                <w:bottom w:val="none" w:sz="0" w:space="0" w:color="auto"/>
                                <w:right w:val="none" w:sz="0" w:space="0" w:color="auto"/>
                              </w:divBdr>
                              <w:divsChild>
                                <w:div w:id="923026055">
                                  <w:marLeft w:val="0"/>
                                  <w:marRight w:val="0"/>
                                  <w:marTop w:val="180"/>
                                  <w:marBottom w:val="0"/>
                                  <w:divBdr>
                                    <w:top w:val="none" w:sz="0" w:space="0" w:color="auto"/>
                                    <w:left w:val="none" w:sz="0" w:space="0" w:color="auto"/>
                                    <w:bottom w:val="none" w:sz="0" w:space="0" w:color="auto"/>
                                    <w:right w:val="none" w:sz="0" w:space="0" w:color="auto"/>
                                  </w:divBdr>
                                  <w:divsChild>
                                    <w:div w:id="1747411492">
                                      <w:marLeft w:val="0"/>
                                      <w:marRight w:val="0"/>
                                      <w:marTop w:val="0"/>
                                      <w:marBottom w:val="0"/>
                                      <w:divBdr>
                                        <w:top w:val="none" w:sz="0" w:space="0" w:color="auto"/>
                                        <w:left w:val="none" w:sz="0" w:space="0" w:color="auto"/>
                                        <w:bottom w:val="none" w:sz="0" w:space="0" w:color="auto"/>
                                        <w:right w:val="none" w:sz="0" w:space="0" w:color="auto"/>
                                      </w:divBdr>
                                      <w:divsChild>
                                        <w:div w:id="1537623578">
                                          <w:marLeft w:val="0"/>
                                          <w:marRight w:val="0"/>
                                          <w:marTop w:val="0"/>
                                          <w:marBottom w:val="0"/>
                                          <w:divBdr>
                                            <w:top w:val="none" w:sz="0" w:space="0" w:color="auto"/>
                                            <w:left w:val="none" w:sz="0" w:space="0" w:color="auto"/>
                                            <w:bottom w:val="none" w:sz="0" w:space="0" w:color="auto"/>
                                            <w:right w:val="none" w:sz="0" w:space="0" w:color="auto"/>
                                          </w:divBdr>
                                          <w:divsChild>
                                            <w:div w:id="1887830709">
                                              <w:marLeft w:val="60"/>
                                              <w:marRight w:val="0"/>
                                              <w:marTop w:val="0"/>
                                              <w:marBottom w:val="0"/>
                                              <w:divBdr>
                                                <w:top w:val="none" w:sz="0" w:space="0" w:color="auto"/>
                                                <w:left w:val="none" w:sz="0" w:space="0" w:color="auto"/>
                                                <w:bottom w:val="none" w:sz="0" w:space="0" w:color="auto"/>
                                                <w:right w:val="none" w:sz="0" w:space="0" w:color="auto"/>
                                              </w:divBdr>
                                              <w:divsChild>
                                                <w:div w:id="1403675267">
                                                  <w:marLeft w:val="0"/>
                                                  <w:marRight w:val="0"/>
                                                  <w:marTop w:val="0"/>
                                                  <w:marBottom w:val="240"/>
                                                  <w:divBdr>
                                                    <w:top w:val="none" w:sz="0" w:space="0" w:color="auto"/>
                                                    <w:left w:val="none" w:sz="0" w:space="0" w:color="auto"/>
                                                    <w:bottom w:val="none" w:sz="0" w:space="0" w:color="auto"/>
                                                    <w:right w:val="none" w:sz="0" w:space="0" w:color="auto"/>
                                                  </w:divBdr>
                                                  <w:divsChild>
                                                    <w:div w:id="1478835363">
                                                      <w:marLeft w:val="0"/>
                                                      <w:marRight w:val="0"/>
                                                      <w:marTop w:val="0"/>
                                                      <w:marBottom w:val="0"/>
                                                      <w:divBdr>
                                                        <w:top w:val="none" w:sz="0" w:space="0" w:color="auto"/>
                                                        <w:left w:val="none" w:sz="0" w:space="0" w:color="auto"/>
                                                        <w:bottom w:val="none" w:sz="0" w:space="0" w:color="auto"/>
                                                        <w:right w:val="none" w:sz="0" w:space="0" w:color="auto"/>
                                                      </w:divBdr>
                                                      <w:divsChild>
                                                        <w:div w:id="493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9966201">
      <w:bodyDiv w:val="1"/>
      <w:marLeft w:val="0"/>
      <w:marRight w:val="0"/>
      <w:marTop w:val="0"/>
      <w:marBottom w:val="0"/>
      <w:divBdr>
        <w:top w:val="none" w:sz="0" w:space="0" w:color="auto"/>
        <w:left w:val="none" w:sz="0" w:space="0" w:color="auto"/>
        <w:bottom w:val="none" w:sz="0" w:space="0" w:color="auto"/>
        <w:right w:val="none" w:sz="0" w:space="0" w:color="auto"/>
      </w:divBdr>
    </w:div>
    <w:div w:id="1681158193">
      <w:bodyDiv w:val="1"/>
      <w:marLeft w:val="0"/>
      <w:marRight w:val="0"/>
      <w:marTop w:val="0"/>
      <w:marBottom w:val="0"/>
      <w:divBdr>
        <w:top w:val="none" w:sz="0" w:space="0" w:color="auto"/>
        <w:left w:val="none" w:sz="0" w:space="0" w:color="auto"/>
        <w:bottom w:val="none" w:sz="0" w:space="0" w:color="auto"/>
        <w:right w:val="none" w:sz="0" w:space="0" w:color="auto"/>
      </w:divBdr>
    </w:div>
    <w:div w:id="1698895995">
      <w:bodyDiv w:val="1"/>
      <w:marLeft w:val="0"/>
      <w:marRight w:val="0"/>
      <w:marTop w:val="0"/>
      <w:marBottom w:val="0"/>
      <w:divBdr>
        <w:top w:val="none" w:sz="0" w:space="0" w:color="auto"/>
        <w:left w:val="none" w:sz="0" w:space="0" w:color="auto"/>
        <w:bottom w:val="none" w:sz="0" w:space="0" w:color="auto"/>
        <w:right w:val="none" w:sz="0" w:space="0" w:color="auto"/>
      </w:divBdr>
    </w:div>
    <w:div w:id="1750880940">
      <w:bodyDiv w:val="1"/>
      <w:marLeft w:val="0"/>
      <w:marRight w:val="0"/>
      <w:marTop w:val="0"/>
      <w:marBottom w:val="0"/>
      <w:divBdr>
        <w:top w:val="none" w:sz="0" w:space="0" w:color="auto"/>
        <w:left w:val="none" w:sz="0" w:space="0" w:color="auto"/>
        <w:bottom w:val="none" w:sz="0" w:space="0" w:color="auto"/>
        <w:right w:val="none" w:sz="0" w:space="0" w:color="auto"/>
      </w:divBdr>
    </w:div>
    <w:div w:id="1791781926">
      <w:bodyDiv w:val="1"/>
      <w:marLeft w:val="0"/>
      <w:marRight w:val="0"/>
      <w:marTop w:val="0"/>
      <w:marBottom w:val="0"/>
      <w:divBdr>
        <w:top w:val="none" w:sz="0" w:space="0" w:color="auto"/>
        <w:left w:val="none" w:sz="0" w:space="0" w:color="auto"/>
        <w:bottom w:val="none" w:sz="0" w:space="0" w:color="auto"/>
        <w:right w:val="none" w:sz="0" w:space="0" w:color="auto"/>
      </w:divBdr>
    </w:div>
    <w:div w:id="1870221096">
      <w:bodyDiv w:val="1"/>
      <w:marLeft w:val="0"/>
      <w:marRight w:val="0"/>
      <w:marTop w:val="0"/>
      <w:marBottom w:val="0"/>
      <w:divBdr>
        <w:top w:val="none" w:sz="0" w:space="0" w:color="auto"/>
        <w:left w:val="none" w:sz="0" w:space="0" w:color="auto"/>
        <w:bottom w:val="none" w:sz="0" w:space="0" w:color="auto"/>
        <w:right w:val="none" w:sz="0" w:space="0" w:color="auto"/>
      </w:divBdr>
    </w:div>
    <w:div w:id="1875338972">
      <w:bodyDiv w:val="1"/>
      <w:marLeft w:val="0"/>
      <w:marRight w:val="0"/>
      <w:marTop w:val="0"/>
      <w:marBottom w:val="0"/>
      <w:divBdr>
        <w:top w:val="none" w:sz="0" w:space="0" w:color="auto"/>
        <w:left w:val="none" w:sz="0" w:space="0" w:color="auto"/>
        <w:bottom w:val="none" w:sz="0" w:space="0" w:color="auto"/>
        <w:right w:val="none" w:sz="0" w:space="0" w:color="auto"/>
      </w:divBdr>
    </w:div>
    <w:div w:id="1898320762">
      <w:bodyDiv w:val="1"/>
      <w:marLeft w:val="0"/>
      <w:marRight w:val="0"/>
      <w:marTop w:val="0"/>
      <w:marBottom w:val="0"/>
      <w:divBdr>
        <w:top w:val="none" w:sz="0" w:space="0" w:color="auto"/>
        <w:left w:val="none" w:sz="0" w:space="0" w:color="auto"/>
        <w:bottom w:val="none" w:sz="0" w:space="0" w:color="auto"/>
        <w:right w:val="none" w:sz="0" w:space="0" w:color="auto"/>
      </w:divBdr>
    </w:div>
    <w:div w:id="20138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kceleravimas@invega.lt" TargetMode="External"/><Relationship Id="rId18" Type="http://schemas.openxmlformats.org/officeDocument/2006/relationships/footer" Target="footer1.xml"/><Relationship Id="rId26"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yperlink" Target="mailto:akceleravimas@invega.lt" TargetMode="External"/><Relationship Id="rId17" Type="http://schemas.openxmlformats.org/officeDocument/2006/relationships/hyperlink" Target="https://eimin.lrv.lt/lt/ekonomikos-ir-inovaciju-ministerija/administracine-informacija/planavimo-dokumentai/pletros-programos/ekonomikos-transformacijos-ir-konkurencingumo-pletros-programa/pazangos-priemone-nr-05-001-01-05-07-sukurti-nuoseklia-inovacines-veiklos-skatinimo-sistema/" TargetMode="Externa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hyperlink" Target="https://www.edfi.eu/policy" TargetMode="External"/><Relationship Id="rId20" Type="http://schemas.openxmlformats.org/officeDocument/2006/relationships/hyperlink" Target="http://www.invega.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invega.lt" TargetMode="Externa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hyperlink" Target="mailto:akceleravimas@invega.lt" TargetMode="External"/><Relationship Id="rId23" Type="http://schemas.openxmlformats.org/officeDocument/2006/relationships/control" Target="activeX/activeX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akceleravimas@invega.lt" TargetMode="External"/><Relationship Id="rId22" Type="http://schemas.openxmlformats.org/officeDocument/2006/relationships/control" Target="activeX/activeX1.xml"/><Relationship Id="rId27" Type="http://schemas.openxmlformats.org/officeDocument/2006/relationships/package" Target="embeddings/Microsoft_Excel_Worksheet1.xlsx"/></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7F0F3-931A-4930-B69A-682EAE124DA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E5C9824-A012-420B-BCFB-9E12DBD37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63747</Words>
  <Characters>36337</Characters>
  <Application>Microsoft Office Word</Application>
  <DocSecurity>4</DocSecurity>
  <Lines>302</Lines>
  <Paragraphs>199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Vaitkevičienė</dc:creator>
  <cp:keywords>[EBRD]</cp:keywords>
  <cp:lastModifiedBy>Jurgita Brazauskaitė-Incienė</cp:lastModifiedBy>
  <cp:revision>2</cp:revision>
  <cp:lastPrinted>2020-12-16T05:59:00Z</cp:lastPrinted>
  <dcterms:created xsi:type="dcterms:W3CDTF">2024-10-11T06:52:00Z</dcterms:created>
  <dcterms:modified xsi:type="dcterms:W3CDTF">2024-10-11T06:52:00Z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a285d5bd-7681-482e-aa2d-a5dc1c8afe6b</vt:lpwstr>
  </property>
  <property fmtid="{D5CDD505-2E9C-101B-9397-08002B2CF9AE}" pid="3" name="bjSaver">
    <vt:lpwstr>e4z5xEAndGVyVYzXEnoxsRQV/jYA/gCh</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ies>
</file>