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474C8F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5007E7" w:rsidRPr="005007E7">
        <w:rPr>
          <w:rFonts w:ascii="Times New Roman Bold" w:eastAsia="Times New Roman" w:hAnsi="Times New Roman Bold" w:cs="Times New Roman"/>
          <w:b/>
          <w:bCs/>
          <w:caps/>
          <w:sz w:val="24"/>
          <w:szCs w:val="24"/>
        </w:rPr>
        <w:t>Ugdymo prieinamumo didinimas atskirtį patiriantiems vaikams Ukmergės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F0DF953"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04B68" w:rsidRPr="00204B68">
        <w:rPr>
          <w:rFonts w:ascii="Times New Roman" w:hAnsi="Times New Roman" w:cs="Times New Roman"/>
          <w:sz w:val="24"/>
          <w:szCs w:val="24"/>
        </w:rPr>
        <w:t>20-011-P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39083889"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8C330C" w:rsidRPr="00CB0AAE">
        <w:rPr>
          <w:rFonts w:ascii="Times New Roman" w:hAnsi="Times New Roman" w:cs="Times New Roman"/>
          <w:sz w:val="24"/>
          <w:szCs w:val="24"/>
        </w:rPr>
        <w:t xml:space="preserve">2022–2030 m. </w:t>
      </w:r>
      <w:r w:rsidR="008C330C">
        <w:rPr>
          <w:rFonts w:ascii="Times New Roman" w:hAnsi="Times New Roman" w:cs="Times New Roman"/>
          <w:sz w:val="24"/>
          <w:szCs w:val="24"/>
        </w:rPr>
        <w:t>Vilniaus</w:t>
      </w:r>
      <w:r w:rsidR="008C330C" w:rsidRPr="00CB0AAE">
        <w:rPr>
          <w:rFonts w:ascii="Times New Roman" w:hAnsi="Times New Roman" w:cs="Times New Roman"/>
          <w:sz w:val="24"/>
          <w:szCs w:val="24"/>
        </w:rPr>
        <w:t xml:space="preserve"> regiono plėtros planu</w:t>
      </w:r>
      <w:r w:rsidR="008C330C">
        <w:rPr>
          <w:rStyle w:val="FootnoteReference"/>
          <w:rFonts w:ascii="Times New Roman" w:hAnsi="Times New Roman" w:cs="Times New Roman"/>
          <w:sz w:val="24"/>
          <w:szCs w:val="24"/>
        </w:rPr>
        <w:footnoteReference w:id="2"/>
      </w:r>
      <w:r w:rsidR="008C330C">
        <w:rPr>
          <w:rFonts w:ascii="Times New Roman" w:hAnsi="Times New Roman" w:cs="Times New Roman"/>
          <w:sz w:val="24"/>
          <w:szCs w:val="24"/>
        </w:rPr>
        <w:t xml:space="preserve"> (toliau – Vilniaus </w:t>
      </w:r>
      <w:proofErr w:type="spellStart"/>
      <w:r w:rsidR="008C330C">
        <w:rPr>
          <w:rFonts w:ascii="Times New Roman" w:hAnsi="Times New Roman" w:cs="Times New Roman"/>
          <w:sz w:val="24"/>
          <w:szCs w:val="24"/>
        </w:rPr>
        <w:t>RPPl</w:t>
      </w:r>
      <w:proofErr w:type="spellEnd"/>
      <w:r w:rsidR="008C330C">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6CDE233B" w14:textId="168F48E1" w:rsidR="001723BC" w:rsidRPr="00A43432" w:rsidRDefault="001723BC" w:rsidP="00204B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Pr>
          <w:rFonts w:ascii="Times New Roman" w:hAnsi="Times New Roman" w:cs="Times New Roman"/>
          <w:sz w:val="24"/>
          <w:szCs w:val="24"/>
        </w:rPr>
        <w:t>;</w:t>
      </w:r>
    </w:p>
    <w:p w14:paraId="778B2C9F" w14:textId="6AD3DAD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356D00">
        <w:rPr>
          <w:rFonts w:ascii="Times New Roman" w:hAnsi="Times New Roman" w:cs="Times New Roman"/>
        </w:rPr>
        <w:t>Vilniaus regiono kvietimų teikti projektų įgyvendinimo planus planu</w:t>
      </w:r>
      <w:r w:rsidR="00F24E95" w:rsidRPr="00A43432">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6444F70A" w14:textId="782D5538" w:rsidR="00133D33" w:rsidRPr="00291185" w:rsidDel="00CA2776" w:rsidRDefault="000239F2" w:rsidP="00410A85">
            <w:pPr>
              <w:spacing w:line="360" w:lineRule="auto"/>
              <w:jc w:val="both"/>
              <w:rPr>
                <w:rFonts w:ascii="Times New Roman" w:hAnsi="Times New Roman" w:cs="Times New Roman"/>
              </w:rPr>
            </w:pPr>
            <w:r w:rsidRPr="000239F2">
              <w:rPr>
                <w:rFonts w:ascii="Times New Roman" w:hAnsi="Times New Roman" w:cs="Times New Roman"/>
              </w:rPr>
              <w:t>12-003-03-01-23-(RE)-20-(LT011-02-01-01)</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579D8B68" w:rsidR="00E125C6" w:rsidRDefault="000239F2" w:rsidP="000F6D1A">
            <w:pPr>
              <w:jc w:val="both"/>
              <w:rPr>
                <w:rFonts w:ascii="Times New Roman" w:hAnsi="Times New Roman" w:cs="Times New Roman"/>
              </w:rPr>
            </w:pPr>
            <w:r>
              <w:rPr>
                <w:rFonts w:ascii="Times New Roman" w:hAnsi="Times New Roman" w:cs="Times New Roman"/>
              </w:rPr>
              <w:t>Vilniaus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6EF73A55" w14:textId="358514F1" w:rsidR="00C10F74" w:rsidRDefault="00731700" w:rsidP="009B38DB">
            <w:pPr>
              <w:jc w:val="both"/>
              <w:rPr>
                <w:rFonts w:ascii="Times New Roman" w:hAnsi="Times New Roman" w:cs="Times New Roman"/>
              </w:rPr>
            </w:pPr>
            <w:hyperlink r:id="rId11" w:history="1">
              <w:r w:rsidR="00635138" w:rsidRPr="00FA1CE4">
                <w:rPr>
                  <w:rStyle w:val="Hyperlink"/>
                  <w:rFonts w:ascii="Times New Roman" w:hAnsi="Times New Roman" w:cs="Times New Roman"/>
                </w:rPr>
                <w:t>https://www.e-tar.lt/portal/lt/legalAct/366</w:t>
              </w:r>
              <w:r w:rsidR="00635138" w:rsidRPr="00FA1CE4">
                <w:rPr>
                  <w:rStyle w:val="Hyperlink"/>
                  <w:rFonts w:ascii="Times New Roman" w:hAnsi="Times New Roman" w:cs="Times New Roman"/>
                </w:rPr>
                <w:t>1</w:t>
              </w:r>
              <w:r w:rsidR="00635138" w:rsidRPr="00FA1CE4">
                <w:rPr>
                  <w:rStyle w:val="Hyperlink"/>
                  <w:rFonts w:ascii="Times New Roman" w:hAnsi="Times New Roman" w:cs="Times New Roman"/>
                </w:rPr>
                <w:t>0510bcd411ed97b2975f7dad7488/asr</w:t>
              </w:r>
            </w:hyperlink>
            <w:r w:rsidR="00635138">
              <w:rPr>
                <w:rFonts w:ascii="Times New Roman" w:hAnsi="Times New Roman" w:cs="Times New Roman"/>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7317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317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317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317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317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317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317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317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317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317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317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317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3B56274" w:rsidR="001A1453" w:rsidRPr="008B168C" w:rsidRDefault="00731700"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220E8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7317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317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317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317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317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317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83D89DF" w:rsidR="001A1453" w:rsidRPr="008B168C" w:rsidRDefault="007317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220E8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317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317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7317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317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496A8EF6" w:rsidR="00E20AFE" w:rsidRPr="00A43432" w:rsidRDefault="47B38D5F" w:rsidP="00A43432">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F10280">
              <w:rPr>
                <w:rFonts w:ascii="Times New Roman" w:hAnsi="Times New Roman" w:cs="Times New Roman"/>
              </w:rPr>
              <w:t>1</w:t>
            </w:r>
            <w:r w:rsidR="00731700">
              <w:rPr>
                <w:rFonts w:ascii="Times New Roman" w:hAnsi="Times New Roman" w:cs="Times New Roman"/>
              </w:rPr>
              <w:t>3</w:t>
            </w:r>
            <w:r w:rsidR="009052B8" w:rsidRPr="00A43432">
              <w:rPr>
                <w:rFonts w:ascii="Times New Roman" w:hAnsi="Times New Roman" w:cs="Times New Roman"/>
              </w:rPr>
              <w:t xml:space="preserve"> 08:00</w:t>
            </w:r>
          </w:p>
        </w:tc>
        <w:tc>
          <w:tcPr>
            <w:tcW w:w="3261" w:type="dxa"/>
            <w:gridSpan w:val="3"/>
          </w:tcPr>
          <w:p w14:paraId="05BA4005" w14:textId="7D72E0CD" w:rsidR="00E20AFE" w:rsidRPr="00A43432" w:rsidRDefault="00E04C6D" w:rsidP="00F7785E">
            <w:pPr>
              <w:rPr>
                <w:rFonts w:ascii="Times New Roman" w:hAnsi="Times New Roman" w:cs="Times New Roman"/>
              </w:rPr>
            </w:pPr>
            <w:r w:rsidRPr="00A43432">
              <w:rPr>
                <w:rFonts w:ascii="Times New Roman" w:hAnsi="Times New Roman" w:cs="Times New Roman"/>
              </w:rPr>
              <w:t xml:space="preserve">Iki </w:t>
            </w:r>
            <w:r w:rsidRPr="00B377EE">
              <w:rPr>
                <w:rFonts w:ascii="Times New Roman" w:hAnsi="Times New Roman" w:cs="Times New Roman"/>
              </w:rPr>
              <w:t>2024-0</w:t>
            </w:r>
            <w:r w:rsidR="00A43432" w:rsidRPr="00B377EE">
              <w:rPr>
                <w:rFonts w:ascii="Times New Roman" w:hAnsi="Times New Roman" w:cs="Times New Roman"/>
              </w:rPr>
              <w:t>5</w:t>
            </w:r>
            <w:r w:rsidRPr="00B377EE">
              <w:rPr>
                <w:rFonts w:ascii="Times New Roman" w:hAnsi="Times New Roman" w:cs="Times New Roman"/>
              </w:rPr>
              <w:t>-</w:t>
            </w:r>
            <w:r w:rsidR="00EA45E3">
              <w:rPr>
                <w:rFonts w:ascii="Times New Roman" w:hAnsi="Times New Roman" w:cs="Times New Roman"/>
              </w:rPr>
              <w:t>15</w:t>
            </w:r>
            <w:r w:rsidRPr="00A43432">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7317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317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BA705C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F10280">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2529AB40"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F10280">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7317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7317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7317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7317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7317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317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7317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317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317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317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7317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317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317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7317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317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317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317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317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7317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317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317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317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317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7317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317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317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317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7317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317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7317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7317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317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317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317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317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317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317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317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7317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7317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317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317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317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317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7317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317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317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7317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317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317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317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7317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731700"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7317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317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317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317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7317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317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317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317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317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317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7317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317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7317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7317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7317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7317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7F400E91" w:rsidR="00FF7835" w:rsidRPr="004648E5" w:rsidRDefault="00EB17F7" w:rsidP="004648E5">
            <w:pPr>
              <w:jc w:val="both"/>
              <w:rPr>
                <w:rFonts w:ascii="Times New Roman" w:hAnsi="Times New Roman" w:cs="Times New Roman"/>
              </w:rPr>
            </w:pPr>
            <w:r>
              <w:rPr>
                <w:rFonts w:ascii="Times New Roman" w:hAnsi="Times New Roman" w:cs="Times New Roman"/>
              </w:rPr>
              <w:t>510.000,00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4FD64A97" w:rsidR="00390B47" w:rsidRPr="004B3E5F" w:rsidRDefault="007317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B17F7">
              <w:rPr>
                <w:rFonts w:ascii="Times New Roman" w:hAnsi="Times New Roman" w:cs="Times New Roman"/>
              </w:rPr>
              <w:t>300.000,00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73170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7317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66CE874A" w:rsidR="7809CF08" w:rsidRPr="004C0BCD" w:rsidRDefault="00EB17F7"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210.000,00</w:t>
            </w:r>
            <w:r w:rsidR="00722936">
              <w:rPr>
                <w:rFonts w:ascii="Times New Roman" w:eastAsia="Times New Roman" w:hAnsi="Times New Roman" w:cs="Times New Roman"/>
              </w:rPr>
              <w:t xml:space="preserve"> Eur</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5A55FBC3" w14:textId="47D0BA76" w:rsidR="00430932" w:rsidRPr="00323CA4" w:rsidRDefault="00EB17F7" w:rsidP="00D30F77">
            <w:pPr>
              <w:spacing w:line="257" w:lineRule="auto"/>
              <w:jc w:val="both"/>
              <w:rPr>
                <w:rFonts w:ascii="Times New Roman" w:eastAsia="Times New Roman" w:hAnsi="Times New Roman" w:cs="Times New Roman"/>
              </w:rPr>
            </w:pPr>
            <w:r>
              <w:rPr>
                <w:rFonts w:ascii="Times New Roman" w:eastAsia="Times New Roman" w:hAnsi="Times New Roman" w:cs="Times New Roman"/>
              </w:rPr>
              <w:t>90.000,00 Eur</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56F9433" w:rsidR="00430932" w:rsidRPr="00410A85" w:rsidRDefault="0072293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75C1F" w:rsidRPr="008B168C" w14:paraId="4A5933EB" w14:textId="77777777" w:rsidTr="00D75C1F">
        <w:trPr>
          <w:cantSplit/>
          <w:trHeight w:val="665"/>
        </w:trPr>
        <w:tc>
          <w:tcPr>
            <w:tcW w:w="1188" w:type="dxa"/>
            <w:gridSpan w:val="2"/>
          </w:tcPr>
          <w:p w14:paraId="7A667C70" w14:textId="5A7104AC" w:rsidR="00D75C1F" w:rsidRPr="00B52EB3" w:rsidRDefault="00D75C1F" w:rsidP="00AC029E">
            <w:pPr>
              <w:rPr>
                <w:rFonts w:ascii="Times New Roman" w:hAnsi="Times New Roman" w:cs="Times New Roman"/>
              </w:rPr>
            </w:pPr>
          </w:p>
        </w:tc>
        <w:tc>
          <w:tcPr>
            <w:tcW w:w="2944" w:type="dxa"/>
            <w:gridSpan w:val="3"/>
          </w:tcPr>
          <w:p w14:paraId="48C0C022" w14:textId="4539878E" w:rsidR="00D75C1F" w:rsidRPr="00D30F77" w:rsidRDefault="00D75C1F" w:rsidP="00A90769">
            <w:pPr>
              <w:rPr>
                <w:rFonts w:ascii="Times New Roman" w:eastAsia="Times New Roman" w:hAnsi="Times New Roman" w:cs="Times New Roman"/>
              </w:rPr>
            </w:pPr>
            <w:r w:rsidRPr="00CD601C">
              <w:rPr>
                <w:rFonts w:ascii="Times New Roman" w:eastAsia="Times New Roman" w:hAnsi="Times New Roman" w:cs="Times New Roman"/>
              </w:rPr>
              <w:t>12-003-03-01-23-(RE)-20-(LT011-02-01-01)</w:t>
            </w:r>
            <w:r>
              <w:rPr>
                <w:rFonts w:ascii="Times New Roman" w:eastAsia="Times New Roman" w:hAnsi="Times New Roman" w:cs="Times New Roman"/>
              </w:rPr>
              <w:t>-01-10</w:t>
            </w:r>
          </w:p>
        </w:tc>
        <w:tc>
          <w:tcPr>
            <w:tcW w:w="5933" w:type="dxa"/>
            <w:gridSpan w:val="5"/>
          </w:tcPr>
          <w:p w14:paraId="2597C47A" w14:textId="655DF474" w:rsidR="00D75C1F" w:rsidRPr="00A90769" w:rsidRDefault="00220E81" w:rsidP="00E02506">
            <w:pPr>
              <w:spacing w:line="257" w:lineRule="auto"/>
              <w:jc w:val="both"/>
              <w:rPr>
                <w:rFonts w:ascii="Times New Roman" w:hAnsi="Times New Roman" w:cs="Times New Roman"/>
                <w:highlight w:val="yellow"/>
              </w:rPr>
            </w:pPr>
            <w:r w:rsidRPr="00220E81">
              <w:rPr>
                <w:rFonts w:ascii="Times New Roman" w:hAnsi="Times New Roman" w:cs="Times New Roman"/>
              </w:rPr>
              <w:t>Ugdymo paslaugų prieinamumo didinimas atskirtį patiriantiems vaikams Ukmergės rajono savivaldybėje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6E7420EE" w14:textId="193A9E54" w:rsidR="00BC0F2C" w:rsidRPr="007F6B95" w:rsidRDefault="007F6B95" w:rsidP="007F6B95">
            <w:pPr>
              <w:jc w:val="both"/>
              <w:rPr>
                <w:rFonts w:ascii="Times New Roman" w:hAnsi="Times New Roman" w:cs="Times New Roman"/>
              </w:rPr>
            </w:pPr>
            <w:r>
              <w:rPr>
                <w:rFonts w:ascii="Times New Roman" w:hAnsi="Times New Roman" w:cs="Times New Roman"/>
              </w:rPr>
              <w:t>a</w:t>
            </w:r>
            <w:r w:rsidR="00BC0F2C" w:rsidRPr="007F6B95">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732C9F">
            <w:pPr>
              <w:pStyle w:val="ListParagraph"/>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07C85474" w:rsidR="00DD39C5" w:rsidRPr="00F16D91" w:rsidRDefault="00C342E6" w:rsidP="00AC029E">
            <w:pPr>
              <w:rPr>
                <w:rFonts w:ascii="Times New Roman" w:hAnsi="Times New Roman" w:cs="Times New Roman"/>
              </w:rPr>
            </w:pPr>
            <w:r w:rsidRPr="00C342E6">
              <w:rPr>
                <w:rFonts w:ascii="Times New Roman" w:hAnsi="Times New Roman" w:cs="Times New Roman"/>
              </w:rPr>
              <w:t>Ukmergės rajono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731700"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731700"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75B226C1" w:rsidR="004C3302" w:rsidRPr="004B1CFD" w:rsidRDefault="00DC6E11" w:rsidP="00B70078">
            <w:pPr>
              <w:jc w:val="both"/>
              <w:rPr>
                <w:rFonts w:ascii="Times New Roman" w:hAnsi="Times New Roman" w:cs="Times New Roman"/>
              </w:rPr>
            </w:pPr>
            <w:r w:rsidRPr="00DC6E11">
              <w:rPr>
                <w:rFonts w:ascii="Times New Roman" w:hAnsi="Times New Roman" w:cs="Times New Roman"/>
              </w:rPr>
              <w:t>Bendrojo ugdymo mokyklos, ikimokyklinio ugdymo įstaigos</w:t>
            </w:r>
          </w:p>
        </w:tc>
      </w:tr>
      <w:tr w:rsidR="00C342E6" w14:paraId="384CD925" w14:textId="77777777" w:rsidTr="009E5762">
        <w:trPr>
          <w:cantSplit/>
          <w:trHeight w:val="921"/>
        </w:trPr>
        <w:tc>
          <w:tcPr>
            <w:tcW w:w="1188" w:type="dxa"/>
            <w:gridSpan w:val="2"/>
          </w:tcPr>
          <w:p w14:paraId="3CFB969D" w14:textId="7976A44F" w:rsidR="00C342E6" w:rsidRDefault="00C342E6"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shd w:val="clear" w:color="auto" w:fill="auto"/>
          </w:tcPr>
          <w:p w14:paraId="10D44CE4" w14:textId="37A11CC1" w:rsidR="00C342E6" w:rsidRDefault="00C342E6"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251551E4" w:rsidR="00C342E6" w:rsidRPr="00410A85" w:rsidRDefault="00C342E6" w:rsidP="00D30F77">
            <w:pPr>
              <w:jc w:val="both"/>
              <w:rPr>
                <w:rFonts w:ascii="Times New Roman" w:hAnsi="Times New Roman" w:cs="Times New Roman"/>
              </w:rPr>
            </w:pPr>
            <w:r>
              <w:rPr>
                <w:rFonts w:ascii="Times New Roman" w:hAnsi="Times New Roman" w:cs="Times New Roman"/>
              </w:rPr>
              <w:t xml:space="preserve"> </w:t>
            </w:r>
            <w:r w:rsidR="00ED2B37">
              <w:rPr>
                <w:rFonts w:ascii="Times New Roman" w:hAnsi="Times New Roman" w:cs="Times New Roman"/>
              </w:rPr>
              <w:t xml:space="preserve">510.000,00 </w:t>
            </w:r>
            <w:r w:rsidRPr="007D7FC2">
              <w:rPr>
                <w:rFonts w:ascii="Times New Roman" w:hAnsi="Times New Roman" w:cs="Times New Roman"/>
              </w:rPr>
              <w:t xml:space="preserve">Eur </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7E731F46" w:rsidR="00DC6EF0" w:rsidRPr="00220E81" w:rsidRDefault="00A47629" w:rsidP="00220E81">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E5DA3">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E5DA3">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877"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E5DA3">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E5DA3">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506628" w:rsidRDefault="00731700"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E5DA3">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E5DA3">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E5DA3">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731700"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E5DA3">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E5DA3">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E5DA3">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E5DA3">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E5DA3">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E5DA3">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E5DA3">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E5DA3">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A74971" w14:paraId="7CF26569" w14:textId="77777777" w:rsidTr="00E40FBA">
              <w:trPr>
                <w:trHeight w:val="1990"/>
              </w:trPr>
              <w:tc>
                <w:tcPr>
                  <w:tcW w:w="1169" w:type="pct"/>
                  <w:shd w:val="clear" w:color="auto" w:fill="auto"/>
                  <w:vAlign w:val="center"/>
                </w:tcPr>
                <w:p w14:paraId="154659A1" w14:textId="33FE82FA" w:rsidR="00B41913" w:rsidRPr="00410A85" w:rsidRDefault="00B41913" w:rsidP="00B41913">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t xml:space="preserve">Pažangos priemonės </w:t>
                  </w:r>
                  <w:proofErr w:type="spellStart"/>
                  <w:r w:rsidRPr="00410A85">
                    <w:rPr>
                      <w:rFonts w:ascii="Times New Roman" w:hAnsi="Times New Roman" w:cs="Times New Roman"/>
                      <w:b/>
                      <w:bCs/>
                      <w:lang w:eastAsia="lt-LT"/>
                    </w:rPr>
                    <w:t>poveiklės</w:t>
                  </w:r>
                  <w:proofErr w:type="spellEnd"/>
                  <w:r w:rsidRPr="00410A85">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4355B4" w:rsidRPr="00A74971" w14:paraId="4DB14A27" w14:textId="77777777" w:rsidTr="004355B4">
              <w:trPr>
                <w:trHeight w:val="1065"/>
              </w:trPr>
              <w:tc>
                <w:tcPr>
                  <w:tcW w:w="1169" w:type="pct"/>
                  <w:vMerge w:val="restart"/>
                  <w:shd w:val="clear" w:color="auto" w:fill="auto"/>
                  <w:vAlign w:val="center"/>
                </w:tcPr>
                <w:p w14:paraId="2813F991" w14:textId="0EDCD411" w:rsidR="004355B4" w:rsidRPr="00D30F77" w:rsidRDefault="00F20F4E" w:rsidP="00D30F77">
                  <w:pPr>
                    <w:rPr>
                      <w:rFonts w:ascii="Times New Roman" w:hAnsi="Times New Roman" w:cs="Times New Roman"/>
                      <w:i/>
                      <w:iCs/>
                    </w:rPr>
                  </w:pPr>
                  <w:r w:rsidRPr="00CD601C">
                    <w:rPr>
                      <w:rFonts w:ascii="Times New Roman" w:eastAsia="Times New Roman" w:hAnsi="Times New Roman" w:cs="Times New Roman"/>
                    </w:rPr>
                    <w:t>12-003-03-01-23-(RE)-20-(LT011-02-01-01)</w:t>
                  </w:r>
                  <w:r>
                    <w:rPr>
                      <w:rFonts w:ascii="Times New Roman" w:eastAsia="Times New Roman" w:hAnsi="Times New Roman" w:cs="Times New Roman"/>
                    </w:rPr>
                    <w:t>-01-</w:t>
                  </w:r>
                  <w:r w:rsidR="00F75390">
                    <w:rPr>
                      <w:rFonts w:ascii="Times New Roman" w:eastAsia="Times New Roman" w:hAnsi="Times New Roman" w:cs="Times New Roman"/>
                    </w:rPr>
                    <w:t>10</w:t>
                  </w:r>
                </w:p>
              </w:tc>
              <w:tc>
                <w:tcPr>
                  <w:tcW w:w="1808" w:type="pct"/>
                  <w:shd w:val="clear" w:color="auto" w:fill="auto"/>
                  <w:vAlign w:val="center"/>
                </w:tcPr>
                <w:p w14:paraId="2159E7F3" w14:textId="74372BB2"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039453D0"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30CF2A80" w14:textId="6C6007AF"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169E3057" w14:textId="0594F5A5" w:rsidR="004355B4" w:rsidRPr="00D30F77" w:rsidRDefault="00F75390" w:rsidP="00D30F77">
                  <w:pPr>
                    <w:keepNext/>
                    <w:jc w:val="center"/>
                    <w:rPr>
                      <w:rFonts w:ascii="Times New Roman" w:hAnsi="Times New Roman" w:cs="Times New Roman"/>
                    </w:rPr>
                  </w:pPr>
                  <w:r>
                    <w:rPr>
                      <w:rFonts w:ascii="Times New Roman" w:hAnsi="Times New Roman" w:cs="Times New Roman"/>
                    </w:rPr>
                    <w:t>900</w:t>
                  </w:r>
                </w:p>
              </w:tc>
            </w:tr>
            <w:tr w:rsidR="00D30F77" w:rsidRPr="00A74971" w14:paraId="0EF78A7C" w14:textId="77777777" w:rsidTr="00732C9F">
              <w:trPr>
                <w:trHeight w:val="615"/>
              </w:trPr>
              <w:tc>
                <w:tcPr>
                  <w:tcW w:w="1169" w:type="pct"/>
                  <w:vMerge/>
                  <w:shd w:val="clear" w:color="auto" w:fill="auto"/>
                  <w:vAlign w:val="center"/>
                </w:tcPr>
                <w:p w14:paraId="381467E0"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01E1DED6" w14:textId="51A31667"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89F3EF0"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7AF6EA7C" w14:textId="103E6F0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6D8E80FE" w14:textId="1187B900" w:rsidR="00D30F77" w:rsidRPr="00D30F77" w:rsidRDefault="00B61166" w:rsidP="00D30F77">
                  <w:pPr>
                    <w:keepNext/>
                    <w:jc w:val="center"/>
                    <w:rPr>
                      <w:rFonts w:ascii="Times New Roman" w:hAnsi="Times New Roman" w:cs="Times New Roman"/>
                    </w:rPr>
                  </w:pPr>
                  <w:r>
                    <w:rPr>
                      <w:rFonts w:ascii="Times New Roman" w:hAnsi="Times New Roman" w:cs="Times New Roman"/>
                    </w:rPr>
                    <w:t>900</w:t>
                  </w:r>
                </w:p>
              </w:tc>
            </w:tr>
            <w:tr w:rsidR="00D30F77" w:rsidRPr="00A74971" w14:paraId="5A8B3C70" w14:textId="77777777" w:rsidTr="00732C9F">
              <w:trPr>
                <w:trHeight w:val="1252"/>
              </w:trPr>
              <w:tc>
                <w:tcPr>
                  <w:tcW w:w="1169" w:type="pct"/>
                  <w:vMerge/>
                  <w:shd w:val="clear" w:color="auto" w:fill="auto"/>
                  <w:vAlign w:val="center"/>
                </w:tcPr>
                <w:p w14:paraId="7C8D65BF"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57854F77" w14:textId="0647494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7D2118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P.S.2.1025 </w:t>
                  </w:r>
                </w:p>
              </w:tc>
              <w:tc>
                <w:tcPr>
                  <w:tcW w:w="795" w:type="pct"/>
                  <w:shd w:val="clear" w:color="auto" w:fill="auto"/>
                  <w:vAlign w:val="center"/>
                </w:tcPr>
                <w:p w14:paraId="17891A13" w14:textId="50F6B2B1"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skaičius</w:t>
                  </w:r>
                </w:p>
              </w:tc>
              <w:tc>
                <w:tcPr>
                  <w:tcW w:w="577" w:type="pct"/>
                  <w:shd w:val="clear" w:color="auto" w:fill="auto"/>
                  <w:vAlign w:val="center"/>
                </w:tcPr>
                <w:p w14:paraId="01BA1383" w14:textId="5341D626" w:rsidR="000433C4" w:rsidRPr="00D30F77" w:rsidRDefault="00B61166" w:rsidP="000433C4">
                  <w:pPr>
                    <w:keepNext/>
                    <w:jc w:val="center"/>
                    <w:rPr>
                      <w:rFonts w:ascii="Times New Roman" w:hAnsi="Times New Roman" w:cs="Times New Roman"/>
                    </w:rPr>
                  </w:pPr>
                  <w:r>
                    <w:rPr>
                      <w:rFonts w:ascii="Times New Roman" w:hAnsi="Times New Roman" w:cs="Times New Roman"/>
                    </w:rPr>
                    <w:t>2</w:t>
                  </w:r>
                </w:p>
              </w:tc>
            </w:tr>
          </w:tbl>
          <w:p w14:paraId="152C5ACE" w14:textId="6573B2DB" w:rsidR="00B41913" w:rsidRPr="00A74971" w:rsidRDefault="00B41913" w:rsidP="00B41913">
            <w:pPr>
              <w:rPr>
                <w:rFonts w:ascii="Times New Roman" w:hAnsi="Times New Roman" w:cs="Times New Roman"/>
                <w:highlight w:val="yellow"/>
              </w:rPr>
            </w:pPr>
          </w:p>
        </w:tc>
      </w:tr>
      <w:tr w:rsidR="00B41913" w:rsidRPr="008B168C" w14:paraId="7F8AAC09" w14:textId="77777777" w:rsidTr="00BE5DA3">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E5DA3">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E5DA3">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877" w:type="dxa"/>
            <w:gridSpan w:val="8"/>
            <w:shd w:val="clear" w:color="auto" w:fill="auto"/>
          </w:tcPr>
          <w:p w14:paraId="572AC368" w14:textId="4D098D1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AC53CF">
              <w:rPr>
                <w:rFonts w:ascii="Times New Roman" w:hAnsi="Times New Roman" w:cs="Times New Roman"/>
                <w:b/>
                <w:iCs/>
              </w:rPr>
              <w:t>veiklos</w:t>
            </w:r>
            <w:r w:rsidR="00136E49" w:rsidRPr="00AC53CF">
              <w:rPr>
                <w:rFonts w:ascii="Times New Roman" w:hAnsi="Times New Roman" w:cs="Times New Roman"/>
                <w:b/>
                <w:iCs/>
              </w:rPr>
              <w:t xml:space="preserve"> nurodytos Gairių </w:t>
            </w:r>
            <w:r w:rsidR="00F5724D" w:rsidRPr="00AC53CF">
              <w:rPr>
                <w:rFonts w:ascii="Times New Roman" w:hAnsi="Times New Roman" w:cs="Times New Roman"/>
                <w:b/>
                <w:iCs/>
              </w:rPr>
              <w:t xml:space="preserve">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 xml:space="preserve">Universalaus dizaino elementų ir kitų inžinerinių priemonių (pandusai, keltuvai, liftai, </w:t>
            </w:r>
            <w:proofErr w:type="spellStart"/>
            <w:r w:rsidR="00EE7AD4" w:rsidRPr="00C07CC5">
              <w:rPr>
                <w:rFonts w:ascii="Times New Roman" w:hAnsi="Times New Roman" w:cs="Times New Roman"/>
                <w:b/>
                <w:iCs/>
              </w:rPr>
              <w:t>taktiliniai</w:t>
            </w:r>
            <w:proofErr w:type="spellEnd"/>
            <w:r w:rsidR="00EE7AD4" w:rsidRPr="00C07CC5">
              <w:rPr>
                <w:rFonts w:ascii="Times New Roman" w:hAnsi="Times New Roman" w:cs="Times New Roman"/>
                <w:b/>
                <w:iCs/>
              </w:rPr>
              <w:t xml:space="preserve">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38654B2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w:t>
            </w:r>
            <w:r w:rsidRPr="00BB6F1D">
              <w:rPr>
                <w:rFonts w:ascii="Times New Roman" w:hAnsi="Times New Roman" w:cs="Times New Roman"/>
                <w:lang w:eastAsia="lt-LT"/>
              </w:rPr>
              <w:lastRenderedPageBreak/>
              <w:t>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31C64C8E" w14:textId="3B0E72C0" w:rsidR="00D22ED4" w:rsidRPr="0069253D" w:rsidRDefault="00247D12" w:rsidP="00B6116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tc>
      </w:tr>
      <w:tr w:rsidR="00B41913" w:rsidRPr="008B168C" w14:paraId="31C64C92" w14:textId="77777777" w:rsidTr="00BE5DA3">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E5DA3">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877"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6EC66B26"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0B81D4F" w14:textId="60164D73" w:rsidR="006246FA"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BE5DA3">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E5DA3">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877"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E5DA3">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BE5DA3">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877" w:type="dxa"/>
            <w:gridSpan w:val="8"/>
            <w:shd w:val="clear" w:color="auto" w:fill="auto"/>
          </w:tcPr>
          <w:p w14:paraId="731F3BED" w14:textId="41B48191" w:rsidR="00E02506" w:rsidRPr="000446C4" w:rsidRDefault="00FD39FA" w:rsidP="00FD39FA">
            <w:pPr>
              <w:rPr>
                <w:rFonts w:ascii="Times New Roman" w:hAnsi="Times New Roman" w:cs="Times New Roman"/>
              </w:rPr>
            </w:pPr>
            <w:r w:rsidRPr="00D30F77">
              <w:rPr>
                <w:rFonts w:ascii="Times New Roman" w:hAnsi="Times New Roman" w:cs="Times New Roman"/>
              </w:rPr>
              <w:t>202</w:t>
            </w:r>
            <w:r w:rsidR="00CF26D9">
              <w:rPr>
                <w:rFonts w:ascii="Times New Roman" w:hAnsi="Times New Roman" w:cs="Times New Roman"/>
              </w:rPr>
              <w:t>6</w:t>
            </w:r>
            <w:r w:rsidRPr="00D30F77">
              <w:rPr>
                <w:rFonts w:ascii="Times New Roman" w:hAnsi="Times New Roman" w:cs="Times New Roman"/>
              </w:rPr>
              <w:t xml:space="preserve"> m. </w:t>
            </w:r>
            <w:r w:rsidR="007C42FD">
              <w:rPr>
                <w:rFonts w:ascii="Times New Roman" w:hAnsi="Times New Roman" w:cs="Times New Roman"/>
              </w:rPr>
              <w:t>IV</w:t>
            </w:r>
            <w:r w:rsidRPr="00D30F77">
              <w:rPr>
                <w:rFonts w:ascii="Times New Roman" w:hAnsi="Times New Roman" w:cs="Times New Roman"/>
              </w:rPr>
              <w:t xml:space="preserve"> </w:t>
            </w:r>
            <w:proofErr w:type="spellStart"/>
            <w:r w:rsidRPr="00D30F77">
              <w:rPr>
                <w:rFonts w:ascii="Times New Roman" w:hAnsi="Times New Roman" w:cs="Times New Roman"/>
              </w:rPr>
              <w:t>ketv</w:t>
            </w:r>
            <w:proofErr w:type="spellEnd"/>
            <w:r w:rsidRPr="00D30F77">
              <w:rPr>
                <w:rFonts w:ascii="Times New Roman" w:hAnsi="Times New Roman" w:cs="Times New Roman"/>
              </w:rPr>
              <w:t>.</w:t>
            </w:r>
            <w:r w:rsidRPr="00FD39FA">
              <w:rPr>
                <w:rFonts w:ascii="Times New Roman" w:hAnsi="Times New Roman" w:cs="Times New Roman"/>
              </w:rPr>
              <w:t xml:space="preserve"> </w:t>
            </w:r>
          </w:p>
        </w:tc>
      </w:tr>
      <w:tr w:rsidR="000446C4" w:rsidRPr="008B168C" w14:paraId="31C64CA7" w14:textId="77777777" w:rsidTr="00BE5DA3">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E5DA3">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877"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E5DA3">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E5DA3">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877"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E5DA3">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E5DA3">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877"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E5DA3">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E5DA3">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877"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E5DA3">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E5DA3">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BE5DA3">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731700"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731700"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w:t>
            </w:r>
            <w:proofErr w:type="spellStart"/>
            <w:r w:rsidR="000446C4" w:rsidRPr="00FD39FA">
              <w:rPr>
                <w:rFonts w:ascii="Times New Roman" w:hAnsi="Times New Roman" w:cs="Times New Roman"/>
              </w:rPr>
              <w:t>iais</w:t>
            </w:r>
            <w:proofErr w:type="spellEnd"/>
            <w:r w:rsidR="000446C4" w:rsidRPr="00FD39FA">
              <w:rPr>
                <w:rFonts w:ascii="Times New Roman" w:hAnsi="Times New Roman" w:cs="Times New Roman"/>
              </w:rPr>
              <w:t>)</w:t>
            </w:r>
          </w:p>
          <w:p w14:paraId="421AAF23" w14:textId="64EA6A50" w:rsidR="000446C4" w:rsidRPr="00B57DA7" w:rsidRDefault="00731700"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731700"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731700"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731700"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731700"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731700"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r w:rsidR="005E6FEB" w:rsidRPr="0002639C">
              <w:rPr>
                <w:rFonts w:ascii="Times New Roman" w:hAnsi="Times New Roman" w:cs="Times New Roman"/>
              </w:rPr>
              <w:t>ekranvaizdžiais į rinkoje esančias kainas), išlaidų skaičiavimai</w:t>
            </w:r>
            <w:r w:rsidRPr="0002639C">
              <w:rPr>
                <w:rFonts w:ascii="Times New Roman" w:hAnsi="Times New Roman" w:cs="Times New Roman"/>
              </w:rPr>
              <w:t>:</w:t>
            </w:r>
          </w:p>
          <w:p w14:paraId="3E416826" w14:textId="079AEA7C" w:rsidR="007F6B95" w:rsidRPr="00A52A75" w:rsidRDefault="007F6B95" w:rsidP="00A52A75">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6E453C90" w14:textId="77777777" w:rsidR="007F6B95" w:rsidRPr="00A52A75" w:rsidRDefault="007F6B95" w:rsidP="00A52A75">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7F6B95" w:rsidRDefault="007F6B95" w:rsidP="00A52A75">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7F6B95" w:rsidRDefault="007F6B95" w:rsidP="00A52A75">
            <w:pPr>
              <w:ind w:left="18"/>
              <w:jc w:val="both"/>
              <w:rPr>
                <w:rFonts w:ascii="Times New Roman" w:hAnsi="Times New Roman" w:cs="Times New Roman"/>
              </w:rPr>
            </w:pPr>
            <w:r>
              <w:rPr>
                <w:rFonts w:ascii="Times New Roman" w:hAnsi="Times New Roman" w:cs="Times New Roman"/>
              </w:rPr>
              <w:t xml:space="preserve">2.2.8. sąmatos (parengtos pareiškėjo, rangovo ir pan. </w:t>
            </w:r>
            <w:r w:rsidR="00A52A75">
              <w:rPr>
                <w:rFonts w:ascii="Times New Roman" w:hAnsi="Times New Roman" w:cs="Times New Roman"/>
              </w:rPr>
              <w:t>(</w:t>
            </w:r>
            <w:r>
              <w:rPr>
                <w:rFonts w:ascii="Times New Roman" w:hAnsi="Times New Roman" w:cs="Times New Roman"/>
              </w:rPr>
              <w:t>Sąmatos forma: vienetiniam įkainiui su priskaičiavimu</w:t>
            </w:r>
            <w:r w:rsidR="00A52A75">
              <w:rPr>
                <w:rFonts w:ascii="Times New Roman" w:hAnsi="Times New Roman" w:cs="Times New Roman"/>
              </w:rPr>
              <w:t>)</w:t>
            </w:r>
            <w:r>
              <w:rPr>
                <w:rFonts w:ascii="Times New Roman" w:hAnsi="Times New Roman" w:cs="Times New Roman"/>
              </w:rPr>
              <w:t>).</w:t>
            </w:r>
          </w:p>
          <w:p w14:paraId="4BDAB529" w14:textId="6AFB1AD6" w:rsidR="007C380D" w:rsidRDefault="007C380D" w:rsidP="00410A85">
            <w:pPr>
              <w:tabs>
                <w:tab w:val="left" w:pos="442"/>
              </w:tabs>
              <w:ind w:left="13" w:hanging="13"/>
              <w:jc w:val="both"/>
              <w:rPr>
                <w:rStyle w:val="cf01"/>
                <w:rFonts w:ascii="Times New Roman" w:hAnsi="Times New Roman" w:cs="Times New Roman"/>
                <w:sz w:val="22"/>
                <w:szCs w:val="22"/>
                <w:lang w:eastAsia="lt-LT"/>
              </w:rPr>
            </w:pPr>
          </w:p>
          <w:p w14:paraId="1440C95A" w14:textId="0CE643CD" w:rsidR="005E6FEB" w:rsidRPr="00C07CC5" w:rsidRDefault="004F5414"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005E6FEB" w:rsidRPr="00C07CC5">
              <w:rPr>
                <w:rFonts w:ascii="Times New Roman" w:hAnsi="Times New Roman" w:cs="Times New Roman"/>
              </w:rPr>
              <w:lastRenderedPageBreak/>
              <w:t xml:space="preserve">programos pažangos priemonės „Įgyvendinti „Tūkstantmečio mokyklų“ programą“ ir /ar kitų priemonių lėšomis; </w:t>
            </w:r>
          </w:p>
          <w:p w14:paraId="1B842DA0" w14:textId="7E242D72" w:rsidR="00F71431" w:rsidRPr="00B26B73" w:rsidRDefault="004F5414"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2F322AF6" w:rsidR="00F71431" w:rsidRPr="00B26B73" w:rsidRDefault="004F5414"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F71431" w:rsidRDefault="004F5414"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2D913FC3" w:rsidR="007C380D" w:rsidRDefault="004F5414"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FC74D7F" w14:textId="353B69C0" w:rsidR="000446C4" w:rsidRPr="003F769C" w:rsidRDefault="004F5414"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1D5157">
              <w:rPr>
                <w:rFonts w:ascii="Times New Roman" w:hAnsi="Times New Roman" w:cs="Times New Roman"/>
              </w:rPr>
              <w:t xml:space="preserve">konsultacijų su Neįgaliųjų reikalų departamentu prie Socialinės apsaugos ir darbo ministerijos dėl planuojamų įgyvendinti techninių sprendinių ir inžinerinių priemonių ir gautas </w:t>
            </w:r>
            <w:r w:rsidR="001D5157" w:rsidRPr="007F6B95">
              <w:rPr>
                <w:rFonts w:ascii="Times New Roman" w:hAnsi="Times New Roman" w:cs="Times New Roman"/>
              </w:rPr>
              <w:t>rekomendacijas patvirtinantis dokumentas, jeigu jis yra gautas iki projekto įgyvendinimo plano pateikimo Administruojančiajai institucijai dienos</w:t>
            </w:r>
            <w:r w:rsidR="003F769C">
              <w:rPr>
                <w:rFonts w:ascii="Times New Roman" w:hAnsi="Times New Roman" w:cs="Times New Roman"/>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BE5DA3">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731700"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731700"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E5DA3">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31C64CD6" w14:textId="73338612" w:rsidR="002B5F6F" w:rsidRPr="00DF24D2" w:rsidRDefault="003905BC" w:rsidP="00DF24D2">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p>
        </w:tc>
      </w:tr>
      <w:tr w:rsidR="000446C4" w:rsidRPr="008B168C" w14:paraId="228A697B" w14:textId="77777777" w:rsidTr="00BE5DA3">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731700" w:rsidP="00CA6F1D">
            <w:pPr>
              <w:jc w:val="both"/>
              <w:rPr>
                <w:rFonts w:ascii="Times New Roman" w:hAnsi="Times New Roman" w:cs="Times New Roman"/>
              </w:rPr>
            </w:pPr>
            <w:hyperlink r:id="rId24" w:history="1">
              <w:r w:rsidR="00CA6F1D" w:rsidRPr="0002639C">
                <w:rPr>
                  <w:rStyle w:val="Hyperlink"/>
                  <w:rFonts w:ascii="Times New Roman" w:hAnsi="Times New Roman" w:cs="Times New Roman"/>
                </w:rPr>
                <w:t>https://www.e-tar.lt/portal/lt/legalAct/14e33320f1ed11ec8fa7d02a65c371ad</w:t>
              </w:r>
            </w:hyperlink>
          </w:p>
          <w:p w14:paraId="5321CF7A" w14:textId="3F1FFB6D" w:rsidR="007C380D" w:rsidRPr="0002639C" w:rsidRDefault="00807E54" w:rsidP="007C380D">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sidR="007C380D" w:rsidRPr="0002639C">
              <w:rPr>
                <w:rFonts w:ascii="Times New Roman" w:hAnsi="Times New Roman" w:cs="Times New Roman"/>
              </w:rPr>
              <w:t>:</w:t>
            </w:r>
          </w:p>
          <w:p w14:paraId="4950BAA2" w14:textId="075532EE" w:rsidR="00807E54" w:rsidRDefault="00731700" w:rsidP="004C429F">
            <w:pPr>
              <w:jc w:val="both"/>
              <w:rPr>
                <w:rFonts w:ascii="Times New Roman" w:hAnsi="Times New Roman" w:cs="Times New Roman"/>
              </w:rPr>
            </w:pPr>
            <w:hyperlink r:id="rId25" w:history="1">
              <w:r w:rsidR="00CA5A96" w:rsidRPr="00FA1CE4">
                <w:rPr>
                  <w:rStyle w:val="Hyperlink"/>
                  <w:rFonts w:ascii="Times New Roman" w:hAnsi="Times New Roman" w:cs="Times New Roman"/>
                </w:rPr>
                <w:t>https://www.e-tar.lt/portal/lt/legalAct/36610510bcd411ed97b2975f7dad7488/asr</w:t>
              </w:r>
            </w:hyperlink>
            <w:r w:rsidR="00CA5A96">
              <w:rPr>
                <w:rFonts w:ascii="Times New Roman" w:hAnsi="Times New Roman" w:cs="Times New Roman"/>
              </w:rPr>
              <w:t xml:space="preserve"> </w:t>
            </w:r>
          </w:p>
          <w:p w14:paraId="69320C51" w14:textId="77777777" w:rsidR="00807E54" w:rsidRDefault="00807E54" w:rsidP="004C429F">
            <w:pPr>
              <w:jc w:val="both"/>
              <w:rPr>
                <w:rFonts w:ascii="Times New Roman" w:hAnsi="Times New Roman" w:cs="Times New Roman"/>
              </w:rPr>
            </w:pPr>
          </w:p>
          <w:p w14:paraId="2C0CF5B3" w14:textId="1AAB5EB9"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p>
          <w:p w14:paraId="218C684F" w14:textId="34AF96B5" w:rsidR="00FF2329" w:rsidRPr="00DF24D2" w:rsidRDefault="00731700" w:rsidP="004C429F">
            <w:pPr>
              <w:jc w:val="both"/>
              <w:rPr>
                <w:rFonts w:ascii="Times New Roman" w:hAnsi="Times New Roman" w:cs="Times New Roman"/>
              </w:rPr>
            </w:pPr>
            <w:hyperlink r:id="rId26" w:history="1">
              <w:r w:rsidR="00421EAF" w:rsidRPr="0002639C">
                <w:rPr>
                  <w:rStyle w:val="Hyperlink"/>
                  <w:rFonts w:ascii="Times New Roman" w:hAnsi="Times New Roman" w:cs="Times New Roman"/>
                </w:rPr>
                <w:t>https://www.e-tar.lt/portal/lt/legalAct/2619eee040b711edbc04912defe897d1/asr</w:t>
              </w:r>
            </w:hyperlink>
          </w:p>
        </w:tc>
      </w:tr>
      <w:tr w:rsidR="000446C4" w:rsidRPr="008B168C" w14:paraId="31C64CDC" w14:textId="77777777" w:rsidTr="00BE5DA3">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E5DA3">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29"/>
      <w:footerReference w:type="default" r:id="rId30"/>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5606" w14:textId="77777777" w:rsidR="007713F2" w:rsidRDefault="007713F2" w:rsidP="00213DCB">
      <w:pPr>
        <w:spacing w:after="0" w:line="240" w:lineRule="auto"/>
      </w:pPr>
      <w:r>
        <w:separator/>
      </w:r>
    </w:p>
  </w:endnote>
  <w:endnote w:type="continuationSeparator" w:id="0">
    <w:p w14:paraId="346930C4" w14:textId="77777777" w:rsidR="007713F2" w:rsidRDefault="007713F2" w:rsidP="00213DCB">
      <w:pPr>
        <w:spacing w:after="0" w:line="240" w:lineRule="auto"/>
      </w:pPr>
      <w:r>
        <w:continuationSeparator/>
      </w:r>
    </w:p>
  </w:endnote>
  <w:endnote w:type="continuationNotice" w:id="1">
    <w:p w14:paraId="5C8E806B" w14:textId="77777777" w:rsidR="007713F2" w:rsidRDefault="00771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32C9F" w14:paraId="1ACC5198" w14:textId="77777777" w:rsidTr="009C094C">
      <w:trPr>
        <w:trHeight w:val="300"/>
      </w:trPr>
      <w:tc>
        <w:tcPr>
          <w:tcW w:w="3305" w:type="dxa"/>
        </w:tcPr>
        <w:p w14:paraId="4273EA5D" w14:textId="396929C4" w:rsidR="00732C9F" w:rsidRDefault="00732C9F" w:rsidP="009C094C">
          <w:pPr>
            <w:pStyle w:val="Header"/>
            <w:ind w:left="-115"/>
          </w:pPr>
        </w:p>
      </w:tc>
      <w:tc>
        <w:tcPr>
          <w:tcW w:w="3305" w:type="dxa"/>
        </w:tcPr>
        <w:p w14:paraId="470C61EF" w14:textId="49F2A30E" w:rsidR="00732C9F" w:rsidRDefault="00732C9F" w:rsidP="009C094C">
          <w:pPr>
            <w:pStyle w:val="Header"/>
            <w:jc w:val="center"/>
          </w:pPr>
        </w:p>
      </w:tc>
      <w:tc>
        <w:tcPr>
          <w:tcW w:w="3305" w:type="dxa"/>
        </w:tcPr>
        <w:p w14:paraId="11C385A7" w14:textId="2A624462" w:rsidR="00732C9F" w:rsidRDefault="00732C9F" w:rsidP="009C094C">
          <w:pPr>
            <w:pStyle w:val="Header"/>
            <w:ind w:right="-115"/>
            <w:jc w:val="right"/>
          </w:pPr>
        </w:p>
      </w:tc>
    </w:tr>
  </w:tbl>
  <w:p w14:paraId="68455D46" w14:textId="7EB17FEF" w:rsidR="00732C9F" w:rsidRDefault="00732C9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8982" w14:textId="77777777" w:rsidR="007713F2" w:rsidRDefault="007713F2" w:rsidP="00213DCB">
      <w:pPr>
        <w:spacing w:after="0" w:line="240" w:lineRule="auto"/>
      </w:pPr>
      <w:r>
        <w:separator/>
      </w:r>
    </w:p>
  </w:footnote>
  <w:footnote w:type="continuationSeparator" w:id="0">
    <w:p w14:paraId="05F24E4D" w14:textId="77777777" w:rsidR="007713F2" w:rsidRDefault="007713F2" w:rsidP="00213DCB">
      <w:pPr>
        <w:spacing w:after="0" w:line="240" w:lineRule="auto"/>
      </w:pPr>
      <w:r>
        <w:continuationSeparator/>
      </w:r>
    </w:p>
  </w:footnote>
  <w:footnote w:type="continuationNotice" w:id="1">
    <w:p w14:paraId="4B1A881B" w14:textId="77777777" w:rsidR="007713F2" w:rsidRDefault="007713F2">
      <w:pPr>
        <w:spacing w:after="0" w:line="240" w:lineRule="auto"/>
      </w:pPr>
    </w:p>
  </w:footnote>
  <w:footnote w:id="2">
    <w:p w14:paraId="0B6DAD66" w14:textId="77777777" w:rsidR="008C330C" w:rsidRDefault="008C330C" w:rsidP="008C330C">
      <w:pPr>
        <w:pStyle w:val="FootnoteText"/>
      </w:pPr>
      <w:r>
        <w:rPr>
          <w:rStyle w:val="FootnoteReference"/>
        </w:rPr>
        <w:footnoteRef/>
      </w:r>
      <w:r>
        <w:t xml:space="preserve"> Patvirtintas Vilniaus regiono plėtros tarybos 2023 m. kovo 1 d. sprendimu Nr. TS-9 „Dėl 2022–2030 m. Vilniaus regiono plėtros plano patvirtinimo“</w:t>
      </w:r>
    </w:p>
  </w:footnote>
  <w:footnote w:id="3">
    <w:p w14:paraId="6DBD7B6C" w14:textId="77777777" w:rsidR="00732C9F" w:rsidRDefault="00732C9F"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732C9F" w:rsidRPr="00490B3C" w:rsidRDefault="00732C9F"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732C9F" w:rsidRPr="003737FE" w:rsidRDefault="00732C9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01342903">
    <w:abstractNumId w:val="11"/>
  </w:num>
  <w:num w:numId="2" w16cid:durableId="718241299">
    <w:abstractNumId w:val="16"/>
  </w:num>
  <w:num w:numId="3" w16cid:durableId="2088308468">
    <w:abstractNumId w:val="3"/>
  </w:num>
  <w:num w:numId="4" w16cid:durableId="1457606524">
    <w:abstractNumId w:val="0"/>
  </w:num>
  <w:num w:numId="5" w16cid:durableId="1177039201">
    <w:abstractNumId w:val="12"/>
  </w:num>
  <w:num w:numId="6" w16cid:durableId="1471747929">
    <w:abstractNumId w:val="24"/>
  </w:num>
  <w:num w:numId="7" w16cid:durableId="62604007">
    <w:abstractNumId w:val="7"/>
  </w:num>
  <w:num w:numId="8" w16cid:durableId="1580170214">
    <w:abstractNumId w:val="5"/>
  </w:num>
  <w:num w:numId="9" w16cid:durableId="1499660861">
    <w:abstractNumId w:val="6"/>
  </w:num>
  <w:num w:numId="10" w16cid:durableId="1293441642">
    <w:abstractNumId w:val="30"/>
  </w:num>
  <w:num w:numId="11" w16cid:durableId="861474176">
    <w:abstractNumId w:val="14"/>
  </w:num>
  <w:num w:numId="12" w16cid:durableId="644044510">
    <w:abstractNumId w:val="19"/>
  </w:num>
  <w:num w:numId="13" w16cid:durableId="996301291">
    <w:abstractNumId w:val="30"/>
    <w:lvlOverride w:ilvl="0"/>
    <w:lvlOverride w:ilvl="1">
      <w:startOverride w:val="2"/>
    </w:lvlOverride>
    <w:lvlOverride w:ilvl="2"/>
    <w:lvlOverride w:ilvl="3"/>
    <w:lvlOverride w:ilvl="4"/>
    <w:lvlOverride w:ilvl="5"/>
    <w:lvlOverride w:ilvl="6"/>
    <w:lvlOverride w:ilvl="7"/>
    <w:lvlOverride w:ilvl="8"/>
  </w:num>
  <w:num w:numId="14" w16cid:durableId="555363335">
    <w:abstractNumId w:val="23"/>
  </w:num>
  <w:num w:numId="15" w16cid:durableId="3797072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81401251">
    <w:abstractNumId w:val="30"/>
  </w:num>
  <w:num w:numId="17" w16cid:durableId="1357080553">
    <w:abstractNumId w:val="30"/>
  </w:num>
  <w:num w:numId="18" w16cid:durableId="1223251448">
    <w:abstractNumId w:val="30"/>
  </w:num>
  <w:num w:numId="19" w16cid:durableId="1466006216">
    <w:abstractNumId w:val="30"/>
  </w:num>
  <w:num w:numId="20" w16cid:durableId="1599555701">
    <w:abstractNumId w:val="30"/>
  </w:num>
  <w:num w:numId="21" w16cid:durableId="1936857818">
    <w:abstractNumId w:val="30"/>
  </w:num>
  <w:num w:numId="22" w16cid:durableId="2057705569">
    <w:abstractNumId w:val="21"/>
  </w:num>
  <w:num w:numId="23" w16cid:durableId="1585336314">
    <w:abstractNumId w:val="4"/>
  </w:num>
  <w:num w:numId="24" w16cid:durableId="2008482990">
    <w:abstractNumId w:val="8"/>
  </w:num>
  <w:num w:numId="25" w16cid:durableId="2107385256">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02306209">
    <w:abstractNumId w:val="25"/>
  </w:num>
  <w:num w:numId="27" w16cid:durableId="1018117311">
    <w:abstractNumId w:val="2"/>
  </w:num>
  <w:num w:numId="28" w16cid:durableId="734161803">
    <w:abstractNumId w:val="13"/>
  </w:num>
  <w:num w:numId="29" w16cid:durableId="678847248">
    <w:abstractNumId w:val="26"/>
  </w:num>
  <w:num w:numId="30" w16cid:durableId="669987751">
    <w:abstractNumId w:val="10"/>
  </w:num>
  <w:num w:numId="31" w16cid:durableId="1669944390">
    <w:abstractNumId w:val="28"/>
  </w:num>
  <w:num w:numId="32" w16cid:durableId="103304363">
    <w:abstractNumId w:val="29"/>
  </w:num>
  <w:num w:numId="33" w16cid:durableId="1187717450">
    <w:abstractNumId w:val="17"/>
  </w:num>
  <w:num w:numId="34" w16cid:durableId="1321425616">
    <w:abstractNumId w:val="27"/>
  </w:num>
  <w:num w:numId="35" w16cid:durableId="1409376211">
    <w:abstractNumId w:val="9"/>
  </w:num>
  <w:num w:numId="36" w16cid:durableId="1287738915">
    <w:abstractNumId w:val="18"/>
  </w:num>
  <w:num w:numId="37" w16cid:durableId="103116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47902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193171">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39F2"/>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3C4"/>
    <w:rsid w:val="00043408"/>
    <w:rsid w:val="000446C4"/>
    <w:rsid w:val="00044A52"/>
    <w:rsid w:val="00046408"/>
    <w:rsid w:val="00047431"/>
    <w:rsid w:val="00047B79"/>
    <w:rsid w:val="00050112"/>
    <w:rsid w:val="00050215"/>
    <w:rsid w:val="00050AD4"/>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4B68"/>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81"/>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2BD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3DE"/>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6D00"/>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3F769C"/>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5B4"/>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01DD"/>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414"/>
    <w:rsid w:val="004F5BF0"/>
    <w:rsid w:val="004F5CD1"/>
    <w:rsid w:val="004F5E04"/>
    <w:rsid w:val="004F607F"/>
    <w:rsid w:val="005007E7"/>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71"/>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138"/>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440D"/>
    <w:rsid w:val="006A00FF"/>
    <w:rsid w:val="006A1058"/>
    <w:rsid w:val="006A2BA7"/>
    <w:rsid w:val="006A2DBF"/>
    <w:rsid w:val="006A2E0D"/>
    <w:rsid w:val="006A47F9"/>
    <w:rsid w:val="006B078B"/>
    <w:rsid w:val="006B18A5"/>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2936"/>
    <w:rsid w:val="00723C13"/>
    <w:rsid w:val="00723C92"/>
    <w:rsid w:val="00725CC0"/>
    <w:rsid w:val="00726572"/>
    <w:rsid w:val="00726EEB"/>
    <w:rsid w:val="0072752F"/>
    <w:rsid w:val="00727D1E"/>
    <w:rsid w:val="00731505"/>
    <w:rsid w:val="00731700"/>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A96"/>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2FD"/>
    <w:rsid w:val="007C4EF9"/>
    <w:rsid w:val="007C5249"/>
    <w:rsid w:val="007C566B"/>
    <w:rsid w:val="007C5693"/>
    <w:rsid w:val="007C579D"/>
    <w:rsid w:val="007C5938"/>
    <w:rsid w:val="007C7C7B"/>
    <w:rsid w:val="007D0E47"/>
    <w:rsid w:val="007D1344"/>
    <w:rsid w:val="007D46EE"/>
    <w:rsid w:val="007D4DCE"/>
    <w:rsid w:val="007DE2E7"/>
    <w:rsid w:val="007E0572"/>
    <w:rsid w:val="007E1012"/>
    <w:rsid w:val="007E1C77"/>
    <w:rsid w:val="007E2FA4"/>
    <w:rsid w:val="007E4EB0"/>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07E54"/>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30C"/>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377EE"/>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166"/>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1CB3"/>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500C"/>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42E6"/>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5A96"/>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01C"/>
    <w:rsid w:val="00CD6723"/>
    <w:rsid w:val="00CD6C8C"/>
    <w:rsid w:val="00CD6D27"/>
    <w:rsid w:val="00CE0D6A"/>
    <w:rsid w:val="00CE1C27"/>
    <w:rsid w:val="00CE4620"/>
    <w:rsid w:val="00CE5C99"/>
    <w:rsid w:val="00CE6495"/>
    <w:rsid w:val="00CE7085"/>
    <w:rsid w:val="00CE7122"/>
    <w:rsid w:val="00CE7877"/>
    <w:rsid w:val="00CF0494"/>
    <w:rsid w:val="00CF054F"/>
    <w:rsid w:val="00CF26D9"/>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75C1F"/>
    <w:rsid w:val="00D80FF9"/>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1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24D2"/>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49D"/>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6D6"/>
    <w:rsid w:val="00EA172E"/>
    <w:rsid w:val="00EA19D4"/>
    <w:rsid w:val="00EA3930"/>
    <w:rsid w:val="00EA3D0A"/>
    <w:rsid w:val="00EA45E3"/>
    <w:rsid w:val="00EA4E5E"/>
    <w:rsid w:val="00EA5DD1"/>
    <w:rsid w:val="00EB17F7"/>
    <w:rsid w:val="00EB2760"/>
    <w:rsid w:val="00EB2A8F"/>
    <w:rsid w:val="00EB37DD"/>
    <w:rsid w:val="00EB3F66"/>
    <w:rsid w:val="00EB6948"/>
    <w:rsid w:val="00EB7B6C"/>
    <w:rsid w:val="00EC3050"/>
    <w:rsid w:val="00EC32F1"/>
    <w:rsid w:val="00EC419F"/>
    <w:rsid w:val="00EC53E3"/>
    <w:rsid w:val="00EC64BB"/>
    <w:rsid w:val="00ED0782"/>
    <w:rsid w:val="00ED2B37"/>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280"/>
    <w:rsid w:val="00F10CBB"/>
    <w:rsid w:val="00F116EE"/>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0F4E"/>
    <w:rsid w:val="00F2204B"/>
    <w:rsid w:val="00F2381C"/>
    <w:rsid w:val="00F24E95"/>
    <w:rsid w:val="00F26BB1"/>
    <w:rsid w:val="00F30887"/>
    <w:rsid w:val="00F30B7A"/>
    <w:rsid w:val="00F315A1"/>
    <w:rsid w:val="00F31DE9"/>
    <w:rsid w:val="00F325C8"/>
    <w:rsid w:val="00F32C69"/>
    <w:rsid w:val="00F34766"/>
    <w:rsid w:val="00F349E2"/>
    <w:rsid w:val="00F34D8A"/>
    <w:rsid w:val="00F34E1C"/>
    <w:rsid w:val="00F35F78"/>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4C6"/>
    <w:rsid w:val="00F677E8"/>
    <w:rsid w:val="00F71431"/>
    <w:rsid w:val="00F7180D"/>
    <w:rsid w:val="00F724C8"/>
    <w:rsid w:val="00F7256D"/>
    <w:rsid w:val="00F72666"/>
    <w:rsid w:val="00F7315C"/>
    <w:rsid w:val="00F75390"/>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63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17E1"/>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556320"/>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115"/>
    <w:rsid w:val="00BE473F"/>
    <w:rsid w:val="00C37F86"/>
    <w:rsid w:val="00CE4CD4"/>
    <w:rsid w:val="00D874F0"/>
    <w:rsid w:val="00DB7608"/>
    <w:rsid w:val="00DD4385"/>
    <w:rsid w:val="00DF0263"/>
    <w:rsid w:val="00E444B8"/>
    <w:rsid w:val="00E471FA"/>
    <w:rsid w:val="00EA043D"/>
    <w:rsid w:val="00EF0846"/>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AA68AB3-D47C-4E61-B843-4E463B3F8D94}"/>
</file>

<file path=customXml/itemProps4.xml><?xml version="1.0" encoding="utf-8"?>
<ds:datastoreItem xmlns:ds="http://schemas.openxmlformats.org/officeDocument/2006/customXml" ds:itemID="{DA56E36E-4135-48CE-BBA3-8B1250273F96}"/>
</file>

<file path=docProps/app.xml><?xml version="1.0" encoding="utf-8"?>
<Properties xmlns="http://schemas.openxmlformats.org/officeDocument/2006/extended-properties" xmlns:vt="http://schemas.openxmlformats.org/officeDocument/2006/docPropsVTypes">
  <Template>Normal</Template>
  <TotalTime>24</TotalTime>
  <Pages>14</Pages>
  <Words>21745</Words>
  <Characters>12396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21</cp:revision>
  <dcterms:created xsi:type="dcterms:W3CDTF">2024-03-01T13:36:00Z</dcterms:created>
  <dcterms:modified xsi:type="dcterms:W3CDTF">2024-03-06T07:55:00Z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