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9F7FA3" w:rsidRDefault="0098596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9F7FA3" w:rsidRDefault="0098596F">
      <w:pPr>
        <w:widowControl w:val="0"/>
        <w:ind w:left="9639"/>
        <w:jc w:val="both"/>
        <w:textAlignment w:val="baseline"/>
        <w:rPr>
          <w:szCs w:val="24"/>
        </w:rPr>
      </w:pPr>
      <w:r>
        <w:rPr>
          <w:szCs w:val="24"/>
        </w:rPr>
        <w:t>6 priedas</w:t>
      </w:r>
    </w:p>
    <w:p w14:paraId="664E2DAF" w14:textId="61D3E5F3" w:rsidR="009F7FA3" w:rsidRDefault="009F7FA3">
      <w:pPr>
        <w:widowControl w:val="0"/>
        <w:textAlignment w:val="baseline"/>
        <w:rPr>
          <w:szCs w:val="24"/>
        </w:rPr>
      </w:pPr>
    </w:p>
    <w:p w14:paraId="5AE29B7C" w14:textId="798CFDD4" w:rsidR="009F7FA3" w:rsidRPr="00BD44B4" w:rsidRDefault="00B25A0D">
      <w:pPr>
        <w:widowControl w:val="0"/>
        <w:jc w:val="center"/>
        <w:textAlignment w:val="baseline"/>
        <w:rPr>
          <w:szCs w:val="24"/>
          <w:u w:val="single"/>
        </w:rPr>
      </w:pPr>
      <w:r w:rsidRPr="00BD44B4">
        <w:rPr>
          <w:szCs w:val="24"/>
          <w:u w:val="single"/>
        </w:rPr>
        <w:t>Lietuvos Respublikos ekonomikos ir inovacijų ministerija</w:t>
      </w:r>
    </w:p>
    <w:p w14:paraId="06A2625F" w14:textId="77777777" w:rsidR="009F7FA3" w:rsidRDefault="009F7FA3">
      <w:pPr>
        <w:widowControl w:val="0"/>
        <w:textAlignment w:val="baseline"/>
        <w:rPr>
          <w:szCs w:val="24"/>
        </w:rPr>
      </w:pPr>
    </w:p>
    <w:p w14:paraId="1EA47AC8" w14:textId="0E0B3188" w:rsidR="009F7FA3" w:rsidRDefault="0098596F">
      <w:pPr>
        <w:widowControl w:val="0"/>
        <w:textAlignment w:val="baseline"/>
        <w:rPr>
          <w:szCs w:val="24"/>
        </w:rPr>
      </w:pPr>
      <w:r>
        <w:rPr>
          <w:szCs w:val="24"/>
        </w:rPr>
        <w:t>______________________________</w:t>
      </w:r>
    </w:p>
    <w:p w14:paraId="2706FAD6" w14:textId="77777777" w:rsidR="009F7FA3" w:rsidRDefault="0098596F">
      <w:pPr>
        <w:widowControl w:val="0"/>
        <w:ind w:left="1276"/>
        <w:textAlignment w:val="baseline"/>
        <w:rPr>
          <w:szCs w:val="24"/>
        </w:rPr>
      </w:pPr>
      <w:r>
        <w:rPr>
          <w:szCs w:val="24"/>
        </w:rPr>
        <w:t>(gavėjas)</w:t>
      </w:r>
    </w:p>
    <w:p w14:paraId="51D1B5B7" w14:textId="77777777" w:rsidR="009F7FA3" w:rsidRDefault="009F7FA3">
      <w:pPr>
        <w:widowControl w:val="0"/>
        <w:textAlignment w:val="baseline"/>
        <w:rPr>
          <w:szCs w:val="24"/>
        </w:rPr>
      </w:pPr>
    </w:p>
    <w:p w14:paraId="7534FC61" w14:textId="4C2F64DB" w:rsidR="009F7FA3" w:rsidRDefault="0098596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9F7FA3" w:rsidRDefault="009F7FA3">
      <w:pPr>
        <w:widowControl w:val="0"/>
        <w:jc w:val="center"/>
        <w:textAlignment w:val="baseline"/>
        <w:rPr>
          <w:szCs w:val="24"/>
        </w:rPr>
      </w:pPr>
    </w:p>
    <w:p w14:paraId="0CFEB29A" w14:textId="243FAC04" w:rsidR="009F7FA3" w:rsidRDefault="004850A9">
      <w:pPr>
        <w:widowControl w:val="0"/>
        <w:jc w:val="center"/>
        <w:textAlignment w:val="baseline"/>
        <w:rPr>
          <w:szCs w:val="24"/>
        </w:rPr>
      </w:pPr>
      <w:r w:rsidRPr="00901560">
        <w:rPr>
          <w:szCs w:val="24"/>
        </w:rPr>
        <w:t xml:space="preserve">2025 </w:t>
      </w:r>
      <w:r w:rsidR="0098596F" w:rsidRPr="00901560">
        <w:rPr>
          <w:szCs w:val="24"/>
        </w:rPr>
        <w:t xml:space="preserve">m. </w:t>
      </w:r>
      <w:r w:rsidR="00BA45BD" w:rsidRPr="00901560">
        <w:rPr>
          <w:szCs w:val="24"/>
        </w:rPr>
        <w:t xml:space="preserve">vasario </w:t>
      </w:r>
      <w:r w:rsidR="00BA45BD" w:rsidRPr="00901560">
        <w:rPr>
          <w:szCs w:val="24"/>
          <w:lang w:val="en-US"/>
        </w:rPr>
        <w:t xml:space="preserve">4 </w:t>
      </w:r>
      <w:r w:rsidR="0098596F" w:rsidRPr="00901560">
        <w:rPr>
          <w:szCs w:val="24"/>
        </w:rPr>
        <w:t>d.</w:t>
      </w:r>
    </w:p>
    <w:p w14:paraId="686613F3" w14:textId="77777777" w:rsidR="00BD44B4" w:rsidRDefault="00BD44B4">
      <w:pPr>
        <w:widowControl w:val="0"/>
        <w:jc w:val="center"/>
        <w:textAlignment w:val="baseline"/>
        <w:rPr>
          <w:szCs w:val="24"/>
        </w:rPr>
      </w:pPr>
    </w:p>
    <w:p w14:paraId="523DCB94" w14:textId="77777777" w:rsidR="009F7FA3" w:rsidRDefault="009F7FA3">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9F7FA3" w14:paraId="77188082" w14:textId="77777777" w:rsidTr="00B25A0D">
        <w:tc>
          <w:tcPr>
            <w:tcW w:w="6256" w:type="dxa"/>
            <w:shd w:val="clear" w:color="auto" w:fill="auto"/>
            <w:vAlign w:val="center"/>
          </w:tcPr>
          <w:p w14:paraId="27B7C8B4" w14:textId="26D73FFD" w:rsidR="009F7FA3" w:rsidRDefault="0098596F">
            <w:pPr>
              <w:widowControl w:val="0"/>
              <w:textAlignment w:val="baseline"/>
              <w:rPr>
                <w:b/>
                <w:szCs w:val="24"/>
              </w:rPr>
            </w:pPr>
            <w:r>
              <w:rPr>
                <w:b/>
                <w:szCs w:val="24"/>
              </w:rPr>
              <w:t>Pasiūlymą dėl projektų atrankos kriterijų nustatymo ir (arba) keitimo bei vertinimo metodiką teikianti institucija</w:t>
            </w:r>
          </w:p>
        </w:tc>
        <w:tc>
          <w:tcPr>
            <w:tcW w:w="8871" w:type="dxa"/>
            <w:shd w:val="clear" w:color="auto" w:fill="auto"/>
            <w:vAlign w:val="center"/>
          </w:tcPr>
          <w:p w14:paraId="509B765C" w14:textId="2294F4E4" w:rsidR="009F7FA3" w:rsidRDefault="00B25A0D">
            <w:pPr>
              <w:widowControl w:val="0"/>
              <w:jc w:val="both"/>
              <w:textAlignment w:val="baseline"/>
              <w:rPr>
                <w:i/>
                <w:szCs w:val="24"/>
              </w:rPr>
            </w:pPr>
            <w:r>
              <w:rPr>
                <w:i/>
                <w:szCs w:val="24"/>
              </w:rPr>
              <w:t>Lietuvos Respublikos ekonomikos ir inovacijų ministerija</w:t>
            </w:r>
          </w:p>
        </w:tc>
      </w:tr>
      <w:tr w:rsidR="009F7FA3" w14:paraId="5BE1F7E2" w14:textId="77777777" w:rsidTr="00B25A0D">
        <w:tc>
          <w:tcPr>
            <w:tcW w:w="6256" w:type="dxa"/>
            <w:shd w:val="clear" w:color="auto" w:fill="auto"/>
            <w:vAlign w:val="center"/>
          </w:tcPr>
          <w:p w14:paraId="0206FA4F" w14:textId="4BEED8B3" w:rsidR="009F7FA3" w:rsidRDefault="0098596F">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871" w:type="dxa"/>
            <w:shd w:val="clear" w:color="auto" w:fill="auto"/>
            <w:vAlign w:val="center"/>
          </w:tcPr>
          <w:p w14:paraId="60BD5E92" w14:textId="38C76639" w:rsidR="009F7FA3" w:rsidRDefault="00B25A0D">
            <w:pPr>
              <w:widowControl w:val="0"/>
              <w:jc w:val="both"/>
              <w:textAlignment w:val="baseline"/>
              <w:rPr>
                <w:szCs w:val="24"/>
              </w:rPr>
            </w:pPr>
            <w:r w:rsidRPr="00B609A6">
              <w:rPr>
                <w:i/>
                <w:iCs/>
              </w:rPr>
              <w:t xml:space="preserve">2022–2030 metų ekonomikos transformacijos ir konkurencingumo plėtros programos pažangos priemonės </w:t>
            </w:r>
            <w:r w:rsidRPr="00B25A0D">
              <w:rPr>
                <w:i/>
                <w:iCs/>
                <w:lang w:eastAsia="lt-LT"/>
              </w:rPr>
              <w:t xml:space="preserve">Nr. </w:t>
            </w:r>
            <w:r w:rsidRPr="00B25A0D">
              <w:rPr>
                <w:i/>
                <w:iCs/>
                <w:color w:val="000000"/>
              </w:rPr>
              <w:t xml:space="preserve">05-001-01-06-03 </w:t>
            </w:r>
            <w:r w:rsidRPr="00B25A0D">
              <w:rPr>
                <w:i/>
                <w:iCs/>
                <w:szCs w:val="24"/>
                <w:lang w:eastAsia="lt-LT"/>
              </w:rPr>
              <w:t>„</w:t>
            </w:r>
            <w:r w:rsidRPr="00B25A0D">
              <w:rPr>
                <w:i/>
                <w:iCs/>
              </w:rPr>
              <w:t>Gerinti konkurencinę investicijų pritraukimo aplinką“ veiklos „5. Užsienio ir vietos</w:t>
            </w:r>
            <w:r w:rsidRPr="00B25A0D">
              <w:rPr>
                <w:i/>
                <w:szCs w:val="24"/>
              </w:rPr>
              <w:t xml:space="preserve"> investuotojų su dideliu darbo vietų kūrimo potencialu pritraukimas Kauno, Šiaulių ir Telšių apskrityse“ </w:t>
            </w:r>
            <w:proofErr w:type="spellStart"/>
            <w:r w:rsidRPr="00B25A0D">
              <w:rPr>
                <w:i/>
                <w:szCs w:val="24"/>
              </w:rPr>
              <w:t>poveiklė</w:t>
            </w:r>
            <w:proofErr w:type="spellEnd"/>
            <w:r w:rsidRPr="00B25A0D">
              <w:rPr>
                <w:i/>
                <w:szCs w:val="24"/>
              </w:rPr>
              <w:t xml:space="preserve"> „5.2 </w:t>
            </w:r>
            <w:r w:rsidRPr="00B25A0D">
              <w:rPr>
                <w:rFonts w:eastAsia="Calibri"/>
                <w:i/>
                <w:szCs w:val="24"/>
                <w:lang w:bidi="lt-LT"/>
              </w:rPr>
              <w:t>Užsienio ir vietos investuotojų su dideliu darbo vietų kūrimo potencialu pritraukimas Kauno apskr.</w:t>
            </w:r>
            <w:r w:rsidRPr="00B25A0D">
              <w:rPr>
                <w:i/>
                <w:szCs w:val="24"/>
              </w:rPr>
              <w:t>“</w:t>
            </w:r>
          </w:p>
        </w:tc>
      </w:tr>
      <w:tr w:rsidR="009F7FA3" w14:paraId="31AE92AE" w14:textId="77777777" w:rsidTr="00B25A0D">
        <w:tc>
          <w:tcPr>
            <w:tcW w:w="6256" w:type="dxa"/>
            <w:shd w:val="clear" w:color="auto" w:fill="auto"/>
            <w:vAlign w:val="center"/>
          </w:tcPr>
          <w:p w14:paraId="06EF78B7" w14:textId="77C8EE32" w:rsidR="009F7FA3" w:rsidRDefault="0098596F">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871" w:type="dxa"/>
            <w:shd w:val="clear" w:color="auto" w:fill="auto"/>
            <w:vAlign w:val="center"/>
          </w:tcPr>
          <w:p w14:paraId="2BF6AF44" w14:textId="3D1652CD" w:rsidR="009F7FA3" w:rsidRPr="00B25A0D" w:rsidRDefault="00B25A0D">
            <w:pPr>
              <w:widowControl w:val="0"/>
              <w:jc w:val="both"/>
              <w:textAlignment w:val="baseline"/>
              <w:rPr>
                <w:szCs w:val="24"/>
                <w:lang w:val="en-US"/>
              </w:rPr>
            </w:pPr>
            <w:r>
              <w:rPr>
                <w:i/>
                <w:szCs w:val="24"/>
              </w:rPr>
              <w:t xml:space="preserve">Iki </w:t>
            </w:r>
            <w:r w:rsidR="009C0B84">
              <w:rPr>
                <w:i/>
                <w:szCs w:val="24"/>
              </w:rPr>
              <w:t>24</w:t>
            </w:r>
            <w:r>
              <w:rPr>
                <w:i/>
                <w:szCs w:val="24"/>
              </w:rPr>
              <w:t>,24 mln. eurų.</w:t>
            </w:r>
          </w:p>
        </w:tc>
      </w:tr>
      <w:tr w:rsidR="00B25A0D" w14:paraId="390279EA" w14:textId="77777777" w:rsidTr="00B25A0D">
        <w:tc>
          <w:tcPr>
            <w:tcW w:w="6256" w:type="dxa"/>
            <w:shd w:val="clear" w:color="auto" w:fill="auto"/>
            <w:vAlign w:val="center"/>
          </w:tcPr>
          <w:p w14:paraId="113DE1EC" w14:textId="78882A84" w:rsidR="00B25A0D" w:rsidRDefault="00B25A0D" w:rsidP="00B25A0D">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71" w:type="dxa"/>
            <w:shd w:val="clear" w:color="auto" w:fill="auto"/>
            <w:vAlign w:val="center"/>
          </w:tcPr>
          <w:p w14:paraId="0E10E3DE" w14:textId="010E614C" w:rsidR="00B25A0D" w:rsidRDefault="00B25A0D" w:rsidP="00B25A0D">
            <w:pPr>
              <w:jc w:val="both"/>
              <w:rPr>
                <w:i/>
                <w:szCs w:val="24"/>
              </w:rPr>
            </w:pPr>
            <w:r w:rsidRPr="00B609A6">
              <w:rPr>
                <w:i/>
                <w:iCs/>
                <w:szCs w:val="24"/>
              </w:rPr>
              <w:t>2021–2027 metų Europos Sąjungos fondų investicijų programa (toliau – Investicijų programa) (Teisingos pertvarkos fondas (toliau – TPF).</w:t>
            </w:r>
          </w:p>
        </w:tc>
      </w:tr>
      <w:tr w:rsidR="00B25A0D" w14:paraId="4C57846C" w14:textId="77777777" w:rsidTr="00B25A0D">
        <w:tc>
          <w:tcPr>
            <w:tcW w:w="6256" w:type="dxa"/>
            <w:shd w:val="clear" w:color="auto" w:fill="auto"/>
            <w:vAlign w:val="center"/>
          </w:tcPr>
          <w:p w14:paraId="2F0BDDAD" w14:textId="74EBD4D1" w:rsidR="00B25A0D" w:rsidRDefault="00B25A0D" w:rsidP="00B25A0D">
            <w:pPr>
              <w:widowControl w:val="0"/>
              <w:textAlignment w:val="baseline"/>
              <w:rPr>
                <w:b/>
                <w:szCs w:val="24"/>
              </w:rPr>
            </w:pPr>
            <w:r>
              <w:rPr>
                <w:b/>
                <w:bCs/>
                <w:szCs w:val="24"/>
              </w:rPr>
              <w:t xml:space="preserve">Prioritetas ir konkretus uždavinys arba komponentas </w:t>
            </w:r>
          </w:p>
        </w:tc>
        <w:tc>
          <w:tcPr>
            <w:tcW w:w="8871" w:type="dxa"/>
            <w:shd w:val="clear" w:color="auto" w:fill="auto"/>
            <w:vAlign w:val="center"/>
          </w:tcPr>
          <w:p w14:paraId="7543FD40" w14:textId="39B6E6E7" w:rsidR="00B25A0D" w:rsidRPr="006745E5" w:rsidRDefault="00B25A0D" w:rsidP="006745E5">
            <w:pPr>
              <w:widowControl w:val="0"/>
              <w:jc w:val="both"/>
              <w:textAlignment w:val="baseline"/>
              <w:rPr>
                <w:i/>
                <w:iCs/>
                <w:szCs w:val="24"/>
              </w:rPr>
            </w:pPr>
            <w:r w:rsidRPr="00D8577C">
              <w:rPr>
                <w:i/>
                <w:iCs/>
                <w:szCs w:val="24"/>
              </w:rPr>
              <w:t xml:space="preserve">Investicijų programos 9 prioriteto „Teisingos pertvarkos fondas“ </w:t>
            </w:r>
            <w:r w:rsidR="009C0B84">
              <w:rPr>
                <w:i/>
                <w:iCs/>
                <w:szCs w:val="24"/>
              </w:rPr>
              <w:t xml:space="preserve">9.1 </w:t>
            </w:r>
            <w:r w:rsidRPr="00D8577C">
              <w:rPr>
                <w:i/>
                <w:iCs/>
                <w:szCs w:val="24"/>
              </w:rPr>
              <w:t>konkret</w:t>
            </w:r>
            <w:r w:rsidR="009C0B84">
              <w:rPr>
                <w:i/>
                <w:iCs/>
                <w:szCs w:val="24"/>
              </w:rPr>
              <w:t>a</w:t>
            </w:r>
            <w:r w:rsidRPr="00D8577C">
              <w:rPr>
                <w:i/>
                <w:iCs/>
                <w:szCs w:val="24"/>
              </w:rPr>
              <w:t xml:space="preserve">us </w:t>
            </w:r>
            <w:r w:rsidR="009C0B84" w:rsidRPr="00D8577C">
              <w:rPr>
                <w:i/>
                <w:iCs/>
                <w:szCs w:val="24"/>
              </w:rPr>
              <w:t>uždavin</w:t>
            </w:r>
            <w:r w:rsidR="009C0B84">
              <w:rPr>
                <w:i/>
                <w:iCs/>
                <w:szCs w:val="24"/>
              </w:rPr>
              <w:t>io</w:t>
            </w:r>
            <w:r w:rsidR="009C0B84" w:rsidRPr="00D8577C">
              <w:rPr>
                <w:i/>
                <w:iCs/>
                <w:szCs w:val="24"/>
              </w:rPr>
              <w:t xml:space="preserve"> </w:t>
            </w:r>
            <w:r w:rsidR="009C0B84">
              <w:rPr>
                <w:i/>
                <w:iCs/>
                <w:szCs w:val="24"/>
              </w:rPr>
              <w:t>„</w:t>
            </w:r>
            <w:r w:rsidRPr="00D8577C">
              <w:rPr>
                <w:i/>
                <w:iCs/>
                <w:szCs w:val="24"/>
              </w:rPr>
              <w:t xml:space="preserve">9.1. 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w:t>
            </w:r>
            <w:r w:rsidRPr="00D41019">
              <w:rPr>
                <w:i/>
                <w:iCs/>
                <w:szCs w:val="24"/>
              </w:rPr>
              <w:t>klausimus</w:t>
            </w:r>
            <w:r w:rsidR="009C0B84">
              <w:rPr>
                <w:i/>
                <w:iCs/>
                <w:szCs w:val="24"/>
              </w:rPr>
              <w:t>“</w:t>
            </w:r>
            <w:r w:rsidR="006745E5" w:rsidRPr="00D41019">
              <w:rPr>
                <w:i/>
                <w:iCs/>
                <w:szCs w:val="24"/>
              </w:rPr>
              <w:t xml:space="preserve"> veikla „9.1.8. Užsienio ir vietos investuotojų su dideliu darbo vietų kūrimo potencialu pritraukimas. Kauno apskr.“.</w:t>
            </w:r>
          </w:p>
        </w:tc>
      </w:tr>
      <w:tr w:rsidR="00B25A0D" w14:paraId="336BAD4A" w14:textId="77777777" w:rsidTr="00B25A0D">
        <w:tc>
          <w:tcPr>
            <w:tcW w:w="6256" w:type="dxa"/>
            <w:shd w:val="clear" w:color="auto" w:fill="auto"/>
            <w:vAlign w:val="center"/>
          </w:tcPr>
          <w:p w14:paraId="3F00C7BD" w14:textId="4D595484" w:rsidR="00B25A0D" w:rsidRDefault="00B25A0D" w:rsidP="00B25A0D">
            <w:pPr>
              <w:widowControl w:val="0"/>
              <w:textAlignment w:val="baseline"/>
              <w:rPr>
                <w:b/>
                <w:szCs w:val="24"/>
              </w:rPr>
            </w:pPr>
            <w:r>
              <w:rPr>
                <w:b/>
                <w:szCs w:val="24"/>
              </w:rPr>
              <w:lastRenderedPageBreak/>
              <w:t>Projektų atrankos būdas (finansavimo forma, kai įgyvendinamos finansinės priemonės)</w:t>
            </w:r>
          </w:p>
        </w:tc>
        <w:tc>
          <w:tcPr>
            <w:tcW w:w="8871" w:type="dxa"/>
            <w:shd w:val="clear" w:color="auto" w:fill="auto"/>
            <w:vAlign w:val="center"/>
          </w:tcPr>
          <w:p w14:paraId="1BFB854A" w14:textId="77777777" w:rsidR="00B25A0D" w:rsidRDefault="00B25A0D" w:rsidP="00B25A0D">
            <w:pPr>
              <w:widowControl w:val="0"/>
              <w:jc w:val="both"/>
              <w:textAlignment w:val="baseline"/>
              <w:rPr>
                <w:szCs w:val="24"/>
              </w:rPr>
            </w:pPr>
            <w:r>
              <w:rPr>
                <w:bCs/>
                <w:szCs w:val="24"/>
                <w:lang w:eastAsia="lt-LT"/>
              </w:rPr>
              <w:t>□</w:t>
            </w:r>
            <w:r>
              <w:rPr>
                <w:szCs w:val="24"/>
              </w:rPr>
              <w:t xml:space="preserve"> Planavimo</w:t>
            </w:r>
          </w:p>
          <w:p w14:paraId="1B352361" w14:textId="676EAA3C" w:rsidR="00B25A0D" w:rsidRDefault="00B25A0D" w:rsidP="00B25A0D">
            <w:pPr>
              <w:widowControl w:val="0"/>
              <w:jc w:val="both"/>
              <w:textAlignment w:val="baseline"/>
              <w:rPr>
                <w:szCs w:val="24"/>
              </w:rPr>
            </w:pPr>
            <w:r>
              <w:rPr>
                <w:bCs/>
                <w:szCs w:val="24"/>
                <w:lang w:eastAsia="lt-LT"/>
              </w:rPr>
              <w:t xml:space="preserve">■ </w:t>
            </w:r>
            <w:r>
              <w:rPr>
                <w:szCs w:val="24"/>
              </w:rPr>
              <w:t>Konkurso</w:t>
            </w:r>
          </w:p>
          <w:p w14:paraId="609AFC41" w14:textId="77777777" w:rsidR="00B25A0D" w:rsidRDefault="00B25A0D" w:rsidP="00B25A0D">
            <w:pPr>
              <w:widowControl w:val="0"/>
              <w:jc w:val="both"/>
              <w:textAlignment w:val="baseline"/>
              <w:rPr>
                <w:szCs w:val="24"/>
              </w:rPr>
            </w:pPr>
            <w:r>
              <w:rPr>
                <w:bCs/>
                <w:szCs w:val="24"/>
                <w:lang w:eastAsia="lt-LT"/>
              </w:rPr>
              <w:t>□</w:t>
            </w:r>
            <w:r>
              <w:rPr>
                <w:szCs w:val="24"/>
              </w:rPr>
              <w:t xml:space="preserve"> Tęstinės projektų atrankos</w:t>
            </w:r>
          </w:p>
          <w:p w14:paraId="34CC3669" w14:textId="77777777" w:rsidR="00B25A0D" w:rsidRDefault="00B25A0D" w:rsidP="00B25A0D">
            <w:pPr>
              <w:widowControl w:val="0"/>
              <w:jc w:val="both"/>
              <w:textAlignment w:val="baseline"/>
              <w:rPr>
                <w:szCs w:val="24"/>
              </w:rPr>
            </w:pPr>
            <w:r>
              <w:rPr>
                <w:bCs/>
                <w:szCs w:val="24"/>
                <w:lang w:eastAsia="lt-LT"/>
              </w:rPr>
              <w:t>□ Finansinė priemonė</w:t>
            </w:r>
          </w:p>
          <w:p w14:paraId="19502A19" w14:textId="7C41E46A" w:rsidR="00B25A0D" w:rsidRDefault="00B25A0D" w:rsidP="00B25A0D">
            <w:pPr>
              <w:widowControl w:val="0"/>
              <w:jc w:val="both"/>
              <w:textAlignment w:val="baseline"/>
              <w:rPr>
                <w:i/>
                <w:szCs w:val="24"/>
              </w:rPr>
            </w:pPr>
            <w:r>
              <w:rPr>
                <w:i/>
                <w:szCs w:val="24"/>
              </w:rPr>
              <w:t>(Pažymimas vienas iš projektų atrankos būdų (finansavimo forma žymima, kai įgyvendinamos finansinės priemonės).)</w:t>
            </w:r>
          </w:p>
        </w:tc>
      </w:tr>
    </w:tbl>
    <w:p w14:paraId="2A20A757" w14:textId="77777777" w:rsidR="009F7FA3" w:rsidRDefault="009F7FA3">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9F7FA3" w14:paraId="51B3363E" w14:textId="77777777" w:rsidTr="5DD4FD02">
        <w:tc>
          <w:tcPr>
            <w:tcW w:w="6629" w:type="dxa"/>
            <w:shd w:val="clear" w:color="auto" w:fill="auto"/>
          </w:tcPr>
          <w:p w14:paraId="41C0751E" w14:textId="241BC0F0" w:rsidR="009F7FA3" w:rsidRDefault="0098596F">
            <w:pPr>
              <w:widowControl w:val="0"/>
              <w:jc w:val="both"/>
              <w:textAlignment w:val="baseline"/>
              <w:rPr>
                <w:b/>
                <w:bCs/>
                <w:szCs w:val="24"/>
                <w:lang w:eastAsia="lt-LT"/>
              </w:rPr>
            </w:pPr>
            <w:r>
              <w:rPr>
                <w:szCs w:val="24"/>
              </w:rPr>
              <w:br w:type="page"/>
            </w:r>
            <w:r w:rsidR="00C448C6">
              <w:rPr>
                <w:b/>
                <w:bCs/>
                <w:szCs w:val="24"/>
                <w:lang w:eastAsia="lt-LT"/>
              </w:rPr>
              <w:t>■</w:t>
            </w:r>
            <w:r>
              <w:rPr>
                <w:b/>
                <w:bCs/>
                <w:szCs w:val="24"/>
                <w:lang w:eastAsia="lt-LT"/>
              </w:rPr>
              <w:t xml:space="preserve"> SPECIALUSIS PROJEKTŲ ATRANKOS KRITERIJUS</w:t>
            </w:r>
          </w:p>
          <w:p w14:paraId="0744BF57" w14:textId="5EBB9EA7" w:rsidR="009F7FA3" w:rsidRDefault="0098596F">
            <w:pPr>
              <w:widowControl w:val="0"/>
              <w:jc w:val="both"/>
              <w:textAlignment w:val="baseline"/>
              <w:rPr>
                <w:bCs/>
                <w:szCs w:val="24"/>
                <w:lang w:eastAsia="lt-LT"/>
              </w:rPr>
            </w:pPr>
            <w:r>
              <w:rPr>
                <w:b/>
                <w:bCs/>
                <w:szCs w:val="24"/>
                <w:lang w:eastAsia="lt-LT"/>
              </w:rPr>
              <w:t>□ PRIORITETINIS PROJEKTŲ ATRANKOS KRITERIJUS</w:t>
            </w:r>
          </w:p>
        </w:tc>
        <w:tc>
          <w:tcPr>
            <w:tcW w:w="8534" w:type="dxa"/>
            <w:shd w:val="clear" w:color="auto" w:fill="auto"/>
          </w:tcPr>
          <w:p w14:paraId="736D2F4A" w14:textId="340D93AD" w:rsidR="009F7FA3" w:rsidRDefault="008E7DA5">
            <w:pPr>
              <w:widowControl w:val="0"/>
              <w:jc w:val="both"/>
              <w:textAlignment w:val="baseline"/>
              <w:rPr>
                <w:b/>
                <w:bCs/>
                <w:szCs w:val="24"/>
                <w:lang w:eastAsia="lt-LT"/>
              </w:rPr>
            </w:pPr>
            <w:r>
              <w:rPr>
                <w:b/>
                <w:bCs/>
                <w:szCs w:val="24"/>
                <w:lang w:eastAsia="lt-LT"/>
              </w:rPr>
              <w:t>■</w:t>
            </w:r>
            <w:r w:rsidR="0098596F">
              <w:rPr>
                <w:b/>
                <w:bCs/>
                <w:szCs w:val="24"/>
                <w:lang w:eastAsia="lt-LT"/>
              </w:rPr>
              <w:t xml:space="preserve"> Nustatymas</w:t>
            </w:r>
          </w:p>
          <w:p w14:paraId="3EBC1D0C" w14:textId="4F0CFC23" w:rsidR="009F7FA3" w:rsidRDefault="0098596F">
            <w:pPr>
              <w:widowControl w:val="0"/>
              <w:jc w:val="both"/>
              <w:textAlignment w:val="baseline"/>
              <w:rPr>
                <w:szCs w:val="24"/>
              </w:rPr>
            </w:pPr>
            <w:r>
              <w:rPr>
                <w:b/>
                <w:bCs/>
                <w:szCs w:val="24"/>
                <w:lang w:eastAsia="lt-LT"/>
              </w:rPr>
              <w:t>□ Keitimas</w:t>
            </w:r>
          </w:p>
        </w:tc>
      </w:tr>
      <w:tr w:rsidR="009F7FA3" w14:paraId="6C9B72A7" w14:textId="77777777" w:rsidTr="5DD4FD02">
        <w:tc>
          <w:tcPr>
            <w:tcW w:w="6629" w:type="dxa"/>
            <w:shd w:val="clear" w:color="auto" w:fill="auto"/>
            <w:vAlign w:val="center"/>
          </w:tcPr>
          <w:p w14:paraId="6334BD0A" w14:textId="6FE24095" w:rsidR="009F7FA3" w:rsidRDefault="0098596F">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794524A3" w14:textId="38C4F067" w:rsidR="009F7FA3" w:rsidRPr="008E7DA5" w:rsidRDefault="00B25A0D" w:rsidP="008E7DA5">
            <w:pPr>
              <w:widowControl w:val="0"/>
              <w:tabs>
                <w:tab w:val="left" w:pos="490"/>
              </w:tabs>
              <w:jc w:val="both"/>
              <w:textAlignment w:val="baseline"/>
              <w:rPr>
                <w:i/>
                <w:iCs/>
                <w:lang w:eastAsia="lt-LT"/>
              </w:rPr>
            </w:pPr>
            <w:r w:rsidRPr="00B25A0D">
              <w:rPr>
                <w:b/>
                <w:i/>
                <w:szCs w:val="24"/>
                <w:lang w:eastAsia="lt-LT"/>
              </w:rPr>
              <w:t>1.</w:t>
            </w:r>
            <w:r>
              <w:rPr>
                <w:bCs/>
                <w:i/>
                <w:szCs w:val="24"/>
                <w:lang w:eastAsia="lt-LT"/>
              </w:rPr>
              <w:t xml:space="preserve"> </w:t>
            </w:r>
            <w:r w:rsidRPr="00330C60">
              <w:rPr>
                <w:b/>
                <w:bCs/>
                <w:i/>
                <w:iCs/>
              </w:rPr>
              <w:t xml:space="preserve">Pareiškėjas yra </w:t>
            </w:r>
            <w:r w:rsidR="006745E5">
              <w:rPr>
                <w:b/>
                <w:bCs/>
                <w:i/>
                <w:iCs/>
              </w:rPr>
              <w:t xml:space="preserve">pramonės </w:t>
            </w:r>
            <w:r w:rsidRPr="00330C60">
              <w:rPr>
                <w:b/>
                <w:bCs/>
                <w:i/>
                <w:iCs/>
              </w:rPr>
              <w:t>MVĮ, veikianti ne trumpiau kaip 3 metus, kurios metinės pardavimo pajamos iš savo pagamintos produkcijos kiekvienais metais sudaro ne mažiau kaip 51 proc. bendroj</w:t>
            </w:r>
            <w:r w:rsidR="00722C4A">
              <w:rPr>
                <w:b/>
                <w:bCs/>
                <w:i/>
                <w:iCs/>
              </w:rPr>
              <w:t>e</w:t>
            </w:r>
            <w:r w:rsidRPr="00330C60">
              <w:rPr>
                <w:b/>
                <w:bCs/>
                <w:i/>
                <w:iCs/>
              </w:rPr>
              <w:t xml:space="preserve"> pardavimo struktūroje ir metinės pajamos iš savo pagamintos produkcijos per pastaruosius trejus finansinius metus </w:t>
            </w:r>
            <w:r w:rsidR="009870D7">
              <w:rPr>
                <w:b/>
                <w:bCs/>
                <w:i/>
                <w:iCs/>
              </w:rPr>
              <w:t xml:space="preserve">kiekvienais metais </w:t>
            </w:r>
            <w:r w:rsidRPr="00330C60">
              <w:rPr>
                <w:b/>
                <w:bCs/>
                <w:i/>
                <w:iCs/>
              </w:rPr>
              <w:t>yra ne mažesnės kaip 300</w:t>
            </w:r>
            <w:r>
              <w:rPr>
                <w:b/>
                <w:bCs/>
                <w:i/>
                <w:iCs/>
              </w:rPr>
              <w:t> </w:t>
            </w:r>
            <w:r w:rsidRPr="00330C60">
              <w:rPr>
                <w:b/>
                <w:bCs/>
                <w:i/>
                <w:iCs/>
              </w:rPr>
              <w:t>000</w:t>
            </w:r>
            <w:r>
              <w:rPr>
                <w:b/>
                <w:bCs/>
                <w:i/>
                <w:iCs/>
              </w:rPr>
              <w:t>,00</w:t>
            </w:r>
            <w:r w:rsidRPr="00330C60">
              <w:rPr>
                <w:b/>
                <w:bCs/>
                <w:i/>
                <w:iCs/>
              </w:rPr>
              <w:t xml:space="preserve"> (trys šimtai tūkstančių) eurų, jeigu įmonė yra vidutinė įmonė, ir 145</w:t>
            </w:r>
            <w:r>
              <w:rPr>
                <w:b/>
                <w:bCs/>
                <w:i/>
                <w:iCs/>
              </w:rPr>
              <w:t> </w:t>
            </w:r>
            <w:r w:rsidRPr="00330C60">
              <w:rPr>
                <w:b/>
                <w:bCs/>
                <w:i/>
                <w:iCs/>
              </w:rPr>
              <w:t>000</w:t>
            </w:r>
            <w:r>
              <w:rPr>
                <w:b/>
                <w:bCs/>
                <w:i/>
                <w:iCs/>
              </w:rPr>
              <w:t>,00</w:t>
            </w:r>
            <w:r w:rsidRPr="00330C60">
              <w:rPr>
                <w:b/>
                <w:bCs/>
                <w:i/>
                <w:iCs/>
              </w:rPr>
              <w:t xml:space="preserve"> (šimtas keturiasdešimt penki tūkstančiai) eurų, jeigu įmonė yra labai maža ar maža įmonė.</w:t>
            </w:r>
          </w:p>
        </w:tc>
      </w:tr>
      <w:tr w:rsidR="009F7FA3" w14:paraId="225452A9" w14:textId="77777777" w:rsidTr="5DD4FD02">
        <w:tc>
          <w:tcPr>
            <w:tcW w:w="6629" w:type="dxa"/>
            <w:shd w:val="clear" w:color="auto" w:fill="auto"/>
            <w:vAlign w:val="center"/>
          </w:tcPr>
          <w:p w14:paraId="228A712C" w14:textId="56261FD1" w:rsidR="009F7FA3" w:rsidRDefault="0098596F">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1E0148E9" w14:textId="2E004546" w:rsidR="00B25A0D" w:rsidRPr="00330C60" w:rsidRDefault="00B25A0D" w:rsidP="005964E5">
            <w:pPr>
              <w:tabs>
                <w:tab w:val="left" w:pos="486"/>
              </w:tabs>
              <w:spacing w:before="100" w:beforeAutospacing="1" w:after="100" w:afterAutospacing="1"/>
              <w:jc w:val="both"/>
              <w:rPr>
                <w:i/>
                <w:iCs/>
              </w:rPr>
            </w:pPr>
            <w:r w:rsidRPr="00330C60">
              <w:rPr>
                <w:i/>
                <w:iCs/>
              </w:rPr>
              <w:t>Vertinama, ar pareiškėjas yra</w:t>
            </w:r>
            <w:r w:rsidR="006745E5">
              <w:rPr>
                <w:i/>
                <w:iCs/>
              </w:rPr>
              <w:t xml:space="preserve"> pramonės</w:t>
            </w:r>
            <w:r w:rsidRPr="00330C60">
              <w:rPr>
                <w:i/>
                <w:iCs/>
              </w:rPr>
              <w:t xml:space="preserve"> MVĮ, kuri turi pakankamai patirties įgyvendinti projekte numatytas veiklas, t. y. iki PĮP </w:t>
            </w:r>
            <w:r w:rsidRPr="003D6F48">
              <w:rPr>
                <w:i/>
                <w:iCs/>
              </w:rPr>
              <w:t>pateikimo a</w:t>
            </w:r>
            <w:r w:rsidRPr="006214FD">
              <w:rPr>
                <w:i/>
                <w:iCs/>
              </w:rPr>
              <w:t>dministruojančia</w:t>
            </w:r>
            <w:r>
              <w:rPr>
                <w:i/>
                <w:iCs/>
              </w:rPr>
              <w:t>ja</w:t>
            </w:r>
            <w:r w:rsidRPr="006214FD">
              <w:rPr>
                <w:i/>
                <w:iCs/>
              </w:rPr>
              <w:t>i</w:t>
            </w:r>
            <w:r w:rsidRPr="00330C60">
              <w:rPr>
                <w:i/>
                <w:iCs/>
              </w:rPr>
              <w:t xml:space="preserve"> institucijai dienos veikia ne trumpiau kaip trejus metus</w:t>
            </w:r>
            <w:r w:rsidR="00BA45BD">
              <w:rPr>
                <w:i/>
                <w:iCs/>
              </w:rPr>
              <w:t>,</w:t>
            </w:r>
            <w:r w:rsidRPr="00330C60">
              <w:rPr>
                <w:i/>
                <w:iCs/>
              </w:rPr>
              <w:t xml:space="preserve"> ir kuri yra finansiškai pajėgi, t. y. kurios metinės pajamos</w:t>
            </w:r>
            <w:r w:rsidRPr="00330C60">
              <w:rPr>
                <w:b/>
                <w:bCs/>
                <w:i/>
                <w:iCs/>
              </w:rPr>
              <w:t xml:space="preserve"> </w:t>
            </w:r>
            <w:r w:rsidRPr="00330C60">
              <w:rPr>
                <w:i/>
                <w:iCs/>
              </w:rPr>
              <w:t xml:space="preserve">iš savo pagamintos produkcijos kiekvienais metais sudaro ne mažiau kaip 51 proc. </w:t>
            </w:r>
            <w:r w:rsidRPr="00152AD1">
              <w:rPr>
                <w:i/>
                <w:iCs/>
              </w:rPr>
              <w:t>bendroje pardavimo struktūroje</w:t>
            </w:r>
            <w:r w:rsidRPr="00330C60">
              <w:rPr>
                <w:i/>
                <w:iCs/>
              </w:rPr>
              <w:t xml:space="preserve"> ir kurios metinės pardavimo pajamos iš </w:t>
            </w:r>
            <w:r w:rsidRPr="008E4FB8">
              <w:rPr>
                <w:i/>
                <w:iCs/>
              </w:rPr>
              <w:t>savo pagamintos produkcijos</w:t>
            </w:r>
            <w:r w:rsidRPr="00330C60">
              <w:rPr>
                <w:i/>
                <w:iCs/>
              </w:rPr>
              <w:t xml:space="preserve"> per pastaruosius trejus finansinius metus iki PĮP pateikimo administruojančia</w:t>
            </w:r>
            <w:r>
              <w:rPr>
                <w:i/>
                <w:iCs/>
              </w:rPr>
              <w:t>ja</w:t>
            </w:r>
            <w:r w:rsidRPr="00330C60">
              <w:rPr>
                <w:i/>
                <w:iCs/>
              </w:rPr>
              <w:t xml:space="preserve">i institucijai dienos pagal pateiktus patvirtintos finansinės atskaitomybės dokumentus </w:t>
            </w:r>
            <w:r w:rsidR="008B1002">
              <w:rPr>
                <w:i/>
                <w:iCs/>
              </w:rPr>
              <w:t xml:space="preserve">kiekvienais metais </w:t>
            </w:r>
            <w:r w:rsidRPr="00330C60">
              <w:rPr>
                <w:i/>
                <w:iCs/>
              </w:rPr>
              <w:t>yra ne mažesnės kaip 300</w:t>
            </w:r>
            <w:r>
              <w:rPr>
                <w:i/>
                <w:iCs/>
              </w:rPr>
              <w:t> </w:t>
            </w:r>
            <w:r w:rsidRPr="00330C60">
              <w:rPr>
                <w:i/>
                <w:iCs/>
              </w:rPr>
              <w:t>000</w:t>
            </w:r>
            <w:r>
              <w:rPr>
                <w:i/>
                <w:iCs/>
              </w:rPr>
              <w:t>,00</w:t>
            </w:r>
            <w:r w:rsidRPr="00330C60">
              <w:rPr>
                <w:i/>
                <w:iCs/>
              </w:rPr>
              <w:t xml:space="preserve"> (trys šimtai tūkstančių)</w:t>
            </w:r>
            <w:r w:rsidRPr="00330C60">
              <w:rPr>
                <w:b/>
                <w:bCs/>
                <w:i/>
                <w:iCs/>
              </w:rPr>
              <w:t xml:space="preserve"> </w:t>
            </w:r>
            <w:r w:rsidRPr="00330C60">
              <w:rPr>
                <w:i/>
                <w:iCs/>
              </w:rPr>
              <w:t>eurų, jeigu įmonė yra vidutinė įmonė, ir 145</w:t>
            </w:r>
            <w:r>
              <w:rPr>
                <w:i/>
                <w:iCs/>
              </w:rPr>
              <w:t> </w:t>
            </w:r>
            <w:r w:rsidRPr="00330C60">
              <w:rPr>
                <w:i/>
                <w:iCs/>
              </w:rPr>
              <w:t>000</w:t>
            </w:r>
            <w:r>
              <w:rPr>
                <w:i/>
                <w:iCs/>
              </w:rPr>
              <w:t>,00</w:t>
            </w:r>
            <w:r w:rsidRPr="00330C60">
              <w:rPr>
                <w:i/>
                <w:iCs/>
              </w:rPr>
              <w:t xml:space="preserve"> (</w:t>
            </w:r>
            <w:r w:rsidRPr="00330C60">
              <w:rPr>
                <w:i/>
              </w:rPr>
              <w:t>šimtas keturiasdešimt penki tūkstančiai)</w:t>
            </w:r>
            <w:r w:rsidRPr="00330C60">
              <w:rPr>
                <w:i/>
                <w:iCs/>
              </w:rPr>
              <w:t xml:space="preserve"> eurų, jeigu įmonė yra labai maža ar maža įmonė.</w:t>
            </w:r>
          </w:p>
          <w:p w14:paraId="23454C83" w14:textId="582259FA" w:rsidR="00186849" w:rsidRPr="008E4FB8" w:rsidRDefault="00186849" w:rsidP="005964E5">
            <w:pPr>
              <w:tabs>
                <w:tab w:val="left" w:pos="486"/>
              </w:tabs>
              <w:spacing w:before="100" w:beforeAutospacing="1" w:after="100" w:afterAutospacing="1"/>
              <w:jc w:val="both"/>
              <w:rPr>
                <w:i/>
                <w:iCs/>
                <w:color w:val="000000" w:themeColor="text1"/>
                <w:szCs w:val="24"/>
              </w:rPr>
            </w:pPr>
            <w:bookmarkStart w:id="0" w:name="_Hlk189558130"/>
            <w:r w:rsidRPr="008E4FB8">
              <w:rPr>
                <w:i/>
                <w:iCs/>
                <w:color w:val="000000"/>
                <w:szCs w:val="24"/>
              </w:rPr>
              <w:t>Pramonės įmonė – įmonė, vykdanti pramonės ekonominę veiklą pagal Valstybės duomenų agentūros generalinio direktoriaus įsakymu tvirtinamą Ekonominės veiklos rūšių klasifikatorių (EVRK 2</w:t>
            </w:r>
            <w:r w:rsidR="00B37809">
              <w:rPr>
                <w:i/>
                <w:iCs/>
                <w:color w:val="000000"/>
                <w:szCs w:val="24"/>
              </w:rPr>
              <w:t>.</w:t>
            </w:r>
            <w:r w:rsidR="00B37809">
              <w:rPr>
                <w:i/>
                <w:iCs/>
                <w:color w:val="000000"/>
                <w:szCs w:val="24"/>
                <w:lang w:val="en-US"/>
              </w:rPr>
              <w:t>1</w:t>
            </w:r>
            <w:r w:rsidRPr="008E4FB8">
              <w:rPr>
                <w:i/>
                <w:iCs/>
                <w:color w:val="000000"/>
                <w:szCs w:val="24"/>
              </w:rPr>
              <w:t xml:space="preserve"> red.), priskirtiną B sekcijai „Kasyba ir karjerų eksploatavimas“ (išskyrus šias ek</w:t>
            </w:r>
            <w:r w:rsidRPr="008E4FB8">
              <w:rPr>
                <w:i/>
                <w:iCs/>
                <w:color w:val="000000" w:themeColor="text1"/>
                <w:szCs w:val="24"/>
              </w:rPr>
              <w:t>onomines veiklas: B sekcijos 06 </w:t>
            </w:r>
            <w:r w:rsidRPr="008E4FB8">
              <w:rPr>
                <w:i/>
                <w:iCs/>
                <w:color w:val="000000"/>
                <w:szCs w:val="24"/>
              </w:rPr>
              <w:t xml:space="preserve">skyriaus „Žalios naftos ir gamtinių dujų gavyba“, B sekcijos 08.92 </w:t>
            </w:r>
            <w:r w:rsidR="00B37809" w:rsidRPr="008E4FB8">
              <w:rPr>
                <w:i/>
                <w:iCs/>
                <w:color w:val="000000"/>
                <w:szCs w:val="24"/>
              </w:rPr>
              <w:t>klas</w:t>
            </w:r>
            <w:r w:rsidR="00B37809">
              <w:rPr>
                <w:i/>
                <w:iCs/>
                <w:color w:val="000000"/>
                <w:szCs w:val="24"/>
              </w:rPr>
              <w:t>ės</w:t>
            </w:r>
            <w:r w:rsidR="00B37809" w:rsidRPr="008E4FB8">
              <w:rPr>
                <w:i/>
                <w:iCs/>
                <w:color w:val="000000"/>
                <w:szCs w:val="24"/>
              </w:rPr>
              <w:t xml:space="preserve"> </w:t>
            </w:r>
            <w:r w:rsidRPr="008E4FB8">
              <w:rPr>
                <w:i/>
                <w:iCs/>
                <w:color w:val="000000"/>
                <w:szCs w:val="24"/>
              </w:rPr>
              <w:t>„Durpių gavyba“ ir B sekcijos 09.1 grupės „</w:t>
            </w:r>
            <w:r w:rsidR="00B37809">
              <w:rPr>
                <w:i/>
                <w:iCs/>
                <w:color w:val="000000"/>
                <w:szCs w:val="24"/>
              </w:rPr>
              <w:t>Su n</w:t>
            </w:r>
            <w:r w:rsidRPr="008E4FB8">
              <w:rPr>
                <w:i/>
                <w:iCs/>
                <w:color w:val="000000"/>
                <w:szCs w:val="24"/>
              </w:rPr>
              <w:t>aftos ir gamtinių dujų gavyba</w:t>
            </w:r>
            <w:r w:rsidR="00B37809">
              <w:rPr>
                <w:i/>
                <w:iCs/>
                <w:color w:val="000000"/>
                <w:szCs w:val="24"/>
              </w:rPr>
              <w:t xml:space="preserve"> susijusių</w:t>
            </w:r>
            <w:r w:rsidRPr="008E4FB8">
              <w:rPr>
                <w:i/>
                <w:iCs/>
                <w:color w:val="000000"/>
                <w:szCs w:val="24"/>
              </w:rPr>
              <w:t xml:space="preserve"> paslaugų veikla“) ir C sekcijai </w:t>
            </w:r>
            <w:r w:rsidRPr="008E4FB8">
              <w:rPr>
                <w:i/>
                <w:iCs/>
                <w:color w:val="000000"/>
                <w:szCs w:val="24"/>
              </w:rPr>
              <w:lastRenderedPageBreak/>
              <w:t>„Apdirbamoji gamyba“ (išskyrus C sekcijos 19 skyriaus „Kokso ir rafinuotų naftos produktų gamyba“ ekonominę veiklą)</w:t>
            </w:r>
            <w:r w:rsidRPr="008E4FB8">
              <w:rPr>
                <w:i/>
                <w:iCs/>
                <w:color w:val="000000" w:themeColor="text1"/>
                <w:szCs w:val="24"/>
              </w:rPr>
              <w:t>.</w:t>
            </w:r>
          </w:p>
          <w:bookmarkEnd w:id="0"/>
          <w:p w14:paraId="4953FE65" w14:textId="6FCCCB7A" w:rsidR="00B25A0D" w:rsidRPr="00330C60" w:rsidRDefault="00B25A0D" w:rsidP="005964E5">
            <w:pPr>
              <w:spacing w:before="100" w:beforeAutospacing="1" w:after="100" w:afterAutospacing="1"/>
              <w:jc w:val="both"/>
              <w:rPr>
                <w:i/>
                <w:iCs/>
              </w:rPr>
            </w:pPr>
            <w:r w:rsidRPr="00330C60">
              <w:rPr>
                <w:i/>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3309AEA2" w14:textId="4C0DD390" w:rsidR="00B25A0D" w:rsidRPr="00330C60" w:rsidRDefault="00B25A0D" w:rsidP="005964E5">
            <w:pPr>
              <w:pStyle w:val="ListParagraph"/>
              <w:tabs>
                <w:tab w:val="left" w:pos="486"/>
              </w:tabs>
              <w:spacing w:before="100" w:beforeAutospacing="1" w:after="100" w:afterAutospacing="1"/>
              <w:ind w:left="0"/>
              <w:jc w:val="both"/>
              <w:rPr>
                <w:i/>
                <w:iCs/>
              </w:rPr>
            </w:pPr>
            <w:r w:rsidRPr="00330C60">
              <w:rPr>
                <w:i/>
                <w:iCs/>
              </w:rPr>
              <w:t xml:space="preserve">Įmonės </w:t>
            </w:r>
            <w:r w:rsidRPr="008E4FB8">
              <w:rPr>
                <w:i/>
                <w:iCs/>
              </w:rPr>
              <w:t>pačios pagamintos produkcijos</w:t>
            </w:r>
            <w:r w:rsidRPr="00330C60">
              <w:rPr>
                <w:i/>
                <w:iCs/>
              </w:rPr>
              <w:t xml:space="preserve"> pardavimo pajamos tikrinamos pagal metinių finansinių ataskaitų rinkinių duomenis </w:t>
            </w:r>
            <w:r w:rsidRPr="00330C60">
              <w:rPr>
                <w:i/>
                <w:iCs/>
                <w:szCs w:val="24"/>
              </w:rPr>
              <w:t xml:space="preserve">ir (ar) kitus </w:t>
            </w:r>
            <w:r w:rsidRPr="008E4FB8">
              <w:rPr>
                <w:i/>
                <w:iCs/>
                <w:szCs w:val="24"/>
              </w:rPr>
              <w:t xml:space="preserve">pačios </w:t>
            </w:r>
            <w:r w:rsidRPr="00330C60">
              <w:rPr>
                <w:i/>
                <w:iCs/>
                <w:szCs w:val="24"/>
              </w:rPr>
              <w:t xml:space="preserve">įmonės </w:t>
            </w:r>
            <w:r w:rsidRPr="008E4FB8">
              <w:rPr>
                <w:i/>
                <w:iCs/>
                <w:szCs w:val="24"/>
              </w:rPr>
              <w:t>pagamintos produkcijos</w:t>
            </w:r>
            <w:r w:rsidRPr="00330C60">
              <w:rPr>
                <w:i/>
                <w:iCs/>
                <w:szCs w:val="24"/>
              </w:rPr>
              <w:t xml:space="preserve"> pardavimo pajamas pagrindžiančius buhalterinės apskaitos dokumentus.</w:t>
            </w:r>
          </w:p>
          <w:p w14:paraId="681D0668" w14:textId="77777777" w:rsidR="005964E5" w:rsidRDefault="00B25A0D" w:rsidP="005964E5">
            <w:pPr>
              <w:spacing w:before="100" w:beforeAutospacing="1" w:after="100" w:afterAutospacing="1"/>
              <w:jc w:val="both"/>
              <w:rPr>
                <w:i/>
                <w:iCs/>
              </w:rPr>
            </w:pPr>
            <w:r w:rsidRPr="008D6FA2">
              <w:rPr>
                <w:i/>
                <w:iCs/>
              </w:rPr>
              <w:t xml:space="preserve">Pareiškėjas yra veikianti įmonė, t. y. Juridinių asmenų registre įregistruota įmonė, turinti </w:t>
            </w:r>
            <w:r w:rsidRPr="00BD44B4">
              <w:rPr>
                <w:i/>
                <w:iCs/>
              </w:rPr>
              <w:t>pajamų ir</w:t>
            </w:r>
            <w:r w:rsidRPr="008D6FA2">
              <w:rPr>
                <w:i/>
                <w:iCs/>
              </w:rPr>
              <w:t xml:space="preserve"> darbuotojų ir teisės aktų nustatyta tvarka teikianti ataskaitas Valstybinei mokesčių inspekcijai prie Lietuvos Respublikos finansų ministerijos, Valstybinio socialinio draudimo fondo valdybos prie Socialinės apsaugos ir darbo ministerijos skyriams ir metinių finansinių ataskaitų rinkinius</w:t>
            </w:r>
            <w:r w:rsidRPr="008D6FA2" w:rsidDel="0025387A">
              <w:rPr>
                <w:i/>
                <w:iCs/>
              </w:rPr>
              <w:t xml:space="preserve"> </w:t>
            </w:r>
            <w:r w:rsidRPr="008D6FA2">
              <w:rPr>
                <w:i/>
                <w:iCs/>
              </w:rPr>
              <w:t>Juridinių asmenų registrui</w:t>
            </w:r>
            <w:r w:rsidRPr="00BD44B4">
              <w:rPr>
                <w:i/>
                <w:iCs/>
              </w:rPr>
              <w:t>.</w:t>
            </w:r>
            <w:r w:rsidR="00B80F21" w:rsidRPr="00BD44B4">
              <w:rPr>
                <w:i/>
                <w:iCs/>
              </w:rPr>
              <w:t xml:space="preserve"> Kai pareiškėjas yra užsienyje veikianti įmonė, </w:t>
            </w:r>
            <w:r w:rsidR="008E7DA5" w:rsidRPr="00BD44B4">
              <w:rPr>
                <w:i/>
                <w:iCs/>
              </w:rPr>
              <w:t>pareiškėjas savo veikimą patvirtina pateikdamas užpildytą laisvos formos deklaraciją, kurioje pareiškėjas atsakingai patvirtina, kad yra įvykdęs su mokesčių ir valstybinio socialinio draudimo įmokų mokėjimu susijusius įsipareigojimus</w:t>
            </w:r>
            <w:r w:rsidR="008B1002" w:rsidRPr="00BD44B4">
              <w:rPr>
                <w:i/>
                <w:iCs/>
              </w:rPr>
              <w:t>.</w:t>
            </w:r>
          </w:p>
          <w:p w14:paraId="78FF45EA" w14:textId="5B6E4C2B" w:rsidR="008E7DA5" w:rsidRPr="005964E5" w:rsidRDefault="008E7DA5" w:rsidP="005964E5">
            <w:pPr>
              <w:spacing w:before="100" w:beforeAutospacing="1" w:after="100" w:afterAutospacing="1"/>
              <w:jc w:val="both"/>
              <w:rPr>
                <w:b/>
                <w:bCs/>
                <w:i/>
                <w:iCs/>
                <w:lang w:val="en-US"/>
              </w:rPr>
            </w:pPr>
            <w:r w:rsidRPr="008E4FB8">
              <w:rPr>
                <w:bCs/>
                <w:i/>
                <w:iCs/>
              </w:rPr>
              <w:t>Pa</w:t>
            </w:r>
            <w:r w:rsidR="00722C4A">
              <w:rPr>
                <w:bCs/>
                <w:i/>
                <w:iCs/>
              </w:rPr>
              <w:t>čios įmonės</w:t>
            </w:r>
            <w:r w:rsidRPr="008E4FB8">
              <w:rPr>
                <w:bCs/>
                <w:i/>
                <w:iCs/>
              </w:rPr>
              <w:t xml:space="preserve"> pagaminta produkcija – įmonės gaminami gaminiai ir (arba) teikiamos paslaugos.</w:t>
            </w:r>
          </w:p>
          <w:p w14:paraId="09B866A8" w14:textId="77777777" w:rsidR="00B25A0D" w:rsidRPr="00330C60" w:rsidRDefault="00B25A0D" w:rsidP="005964E5">
            <w:pPr>
              <w:pStyle w:val="ListParagraph"/>
              <w:tabs>
                <w:tab w:val="left" w:pos="486"/>
              </w:tabs>
              <w:spacing w:before="100" w:beforeAutospacing="1" w:after="100" w:afterAutospacing="1"/>
              <w:ind w:left="0"/>
              <w:jc w:val="both"/>
              <w:rPr>
                <w:i/>
                <w:iCs/>
              </w:rPr>
            </w:pPr>
            <w:r w:rsidRPr="00330C60">
              <w:rPr>
                <w:i/>
                <w:iCs/>
                <w:szCs w:val="24"/>
              </w:rPr>
              <w:t xml:space="preserve">Įmonės pajamos tikrinamos </w:t>
            </w:r>
            <w:r w:rsidRPr="00330C60">
              <w:rPr>
                <w:i/>
                <w:iCs/>
              </w:rPr>
              <w:t>pagal pateiktus patvirtintos pastarųjų finansinių metų finansinės atskaitomybės dokumentus.</w:t>
            </w:r>
          </w:p>
          <w:p w14:paraId="790D224E" w14:textId="578CE978" w:rsidR="00B25A0D" w:rsidRPr="00330C60" w:rsidRDefault="00B25A0D" w:rsidP="005964E5">
            <w:pPr>
              <w:pStyle w:val="CommentText"/>
              <w:spacing w:before="100" w:beforeAutospacing="1" w:after="100" w:afterAutospacing="1"/>
              <w:jc w:val="both"/>
              <w:rPr>
                <w:i/>
                <w:iCs/>
                <w:sz w:val="24"/>
                <w:szCs w:val="24"/>
              </w:rPr>
            </w:pPr>
            <w:r w:rsidRPr="00330C60">
              <w:rPr>
                <w:i/>
                <w:iCs/>
                <w:sz w:val="24"/>
                <w:szCs w:val="24"/>
              </w:rPr>
              <w:t>Atitiktis kriterijui vertinama pagal paskutinį patvirtintą metinių finansinių ataskaitų rinkinį ir (ar) kitus įmonės pramonės ekonominę veiklą pagrindžiančius buhalterinės apskaitos dokumentus. Tikrinama pagal PĮP pateiktą informaciją, Valstybės duomenų agentūros, Juridinių asmenų registro duomenis</w:t>
            </w:r>
            <w:r w:rsidR="009870D7">
              <w:rPr>
                <w:i/>
                <w:iCs/>
                <w:sz w:val="24"/>
                <w:szCs w:val="24"/>
              </w:rPr>
              <w:t xml:space="preserve"> arba </w:t>
            </w:r>
            <w:r w:rsidR="009870D7" w:rsidRPr="00BD44B4">
              <w:rPr>
                <w:i/>
                <w:iCs/>
                <w:sz w:val="24"/>
                <w:szCs w:val="24"/>
              </w:rPr>
              <w:t xml:space="preserve">išrašą iš valstybės, kurioje įmonė </w:t>
            </w:r>
            <w:r w:rsidR="009870D7" w:rsidRPr="00BD44B4">
              <w:rPr>
                <w:i/>
                <w:iCs/>
                <w:sz w:val="24"/>
                <w:szCs w:val="24"/>
              </w:rPr>
              <w:lastRenderedPageBreak/>
              <w:t>veikia, registro centro ir pan., kai įmonė yra ne Lietuvos Respublikoje registruotas juridinis asmuo</w:t>
            </w:r>
            <w:r w:rsidRPr="00330C60">
              <w:rPr>
                <w:i/>
                <w:iCs/>
                <w:sz w:val="24"/>
                <w:szCs w:val="24"/>
              </w:rPr>
              <w:t>.</w:t>
            </w:r>
          </w:p>
          <w:p w14:paraId="74595665" w14:textId="7383F6DD" w:rsidR="009F7FA3" w:rsidRPr="008E7DA5" w:rsidRDefault="00B25A0D" w:rsidP="005964E5">
            <w:pPr>
              <w:widowControl w:val="0"/>
              <w:spacing w:before="100" w:beforeAutospacing="1" w:after="100" w:afterAutospacing="1"/>
              <w:jc w:val="both"/>
              <w:textAlignment w:val="baseline"/>
              <w:rPr>
                <w:bCs/>
                <w:i/>
                <w:szCs w:val="24"/>
                <w:lang w:eastAsia="lt-LT"/>
              </w:rPr>
            </w:pPr>
            <w:r w:rsidRPr="00330C60">
              <w:rPr>
                <w:i/>
                <w:iCs/>
              </w:rPr>
              <w:t>Šis projektų atrankos kriterijus taikomas tik projekto vertinimo metu.</w:t>
            </w:r>
          </w:p>
        </w:tc>
      </w:tr>
      <w:tr w:rsidR="009F7FA3" w14:paraId="394004C0" w14:textId="77777777" w:rsidTr="5DD4FD02">
        <w:tc>
          <w:tcPr>
            <w:tcW w:w="6629" w:type="dxa"/>
            <w:shd w:val="clear" w:color="auto" w:fill="auto"/>
            <w:vAlign w:val="center"/>
          </w:tcPr>
          <w:p w14:paraId="17F3DB83" w14:textId="4623DD08" w:rsidR="009F7FA3" w:rsidRDefault="0098596F">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shd w:val="clear" w:color="auto" w:fill="auto"/>
          </w:tcPr>
          <w:p w14:paraId="4D071B5C" w14:textId="1FF82D79" w:rsidR="008E7DA5" w:rsidRPr="00B609A6" w:rsidRDefault="008E7DA5" w:rsidP="005964E5">
            <w:pPr>
              <w:spacing w:before="100" w:beforeAutospacing="1" w:after="100" w:afterAutospacing="1"/>
              <w:jc w:val="both"/>
              <w:rPr>
                <w:bCs/>
                <w:i/>
                <w:iCs/>
                <w:lang w:eastAsia="lt-LT"/>
              </w:rPr>
            </w:pPr>
            <w:r w:rsidRPr="00B609A6">
              <w:rPr>
                <w:bCs/>
                <w:i/>
                <w:iCs/>
                <w:lang w:eastAsia="lt-LT"/>
              </w:rPr>
              <w:t xml:space="preserve">Nustatytas kriterijus padės užtikrinti, kad pareiškėjas </w:t>
            </w:r>
            <w:r w:rsidRPr="00B609A6">
              <w:rPr>
                <w:i/>
                <w:iCs/>
                <w:lang w:eastAsia="lt-LT"/>
              </w:rPr>
              <w:t xml:space="preserve">iki PĮP </w:t>
            </w:r>
            <w:r w:rsidRPr="008E7DA5">
              <w:rPr>
                <w:i/>
                <w:iCs/>
                <w:lang w:eastAsia="lt-LT"/>
              </w:rPr>
              <w:t>pateikimo jau</w:t>
            </w:r>
            <w:r w:rsidRPr="00B609A6">
              <w:rPr>
                <w:bCs/>
                <w:i/>
                <w:iCs/>
                <w:lang w:eastAsia="lt-LT"/>
              </w:rPr>
              <w:t xml:space="preserve"> yra veikianti </w:t>
            </w:r>
            <w:r w:rsidR="003E5BE1">
              <w:rPr>
                <w:bCs/>
                <w:i/>
                <w:iCs/>
                <w:lang w:eastAsia="lt-LT"/>
              </w:rPr>
              <w:t xml:space="preserve">pramonės </w:t>
            </w:r>
            <w:r w:rsidRPr="00B609A6">
              <w:rPr>
                <w:bCs/>
                <w:i/>
                <w:iCs/>
                <w:lang w:eastAsia="lt-LT"/>
              </w:rPr>
              <w:t>MVĮ ir turinti finansinę galimybę įgyvendinti numatytas veiklas.</w:t>
            </w:r>
          </w:p>
          <w:p w14:paraId="48846E79" w14:textId="35AB6EFF" w:rsidR="008E7DA5" w:rsidRPr="00B609A6" w:rsidRDefault="008E7DA5" w:rsidP="005964E5">
            <w:pPr>
              <w:spacing w:before="100" w:beforeAutospacing="1" w:after="100" w:afterAutospacing="1"/>
              <w:jc w:val="both"/>
              <w:rPr>
                <w:bCs/>
                <w:i/>
                <w:iCs/>
                <w:lang w:eastAsia="lt-LT"/>
              </w:rPr>
            </w:pPr>
            <w:r w:rsidRPr="00B609A6">
              <w:rPr>
                <w:bCs/>
                <w:i/>
                <w:iCs/>
                <w:lang w:eastAsia="lt-LT"/>
              </w:rPr>
              <w:t xml:space="preserve">Šiuo reikalavimu siekiama, kad PĮP neteiktų MVĮ, kurių visa ar didžioji pardavimo pajamų dalis yra iš prekybos, nes priemonės veiklos, susijusios su investicijomis į </w:t>
            </w:r>
            <w:r w:rsidR="003E5BE1">
              <w:rPr>
                <w:bCs/>
                <w:i/>
                <w:iCs/>
                <w:lang w:eastAsia="lt-LT"/>
              </w:rPr>
              <w:t xml:space="preserve">pramonės įmonių </w:t>
            </w:r>
            <w:r w:rsidRPr="00B609A6">
              <w:rPr>
                <w:bCs/>
                <w:i/>
                <w:iCs/>
                <w:lang w:eastAsia="lt-LT"/>
              </w:rPr>
              <w:t>tvarių darbo vietų kūrimą.</w:t>
            </w:r>
          </w:p>
          <w:p w14:paraId="5862D3D0" w14:textId="316D013D" w:rsidR="008E7DA5" w:rsidRPr="00B609A6" w:rsidRDefault="008E7DA5" w:rsidP="005964E5">
            <w:pPr>
              <w:spacing w:before="100" w:beforeAutospacing="1" w:after="100" w:afterAutospacing="1"/>
              <w:jc w:val="both"/>
              <w:rPr>
                <w:i/>
                <w:iCs/>
              </w:rPr>
            </w:pPr>
            <w:r w:rsidRPr="00B609A6">
              <w:rPr>
                <w:i/>
                <w:iCs/>
              </w:rPr>
              <w:t>Įvertinus 2014</w:t>
            </w:r>
            <w:r w:rsidR="00254CAC" w:rsidRPr="008E4FB8">
              <w:rPr>
                <w:bCs/>
                <w:i/>
                <w:iCs/>
              </w:rPr>
              <w:t>–</w:t>
            </w:r>
            <w:r w:rsidRPr="00B609A6">
              <w:rPr>
                <w:i/>
                <w:iCs/>
              </w:rPr>
              <w:t xml:space="preserve">2020 metų kvietimų rezultatus ir siekiant, kad kuo daugiau </w:t>
            </w:r>
            <w:r w:rsidR="003E5BE1">
              <w:rPr>
                <w:i/>
                <w:iCs/>
              </w:rPr>
              <w:t xml:space="preserve">pramonės </w:t>
            </w:r>
            <w:r w:rsidRPr="00B609A6">
              <w:rPr>
                <w:i/>
                <w:iCs/>
              </w:rPr>
              <w:t xml:space="preserve">įmonių investuotų ir kurtų tvarias darbo vietas, siūloma nustatyti minimali metinė pajamų suma atsižvelgiant į įmonės </w:t>
            </w:r>
            <w:r w:rsidRPr="008E7DA5">
              <w:rPr>
                <w:i/>
              </w:rPr>
              <w:t>dydį yra 300 000 (trys šimtai tūkstančių) eurų, jeigu įmonė yra vidutinė įmonė, ir 145 000 (vienas šimtas keturiasdešimt penki tūkstančiai) eurų, kai įmonė yra labai maža ar maža įmonė.</w:t>
            </w:r>
          </w:p>
          <w:p w14:paraId="01E7EB71" w14:textId="3DD53F0D" w:rsidR="009F7FA3" w:rsidRPr="008E7DA5" w:rsidRDefault="008E7DA5" w:rsidP="005964E5">
            <w:pPr>
              <w:widowControl w:val="0"/>
              <w:spacing w:before="100" w:beforeAutospacing="1" w:after="100" w:afterAutospacing="1"/>
              <w:jc w:val="both"/>
              <w:textAlignment w:val="baseline"/>
              <w:rPr>
                <w:i/>
                <w:iCs/>
                <w:szCs w:val="24"/>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 xml:space="preserve">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 kad iki 2050 m. pramonės įmonės taps klimatui neutralios ir jų generuojami </w:t>
            </w:r>
            <w:r w:rsidR="00254CAC" w:rsidRPr="00827B15">
              <w:rPr>
                <w:i/>
                <w:iCs/>
                <w:szCs w:val="24"/>
              </w:rPr>
              <w:t>šiltnamio efektą sukeliančių dujų </w:t>
            </w:r>
            <w:r w:rsidR="00254CAC">
              <w:rPr>
                <w:i/>
                <w:iCs/>
                <w:szCs w:val="24"/>
              </w:rPr>
              <w:t xml:space="preserve">(toliau </w:t>
            </w:r>
            <w:r w:rsidR="00254CAC" w:rsidRPr="003E5BE1">
              <w:rPr>
                <w:i/>
                <w:iCs/>
                <w:szCs w:val="24"/>
              </w:rPr>
              <w:t xml:space="preserve">– </w:t>
            </w:r>
            <w:r w:rsidRPr="00B609A6">
              <w:rPr>
                <w:i/>
                <w:iCs/>
                <w:szCs w:val="24"/>
              </w:rPr>
              <w:t>ŠESD</w:t>
            </w:r>
            <w:r w:rsidR="00254CAC">
              <w:rPr>
                <w:i/>
                <w:iCs/>
                <w:szCs w:val="24"/>
              </w:rPr>
              <w:t>)</w:t>
            </w:r>
            <w:r w:rsidRPr="00B609A6">
              <w:rPr>
                <w:i/>
                <w:iCs/>
                <w:szCs w:val="24"/>
              </w:rPr>
              <w:t xml:space="preserve"> rodikliai, lyginant su 2005 m., bus sumažinti 100</w:t>
            </w:r>
            <w:r w:rsidR="00254CAC">
              <w:rPr>
                <w:i/>
                <w:iCs/>
                <w:szCs w:val="24"/>
              </w:rPr>
              <w:t xml:space="preserve"> proc.</w:t>
            </w:r>
            <w:r w:rsidRPr="00B609A6">
              <w:rPr>
                <w:i/>
                <w:iCs/>
                <w:szCs w:val="24"/>
              </w:rPr>
              <w:t>, pasiekimo.</w:t>
            </w:r>
          </w:p>
        </w:tc>
      </w:tr>
      <w:tr w:rsidR="00B25A0D" w14:paraId="277898A6"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8D1AFC8" w14:textId="5E1987DB" w:rsidR="00B25A0D" w:rsidRDefault="00B25A0D" w:rsidP="00B25A0D">
            <w:pPr>
              <w:widowControl w:val="0"/>
              <w:textAlignment w:val="baseline"/>
              <w:rPr>
                <w:b/>
                <w:bCs/>
                <w:szCs w:val="24"/>
                <w:lang w:eastAsia="lt-LT"/>
              </w:rPr>
            </w:pPr>
            <w:r w:rsidRPr="00B25A0D">
              <w:rPr>
                <w:b/>
                <w:bCs/>
                <w:szCs w:val="24"/>
                <w:lang w:eastAsia="lt-LT"/>
              </w:rPr>
              <w:br w:type="page"/>
            </w:r>
            <w:r w:rsidR="00C448C6">
              <w:rPr>
                <w:b/>
                <w:bCs/>
                <w:szCs w:val="24"/>
                <w:lang w:eastAsia="lt-LT"/>
              </w:rPr>
              <w:t>■</w:t>
            </w:r>
            <w:r>
              <w:rPr>
                <w:b/>
                <w:bCs/>
                <w:szCs w:val="24"/>
                <w:lang w:eastAsia="lt-LT"/>
              </w:rPr>
              <w:t xml:space="preserve"> SPECIALUSIS PROJEKTŲ ATRANKOS KRITERIJUS</w:t>
            </w:r>
          </w:p>
          <w:p w14:paraId="3D9ECE1D" w14:textId="5EC26813" w:rsidR="00B25A0D" w:rsidRPr="00B25A0D" w:rsidRDefault="00B25A0D" w:rsidP="00B25A0D">
            <w:pPr>
              <w:widowControl w:val="0"/>
              <w:textAlignment w:val="baseline"/>
              <w:rPr>
                <w:b/>
                <w:bCs/>
                <w:szCs w:val="24"/>
                <w:lang w:eastAsia="lt-LT"/>
              </w:rPr>
            </w:pPr>
            <w:r>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10561471" w14:textId="2DFB39EC" w:rsidR="00B25A0D" w:rsidRPr="00B25A0D" w:rsidRDefault="00471C86" w:rsidP="00D62E78">
            <w:pPr>
              <w:widowControl w:val="0"/>
              <w:jc w:val="both"/>
              <w:textAlignment w:val="baseline"/>
              <w:rPr>
                <w:bCs/>
                <w:i/>
                <w:szCs w:val="24"/>
                <w:lang w:eastAsia="lt-LT"/>
              </w:rPr>
            </w:pPr>
            <w:r>
              <w:rPr>
                <w:bCs/>
                <w:i/>
                <w:szCs w:val="24"/>
                <w:lang w:eastAsia="lt-LT"/>
              </w:rPr>
              <w:t>■</w:t>
            </w:r>
            <w:r w:rsidR="00B25A0D" w:rsidRPr="00B25A0D">
              <w:rPr>
                <w:bCs/>
                <w:i/>
                <w:szCs w:val="24"/>
                <w:lang w:eastAsia="lt-LT"/>
              </w:rPr>
              <w:t xml:space="preserve"> Nustatymas</w:t>
            </w:r>
          </w:p>
          <w:p w14:paraId="515AE7BA" w14:textId="77777777" w:rsidR="00B25A0D" w:rsidRPr="00B25A0D" w:rsidRDefault="00B25A0D" w:rsidP="00D62E78">
            <w:pPr>
              <w:widowControl w:val="0"/>
              <w:jc w:val="both"/>
              <w:textAlignment w:val="baseline"/>
              <w:rPr>
                <w:bCs/>
                <w:i/>
                <w:szCs w:val="24"/>
                <w:lang w:eastAsia="lt-LT"/>
              </w:rPr>
            </w:pPr>
            <w:r w:rsidRPr="00B25A0D">
              <w:rPr>
                <w:bCs/>
                <w:i/>
                <w:szCs w:val="24"/>
                <w:lang w:eastAsia="lt-LT"/>
              </w:rPr>
              <w:t>□ Keitimas</w:t>
            </w:r>
          </w:p>
        </w:tc>
      </w:tr>
      <w:tr w:rsidR="00B25A0D" w14:paraId="02731DC6"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884D61F" w14:textId="77777777" w:rsidR="00B25A0D" w:rsidRDefault="00B25A0D" w:rsidP="00D62E78">
            <w:pPr>
              <w:widowControl w:val="0"/>
              <w:textAlignment w:val="baseline"/>
              <w:rPr>
                <w:b/>
                <w:bCs/>
                <w:szCs w:val="24"/>
                <w:lang w:eastAsia="lt-LT"/>
              </w:rPr>
            </w:pPr>
            <w:r>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CF4B290" w14:textId="38E0B0E9" w:rsidR="00B25A0D" w:rsidRPr="003E5BE1" w:rsidRDefault="003E5BE1" w:rsidP="00D62E78">
            <w:pPr>
              <w:widowControl w:val="0"/>
              <w:jc w:val="both"/>
              <w:textAlignment w:val="baseline"/>
              <w:rPr>
                <w:bCs/>
                <w:i/>
                <w:szCs w:val="24"/>
                <w:lang w:eastAsia="lt-LT"/>
              </w:rPr>
            </w:pPr>
            <w:r w:rsidRPr="003E5BE1">
              <w:rPr>
                <w:b/>
                <w:i/>
                <w:szCs w:val="24"/>
                <w:lang w:eastAsia="lt-LT"/>
              </w:rPr>
              <w:t>2</w:t>
            </w:r>
            <w:r w:rsidR="00B25A0D" w:rsidRPr="003E5BE1">
              <w:rPr>
                <w:b/>
                <w:i/>
                <w:szCs w:val="24"/>
                <w:lang w:eastAsia="lt-LT"/>
              </w:rPr>
              <w:t>.</w:t>
            </w:r>
            <w:r w:rsidR="00B25A0D" w:rsidRPr="003E5BE1">
              <w:rPr>
                <w:bCs/>
                <w:i/>
                <w:szCs w:val="24"/>
                <w:lang w:eastAsia="lt-LT"/>
              </w:rPr>
              <w:t xml:space="preserve"> </w:t>
            </w:r>
            <w:r w:rsidR="00BA45BD" w:rsidRPr="003E5BE1">
              <w:rPr>
                <w:b/>
                <w:bCs/>
                <w:i/>
                <w:iCs/>
              </w:rPr>
              <w:t>Projekt</w:t>
            </w:r>
            <w:r w:rsidR="00BA45BD">
              <w:rPr>
                <w:b/>
                <w:bCs/>
                <w:i/>
                <w:iCs/>
              </w:rPr>
              <w:t>o įgyvendinimo metu</w:t>
            </w:r>
            <w:r w:rsidR="00BA45BD" w:rsidRPr="003E5BE1">
              <w:rPr>
                <w:b/>
                <w:bCs/>
                <w:i/>
                <w:iCs/>
              </w:rPr>
              <w:t xml:space="preserve"> </w:t>
            </w:r>
            <w:r w:rsidR="00C448C6" w:rsidRPr="003E5BE1">
              <w:rPr>
                <w:b/>
                <w:bCs/>
                <w:i/>
                <w:iCs/>
              </w:rPr>
              <w:t>siekiama sukurti ne mažiau kaip 20 tvarių darbo vietų ir ne trumpiau kaip 3 metus po projekto įgyvendinimo pabaigos jas išlaikyti.</w:t>
            </w:r>
          </w:p>
        </w:tc>
      </w:tr>
      <w:tr w:rsidR="00B25A0D" w14:paraId="1DE07885"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549F84B" w14:textId="77777777" w:rsidR="00B25A0D" w:rsidRDefault="00B25A0D" w:rsidP="00D62E78">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B6EB941" w14:textId="27B5B80E" w:rsidR="00C448C6" w:rsidRPr="003E5BE1" w:rsidRDefault="00C448C6" w:rsidP="005964E5">
            <w:pPr>
              <w:spacing w:before="100" w:beforeAutospacing="1" w:after="100" w:afterAutospacing="1"/>
              <w:jc w:val="both"/>
              <w:rPr>
                <w:bCs/>
                <w:i/>
                <w:iCs/>
                <w:szCs w:val="24"/>
                <w:lang w:eastAsia="lt-LT" w:bidi="lt-LT"/>
              </w:rPr>
            </w:pPr>
            <w:r w:rsidRPr="003E5BE1">
              <w:rPr>
                <w:bCs/>
                <w:i/>
                <w:iCs/>
                <w:szCs w:val="24"/>
                <w:lang w:eastAsia="lt-LT" w:bidi="lt-LT"/>
              </w:rPr>
              <w:t xml:space="preserve">Vertinama, ar </w:t>
            </w:r>
            <w:r w:rsidR="003B2A48" w:rsidRPr="003E5BE1">
              <w:rPr>
                <w:bCs/>
                <w:i/>
                <w:iCs/>
                <w:szCs w:val="24"/>
                <w:lang w:eastAsia="lt-LT" w:bidi="lt-LT"/>
              </w:rPr>
              <w:t>projekt</w:t>
            </w:r>
            <w:r w:rsidR="003B2A48">
              <w:rPr>
                <w:bCs/>
                <w:i/>
                <w:iCs/>
                <w:szCs w:val="24"/>
                <w:lang w:eastAsia="lt-LT" w:bidi="lt-LT"/>
              </w:rPr>
              <w:t>o įgyvendinimo metu</w:t>
            </w:r>
            <w:r w:rsidR="003B2A48" w:rsidRPr="003E5BE1">
              <w:rPr>
                <w:bCs/>
                <w:i/>
                <w:iCs/>
                <w:szCs w:val="24"/>
                <w:lang w:eastAsia="lt-LT" w:bidi="lt-LT"/>
              </w:rPr>
              <w:t xml:space="preserve"> </w:t>
            </w:r>
            <w:r w:rsidRPr="003E5BE1">
              <w:rPr>
                <w:bCs/>
                <w:i/>
                <w:iCs/>
                <w:szCs w:val="24"/>
                <w:lang w:eastAsia="lt-LT" w:bidi="lt-LT"/>
              </w:rPr>
              <w:t xml:space="preserve">pareiškėjas sukurs ne mažiau kaip 20 </w:t>
            </w:r>
            <w:r w:rsidR="003B2A48">
              <w:rPr>
                <w:bCs/>
                <w:i/>
                <w:iCs/>
                <w:szCs w:val="24"/>
                <w:lang w:eastAsia="lt-LT" w:bidi="lt-LT"/>
              </w:rPr>
              <w:t xml:space="preserve">naujų </w:t>
            </w:r>
            <w:r w:rsidRPr="003E5BE1">
              <w:rPr>
                <w:bCs/>
                <w:i/>
                <w:iCs/>
                <w:szCs w:val="24"/>
                <w:lang w:eastAsia="lt-LT" w:bidi="lt-LT"/>
              </w:rPr>
              <w:t>tvarių darbo vietų ir išlaikys šias darbo vietas ne trumpiau kaip 3 metus po projekto įgyvendinimo pabaigos.</w:t>
            </w:r>
          </w:p>
          <w:p w14:paraId="2CFB7468" w14:textId="77777777" w:rsidR="00EB6EFD" w:rsidRPr="003E5BE1" w:rsidRDefault="00EB6EFD" w:rsidP="005964E5">
            <w:pPr>
              <w:pStyle w:val="ListParagraph"/>
              <w:tabs>
                <w:tab w:val="left" w:pos="458"/>
                <w:tab w:val="left" w:pos="601"/>
              </w:tabs>
              <w:spacing w:before="100" w:beforeAutospacing="1" w:after="100" w:afterAutospacing="1"/>
              <w:ind w:left="0"/>
              <w:jc w:val="both"/>
              <w:rPr>
                <w:i/>
                <w:iCs/>
                <w:szCs w:val="24"/>
              </w:rPr>
            </w:pPr>
            <w:r w:rsidRPr="003E5BE1">
              <w:rPr>
                <w:i/>
                <w:iCs/>
                <w:szCs w:val="24"/>
              </w:rPr>
              <w:lastRenderedPageBreak/>
              <w:t>Tvari darbo vieta – darbo vieta, sukurta laikantis aplinkos atžvilgiu tvarios ekonominės veiklos</w:t>
            </w:r>
            <w:r w:rsidRPr="003E5BE1" w:rsidDel="00C51C70">
              <w:rPr>
                <w:i/>
                <w:iCs/>
                <w:szCs w:val="24"/>
              </w:rPr>
              <w:t xml:space="preserve"> </w:t>
            </w:r>
            <w:r w:rsidRPr="003E5BE1">
              <w:rPr>
                <w:i/>
                <w:iCs/>
                <w:szCs w:val="24"/>
              </w:rPr>
              <w:t>kriterijų, nustatytų Reglamento (ES) 2020/852 3 straipsnyje.</w:t>
            </w:r>
          </w:p>
          <w:p w14:paraId="2416E874" w14:textId="5B399F49" w:rsidR="00B25A0D" w:rsidRPr="003E5BE1" w:rsidRDefault="00A52FCE" w:rsidP="005964E5">
            <w:pPr>
              <w:widowControl w:val="0"/>
              <w:spacing w:before="100" w:beforeAutospacing="1" w:after="100" w:afterAutospacing="1"/>
              <w:jc w:val="both"/>
              <w:textAlignment w:val="baseline"/>
              <w:rPr>
                <w:bCs/>
                <w:i/>
                <w:szCs w:val="24"/>
                <w:lang w:eastAsia="lt-LT" w:bidi="lt-LT"/>
              </w:rPr>
            </w:pPr>
            <w:r w:rsidRPr="003E5BE1">
              <w:rPr>
                <w:bCs/>
                <w:i/>
                <w:iCs/>
                <w:szCs w:val="24"/>
                <w:lang w:eastAsia="lt-LT"/>
              </w:rPr>
              <w:t xml:space="preserve">Atitiktis kriterijui vertinama </w:t>
            </w:r>
            <w:r w:rsidR="00C448C6" w:rsidRPr="003E5BE1">
              <w:rPr>
                <w:bCs/>
                <w:i/>
                <w:szCs w:val="24"/>
                <w:lang w:eastAsia="lt-LT" w:bidi="lt-LT"/>
              </w:rPr>
              <w:t>pagal PĮP pateiktą informaciją.</w:t>
            </w:r>
          </w:p>
        </w:tc>
      </w:tr>
      <w:tr w:rsidR="00B25A0D" w14:paraId="68795428"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77C39A4" w14:textId="77777777" w:rsidR="00B25A0D" w:rsidRDefault="00B25A0D" w:rsidP="00D62E78">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D5B5E6D" w14:textId="003ECD3F" w:rsidR="00EB6EFD" w:rsidRPr="00B609A6" w:rsidRDefault="00EB6EFD" w:rsidP="005964E5">
            <w:pPr>
              <w:widowControl w:val="0"/>
              <w:spacing w:before="100" w:beforeAutospacing="1" w:after="100" w:afterAutospacing="1"/>
              <w:jc w:val="both"/>
              <w:textAlignment w:val="baseline"/>
              <w:rPr>
                <w:i/>
                <w:iCs/>
              </w:rPr>
            </w:pPr>
            <w:r w:rsidRPr="00B609A6">
              <w:rPr>
                <w:i/>
                <w:iCs/>
              </w:rPr>
              <w:t xml:space="preserve">Nustatytas kriterijus padės atrinkti tuos projektus, </w:t>
            </w:r>
            <w:r w:rsidR="00BA45BD" w:rsidRPr="00B609A6">
              <w:rPr>
                <w:i/>
                <w:iCs/>
              </w:rPr>
              <w:t>kuri</w:t>
            </w:r>
            <w:r w:rsidR="00BA45BD">
              <w:rPr>
                <w:i/>
                <w:iCs/>
              </w:rPr>
              <w:t>ų įgyvendinimo metu</w:t>
            </w:r>
            <w:r w:rsidR="00BA45BD" w:rsidRPr="00B609A6">
              <w:rPr>
                <w:i/>
                <w:iCs/>
              </w:rPr>
              <w:t xml:space="preserve"> </w:t>
            </w:r>
            <w:r w:rsidRPr="00B609A6">
              <w:rPr>
                <w:i/>
                <w:iCs/>
              </w:rPr>
              <w:t xml:space="preserve">pareiškėjas numato sukurti didelį </w:t>
            </w:r>
            <w:r w:rsidR="003B2A48">
              <w:rPr>
                <w:i/>
                <w:iCs/>
              </w:rPr>
              <w:t>naujų</w:t>
            </w:r>
            <w:r w:rsidRPr="00B609A6">
              <w:rPr>
                <w:i/>
                <w:iCs/>
              </w:rPr>
              <w:t xml:space="preserve"> tvarių darbo vietų</w:t>
            </w:r>
            <w:r>
              <w:rPr>
                <w:i/>
                <w:iCs/>
              </w:rPr>
              <w:t xml:space="preserve"> skaičių</w:t>
            </w:r>
            <w:r w:rsidRPr="00EB6EFD">
              <w:rPr>
                <w:i/>
                <w:iCs/>
              </w:rPr>
              <w:t>. 20 tvarių darbo vietų</w:t>
            </w:r>
            <w:r>
              <w:rPr>
                <w:i/>
                <w:iCs/>
              </w:rPr>
              <w:t xml:space="preserve"> sukūrimas yra pakankamas atsižvelgiant į tai, kad projekto veiklas įgyvendins MVĮ ir tvarių darbo vietų sukūrimui reikalingos didesnės investicijos bei į</w:t>
            </w:r>
            <w:r w:rsidRPr="00B609A6">
              <w:rPr>
                <w:i/>
                <w:iCs/>
              </w:rPr>
              <w:t>vertinus 2014</w:t>
            </w:r>
            <w:r w:rsidR="004010F3">
              <w:rPr>
                <w:i/>
                <w:iCs/>
              </w:rPr>
              <w:t>–</w:t>
            </w:r>
            <w:r w:rsidRPr="00B609A6">
              <w:rPr>
                <w:i/>
                <w:iCs/>
              </w:rPr>
              <w:t xml:space="preserve">2020 metų kvietimų </w:t>
            </w:r>
            <w:r>
              <w:rPr>
                <w:i/>
                <w:iCs/>
              </w:rPr>
              <w:t>patirtį.</w:t>
            </w:r>
          </w:p>
          <w:p w14:paraId="3077D176" w14:textId="0454908E" w:rsidR="00EB6EFD" w:rsidRPr="00B609A6" w:rsidRDefault="00EB6EFD" w:rsidP="005964E5">
            <w:pPr>
              <w:widowControl w:val="0"/>
              <w:spacing w:before="100" w:beforeAutospacing="1" w:after="100" w:afterAutospacing="1"/>
              <w:jc w:val="both"/>
              <w:textAlignment w:val="baseline"/>
              <w:rPr>
                <w:i/>
                <w:iCs/>
                <w:szCs w:val="24"/>
              </w:rPr>
            </w:pPr>
            <w:r w:rsidRPr="00B609A6">
              <w:rPr>
                <w:i/>
                <w:iCs/>
              </w:rPr>
              <w:t xml:space="preserve">Nustatytas kriterijus tiesiogiai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w:t>
            </w:r>
            <w:r w:rsidR="005964E5">
              <w:rPr>
                <w:i/>
                <w:iCs/>
                <w:szCs w:val="24"/>
              </w:rPr>
              <w:t xml:space="preserve"> proc.</w:t>
            </w:r>
            <w:r w:rsidR="005964E5" w:rsidRPr="00B609A6">
              <w:rPr>
                <w:i/>
                <w:iCs/>
                <w:szCs w:val="24"/>
              </w:rPr>
              <w:t xml:space="preserve">, </w:t>
            </w:r>
            <w:r w:rsidRPr="00B609A6">
              <w:rPr>
                <w:i/>
                <w:iCs/>
                <w:szCs w:val="24"/>
              </w:rPr>
              <w:t>pasiekimo.</w:t>
            </w:r>
          </w:p>
          <w:p w14:paraId="6B1DE87B" w14:textId="2A05E553" w:rsidR="00EB6EFD" w:rsidRPr="00B609A6" w:rsidRDefault="00EB6EFD" w:rsidP="005964E5">
            <w:pPr>
              <w:widowControl w:val="0"/>
              <w:spacing w:before="100" w:beforeAutospacing="1" w:after="100" w:afterAutospacing="1"/>
              <w:jc w:val="both"/>
              <w:textAlignment w:val="baseline"/>
              <w:rPr>
                <w:i/>
                <w:iCs/>
                <w:szCs w:val="24"/>
              </w:rPr>
            </w:pPr>
            <w:r w:rsidRPr="00B609A6">
              <w:rPr>
                <w:rFonts w:eastAsia="Calibri"/>
                <w:bCs/>
                <w:i/>
                <w:iCs/>
                <w:szCs w:val="24"/>
                <w:lang w:bidi="lt-LT"/>
              </w:rPr>
              <w:t xml:space="preserve">Nustatytas kriterijus prisideda prie darnaus vystymosi horizontaliojo principo: bus sudarytos sąlygos investuoti į </w:t>
            </w:r>
            <w:r w:rsidR="009C0B84">
              <w:rPr>
                <w:rFonts w:eastAsia="Calibri"/>
                <w:bCs/>
                <w:i/>
                <w:iCs/>
                <w:szCs w:val="24"/>
                <w:lang w:bidi="lt-LT"/>
              </w:rPr>
              <w:t xml:space="preserve">vieną iš </w:t>
            </w:r>
            <w:r w:rsidRPr="00B609A6">
              <w:rPr>
                <w:rFonts w:eastAsia="Calibri"/>
                <w:bCs/>
                <w:i/>
                <w:iCs/>
                <w:szCs w:val="24"/>
                <w:lang w:bidi="lt-LT"/>
              </w:rPr>
              <w:t xml:space="preserve">labiausiai dėl perėjimo prie klimatui neutralios ekonomikos </w:t>
            </w:r>
            <w:r w:rsidR="009C0B84" w:rsidRPr="00B609A6">
              <w:rPr>
                <w:rFonts w:eastAsia="Calibri"/>
                <w:bCs/>
                <w:i/>
                <w:iCs/>
                <w:szCs w:val="24"/>
                <w:lang w:bidi="lt-LT"/>
              </w:rPr>
              <w:t>nukentėsianči</w:t>
            </w:r>
            <w:r w:rsidR="009C0B84">
              <w:rPr>
                <w:rFonts w:eastAsia="Calibri"/>
                <w:bCs/>
                <w:i/>
                <w:iCs/>
                <w:szCs w:val="24"/>
                <w:lang w:bidi="lt-LT"/>
              </w:rPr>
              <w:t>ų</w:t>
            </w:r>
            <w:r w:rsidR="009C0B84" w:rsidRPr="00B609A6">
              <w:rPr>
                <w:rFonts w:eastAsia="Calibri"/>
                <w:bCs/>
                <w:i/>
                <w:iCs/>
                <w:szCs w:val="24"/>
                <w:lang w:bidi="lt-LT"/>
              </w:rPr>
              <w:t xml:space="preserve"> </w:t>
            </w:r>
            <w:r w:rsidR="009C0B84">
              <w:rPr>
                <w:rFonts w:eastAsia="Calibri"/>
                <w:bCs/>
                <w:i/>
                <w:iCs/>
                <w:szCs w:val="24"/>
                <w:lang w:bidi="lt-LT"/>
              </w:rPr>
              <w:t>apskričių ir savivaldybių siekiant sudaryti sąlygas</w:t>
            </w:r>
            <w:r w:rsidR="009C0B84" w:rsidRPr="00B609A6">
              <w:rPr>
                <w:rFonts w:eastAsia="Calibri"/>
                <w:bCs/>
                <w:i/>
                <w:iCs/>
                <w:szCs w:val="24"/>
                <w:lang w:bidi="lt-LT"/>
              </w:rPr>
              <w:t xml:space="preserve"> </w:t>
            </w:r>
            <w:r w:rsidR="009C0B84">
              <w:rPr>
                <w:rFonts w:eastAsia="Calibri"/>
                <w:bCs/>
                <w:i/>
                <w:iCs/>
                <w:szCs w:val="24"/>
                <w:lang w:bidi="lt-LT"/>
              </w:rPr>
              <w:t>naujų</w:t>
            </w:r>
            <w:r w:rsidR="009C0B84" w:rsidRPr="00B609A6">
              <w:rPr>
                <w:rFonts w:eastAsia="Calibri"/>
                <w:bCs/>
                <w:i/>
                <w:iCs/>
                <w:szCs w:val="24"/>
                <w:lang w:bidi="lt-LT"/>
              </w:rPr>
              <w:t xml:space="preserve"> tvari</w:t>
            </w:r>
            <w:r w:rsidR="009C0B84">
              <w:rPr>
                <w:rFonts w:eastAsia="Calibri"/>
                <w:bCs/>
                <w:i/>
                <w:iCs/>
                <w:szCs w:val="24"/>
                <w:lang w:bidi="lt-LT"/>
              </w:rPr>
              <w:t>ų</w:t>
            </w:r>
            <w:r w:rsidR="009C0B84" w:rsidRPr="00B609A6">
              <w:rPr>
                <w:rFonts w:eastAsia="Calibri"/>
                <w:bCs/>
                <w:i/>
                <w:iCs/>
                <w:szCs w:val="24"/>
                <w:lang w:bidi="lt-LT"/>
              </w:rPr>
              <w:t xml:space="preserve"> </w:t>
            </w:r>
            <w:r w:rsidRPr="00B609A6">
              <w:rPr>
                <w:rFonts w:eastAsia="Calibri"/>
                <w:bCs/>
                <w:i/>
                <w:iCs/>
                <w:szCs w:val="24"/>
                <w:lang w:bidi="lt-LT"/>
              </w:rPr>
              <w:t xml:space="preserve">darbo </w:t>
            </w:r>
            <w:r w:rsidR="009C0B84" w:rsidRPr="00B609A6">
              <w:rPr>
                <w:rFonts w:eastAsia="Calibri"/>
                <w:bCs/>
                <w:i/>
                <w:iCs/>
                <w:szCs w:val="24"/>
                <w:lang w:bidi="lt-LT"/>
              </w:rPr>
              <w:t>viet</w:t>
            </w:r>
            <w:r w:rsidR="009C0B84">
              <w:rPr>
                <w:rFonts w:eastAsia="Calibri"/>
                <w:bCs/>
                <w:i/>
                <w:iCs/>
                <w:szCs w:val="24"/>
                <w:lang w:bidi="lt-LT"/>
              </w:rPr>
              <w:t>ų kūrimui</w:t>
            </w:r>
            <w:r w:rsidRPr="00B609A6">
              <w:rPr>
                <w:rFonts w:eastAsia="Calibri"/>
                <w:bCs/>
                <w:i/>
                <w:iCs/>
                <w:szCs w:val="24"/>
                <w:lang w:bidi="lt-LT"/>
              </w:rPr>
              <w:t>.</w:t>
            </w:r>
          </w:p>
          <w:p w14:paraId="65F0F87A" w14:textId="660FFB74" w:rsidR="00B25A0D" w:rsidRDefault="00EB6EFD" w:rsidP="005964E5">
            <w:pPr>
              <w:widowControl w:val="0"/>
              <w:spacing w:before="100" w:beforeAutospacing="1" w:after="100" w:afterAutospacing="1"/>
              <w:jc w:val="both"/>
              <w:textAlignment w:val="baseline"/>
              <w:rPr>
                <w:bCs/>
                <w:i/>
                <w:szCs w:val="24"/>
                <w:lang w:eastAsia="lt-LT"/>
              </w:rPr>
            </w:pPr>
            <w:r w:rsidRPr="00B609A6">
              <w:rPr>
                <w:i/>
                <w:iCs/>
                <w:szCs w:val="24"/>
              </w:rPr>
              <w:t>Taip pat nustatytu kriterijumi bus prisidedama prie specialiojo rezultato stebėsenos rodiklio „Paramą gavusiuose subjektuose sukurtos tvarios darbo vietos“ pasiekimo</w:t>
            </w:r>
            <w:r w:rsidRPr="00B609A6">
              <w:rPr>
                <w:i/>
                <w:iCs/>
              </w:rPr>
              <w:t>.</w:t>
            </w:r>
          </w:p>
        </w:tc>
      </w:tr>
      <w:tr w:rsidR="00B25A0D" w14:paraId="17587BD9"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19E7BB2" w14:textId="4FFE7177" w:rsidR="00B25A0D" w:rsidRDefault="00B25A0D" w:rsidP="00B25A0D">
            <w:pPr>
              <w:widowControl w:val="0"/>
              <w:textAlignment w:val="baseline"/>
              <w:rPr>
                <w:b/>
                <w:bCs/>
                <w:szCs w:val="24"/>
                <w:lang w:eastAsia="lt-LT"/>
              </w:rPr>
            </w:pPr>
            <w:r w:rsidRPr="00B25A0D">
              <w:rPr>
                <w:b/>
                <w:bCs/>
                <w:szCs w:val="24"/>
                <w:lang w:eastAsia="lt-LT"/>
              </w:rPr>
              <w:br w:type="page"/>
            </w:r>
            <w:r w:rsidR="00C448C6">
              <w:rPr>
                <w:b/>
                <w:bCs/>
                <w:szCs w:val="24"/>
                <w:lang w:eastAsia="lt-LT"/>
              </w:rPr>
              <w:t>■</w:t>
            </w:r>
            <w:r>
              <w:rPr>
                <w:b/>
                <w:bCs/>
                <w:szCs w:val="24"/>
                <w:lang w:eastAsia="lt-LT"/>
              </w:rPr>
              <w:t xml:space="preserve"> SPECIALUSIS PROJEKTŲ ATRANKOS KRITERIJUS</w:t>
            </w:r>
          </w:p>
          <w:p w14:paraId="6A371CC2" w14:textId="631F80F5" w:rsidR="00B25A0D" w:rsidRPr="00B25A0D" w:rsidRDefault="00B25A0D" w:rsidP="00B25A0D">
            <w:pPr>
              <w:widowControl w:val="0"/>
              <w:textAlignment w:val="baseline"/>
              <w:rPr>
                <w:b/>
                <w:bCs/>
                <w:szCs w:val="24"/>
                <w:lang w:eastAsia="lt-LT"/>
              </w:rPr>
            </w:pPr>
            <w:r>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F573636" w14:textId="51DB5636" w:rsidR="00B25A0D" w:rsidRPr="00B25A0D" w:rsidRDefault="00EB6EFD" w:rsidP="00D62E78">
            <w:pPr>
              <w:widowControl w:val="0"/>
              <w:jc w:val="both"/>
              <w:textAlignment w:val="baseline"/>
              <w:rPr>
                <w:bCs/>
                <w:i/>
                <w:szCs w:val="24"/>
                <w:lang w:eastAsia="lt-LT"/>
              </w:rPr>
            </w:pPr>
            <w:r>
              <w:rPr>
                <w:bCs/>
                <w:i/>
                <w:szCs w:val="24"/>
                <w:lang w:eastAsia="lt-LT"/>
              </w:rPr>
              <w:t>■</w:t>
            </w:r>
            <w:r w:rsidR="00B25A0D" w:rsidRPr="00B25A0D">
              <w:rPr>
                <w:bCs/>
                <w:i/>
                <w:szCs w:val="24"/>
                <w:lang w:eastAsia="lt-LT"/>
              </w:rPr>
              <w:t xml:space="preserve"> Nustatymas</w:t>
            </w:r>
          </w:p>
          <w:p w14:paraId="2FC7997F" w14:textId="77777777" w:rsidR="00B25A0D" w:rsidRPr="00B25A0D" w:rsidRDefault="00B25A0D" w:rsidP="00D62E78">
            <w:pPr>
              <w:widowControl w:val="0"/>
              <w:jc w:val="both"/>
              <w:textAlignment w:val="baseline"/>
              <w:rPr>
                <w:bCs/>
                <w:i/>
                <w:szCs w:val="24"/>
                <w:lang w:eastAsia="lt-LT"/>
              </w:rPr>
            </w:pPr>
            <w:r w:rsidRPr="00B25A0D">
              <w:rPr>
                <w:bCs/>
                <w:i/>
                <w:szCs w:val="24"/>
                <w:lang w:eastAsia="lt-LT"/>
              </w:rPr>
              <w:t>□ Keitimas</w:t>
            </w:r>
          </w:p>
        </w:tc>
      </w:tr>
      <w:tr w:rsidR="00B25A0D" w14:paraId="2B84AF5F"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893FE16" w14:textId="77777777" w:rsidR="00B25A0D" w:rsidRDefault="00B25A0D" w:rsidP="00D62E78">
            <w:pPr>
              <w:widowControl w:val="0"/>
              <w:textAlignment w:val="baseline"/>
              <w:rPr>
                <w:b/>
                <w:bCs/>
                <w:szCs w:val="24"/>
                <w:lang w:eastAsia="lt-LT"/>
              </w:rPr>
            </w:pPr>
            <w:bookmarkStart w:id="1" w:name="_Hlk187238493"/>
            <w:r>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282B5C9" w14:textId="3F3B5D9F" w:rsidR="00B25A0D" w:rsidRDefault="003E5BE1" w:rsidP="00D62E78">
            <w:pPr>
              <w:widowControl w:val="0"/>
              <w:jc w:val="both"/>
              <w:textAlignment w:val="baseline"/>
              <w:rPr>
                <w:bCs/>
                <w:i/>
                <w:szCs w:val="24"/>
                <w:lang w:eastAsia="lt-LT"/>
              </w:rPr>
            </w:pPr>
            <w:r>
              <w:rPr>
                <w:b/>
                <w:i/>
                <w:szCs w:val="24"/>
                <w:lang w:eastAsia="lt-LT"/>
              </w:rPr>
              <w:t>3</w:t>
            </w:r>
            <w:r w:rsidR="00B25A0D" w:rsidRPr="00C448C6">
              <w:rPr>
                <w:b/>
                <w:i/>
                <w:szCs w:val="24"/>
                <w:lang w:eastAsia="lt-LT"/>
              </w:rPr>
              <w:t>.</w:t>
            </w:r>
            <w:r w:rsidR="00B25A0D">
              <w:rPr>
                <w:bCs/>
                <w:i/>
                <w:szCs w:val="24"/>
                <w:lang w:eastAsia="lt-LT"/>
              </w:rPr>
              <w:t xml:space="preserve"> </w:t>
            </w:r>
            <w:r w:rsidR="00C448C6" w:rsidRPr="00330C60">
              <w:rPr>
                <w:b/>
                <w:i/>
                <w:szCs w:val="24"/>
                <w:lang w:eastAsia="lt-LT"/>
              </w:rPr>
              <w:t xml:space="preserve">Projekto veiklos atitinka aplinkos atžvilgiu tvarios investicijos </w:t>
            </w:r>
            <w:r w:rsidR="005964E5">
              <w:rPr>
                <w:b/>
                <w:i/>
                <w:szCs w:val="24"/>
                <w:lang w:eastAsia="lt-LT"/>
              </w:rPr>
              <w:t>apibrėžimą</w:t>
            </w:r>
            <w:r w:rsidR="00C448C6" w:rsidRPr="00330C60">
              <w:rPr>
                <w:b/>
                <w:i/>
                <w:szCs w:val="24"/>
                <w:lang w:eastAsia="lt-LT"/>
              </w:rPr>
              <w:t>.</w:t>
            </w:r>
          </w:p>
        </w:tc>
      </w:tr>
      <w:tr w:rsidR="00B25A0D" w14:paraId="09426629"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C4890B4" w14:textId="77777777" w:rsidR="00B25A0D" w:rsidRDefault="00B25A0D" w:rsidP="00D62E78">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F47065A" w14:textId="638366A4" w:rsidR="00FB0D99" w:rsidRDefault="00C448C6" w:rsidP="005964E5">
            <w:pPr>
              <w:widowControl w:val="0"/>
              <w:spacing w:before="100" w:beforeAutospacing="1" w:after="100" w:afterAutospacing="1"/>
              <w:jc w:val="both"/>
              <w:textAlignment w:val="baseline"/>
              <w:rPr>
                <w:bCs/>
                <w:i/>
                <w:iCs/>
                <w:szCs w:val="24"/>
                <w:lang w:eastAsia="lt-LT" w:bidi="lt-LT"/>
              </w:rPr>
            </w:pPr>
            <w:bookmarkStart w:id="2" w:name="_Hlk137021783"/>
            <w:r w:rsidRPr="00330C60">
              <w:rPr>
                <w:bCs/>
                <w:i/>
                <w:iCs/>
                <w:szCs w:val="24"/>
                <w:lang w:eastAsia="lt-LT" w:bidi="lt-LT"/>
              </w:rPr>
              <w:t xml:space="preserve">Vertinama, ar visos projekte numatytos veiklos atitinka aplinkos atžvilgiu tvarios investicijos </w:t>
            </w:r>
            <w:r w:rsidR="005964E5">
              <w:rPr>
                <w:bCs/>
                <w:i/>
                <w:iCs/>
                <w:szCs w:val="24"/>
                <w:lang w:eastAsia="lt-LT" w:bidi="lt-LT"/>
              </w:rPr>
              <w:t>apibrėžimą</w:t>
            </w:r>
            <w:r w:rsidRPr="00330C60">
              <w:rPr>
                <w:bCs/>
                <w:i/>
                <w:iCs/>
                <w:szCs w:val="24"/>
                <w:lang w:eastAsia="lt-LT" w:bidi="lt-LT"/>
              </w:rPr>
              <w:t>.</w:t>
            </w:r>
          </w:p>
          <w:p w14:paraId="56831424" w14:textId="77777777" w:rsidR="00FB0D99" w:rsidRPr="00FB0D99" w:rsidRDefault="00FB0D99" w:rsidP="005964E5">
            <w:pPr>
              <w:pStyle w:val="ListParagraph"/>
              <w:tabs>
                <w:tab w:val="left" w:pos="458"/>
                <w:tab w:val="left" w:pos="601"/>
              </w:tabs>
              <w:spacing w:before="100" w:beforeAutospacing="1" w:after="100" w:afterAutospacing="1"/>
              <w:ind w:left="0"/>
              <w:jc w:val="both"/>
              <w:rPr>
                <w:i/>
                <w:iCs/>
                <w:szCs w:val="24"/>
              </w:rPr>
            </w:pPr>
            <w:r w:rsidRPr="00FB0D99">
              <w:rPr>
                <w:i/>
                <w:iCs/>
                <w:szCs w:val="24"/>
              </w:rPr>
              <w:t xml:space="preserve">Aplinkos atžvilgiu tvari investicija – investicija į vieną ar keletą ekonominių veiklų, kurios pagal </w:t>
            </w:r>
            <w:r w:rsidRPr="00FB0D99">
              <w:rPr>
                <w:rStyle w:val="cf01"/>
                <w:rFonts w:ascii="Times New Roman" w:hAnsi="Times New Roman" w:cs="Times New Roman"/>
                <w:i/>
                <w:iCs/>
                <w:sz w:val="24"/>
                <w:szCs w:val="24"/>
              </w:rPr>
              <w:t xml:space="preserve">Reglamentą (ES) 2020/852 </w:t>
            </w:r>
            <w:r w:rsidRPr="00FB0D99">
              <w:rPr>
                <w:i/>
                <w:iCs/>
                <w:szCs w:val="24"/>
              </w:rPr>
              <w:t>laikomos aplinkos atžvilgiu tvaria veikla.</w:t>
            </w:r>
          </w:p>
          <w:bookmarkEnd w:id="2"/>
          <w:p w14:paraId="5421B875" w14:textId="77777777" w:rsidR="00C448C6" w:rsidRPr="00330C60" w:rsidRDefault="00C448C6" w:rsidP="005964E5">
            <w:pPr>
              <w:widowControl w:val="0"/>
              <w:spacing w:before="100" w:beforeAutospacing="1" w:after="100" w:afterAutospacing="1"/>
              <w:jc w:val="both"/>
              <w:textAlignment w:val="baseline"/>
              <w:rPr>
                <w:bCs/>
                <w:i/>
                <w:iCs/>
                <w:szCs w:val="24"/>
                <w:lang w:eastAsia="lt-LT" w:bidi="lt-LT"/>
              </w:rPr>
            </w:pPr>
            <w:r>
              <w:lastRenderedPageBreak/>
              <w:fldChar w:fldCharType="begin"/>
            </w:r>
            <w:r>
              <w:instrText>HYPERLINK "https://eur-lex.europa.eu/legal-content/LT/TXT/?uri=CELEX:32020R0852"</w:instrText>
            </w:r>
            <w:r>
              <w:fldChar w:fldCharType="separate"/>
            </w:r>
            <w:r w:rsidRPr="00605F1F">
              <w:rPr>
                <w:rStyle w:val="Hyperlink"/>
                <w:i/>
                <w:iCs/>
                <w:szCs w:val="24"/>
                <w:lang w:eastAsia="lt-LT" w:bidi="lt-LT"/>
              </w:rPr>
              <w:t>Reglamento (ES) 2020/852</w:t>
            </w:r>
            <w:r>
              <w:fldChar w:fldCharType="end"/>
            </w:r>
            <w:r w:rsidRPr="00330C60">
              <w:rPr>
                <w:bCs/>
                <w:i/>
                <w:iCs/>
                <w:szCs w:val="24"/>
                <w:lang w:eastAsia="lt-LT" w:bidi="lt-LT"/>
              </w:rPr>
              <w:t xml:space="preserve"> 3</w:t>
            </w:r>
            <w:r>
              <w:rPr>
                <w:bCs/>
                <w:i/>
                <w:iCs/>
                <w:szCs w:val="24"/>
                <w:lang w:eastAsia="lt-LT" w:bidi="lt-LT"/>
              </w:rPr>
              <w:t> </w:t>
            </w:r>
            <w:r w:rsidRPr="00330C60">
              <w:rPr>
                <w:bCs/>
                <w:i/>
                <w:iCs/>
                <w:szCs w:val="24"/>
                <w:lang w:eastAsia="lt-LT" w:bidi="lt-LT"/>
              </w:rPr>
              <w:t>str</w:t>
            </w:r>
            <w:r>
              <w:rPr>
                <w:bCs/>
                <w:i/>
                <w:iCs/>
                <w:szCs w:val="24"/>
                <w:lang w:eastAsia="lt-LT" w:bidi="lt-LT"/>
              </w:rPr>
              <w:t>aipsnyje</w:t>
            </w:r>
            <w:r w:rsidRPr="00330C60">
              <w:rPr>
                <w:bCs/>
                <w:i/>
                <w:iCs/>
                <w:szCs w:val="24"/>
                <w:lang w:eastAsia="lt-LT" w:bidi="lt-LT"/>
              </w:rPr>
              <w:t xml:space="preserve"> nustatyti tvarios ekonominės veiklos kriterijai.</w:t>
            </w:r>
          </w:p>
          <w:p w14:paraId="1CA5372C" w14:textId="2358A858" w:rsidR="00B25A0D" w:rsidRPr="00B25A0D" w:rsidRDefault="00A52FCE" w:rsidP="005964E5">
            <w:pPr>
              <w:widowControl w:val="0"/>
              <w:spacing w:before="100" w:beforeAutospacing="1" w:after="100" w:afterAutospacing="1"/>
              <w:jc w:val="both"/>
              <w:textAlignment w:val="baseline"/>
              <w:rPr>
                <w:bCs/>
                <w:i/>
                <w:szCs w:val="24"/>
                <w:lang w:eastAsia="lt-LT" w:bidi="lt-LT"/>
              </w:rPr>
            </w:pPr>
            <w:r w:rsidRPr="005B14B5">
              <w:rPr>
                <w:bCs/>
                <w:i/>
                <w:iCs/>
                <w:szCs w:val="24"/>
                <w:lang w:eastAsia="lt-LT"/>
              </w:rPr>
              <w:t xml:space="preserve">Atitiktis kriterijui vertinama </w:t>
            </w:r>
            <w:r w:rsidR="00C448C6">
              <w:rPr>
                <w:bCs/>
                <w:i/>
                <w:szCs w:val="24"/>
                <w:lang w:eastAsia="lt-LT" w:bidi="lt-LT"/>
              </w:rPr>
              <w:t>pagal</w:t>
            </w:r>
            <w:r w:rsidR="00C448C6" w:rsidRPr="00330C60">
              <w:rPr>
                <w:bCs/>
                <w:i/>
                <w:szCs w:val="24"/>
                <w:lang w:eastAsia="lt-LT" w:bidi="lt-LT"/>
              </w:rPr>
              <w:t xml:space="preserve"> PĮP pateikt</w:t>
            </w:r>
            <w:r w:rsidR="00C448C6">
              <w:rPr>
                <w:bCs/>
                <w:i/>
                <w:szCs w:val="24"/>
                <w:lang w:eastAsia="lt-LT" w:bidi="lt-LT"/>
              </w:rPr>
              <w:t>ą</w:t>
            </w:r>
            <w:r w:rsidR="00C448C6" w:rsidRPr="00330C60">
              <w:rPr>
                <w:bCs/>
                <w:i/>
                <w:szCs w:val="24"/>
                <w:lang w:eastAsia="lt-LT" w:bidi="lt-LT"/>
              </w:rPr>
              <w:t xml:space="preserve"> informacij</w:t>
            </w:r>
            <w:r w:rsidR="00C448C6">
              <w:rPr>
                <w:bCs/>
                <w:i/>
                <w:szCs w:val="24"/>
                <w:lang w:eastAsia="lt-LT" w:bidi="lt-LT"/>
              </w:rPr>
              <w:t>ą</w:t>
            </w:r>
            <w:r w:rsidR="00C448C6" w:rsidRPr="00330C60">
              <w:rPr>
                <w:bCs/>
                <w:i/>
                <w:szCs w:val="24"/>
                <w:lang w:eastAsia="lt-LT" w:bidi="lt-LT"/>
              </w:rPr>
              <w:t>.</w:t>
            </w:r>
          </w:p>
        </w:tc>
      </w:tr>
      <w:bookmarkEnd w:id="1"/>
      <w:tr w:rsidR="00B25A0D" w14:paraId="674D2C1E"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355D7D5" w14:textId="77777777" w:rsidR="00B25A0D" w:rsidRDefault="00B25A0D" w:rsidP="00D62E78">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40B2BF21" w14:textId="77777777" w:rsidR="00EB6EFD" w:rsidRPr="005964E5" w:rsidRDefault="00EB6EFD" w:rsidP="00EB6EFD">
            <w:pPr>
              <w:widowControl w:val="0"/>
              <w:jc w:val="both"/>
              <w:textAlignment w:val="baseline"/>
              <w:rPr>
                <w:i/>
                <w:iCs/>
                <w:szCs w:val="24"/>
              </w:rPr>
            </w:pPr>
            <w:r w:rsidRPr="00B609A6">
              <w:rPr>
                <w:i/>
                <w:iCs/>
              </w:rPr>
              <w:t xml:space="preserve">Nustatytas kriterijus padės atrinkti tik tuos projektus, kuriuose pareiškėjas numato </w:t>
            </w:r>
            <w:r w:rsidRPr="005964E5">
              <w:rPr>
                <w:i/>
                <w:iCs/>
                <w:szCs w:val="24"/>
              </w:rPr>
              <w:t>vykdyti tvarias investicijas.</w:t>
            </w:r>
          </w:p>
          <w:p w14:paraId="245B3306" w14:textId="77777777" w:rsidR="00EB6EFD" w:rsidRPr="005964E5" w:rsidRDefault="00EB6EFD" w:rsidP="00EB6EFD">
            <w:pPr>
              <w:widowControl w:val="0"/>
              <w:jc w:val="both"/>
              <w:textAlignment w:val="baseline"/>
              <w:rPr>
                <w:i/>
                <w:iCs/>
                <w:szCs w:val="24"/>
              </w:rPr>
            </w:pPr>
          </w:p>
          <w:p w14:paraId="59C14572" w14:textId="678E0114" w:rsidR="00EB6EFD" w:rsidRPr="00B609A6" w:rsidRDefault="00EB6EFD" w:rsidP="00EB6EFD">
            <w:pPr>
              <w:widowControl w:val="0"/>
              <w:jc w:val="both"/>
              <w:textAlignment w:val="baseline"/>
              <w:rPr>
                <w:i/>
                <w:iCs/>
                <w:szCs w:val="24"/>
              </w:rPr>
            </w:pPr>
            <w:r w:rsidRPr="005964E5">
              <w:rPr>
                <w:i/>
                <w:iCs/>
                <w:szCs w:val="24"/>
              </w:rPr>
              <w:t xml:space="preserve">Nustatytas kriterijus tiesiogiai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w:t>
            </w:r>
            <w:r w:rsidR="00254CAC">
              <w:rPr>
                <w:i/>
                <w:iCs/>
                <w:szCs w:val="24"/>
              </w:rPr>
              <w:t xml:space="preserve"> proc.</w:t>
            </w:r>
            <w:r w:rsidRPr="00B609A6">
              <w:rPr>
                <w:i/>
                <w:iCs/>
                <w:szCs w:val="24"/>
              </w:rPr>
              <w:t>, pasiekimo.</w:t>
            </w:r>
          </w:p>
          <w:p w14:paraId="09F85119" w14:textId="77777777" w:rsidR="00EB6EFD" w:rsidRPr="005964E5" w:rsidRDefault="00EB6EFD" w:rsidP="005964E5">
            <w:pPr>
              <w:spacing w:before="100" w:beforeAutospacing="1" w:after="100" w:afterAutospacing="1"/>
              <w:jc w:val="both"/>
              <w:rPr>
                <w:bCs/>
                <w:i/>
                <w:iCs/>
                <w:szCs w:val="24"/>
                <w:lang w:eastAsia="lt-LT"/>
              </w:rPr>
            </w:pPr>
            <w:r w:rsidRPr="00B609A6">
              <w:rPr>
                <w:rFonts w:eastAsia="Calibri"/>
                <w:bCs/>
                <w:i/>
                <w:iCs/>
                <w:szCs w:val="24"/>
                <w:lang w:bidi="lt-LT"/>
              </w:rPr>
              <w:t xml:space="preserve">Nustatytas kriterijus prisideda prie darnaus vystymosi horizontaliojo principo: bus sudarytos sąlygos investuoti į labiausiai dėl perėjimo prie klimatui neutralios ekonomikos </w:t>
            </w:r>
            <w:r w:rsidRPr="005964E5">
              <w:rPr>
                <w:bCs/>
                <w:i/>
                <w:iCs/>
                <w:szCs w:val="24"/>
                <w:lang w:eastAsia="lt-LT"/>
              </w:rPr>
              <w:t>nukentėsiančias savivaldybes kurti tvarias darbo vietas.</w:t>
            </w:r>
          </w:p>
          <w:p w14:paraId="59DF51AC" w14:textId="66B0C500" w:rsidR="00B25A0D" w:rsidRDefault="00EB6EFD" w:rsidP="005964E5">
            <w:pPr>
              <w:spacing w:before="100" w:beforeAutospacing="1" w:after="100" w:afterAutospacing="1"/>
              <w:jc w:val="both"/>
              <w:rPr>
                <w:bCs/>
                <w:i/>
                <w:szCs w:val="24"/>
                <w:lang w:eastAsia="lt-LT"/>
              </w:rPr>
            </w:pPr>
            <w:r w:rsidRPr="005964E5">
              <w:rPr>
                <w:bCs/>
                <w:i/>
                <w:iCs/>
                <w:szCs w:val="24"/>
                <w:lang w:eastAsia="lt-LT"/>
              </w:rPr>
              <w:t>Taip pat nustatytu kriteriju</w:t>
            </w:r>
            <w:r w:rsidRPr="00B609A6">
              <w:rPr>
                <w:i/>
                <w:iCs/>
                <w:szCs w:val="24"/>
              </w:rPr>
              <w:t>mi bus prisidedama prie specialiojo rezultato stebėsenos rodiklio „Privačiosios investicijos, papildančios viešąją paramą</w:t>
            </w:r>
            <w:r w:rsidR="009C0B84">
              <w:rPr>
                <w:i/>
                <w:iCs/>
                <w:szCs w:val="24"/>
              </w:rPr>
              <w:t xml:space="preserve">, </w:t>
            </w:r>
            <w:r w:rsidRPr="00B609A6">
              <w:rPr>
                <w:i/>
                <w:iCs/>
                <w:szCs w:val="24"/>
              </w:rPr>
              <w:t>iš kurių dotacijos, finansinės priemonės“ pasiekimo</w:t>
            </w:r>
            <w:r w:rsidRPr="00B609A6">
              <w:rPr>
                <w:i/>
                <w:iCs/>
              </w:rPr>
              <w:t>.</w:t>
            </w:r>
          </w:p>
        </w:tc>
      </w:tr>
      <w:tr w:rsidR="001E1209" w14:paraId="6DD7F311"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70D202B" w14:textId="77777777" w:rsidR="001E1209" w:rsidRPr="00A52FCE" w:rsidRDefault="001E1209" w:rsidP="001E1209">
            <w:pPr>
              <w:widowControl w:val="0"/>
              <w:textAlignment w:val="baseline"/>
              <w:rPr>
                <w:b/>
                <w:bCs/>
                <w:szCs w:val="24"/>
                <w:lang w:eastAsia="lt-LT"/>
              </w:rPr>
            </w:pPr>
            <w:r w:rsidRPr="00A52FCE">
              <w:rPr>
                <w:b/>
                <w:bCs/>
                <w:szCs w:val="24"/>
                <w:lang w:eastAsia="lt-LT"/>
              </w:rPr>
              <w:br w:type="page"/>
              <w:t>□ SPECIALUSIS PROJEKTŲ ATRANKOS KRITERIJUS</w:t>
            </w:r>
          </w:p>
          <w:p w14:paraId="51C982CD" w14:textId="6D97CAB7" w:rsidR="001E1209" w:rsidRDefault="001E1209" w:rsidP="001E1209">
            <w:pPr>
              <w:widowControl w:val="0"/>
              <w:textAlignment w:val="baseline"/>
              <w:rPr>
                <w:b/>
                <w:bCs/>
                <w:szCs w:val="24"/>
                <w:lang w:eastAsia="lt-LT"/>
              </w:rPr>
            </w:pPr>
            <w:r w:rsidRPr="00A52FCE">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348B80D" w14:textId="77777777" w:rsidR="001E1209" w:rsidRPr="00A52FCE" w:rsidRDefault="001E1209" w:rsidP="001E1209">
            <w:pPr>
              <w:widowControl w:val="0"/>
              <w:jc w:val="both"/>
              <w:textAlignment w:val="baseline"/>
              <w:rPr>
                <w:bCs/>
                <w:i/>
                <w:szCs w:val="24"/>
                <w:lang w:eastAsia="lt-LT"/>
              </w:rPr>
            </w:pPr>
            <w:r w:rsidRPr="00A52FCE">
              <w:rPr>
                <w:bCs/>
                <w:i/>
                <w:szCs w:val="24"/>
                <w:lang w:eastAsia="lt-LT"/>
              </w:rPr>
              <w:t>■ Nustatymas</w:t>
            </w:r>
          </w:p>
          <w:p w14:paraId="3AABDA06" w14:textId="47C9C861" w:rsidR="001E1209" w:rsidRPr="00B609A6" w:rsidRDefault="001E1209" w:rsidP="001E1209">
            <w:pPr>
              <w:widowControl w:val="0"/>
              <w:jc w:val="both"/>
              <w:textAlignment w:val="baseline"/>
              <w:rPr>
                <w:i/>
                <w:iCs/>
              </w:rPr>
            </w:pPr>
            <w:r w:rsidRPr="00A52FCE">
              <w:rPr>
                <w:bCs/>
                <w:i/>
                <w:szCs w:val="24"/>
                <w:lang w:eastAsia="lt-LT"/>
              </w:rPr>
              <w:t>□ Keitimas</w:t>
            </w:r>
          </w:p>
        </w:tc>
      </w:tr>
      <w:tr w:rsidR="001E1209" w14:paraId="036804B9"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CBB6E61" w14:textId="2318FC3E" w:rsidR="001E1209" w:rsidRDefault="001E1209" w:rsidP="001E1209">
            <w:pPr>
              <w:widowControl w:val="0"/>
              <w:textAlignment w:val="baseline"/>
              <w:rPr>
                <w:b/>
                <w:bCs/>
                <w:szCs w:val="24"/>
                <w:lang w:eastAsia="lt-LT"/>
              </w:rPr>
            </w:pPr>
            <w:r w:rsidRPr="00A52FCE">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D86473E" w14:textId="6FE081F2" w:rsidR="001E1209" w:rsidRPr="00B609A6" w:rsidRDefault="001E1209" w:rsidP="001E1209">
            <w:pPr>
              <w:widowControl w:val="0"/>
              <w:jc w:val="both"/>
              <w:textAlignment w:val="baseline"/>
              <w:rPr>
                <w:i/>
                <w:iCs/>
              </w:rPr>
            </w:pPr>
            <w:r>
              <w:rPr>
                <w:b/>
                <w:i/>
                <w:szCs w:val="24"/>
                <w:lang w:val="en-US" w:eastAsia="lt-LT"/>
              </w:rPr>
              <w:t>4</w:t>
            </w:r>
            <w:r w:rsidRPr="00A52FCE">
              <w:rPr>
                <w:b/>
                <w:i/>
                <w:szCs w:val="24"/>
                <w:lang w:eastAsia="lt-LT"/>
              </w:rPr>
              <w:t>.</w:t>
            </w:r>
            <w:r w:rsidRPr="00A52FCE">
              <w:rPr>
                <w:bCs/>
                <w:i/>
                <w:szCs w:val="24"/>
                <w:lang w:eastAsia="lt-LT"/>
              </w:rPr>
              <w:t xml:space="preserve"> </w:t>
            </w:r>
            <w:r w:rsidRPr="00901560">
              <w:rPr>
                <w:b/>
                <w:bCs/>
                <w:i/>
                <w:iCs/>
                <w:lang w:eastAsia="lt-LT"/>
              </w:rPr>
              <w:t xml:space="preserve">Projekto </w:t>
            </w:r>
            <w:r>
              <w:rPr>
                <w:b/>
                <w:bCs/>
                <w:i/>
                <w:iCs/>
                <w:lang w:eastAsia="lt-LT"/>
              </w:rPr>
              <w:t>įgyvendinimo metu sukurtų naujų tvarių darbo vietų darbo užmokesčio santykis</w:t>
            </w:r>
            <w:r w:rsidRPr="00A52FCE">
              <w:rPr>
                <w:b/>
                <w:bCs/>
                <w:i/>
                <w:iCs/>
                <w:lang w:eastAsia="lt-LT"/>
              </w:rPr>
              <w:t>.</w:t>
            </w:r>
          </w:p>
        </w:tc>
      </w:tr>
      <w:tr w:rsidR="001E1209" w14:paraId="5D0D9921"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E4CD899" w14:textId="76133FF1" w:rsidR="001E1209" w:rsidRDefault="001E1209" w:rsidP="001E1209">
            <w:pPr>
              <w:widowControl w:val="0"/>
              <w:textAlignment w:val="baseline"/>
              <w:rPr>
                <w:b/>
                <w:bCs/>
                <w:szCs w:val="24"/>
                <w:lang w:eastAsia="lt-LT"/>
              </w:rPr>
            </w:pPr>
            <w:r w:rsidRPr="00391F79">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B890685" w14:textId="19786C4B" w:rsidR="001E1209" w:rsidRPr="00901560" w:rsidRDefault="001E1209" w:rsidP="001E1209">
            <w:pPr>
              <w:spacing w:after="100" w:afterAutospacing="1"/>
              <w:jc w:val="both"/>
              <w:rPr>
                <w:bCs/>
                <w:i/>
                <w:iCs/>
                <w:lang w:eastAsia="lt-LT"/>
              </w:rPr>
            </w:pPr>
            <w:r w:rsidRPr="00901560">
              <w:rPr>
                <w:bCs/>
                <w:i/>
                <w:iCs/>
                <w:szCs w:val="24"/>
                <w:lang w:eastAsia="lt-LT"/>
              </w:rPr>
              <w:t xml:space="preserve">Vertinamas santykis tarp projekto įgyvendinimo metu sukurtų naujų tvarių darbo vietų vidutinio mėnesinio bruto darbo užmokesčio dydžio ir PĮP pateikimo administruojančiajai institucijai metu Valstybės duomenų agentūros skelbiamo savivaldybės, kurioje būtų įgyvendinamas projektas, vidutinio mėnesinio bruto darbo užmokesčio </w:t>
            </w:r>
            <w:r w:rsidRPr="00901560">
              <w:rPr>
                <w:bCs/>
                <w:i/>
                <w:iCs/>
                <w:lang w:eastAsia="lt-LT"/>
              </w:rPr>
              <w:t>dydžio.</w:t>
            </w:r>
          </w:p>
          <w:p w14:paraId="32CC13D4" w14:textId="77777777" w:rsidR="001E1209" w:rsidRPr="00901560" w:rsidRDefault="001E1209" w:rsidP="001E1209">
            <w:pPr>
              <w:jc w:val="both"/>
              <w:rPr>
                <w:bCs/>
                <w:i/>
                <w:iCs/>
                <w:szCs w:val="24"/>
                <w:lang w:val="en-US" w:eastAsia="lt-LT"/>
              </w:rPr>
            </w:pPr>
            <w:r w:rsidRPr="00901560">
              <w:rPr>
                <w:bCs/>
                <w:i/>
                <w:iCs/>
                <w:lang w:eastAsia="lt-LT"/>
              </w:rPr>
              <w:t>Formulė: Y=</w:t>
            </w:r>
            <w:r w:rsidRPr="00901560">
              <w:rPr>
                <w:bCs/>
                <w:i/>
                <w:iCs/>
                <w:szCs w:val="24"/>
                <w:lang w:val="en-US" w:eastAsia="lt-LT"/>
              </w:rPr>
              <w:t>X</w:t>
            </w:r>
            <w:r w:rsidRPr="00901560">
              <w:rPr>
                <w:bCs/>
                <w:i/>
                <w:iCs/>
                <w:szCs w:val="24"/>
                <w:vertAlign w:val="subscript"/>
                <w:lang w:val="en-US" w:eastAsia="lt-LT"/>
              </w:rPr>
              <w:t>1</w:t>
            </w:r>
            <w:r w:rsidRPr="00901560">
              <w:rPr>
                <w:bCs/>
                <w:i/>
                <w:iCs/>
                <w:szCs w:val="24"/>
                <w:lang w:val="en-US" w:eastAsia="lt-LT"/>
              </w:rPr>
              <w:t>/X</w:t>
            </w:r>
            <w:r w:rsidRPr="00901560">
              <w:rPr>
                <w:bCs/>
                <w:i/>
                <w:iCs/>
                <w:szCs w:val="24"/>
                <w:vertAlign w:val="subscript"/>
                <w:lang w:val="en-US" w:eastAsia="lt-LT"/>
              </w:rPr>
              <w:t>2</w:t>
            </w:r>
            <w:r w:rsidRPr="00901560">
              <w:rPr>
                <w:bCs/>
                <w:i/>
                <w:iCs/>
                <w:szCs w:val="24"/>
                <w:lang w:val="en-US" w:eastAsia="lt-LT"/>
              </w:rPr>
              <w:t xml:space="preserve">, </w:t>
            </w:r>
            <w:proofErr w:type="spellStart"/>
            <w:r w:rsidRPr="00901560">
              <w:rPr>
                <w:bCs/>
                <w:i/>
                <w:iCs/>
                <w:szCs w:val="24"/>
                <w:lang w:val="en-US" w:eastAsia="lt-LT"/>
              </w:rPr>
              <w:t>kurioje</w:t>
            </w:r>
            <w:proofErr w:type="spellEnd"/>
            <w:r w:rsidRPr="00901560">
              <w:rPr>
                <w:bCs/>
                <w:i/>
                <w:iCs/>
                <w:szCs w:val="24"/>
                <w:lang w:val="en-US" w:eastAsia="lt-LT"/>
              </w:rPr>
              <w:t>:</w:t>
            </w:r>
          </w:p>
          <w:p w14:paraId="5A217AFD" w14:textId="0DD5520D" w:rsidR="001E1209" w:rsidRPr="00901560" w:rsidRDefault="001E1209" w:rsidP="001E1209">
            <w:pPr>
              <w:jc w:val="both"/>
              <w:rPr>
                <w:i/>
                <w:iCs/>
              </w:rPr>
            </w:pPr>
            <w:r w:rsidRPr="00901560">
              <w:rPr>
                <w:i/>
                <w:iCs/>
              </w:rPr>
              <w:t>X</w:t>
            </w:r>
            <w:r w:rsidRPr="00901560">
              <w:rPr>
                <w:i/>
                <w:iCs/>
                <w:vertAlign w:val="subscript"/>
              </w:rPr>
              <w:t>1</w:t>
            </w:r>
            <w:r w:rsidRPr="00901560">
              <w:rPr>
                <w:i/>
                <w:iCs/>
              </w:rPr>
              <w:t xml:space="preserve"> –</w:t>
            </w:r>
            <w:r w:rsidRPr="00901560">
              <w:rPr>
                <w:i/>
                <w:iCs/>
                <w:lang w:eastAsia="lt-LT"/>
              </w:rPr>
              <w:t xml:space="preserve"> </w:t>
            </w:r>
            <w:r w:rsidRPr="00901560">
              <w:rPr>
                <w:i/>
                <w:iCs/>
              </w:rPr>
              <w:t>pareiškėjo projekt</w:t>
            </w:r>
            <w:r>
              <w:rPr>
                <w:i/>
                <w:iCs/>
              </w:rPr>
              <w:t>o įgyvendinimo metu</w:t>
            </w:r>
            <w:r w:rsidRPr="00901560">
              <w:rPr>
                <w:i/>
                <w:iCs/>
              </w:rPr>
              <w:t xml:space="preserve"> </w:t>
            </w:r>
            <w:r w:rsidRPr="00901560">
              <w:rPr>
                <w:bCs/>
                <w:i/>
                <w:iCs/>
              </w:rPr>
              <w:t>sukurtų naujų tvarių darbo vietų vidutinis mėnesinis bruto darbo užmokesčio dydis, eurais</w:t>
            </w:r>
            <w:r w:rsidRPr="00901560">
              <w:rPr>
                <w:i/>
                <w:iCs/>
              </w:rPr>
              <w:t>;</w:t>
            </w:r>
          </w:p>
          <w:p w14:paraId="517826FB" w14:textId="77777777" w:rsidR="001E1209" w:rsidRPr="00901560" w:rsidRDefault="001E1209" w:rsidP="001E1209">
            <w:pPr>
              <w:jc w:val="both"/>
              <w:rPr>
                <w:i/>
                <w:iCs/>
              </w:rPr>
            </w:pPr>
            <w:r w:rsidRPr="00901560">
              <w:rPr>
                <w:i/>
                <w:iCs/>
              </w:rPr>
              <w:lastRenderedPageBreak/>
              <w:t>X</w:t>
            </w:r>
            <w:r w:rsidRPr="00901560">
              <w:rPr>
                <w:i/>
                <w:iCs/>
                <w:vertAlign w:val="subscript"/>
              </w:rPr>
              <w:t>2</w:t>
            </w:r>
            <w:r w:rsidRPr="00901560">
              <w:rPr>
                <w:i/>
                <w:iCs/>
              </w:rPr>
              <w:t xml:space="preserve"> – </w:t>
            </w:r>
            <w:r w:rsidRPr="00901560">
              <w:rPr>
                <w:bCs/>
                <w:i/>
                <w:iCs/>
                <w:szCs w:val="24"/>
                <w:lang w:eastAsia="lt-LT"/>
              </w:rPr>
              <w:t>PĮP pateikimo administruojančiajai institucijai metu Valstybės duomenų agentūros skelbiamas</w:t>
            </w:r>
            <w:r w:rsidRPr="00901560">
              <w:rPr>
                <w:i/>
                <w:iCs/>
              </w:rPr>
              <w:t xml:space="preserve"> </w:t>
            </w:r>
            <w:r w:rsidRPr="00901560">
              <w:rPr>
                <w:bCs/>
                <w:i/>
                <w:iCs/>
                <w:lang w:eastAsia="lt-LT"/>
              </w:rPr>
              <w:t>savivaldybės, kurioje planuojama įgyvendinti projektą, vidutinis mėnesinis bruto darbo užmokesčio dydis, eurais</w:t>
            </w:r>
            <w:r w:rsidRPr="00901560">
              <w:rPr>
                <w:bCs/>
                <w:i/>
                <w:iCs/>
              </w:rPr>
              <w:t>;</w:t>
            </w:r>
          </w:p>
          <w:p w14:paraId="02AF837B" w14:textId="34DBFCFB" w:rsidR="001E1209" w:rsidRPr="00901560" w:rsidRDefault="001E1209" w:rsidP="00901560">
            <w:pPr>
              <w:jc w:val="both"/>
              <w:rPr>
                <w:bCs/>
                <w:i/>
                <w:iCs/>
                <w:szCs w:val="24"/>
                <w:lang w:eastAsia="lt-LT"/>
              </w:rPr>
            </w:pPr>
            <w:r w:rsidRPr="00901560">
              <w:rPr>
                <w:i/>
                <w:iCs/>
              </w:rPr>
              <w:t xml:space="preserve">Y – santykis tarp </w:t>
            </w:r>
            <w:r w:rsidRPr="00901560">
              <w:rPr>
                <w:bCs/>
                <w:i/>
                <w:iCs/>
              </w:rPr>
              <w:t xml:space="preserve">pareiškėjo </w:t>
            </w:r>
            <w:r w:rsidRPr="00901560">
              <w:rPr>
                <w:i/>
                <w:iCs/>
              </w:rPr>
              <w:t>projekt</w:t>
            </w:r>
            <w:r>
              <w:rPr>
                <w:i/>
                <w:iCs/>
              </w:rPr>
              <w:t>o įgyvendinimo metu</w:t>
            </w:r>
            <w:r w:rsidRPr="00901560">
              <w:rPr>
                <w:i/>
                <w:iCs/>
              </w:rPr>
              <w:t xml:space="preserve"> </w:t>
            </w:r>
            <w:r w:rsidRPr="00901560">
              <w:rPr>
                <w:bCs/>
                <w:i/>
                <w:iCs/>
              </w:rPr>
              <w:t xml:space="preserve">sukurtų naujų tvarių darbo vietų vidutinio mėnesinio bruto darbo užmokesčio dydžio ir </w:t>
            </w:r>
            <w:r w:rsidRPr="00901560">
              <w:rPr>
                <w:bCs/>
                <w:i/>
                <w:iCs/>
                <w:szCs w:val="24"/>
                <w:lang w:eastAsia="lt-LT"/>
              </w:rPr>
              <w:t>PĮP pateikimo administruojančiajai institucijai metu Valstybės duomenų agentūros skelbiamo</w:t>
            </w:r>
            <w:r w:rsidRPr="00901560">
              <w:rPr>
                <w:i/>
                <w:iCs/>
              </w:rPr>
              <w:t xml:space="preserve"> </w:t>
            </w:r>
            <w:r w:rsidRPr="00901560">
              <w:rPr>
                <w:bCs/>
                <w:i/>
                <w:iCs/>
                <w:lang w:eastAsia="lt-LT"/>
              </w:rPr>
              <w:t xml:space="preserve">savivaldybės, kurioje planuojama įgyvendinti projektą, vidutinio mėnesinio bruto darbo </w:t>
            </w:r>
            <w:r w:rsidRPr="00901560">
              <w:rPr>
                <w:bCs/>
                <w:i/>
                <w:iCs/>
                <w:szCs w:val="24"/>
                <w:lang w:eastAsia="lt-LT"/>
              </w:rPr>
              <w:t>užmokesčio dydžio.</w:t>
            </w:r>
          </w:p>
          <w:p w14:paraId="2253B6FD" w14:textId="77777777" w:rsidR="001E1209" w:rsidRDefault="001E1209" w:rsidP="001E1209">
            <w:pPr>
              <w:spacing w:before="100" w:beforeAutospacing="1" w:after="100" w:afterAutospacing="1"/>
              <w:jc w:val="both"/>
              <w:rPr>
                <w:bCs/>
                <w:i/>
                <w:iCs/>
                <w:szCs w:val="24"/>
                <w:lang w:eastAsia="lt-LT"/>
              </w:rPr>
            </w:pPr>
            <w:r w:rsidRPr="00901560">
              <w:rPr>
                <w:bCs/>
                <w:i/>
                <w:iCs/>
                <w:szCs w:val="24"/>
                <w:lang w:eastAsia="lt-LT"/>
              </w:rPr>
              <w:t>Daugiau balų skiriama projektams, kurių nurodytas santykis Y yra didesnis.</w:t>
            </w:r>
          </w:p>
          <w:p w14:paraId="02F4AEC2" w14:textId="77777777" w:rsidR="00346FE6" w:rsidRPr="00330C60" w:rsidRDefault="00346FE6" w:rsidP="00346FE6">
            <w:pPr>
              <w:spacing w:before="100" w:beforeAutospacing="1" w:after="100" w:afterAutospacing="1"/>
              <w:jc w:val="both"/>
              <w:rPr>
                <w:b/>
                <w:i/>
                <w:szCs w:val="24"/>
                <w:lang w:eastAsia="lt-LT"/>
              </w:rPr>
            </w:pPr>
            <w:r w:rsidRPr="005964E5">
              <w:rPr>
                <w:b/>
                <w:i/>
                <w:iCs/>
                <w:szCs w:val="24"/>
                <w:lang w:eastAsia="lt-LT"/>
              </w:rPr>
              <w:t>Šiam</w:t>
            </w:r>
            <w:r w:rsidRPr="005964E5">
              <w:rPr>
                <w:b/>
                <w:i/>
                <w:szCs w:val="24"/>
                <w:lang w:eastAsia="lt-LT"/>
              </w:rPr>
              <w:t xml:space="preserve"> </w:t>
            </w:r>
            <w:r w:rsidRPr="00330C60">
              <w:rPr>
                <w:b/>
                <w:i/>
                <w:szCs w:val="24"/>
                <w:lang w:eastAsia="lt-LT"/>
              </w:rPr>
              <w:t>kriterijui bus nustatytas didžiausias kriterijaus vertinimo balas.</w:t>
            </w:r>
          </w:p>
          <w:p w14:paraId="351E0E0B" w14:textId="0DE14B3E" w:rsidR="001E1209" w:rsidRPr="00B609A6" w:rsidRDefault="001E1209" w:rsidP="001E1209">
            <w:pPr>
              <w:widowControl w:val="0"/>
              <w:jc w:val="both"/>
              <w:textAlignment w:val="baseline"/>
              <w:rPr>
                <w:i/>
                <w:iCs/>
              </w:rPr>
            </w:pPr>
            <w:r w:rsidRPr="00901560">
              <w:rPr>
                <w:bCs/>
                <w:i/>
                <w:iCs/>
                <w:szCs w:val="24"/>
                <w:lang w:eastAsia="lt-LT"/>
              </w:rPr>
              <w:t>Atitiktis kriterijui vertinama pagal PĮP pateiktą informaciją.</w:t>
            </w:r>
          </w:p>
        </w:tc>
      </w:tr>
      <w:tr w:rsidR="001E1209" w14:paraId="087BEF7F"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C4CE6BB" w14:textId="328E5178" w:rsidR="001E1209" w:rsidRDefault="001E1209" w:rsidP="001E1209">
            <w:pPr>
              <w:widowControl w:val="0"/>
              <w:textAlignment w:val="baseline"/>
              <w:rPr>
                <w:b/>
                <w:bCs/>
                <w:szCs w:val="24"/>
                <w:lang w:eastAsia="lt-LT"/>
              </w:rPr>
            </w:pPr>
            <w:r w:rsidRPr="00391F79">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18D824B0" w14:textId="619CF3F9" w:rsidR="001E1209" w:rsidRPr="00901560" w:rsidRDefault="001E1209" w:rsidP="001E1209">
            <w:pPr>
              <w:spacing w:before="100" w:beforeAutospacing="1" w:after="100" w:afterAutospacing="1"/>
              <w:jc w:val="both"/>
              <w:rPr>
                <w:bCs/>
                <w:i/>
                <w:iCs/>
                <w:szCs w:val="24"/>
                <w:lang w:eastAsia="lt-LT"/>
              </w:rPr>
            </w:pPr>
            <w:r w:rsidRPr="00901560">
              <w:rPr>
                <w:bCs/>
                <w:i/>
                <w:iCs/>
                <w:szCs w:val="24"/>
                <w:lang w:eastAsia="lt-LT"/>
              </w:rPr>
              <w:t>Nustatytas kriterijus padės atrinkti tuos projektus, kurių metu sukurtų naujų tvarių darbo vietų vidutinio mėnesinio bruto darbo užmokesčio santykis yra didesnis lyginant su savivaldybės vidutiniu mėnesiniu bruto darbo užmokesčiu, dėl ko būtų kuriama didesnė pridėtinė vertė savivaldybei ir regionui.</w:t>
            </w:r>
          </w:p>
          <w:p w14:paraId="394B726F" w14:textId="40E14EC1" w:rsidR="001E1209" w:rsidRPr="00901560" w:rsidRDefault="001E1209" w:rsidP="00901560">
            <w:pPr>
              <w:spacing w:before="100" w:beforeAutospacing="1" w:after="100" w:afterAutospacing="1"/>
              <w:jc w:val="both"/>
              <w:rPr>
                <w:bCs/>
                <w:i/>
                <w:iCs/>
                <w:szCs w:val="24"/>
                <w:lang w:eastAsia="lt-LT"/>
              </w:rPr>
            </w:pPr>
            <w:r w:rsidRPr="00901560">
              <w:rPr>
                <w:bCs/>
                <w:i/>
                <w:iCs/>
                <w:szCs w:val="24"/>
                <w:lang w:eastAsia="lt-LT"/>
              </w:rPr>
              <w:t xml:space="preserve">Nustatytas kriterijus prisidės prie </w:t>
            </w:r>
            <w:r w:rsidRPr="00901560">
              <w:rPr>
                <w:i/>
                <w:iCs/>
                <w:szCs w:val="24"/>
              </w:rPr>
              <w:t>Investicijų programos 9 prioriteto „Teisingos pertvarkos fondas“ 9.1 konkretaus uždavinio „</w:t>
            </w:r>
            <w:r w:rsidRPr="00901560">
              <w:rPr>
                <w:bCs/>
                <w:i/>
                <w:iCs/>
                <w:szCs w:val="24"/>
                <w:lang w:bidi="lt-LT"/>
              </w:rPr>
              <w:t xml:space="preserve">9.1. </w:t>
            </w:r>
            <w:r w:rsidRPr="00901560">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tikslų, siekiant, kad iki 2050 m. pramonės įmonės taptų klimatui neutralios ir jų generuojami ŠESD rodikliai, lyginant su 2005 m., būtų sumažinti 100</w:t>
            </w:r>
            <w:r>
              <w:rPr>
                <w:i/>
                <w:iCs/>
                <w:szCs w:val="24"/>
              </w:rPr>
              <w:t xml:space="preserve"> proc.</w:t>
            </w:r>
            <w:r w:rsidRPr="00901560">
              <w:rPr>
                <w:i/>
                <w:iCs/>
                <w:szCs w:val="24"/>
              </w:rPr>
              <w:t xml:space="preserve">, ir siekiant </w:t>
            </w:r>
            <w:r w:rsidRPr="00901560">
              <w:rPr>
                <w:bCs/>
                <w:i/>
                <w:iCs/>
                <w:szCs w:val="24"/>
                <w:lang w:eastAsia="lt-LT"/>
              </w:rPr>
              <w:t>sušvelninti galimą neigiamą socialinį ir ekonominį šios pertvarkos poveikį, pasiekimo.</w:t>
            </w:r>
          </w:p>
          <w:p w14:paraId="2D3C970F" w14:textId="1E71DF46" w:rsidR="001E1209" w:rsidRPr="00B609A6" w:rsidRDefault="001E1209" w:rsidP="001E1209">
            <w:pPr>
              <w:widowControl w:val="0"/>
              <w:jc w:val="both"/>
              <w:textAlignment w:val="baseline"/>
              <w:rPr>
                <w:i/>
                <w:iCs/>
              </w:rPr>
            </w:pPr>
            <w:r w:rsidRPr="00901560">
              <w:rPr>
                <w:bCs/>
                <w:i/>
                <w:iCs/>
                <w:szCs w:val="24"/>
                <w:lang w:eastAsia="lt-LT"/>
              </w:rPr>
              <w:t>Nustatytas</w:t>
            </w:r>
            <w:r w:rsidRPr="00901560">
              <w:rPr>
                <w:rFonts w:eastAsia="Calibri"/>
                <w:bCs/>
                <w:i/>
                <w:iCs/>
                <w:szCs w:val="24"/>
                <w:lang w:bidi="lt-LT"/>
              </w:rPr>
              <w:t xml:space="preserve"> kriterijus prisideda prie darnaus vystymosi horizontaliojo principo: bus sudarytos sąlygos investuoti į labiausiai dėl perėjimo prie klimatui neutralios ekonomikos nukentėsiančias savivaldybes kurti tvarias darbo vietas.</w:t>
            </w:r>
          </w:p>
        </w:tc>
      </w:tr>
      <w:tr w:rsidR="001E1209" w14:paraId="11B60960"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B2A5A46" w14:textId="77777777" w:rsidR="001E1209" w:rsidRPr="00A52FCE" w:rsidRDefault="001E1209" w:rsidP="001E1209">
            <w:pPr>
              <w:widowControl w:val="0"/>
              <w:textAlignment w:val="baseline"/>
              <w:rPr>
                <w:b/>
                <w:bCs/>
                <w:szCs w:val="24"/>
                <w:lang w:eastAsia="lt-LT"/>
              </w:rPr>
            </w:pPr>
            <w:r w:rsidRPr="00A52FCE">
              <w:rPr>
                <w:b/>
                <w:bCs/>
                <w:szCs w:val="24"/>
                <w:lang w:eastAsia="lt-LT"/>
              </w:rPr>
              <w:br w:type="page"/>
              <w:t>□ SPECIALUSIS PROJEKTŲ ATRANKOS KRITERIJUS</w:t>
            </w:r>
          </w:p>
          <w:p w14:paraId="3C3041D8" w14:textId="4AA331F6" w:rsidR="001E1209" w:rsidRDefault="001E1209" w:rsidP="001E1209">
            <w:pPr>
              <w:widowControl w:val="0"/>
              <w:textAlignment w:val="baseline"/>
              <w:rPr>
                <w:b/>
                <w:bCs/>
                <w:szCs w:val="24"/>
                <w:lang w:eastAsia="lt-LT"/>
              </w:rPr>
            </w:pPr>
            <w:r w:rsidRPr="00A52FCE">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1403BC4" w14:textId="77777777" w:rsidR="001E1209" w:rsidRPr="00A52FCE" w:rsidRDefault="001E1209" w:rsidP="001E1209">
            <w:pPr>
              <w:widowControl w:val="0"/>
              <w:jc w:val="both"/>
              <w:textAlignment w:val="baseline"/>
              <w:rPr>
                <w:bCs/>
                <w:i/>
                <w:szCs w:val="24"/>
                <w:lang w:eastAsia="lt-LT"/>
              </w:rPr>
            </w:pPr>
            <w:r w:rsidRPr="00A52FCE">
              <w:rPr>
                <w:bCs/>
                <w:i/>
                <w:szCs w:val="24"/>
                <w:lang w:eastAsia="lt-LT"/>
              </w:rPr>
              <w:t>■ Nustatymas</w:t>
            </w:r>
          </w:p>
          <w:p w14:paraId="225AD54F" w14:textId="08419E15" w:rsidR="001E1209" w:rsidRPr="00B609A6" w:rsidRDefault="001E1209" w:rsidP="001E1209">
            <w:pPr>
              <w:widowControl w:val="0"/>
              <w:jc w:val="both"/>
              <w:textAlignment w:val="baseline"/>
              <w:rPr>
                <w:i/>
                <w:iCs/>
              </w:rPr>
            </w:pPr>
            <w:r w:rsidRPr="00A52FCE">
              <w:rPr>
                <w:bCs/>
                <w:i/>
                <w:szCs w:val="24"/>
                <w:lang w:eastAsia="lt-LT"/>
              </w:rPr>
              <w:t>□ Keitimas</w:t>
            </w:r>
          </w:p>
        </w:tc>
      </w:tr>
      <w:tr w:rsidR="001E1209" w14:paraId="59507207"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38BE32E" w14:textId="585A30DE" w:rsidR="001E1209" w:rsidRDefault="001E1209" w:rsidP="001E1209">
            <w:pPr>
              <w:widowControl w:val="0"/>
              <w:textAlignment w:val="baseline"/>
              <w:rPr>
                <w:b/>
                <w:bCs/>
                <w:szCs w:val="24"/>
                <w:lang w:eastAsia="lt-LT"/>
              </w:rPr>
            </w:pPr>
            <w:r w:rsidRPr="00A52FCE">
              <w:rPr>
                <w:b/>
                <w:bCs/>
                <w:szCs w:val="24"/>
                <w:lang w:eastAsia="lt-LT"/>
              </w:rPr>
              <w:lastRenderedPageBreak/>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8972417" w14:textId="24C220B4" w:rsidR="001E1209" w:rsidRPr="00B609A6" w:rsidRDefault="001E1209" w:rsidP="001E1209">
            <w:pPr>
              <w:widowControl w:val="0"/>
              <w:jc w:val="both"/>
              <w:textAlignment w:val="baseline"/>
              <w:rPr>
                <w:i/>
                <w:iCs/>
              </w:rPr>
            </w:pPr>
            <w:r>
              <w:rPr>
                <w:b/>
                <w:bCs/>
                <w:i/>
                <w:iCs/>
                <w:lang w:val="en-US" w:eastAsia="lt-LT"/>
              </w:rPr>
              <w:t>5</w:t>
            </w:r>
            <w:r w:rsidRPr="5DD4FD02">
              <w:rPr>
                <w:b/>
                <w:bCs/>
                <w:i/>
                <w:iCs/>
                <w:lang w:eastAsia="lt-LT"/>
              </w:rPr>
              <w:t>.</w:t>
            </w:r>
            <w:r w:rsidRPr="5DD4FD02">
              <w:rPr>
                <w:i/>
                <w:iCs/>
                <w:lang w:eastAsia="lt-LT"/>
              </w:rPr>
              <w:t xml:space="preserve"> </w:t>
            </w:r>
            <w:r w:rsidRPr="5DD4FD02">
              <w:rPr>
                <w:b/>
                <w:bCs/>
                <w:i/>
                <w:iCs/>
                <w:lang w:eastAsia="lt-LT"/>
              </w:rPr>
              <w:t>Projekt</w:t>
            </w:r>
            <w:r>
              <w:rPr>
                <w:b/>
                <w:bCs/>
                <w:i/>
                <w:iCs/>
                <w:lang w:eastAsia="lt-LT"/>
              </w:rPr>
              <w:t>o įgyvendinimo metu</w:t>
            </w:r>
            <w:r w:rsidRPr="5DD4FD02">
              <w:rPr>
                <w:b/>
                <w:bCs/>
                <w:i/>
                <w:iCs/>
                <w:lang w:eastAsia="lt-LT"/>
              </w:rPr>
              <w:t xml:space="preserve"> planuojama gaminti ypatingos svarbos technologijas.</w:t>
            </w:r>
          </w:p>
        </w:tc>
      </w:tr>
      <w:tr w:rsidR="001E1209" w14:paraId="25C96A3A"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A6FE857" w14:textId="1EE5D8A2" w:rsidR="001E1209" w:rsidRDefault="001E1209" w:rsidP="001E1209">
            <w:pPr>
              <w:widowControl w:val="0"/>
              <w:textAlignment w:val="baseline"/>
              <w:rPr>
                <w:b/>
                <w:bCs/>
                <w:szCs w:val="24"/>
                <w:lang w:eastAsia="lt-LT"/>
              </w:rPr>
            </w:pPr>
            <w:r w:rsidRPr="00391F79">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2B48CC6" w14:textId="7DBBC3D2" w:rsidR="001E1209" w:rsidRDefault="001E1209" w:rsidP="001E1209">
            <w:pPr>
              <w:widowControl w:val="0"/>
              <w:jc w:val="both"/>
              <w:textAlignment w:val="baseline"/>
              <w:rPr>
                <w:rStyle w:val="Hyperlink"/>
                <w:i/>
                <w:iCs/>
              </w:rPr>
            </w:pPr>
            <w:r w:rsidRPr="00391F79">
              <w:rPr>
                <w:bCs/>
                <w:i/>
                <w:iCs/>
                <w:szCs w:val="24"/>
                <w:lang w:eastAsia="lt-LT"/>
              </w:rPr>
              <w:t xml:space="preserve">Prioritetas teikiamas tiems projektams, kuriais prisidedama prie </w:t>
            </w:r>
            <w:r>
              <w:rPr>
                <w:bCs/>
                <w:i/>
                <w:iCs/>
                <w:szCs w:val="24"/>
                <w:lang w:eastAsia="lt-LT"/>
              </w:rPr>
              <w:t xml:space="preserve">Europos strateginių technologijų platformos (toliau – </w:t>
            </w:r>
            <w:hyperlink r:id="rId14" w:history="1">
              <w:r w:rsidRPr="00391F79">
                <w:rPr>
                  <w:i/>
                  <w:iCs/>
                </w:rPr>
                <w:t>STEP</w:t>
              </w:r>
            </w:hyperlink>
            <w:r>
              <w:rPr>
                <w:i/>
                <w:iCs/>
              </w:rPr>
              <w:t>) tikslo – remti ypatingos svarbos technologijų gamybą trijuose su žaliąja ir skaitmenine pertvarka susijusiuose sektoriuose: skaitmeninių technologijų ir giliųjų technologijų inovacijų, švarių ir efektyviai išteklius naudojančių technologijų ir biotechnologijų</w:t>
            </w:r>
            <w:r>
              <w:rPr>
                <w:bCs/>
                <w:i/>
                <w:iCs/>
                <w:szCs w:val="24"/>
                <w:lang w:eastAsia="lt-LT"/>
              </w:rPr>
              <w:t>,</w:t>
            </w:r>
            <w:r w:rsidRPr="00391F79">
              <w:rPr>
                <w:bCs/>
                <w:i/>
                <w:iCs/>
                <w:szCs w:val="24"/>
                <w:lang w:eastAsia="lt-LT"/>
              </w:rPr>
              <w:t xml:space="preserve"> </w:t>
            </w:r>
            <w:r>
              <w:rPr>
                <w:bCs/>
                <w:i/>
                <w:iCs/>
                <w:szCs w:val="24"/>
                <w:lang w:eastAsia="lt-LT"/>
              </w:rPr>
              <w:t xml:space="preserve">kurie atitinka bent vieną ypatingos svarbos ir besiformuojančios strateginės technologijos tematiką, </w:t>
            </w:r>
            <w:r w:rsidRPr="00391F79">
              <w:rPr>
                <w:bCs/>
                <w:i/>
                <w:iCs/>
                <w:szCs w:val="24"/>
                <w:lang w:eastAsia="lt-LT"/>
              </w:rPr>
              <w:t xml:space="preserve">kaip nustatyta </w:t>
            </w:r>
            <w:hyperlink r:id="rId15" w:history="1">
              <w:r w:rsidRPr="00391F79">
                <w:rPr>
                  <w:rStyle w:val="Hyperlink"/>
                  <w:i/>
                  <w:iCs/>
                  <w:szCs w:val="24"/>
                  <w:lang w:eastAsia="lt-LT"/>
                </w:rPr>
                <w:t xml:space="preserve">Europos Komisijos 2024 m. gegužės </w:t>
              </w:r>
              <w:r>
                <w:rPr>
                  <w:rStyle w:val="Hyperlink"/>
                  <w:i/>
                  <w:iCs/>
                  <w:szCs w:val="24"/>
                  <w:lang w:eastAsia="lt-LT"/>
                </w:rPr>
                <w:t>13</w:t>
              </w:r>
              <w:r w:rsidRPr="00391F79">
                <w:rPr>
                  <w:rStyle w:val="Hyperlink"/>
                  <w:i/>
                  <w:iCs/>
                  <w:szCs w:val="24"/>
                  <w:lang w:eastAsia="lt-LT"/>
                </w:rPr>
                <w:t xml:space="preserve"> d. komunikat</w:t>
              </w:r>
              <w:r>
                <w:rPr>
                  <w:rStyle w:val="Hyperlink"/>
                  <w:i/>
                  <w:iCs/>
                  <w:szCs w:val="24"/>
                  <w:lang w:eastAsia="lt-LT"/>
                </w:rPr>
                <w:t>o</w:t>
              </w:r>
              <w:r w:rsidRPr="00391F79">
                <w:rPr>
                  <w:rStyle w:val="Hyperlink"/>
                  <w:i/>
                  <w:iCs/>
                  <w:szCs w:val="24"/>
                  <w:lang w:eastAsia="lt-LT"/>
                </w:rPr>
                <w:t xml:space="preserve"> </w:t>
              </w:r>
              <w:r w:rsidRPr="00391F79">
                <w:rPr>
                  <w:rStyle w:val="Hyperlink"/>
                  <w:i/>
                  <w:iCs/>
                </w:rPr>
                <w:t>C</w:t>
              </w:r>
              <w:r>
                <w:rPr>
                  <w:rStyle w:val="Hyperlink"/>
                  <w:i/>
                  <w:iCs/>
                </w:rPr>
                <w:t>/</w:t>
              </w:r>
              <w:r w:rsidRPr="00391F79">
                <w:rPr>
                  <w:rStyle w:val="Hyperlink"/>
                  <w:i/>
                  <w:iCs/>
                </w:rPr>
                <w:t>2024</w:t>
              </w:r>
              <w:r>
                <w:rPr>
                  <w:rStyle w:val="Hyperlink"/>
                  <w:i/>
                  <w:iCs/>
                </w:rPr>
                <w:t>/</w:t>
              </w:r>
              <w:r w:rsidRPr="00391F79">
                <w:rPr>
                  <w:rStyle w:val="Hyperlink"/>
                  <w:i/>
                  <w:iCs/>
                </w:rPr>
                <w:t>3</w:t>
              </w:r>
              <w:r>
                <w:rPr>
                  <w:rStyle w:val="Hyperlink"/>
                  <w:i/>
                  <w:iCs/>
                </w:rPr>
                <w:t>209</w:t>
              </w:r>
              <w:r w:rsidRPr="00391F79">
                <w:rPr>
                  <w:rStyle w:val="Hyperlink"/>
                  <w:i/>
                  <w:iCs/>
                  <w:szCs w:val="24"/>
                  <w:lang w:eastAsia="lt-LT"/>
                </w:rPr>
                <w:t xml:space="preserve"> „</w:t>
              </w:r>
              <w:r w:rsidRPr="00391F79">
                <w:rPr>
                  <w:rStyle w:val="Hyperlink"/>
                  <w:i/>
                  <w:iCs/>
                </w:rPr>
                <w:t>Tam tikrų Reglamento (ES) 2024/795, kuriuo sukuriama Europos strateginių technologijų platforma (STEP), nuostatų gairės“</w:t>
              </w:r>
            </w:hyperlink>
            <w:r>
              <w:rPr>
                <w:rStyle w:val="Hyperlink"/>
                <w:i/>
                <w:iCs/>
              </w:rPr>
              <w:t xml:space="preserve"> </w:t>
            </w:r>
            <w:r w:rsidRPr="00BD44B4">
              <w:rPr>
                <w:rStyle w:val="Hyperlink"/>
                <w:i/>
                <w:iCs/>
                <w:color w:val="auto"/>
                <w:u w:val="none"/>
              </w:rPr>
              <w:t>(toliau – Gairės) 2 punkte ir</w:t>
            </w:r>
            <w:r w:rsidRPr="00BD44B4">
              <w:rPr>
                <w:rStyle w:val="Hyperlink"/>
                <w:color w:val="auto"/>
                <w:u w:val="none"/>
              </w:rPr>
              <w:t xml:space="preserve"> </w:t>
            </w:r>
            <w:r w:rsidRPr="00BD44B4">
              <w:rPr>
                <w:rStyle w:val="Hyperlink"/>
                <w:i/>
                <w:iCs/>
                <w:color w:val="auto"/>
                <w:u w:val="none"/>
              </w:rPr>
              <w:t xml:space="preserve">kurių metu numatomos gaminti technologijos atitinka bent vieną iš ypatingos svarbos technologijoms keliamų sąlygų, nurodytų Gairių </w:t>
            </w:r>
            <w:r w:rsidRPr="00BD44B4">
              <w:rPr>
                <w:rStyle w:val="Hyperlink"/>
                <w:i/>
                <w:iCs/>
                <w:color w:val="auto"/>
                <w:u w:val="none"/>
                <w:lang w:val="en-US"/>
              </w:rPr>
              <w:t xml:space="preserve">3 </w:t>
            </w:r>
            <w:r w:rsidRPr="00BD44B4">
              <w:rPr>
                <w:rStyle w:val="Hyperlink"/>
                <w:i/>
                <w:iCs/>
                <w:color w:val="auto"/>
                <w:u w:val="none"/>
              </w:rPr>
              <w:t>punkte:</w:t>
            </w:r>
          </w:p>
          <w:p w14:paraId="04C13535" w14:textId="171810CF" w:rsidR="001E1209" w:rsidRPr="00BD44B4" w:rsidRDefault="001E1209" w:rsidP="001E1209">
            <w:pPr>
              <w:pStyle w:val="ListParagraph"/>
              <w:widowControl w:val="0"/>
              <w:numPr>
                <w:ilvl w:val="0"/>
                <w:numId w:val="4"/>
              </w:numPr>
              <w:jc w:val="both"/>
              <w:textAlignment w:val="baseline"/>
              <w:rPr>
                <w:i/>
                <w:iCs/>
                <w:color w:val="000080"/>
                <w:u w:val="single"/>
              </w:rPr>
            </w:pPr>
            <w:r>
              <w:rPr>
                <w:i/>
                <w:iCs/>
              </w:rPr>
              <w:t>n</w:t>
            </w:r>
            <w:r w:rsidRPr="00BD44B4">
              <w:rPr>
                <w:i/>
                <w:iCs/>
              </w:rPr>
              <w:t xml:space="preserve">umatomos gaminti technologijos suteikia </w:t>
            </w:r>
            <w:r w:rsidRPr="00916FFA">
              <w:rPr>
                <w:i/>
                <w:iCs/>
              </w:rPr>
              <w:t>E</w:t>
            </w:r>
            <w:r>
              <w:rPr>
                <w:i/>
                <w:iCs/>
              </w:rPr>
              <w:t xml:space="preserve">uropos Sąjungos </w:t>
            </w:r>
            <w:r w:rsidRPr="00BD44B4">
              <w:rPr>
                <w:i/>
                <w:iCs/>
              </w:rPr>
              <w:t xml:space="preserve">vidaus rinkai inovatyvumo, </w:t>
            </w:r>
            <w:proofErr w:type="spellStart"/>
            <w:r w:rsidRPr="00BD44B4">
              <w:rPr>
                <w:i/>
                <w:iCs/>
              </w:rPr>
              <w:t>besiformavimo</w:t>
            </w:r>
            <w:proofErr w:type="spellEnd"/>
            <w:r w:rsidRPr="00BD44B4">
              <w:rPr>
                <w:i/>
                <w:iCs/>
              </w:rPr>
              <w:t xml:space="preserve"> ir pažangos aspektą su dideliu ekonominiu potencialu</w:t>
            </w:r>
            <w:r>
              <w:rPr>
                <w:i/>
                <w:iCs/>
              </w:rPr>
              <w:t>;</w:t>
            </w:r>
          </w:p>
          <w:p w14:paraId="364D79E7" w14:textId="2E8044CF" w:rsidR="001E1209" w:rsidRPr="005964E5" w:rsidRDefault="001E1209" w:rsidP="001E1209">
            <w:pPr>
              <w:pStyle w:val="ListParagraph"/>
              <w:widowControl w:val="0"/>
              <w:numPr>
                <w:ilvl w:val="0"/>
                <w:numId w:val="4"/>
              </w:numPr>
              <w:jc w:val="both"/>
              <w:textAlignment w:val="baseline"/>
              <w:rPr>
                <w:i/>
                <w:iCs/>
                <w:color w:val="000080"/>
                <w:u w:val="single"/>
              </w:rPr>
            </w:pPr>
            <w:r>
              <w:rPr>
                <w:i/>
                <w:iCs/>
              </w:rPr>
              <w:t>n</w:t>
            </w:r>
            <w:r w:rsidRPr="00B51C5F">
              <w:rPr>
                <w:i/>
                <w:iCs/>
              </w:rPr>
              <w:t xml:space="preserve">umatomos gaminti technologijos </w:t>
            </w:r>
            <w:r w:rsidRPr="009248A0">
              <w:rPr>
                <w:i/>
                <w:iCs/>
              </w:rPr>
              <w:t>padeda mažinti strateginę Sąjungos priklausomybę arba užkirsti jai kelią</w:t>
            </w:r>
            <w:r>
              <w:rPr>
                <w:i/>
                <w:iCs/>
              </w:rPr>
              <w:t>.</w:t>
            </w:r>
          </w:p>
          <w:p w14:paraId="7605DA3C" w14:textId="3A8C1E51" w:rsidR="001E1209" w:rsidRPr="00901560" w:rsidRDefault="001E1209" w:rsidP="00901560">
            <w:pPr>
              <w:spacing w:before="100" w:beforeAutospacing="1" w:after="100" w:afterAutospacing="1"/>
              <w:jc w:val="both"/>
              <w:rPr>
                <w:bCs/>
                <w:i/>
                <w:iCs/>
                <w:szCs w:val="24"/>
                <w:lang w:eastAsia="lt-LT"/>
              </w:rPr>
            </w:pPr>
            <w:r w:rsidRPr="00BD44B4">
              <w:rPr>
                <w:i/>
                <w:iCs/>
              </w:rPr>
              <w:t>Vertinant</w:t>
            </w:r>
            <w:r>
              <w:rPr>
                <w:i/>
                <w:iCs/>
              </w:rPr>
              <w:t xml:space="preserve"> atitikimą bent vienai iš ypatingos svarbos technologijoms keliamų sąlygų, atsižvelgiant į sąlygą, kuriai atitikimą siekiama įvertinti vadovaujamasi Gairių </w:t>
            </w:r>
            <w:r>
              <w:rPr>
                <w:i/>
                <w:iCs/>
                <w:lang w:val="en-US"/>
              </w:rPr>
              <w:t xml:space="preserve">3.1 </w:t>
            </w:r>
            <w:proofErr w:type="spellStart"/>
            <w:r>
              <w:rPr>
                <w:i/>
                <w:iCs/>
                <w:lang w:val="en-US"/>
              </w:rPr>
              <w:t>arba</w:t>
            </w:r>
            <w:proofErr w:type="spellEnd"/>
            <w:r>
              <w:rPr>
                <w:i/>
                <w:iCs/>
                <w:lang w:val="en-US"/>
              </w:rPr>
              <w:t xml:space="preserve"> 3.2 pa</w:t>
            </w:r>
            <w:proofErr w:type="spellStart"/>
            <w:r w:rsidRPr="00901560">
              <w:rPr>
                <w:bCs/>
                <w:i/>
                <w:iCs/>
                <w:szCs w:val="24"/>
                <w:lang w:eastAsia="lt-LT"/>
              </w:rPr>
              <w:t>punkčiais</w:t>
            </w:r>
            <w:proofErr w:type="spellEnd"/>
            <w:r w:rsidRPr="00901560">
              <w:rPr>
                <w:bCs/>
                <w:i/>
                <w:iCs/>
                <w:szCs w:val="24"/>
                <w:lang w:eastAsia="lt-LT"/>
              </w:rPr>
              <w:t>.</w:t>
            </w:r>
          </w:p>
          <w:p w14:paraId="32313BA1" w14:textId="1DAE584F" w:rsidR="001E1209" w:rsidRPr="00B609A6" w:rsidRDefault="001E1209" w:rsidP="001E1209">
            <w:pPr>
              <w:widowControl w:val="0"/>
              <w:jc w:val="both"/>
              <w:textAlignment w:val="baseline"/>
              <w:rPr>
                <w:i/>
                <w:iCs/>
              </w:rPr>
            </w:pPr>
            <w:r w:rsidRPr="00391F79">
              <w:rPr>
                <w:bCs/>
                <w:i/>
                <w:iCs/>
                <w:szCs w:val="24"/>
                <w:lang w:eastAsia="lt-LT"/>
              </w:rPr>
              <w:t>Atitiktis kriterijui vertinama pagal PĮP pateiktą informaciją.</w:t>
            </w:r>
          </w:p>
        </w:tc>
      </w:tr>
      <w:tr w:rsidR="001E1209" w14:paraId="5FC5FA74"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460A0CE" w14:textId="4634D46C" w:rsidR="001E1209" w:rsidRDefault="001E1209" w:rsidP="001E1209">
            <w:pPr>
              <w:widowControl w:val="0"/>
              <w:textAlignment w:val="baseline"/>
              <w:rPr>
                <w:b/>
                <w:bCs/>
                <w:szCs w:val="24"/>
                <w:lang w:eastAsia="lt-LT"/>
              </w:rPr>
            </w:pPr>
            <w:r w:rsidRPr="00391F79">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3C60EF2" w14:textId="19055BF8" w:rsidR="001E1209" w:rsidRPr="00391F79" w:rsidRDefault="001E1209" w:rsidP="001E1209">
            <w:pPr>
              <w:spacing w:before="100" w:beforeAutospacing="1" w:after="100" w:afterAutospacing="1"/>
              <w:jc w:val="both"/>
              <w:rPr>
                <w:bCs/>
                <w:i/>
                <w:iCs/>
                <w:szCs w:val="24"/>
                <w:lang w:eastAsia="lt-LT"/>
              </w:rPr>
            </w:pPr>
            <w:r w:rsidRPr="00391F79">
              <w:rPr>
                <w:bCs/>
                <w:i/>
                <w:iCs/>
                <w:szCs w:val="24"/>
                <w:lang w:eastAsia="lt-LT"/>
              </w:rPr>
              <w:t>Nustatytas kriterijus padės atrinkti tuos projektus, kuri</w:t>
            </w:r>
            <w:r>
              <w:rPr>
                <w:bCs/>
                <w:i/>
                <w:iCs/>
                <w:szCs w:val="24"/>
                <w:lang w:eastAsia="lt-LT"/>
              </w:rPr>
              <w:t>ų metu numatoma gaminti ypatingos svarbos technologijas</w:t>
            </w:r>
            <w:r w:rsidRPr="00391F79">
              <w:rPr>
                <w:bCs/>
                <w:i/>
                <w:iCs/>
                <w:szCs w:val="24"/>
                <w:lang w:eastAsia="lt-LT"/>
              </w:rPr>
              <w:t>.</w:t>
            </w:r>
          </w:p>
          <w:p w14:paraId="10384058" w14:textId="7416EC07" w:rsidR="001E1209" w:rsidRPr="00901560" w:rsidRDefault="001E1209" w:rsidP="00901560">
            <w:pPr>
              <w:spacing w:before="100" w:beforeAutospacing="1" w:after="100" w:afterAutospacing="1"/>
              <w:jc w:val="both"/>
              <w:rPr>
                <w:bCs/>
                <w:i/>
                <w:iCs/>
                <w:szCs w:val="24"/>
                <w:lang w:eastAsia="lt-LT"/>
              </w:rPr>
            </w:pPr>
            <w:r w:rsidRPr="00391F79">
              <w:rPr>
                <w:bCs/>
                <w:i/>
                <w:iCs/>
                <w:szCs w:val="24"/>
                <w:lang w:eastAsia="lt-LT"/>
              </w:rPr>
              <w:t xml:space="preserve">Nustatytas kriterijus prisidės prie </w:t>
            </w:r>
            <w:r w:rsidRPr="00391F79">
              <w:rPr>
                <w:i/>
                <w:iCs/>
                <w:szCs w:val="24"/>
              </w:rPr>
              <w:t>Investicijų programos 9 prioriteto „Teisingos pertvarkos fondas“ 9.1 konkretaus uždavinio „</w:t>
            </w:r>
            <w:r w:rsidRPr="00391F79">
              <w:rPr>
                <w:bCs/>
                <w:i/>
                <w:iCs/>
                <w:szCs w:val="24"/>
                <w:lang w:bidi="lt-LT"/>
              </w:rPr>
              <w:t xml:space="preserve">9.1. </w:t>
            </w:r>
            <w:r w:rsidRPr="00391F79">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tikslų, siekiant, kad iki 2050 m. pramonės įmonės taptų klimatui neutralios ir jų generuojami ŠESD rodikliai, lyginant su 2005 m., būtų sumažinti 100</w:t>
            </w:r>
            <w:r>
              <w:rPr>
                <w:i/>
                <w:iCs/>
                <w:szCs w:val="24"/>
              </w:rPr>
              <w:t xml:space="preserve"> proc.</w:t>
            </w:r>
            <w:r w:rsidRPr="00391F79">
              <w:rPr>
                <w:i/>
                <w:iCs/>
                <w:szCs w:val="24"/>
              </w:rPr>
              <w:t xml:space="preserve">, ir </w:t>
            </w:r>
            <w:r w:rsidRPr="00391F79">
              <w:rPr>
                <w:i/>
                <w:iCs/>
                <w:szCs w:val="24"/>
              </w:rPr>
              <w:lastRenderedPageBreak/>
              <w:t xml:space="preserve">siekiant sušvelninti galimą neigiamą socialinį ir ekonominį šios pertvarkos poveikį, </w:t>
            </w:r>
            <w:r w:rsidRPr="00901560">
              <w:rPr>
                <w:bCs/>
                <w:i/>
                <w:iCs/>
                <w:szCs w:val="24"/>
                <w:lang w:eastAsia="lt-LT"/>
              </w:rPr>
              <w:t>pasiekimo.</w:t>
            </w:r>
          </w:p>
          <w:p w14:paraId="4A05E8EF" w14:textId="2E44E2C4" w:rsidR="001E1209" w:rsidRPr="00B609A6" w:rsidRDefault="001E1209" w:rsidP="00901560">
            <w:pPr>
              <w:spacing w:before="100" w:beforeAutospacing="1" w:after="100" w:afterAutospacing="1"/>
              <w:jc w:val="both"/>
              <w:rPr>
                <w:i/>
                <w:iCs/>
              </w:rPr>
            </w:pPr>
            <w:r w:rsidRPr="00391F79">
              <w:rPr>
                <w:bCs/>
                <w:i/>
                <w:iCs/>
                <w:szCs w:val="24"/>
                <w:lang w:eastAsia="lt-LT"/>
              </w:rPr>
              <w:t xml:space="preserve">Projektų atrankos kriterijus tiesiogiai prisideda prie inovatyvumo (kūrybingumo) horizontaliojo principo, kadangi veikla siekiama sudaryti sąlygas </w:t>
            </w:r>
            <w:r>
              <w:rPr>
                <w:bCs/>
                <w:i/>
                <w:iCs/>
                <w:szCs w:val="24"/>
                <w:lang w:eastAsia="lt-LT"/>
              </w:rPr>
              <w:t>ypatingos svarbos technologijų, atitinkančių</w:t>
            </w:r>
            <w:r w:rsidRPr="00391F79">
              <w:rPr>
                <w:bCs/>
                <w:i/>
                <w:iCs/>
                <w:szCs w:val="24"/>
                <w:lang w:eastAsia="lt-LT"/>
              </w:rPr>
              <w:t xml:space="preserve"> bent vien</w:t>
            </w:r>
            <w:r>
              <w:rPr>
                <w:bCs/>
                <w:i/>
                <w:iCs/>
                <w:szCs w:val="24"/>
                <w:lang w:eastAsia="lt-LT"/>
              </w:rPr>
              <w:t>ą</w:t>
            </w:r>
            <w:r w:rsidRPr="00391F79">
              <w:rPr>
                <w:bCs/>
                <w:i/>
                <w:iCs/>
                <w:szCs w:val="24"/>
                <w:lang w:eastAsia="lt-LT"/>
              </w:rPr>
              <w:t xml:space="preserve"> ypatingos svarbos ir besiformuojančios strateginės technologijos</w:t>
            </w:r>
            <w:r w:rsidRPr="00391F79">
              <w:rPr>
                <w:bCs/>
                <w:i/>
                <w:iCs/>
                <w:color w:val="4F81BD" w:themeColor="accent1"/>
                <w:szCs w:val="24"/>
                <w:lang w:eastAsia="lt-LT"/>
              </w:rPr>
              <w:t xml:space="preserve"> </w:t>
            </w:r>
            <w:r w:rsidRPr="00391F79">
              <w:rPr>
                <w:bCs/>
                <w:i/>
                <w:iCs/>
                <w:szCs w:val="24"/>
                <w:lang w:eastAsia="lt-LT"/>
              </w:rPr>
              <w:t>tematiką</w:t>
            </w:r>
            <w:r>
              <w:rPr>
                <w:bCs/>
                <w:i/>
                <w:iCs/>
                <w:szCs w:val="24"/>
                <w:lang w:eastAsia="lt-LT"/>
              </w:rPr>
              <w:t xml:space="preserve"> </w:t>
            </w:r>
            <w:r w:rsidRPr="00BD44B4">
              <w:rPr>
                <w:bCs/>
                <w:i/>
                <w:iCs/>
                <w:szCs w:val="24"/>
                <w:lang w:eastAsia="lt-LT"/>
              </w:rPr>
              <w:t xml:space="preserve">ir </w:t>
            </w:r>
            <w:r w:rsidRPr="00142A08">
              <w:rPr>
                <w:rStyle w:val="Hyperlink"/>
                <w:i/>
                <w:iCs/>
                <w:color w:val="auto"/>
                <w:u w:val="none"/>
              </w:rPr>
              <w:t>kurių metu numatomos gaminti technologijos atitinka bent vieną iš ypatingos svarbos technologijoms keliamų</w:t>
            </w:r>
            <w:r w:rsidRPr="00391F79" w:rsidDel="00714D94">
              <w:rPr>
                <w:bCs/>
                <w:i/>
                <w:iCs/>
                <w:szCs w:val="24"/>
                <w:lang w:eastAsia="lt-LT"/>
              </w:rPr>
              <w:t xml:space="preserve"> </w:t>
            </w:r>
            <w:r>
              <w:rPr>
                <w:bCs/>
                <w:i/>
                <w:iCs/>
                <w:szCs w:val="24"/>
                <w:lang w:eastAsia="lt-LT"/>
              </w:rPr>
              <w:t xml:space="preserve">sąlygų, </w:t>
            </w:r>
            <w:r w:rsidRPr="00391F79">
              <w:rPr>
                <w:bCs/>
                <w:i/>
                <w:iCs/>
                <w:szCs w:val="24"/>
                <w:lang w:eastAsia="lt-LT"/>
              </w:rPr>
              <w:t>gamybai.</w:t>
            </w:r>
          </w:p>
        </w:tc>
      </w:tr>
      <w:tr w:rsidR="001E1209" w14:paraId="75E2AEB8"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6A265AD" w14:textId="77777777" w:rsidR="001E1209" w:rsidRDefault="001E1209" w:rsidP="001E1209">
            <w:pPr>
              <w:widowControl w:val="0"/>
              <w:textAlignment w:val="baseline"/>
              <w:rPr>
                <w:b/>
                <w:bCs/>
                <w:szCs w:val="24"/>
                <w:lang w:eastAsia="lt-LT"/>
              </w:rPr>
            </w:pPr>
            <w:r w:rsidRPr="00B25A0D">
              <w:rPr>
                <w:b/>
                <w:bCs/>
                <w:szCs w:val="24"/>
                <w:lang w:eastAsia="lt-LT"/>
              </w:rPr>
              <w:lastRenderedPageBreak/>
              <w:br w:type="page"/>
            </w:r>
            <w:r>
              <w:rPr>
                <w:b/>
                <w:bCs/>
                <w:szCs w:val="24"/>
                <w:lang w:eastAsia="lt-LT"/>
              </w:rPr>
              <w:t>□ SPECIALUSIS PROJEKTŲ ATRANKOS KRITERIJUS</w:t>
            </w:r>
          </w:p>
          <w:p w14:paraId="3805198F" w14:textId="71C086FA" w:rsidR="001E1209" w:rsidRPr="00B25A0D" w:rsidRDefault="001E1209" w:rsidP="001E1209">
            <w:pPr>
              <w:widowControl w:val="0"/>
              <w:textAlignment w:val="baseline"/>
              <w:rPr>
                <w:b/>
                <w:bCs/>
                <w:szCs w:val="24"/>
                <w:lang w:eastAsia="lt-LT"/>
              </w:rPr>
            </w:pPr>
            <w:r>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6B25931" w14:textId="47E8B4F9" w:rsidR="001E1209" w:rsidRPr="00B25A0D" w:rsidRDefault="001E1209" w:rsidP="001E1209">
            <w:pPr>
              <w:widowControl w:val="0"/>
              <w:jc w:val="both"/>
              <w:textAlignment w:val="baseline"/>
              <w:rPr>
                <w:bCs/>
                <w:i/>
                <w:szCs w:val="24"/>
                <w:lang w:eastAsia="lt-LT"/>
              </w:rPr>
            </w:pPr>
            <w:r>
              <w:rPr>
                <w:bCs/>
                <w:i/>
                <w:szCs w:val="24"/>
                <w:lang w:eastAsia="lt-LT"/>
              </w:rPr>
              <w:t>■</w:t>
            </w:r>
            <w:r w:rsidRPr="00B25A0D">
              <w:rPr>
                <w:bCs/>
                <w:i/>
                <w:szCs w:val="24"/>
                <w:lang w:eastAsia="lt-LT"/>
              </w:rPr>
              <w:t xml:space="preserve"> Nustatymas</w:t>
            </w:r>
          </w:p>
          <w:p w14:paraId="73148942" w14:textId="77777777" w:rsidR="001E1209" w:rsidRPr="00B25A0D" w:rsidRDefault="001E1209" w:rsidP="001E1209">
            <w:pPr>
              <w:widowControl w:val="0"/>
              <w:jc w:val="both"/>
              <w:textAlignment w:val="baseline"/>
              <w:rPr>
                <w:bCs/>
                <w:i/>
                <w:szCs w:val="24"/>
                <w:lang w:eastAsia="lt-LT"/>
              </w:rPr>
            </w:pPr>
            <w:r w:rsidRPr="00B25A0D">
              <w:rPr>
                <w:bCs/>
                <w:i/>
                <w:szCs w:val="24"/>
                <w:lang w:eastAsia="lt-LT"/>
              </w:rPr>
              <w:t>□ Keitimas</w:t>
            </w:r>
          </w:p>
        </w:tc>
      </w:tr>
      <w:tr w:rsidR="001E1209" w14:paraId="1730DB3E"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455D1E4" w14:textId="77777777" w:rsidR="001E1209" w:rsidRDefault="001E1209" w:rsidP="001E1209">
            <w:pPr>
              <w:widowControl w:val="0"/>
              <w:textAlignment w:val="baseline"/>
              <w:rPr>
                <w:b/>
                <w:bCs/>
                <w:szCs w:val="24"/>
                <w:lang w:eastAsia="lt-LT"/>
              </w:rPr>
            </w:pPr>
            <w:r>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942EAA6" w14:textId="0DB0CC43" w:rsidR="001E1209" w:rsidRDefault="001E1209" w:rsidP="001E1209">
            <w:pPr>
              <w:widowControl w:val="0"/>
              <w:jc w:val="both"/>
              <w:textAlignment w:val="baseline"/>
              <w:rPr>
                <w:bCs/>
                <w:i/>
                <w:szCs w:val="24"/>
                <w:lang w:eastAsia="lt-LT"/>
              </w:rPr>
            </w:pPr>
            <w:r w:rsidRPr="00901560">
              <w:rPr>
                <w:b/>
                <w:i/>
                <w:szCs w:val="24"/>
                <w:lang w:eastAsia="lt-LT"/>
              </w:rPr>
              <w:t>6.</w:t>
            </w:r>
            <w:r w:rsidRPr="008611D0">
              <w:rPr>
                <w:b/>
                <w:i/>
                <w:szCs w:val="24"/>
                <w:lang w:eastAsia="lt-LT"/>
              </w:rPr>
              <w:t xml:space="preserve"> </w:t>
            </w:r>
            <w:r w:rsidRPr="00330C60">
              <w:rPr>
                <w:b/>
                <w:bCs/>
                <w:i/>
                <w:iCs/>
              </w:rPr>
              <w:t xml:space="preserve">Projektu siekiama sukurti </w:t>
            </w:r>
            <w:r w:rsidR="00B65480">
              <w:rPr>
                <w:b/>
                <w:bCs/>
                <w:i/>
                <w:iCs/>
              </w:rPr>
              <w:t xml:space="preserve">ir išlaikyti </w:t>
            </w:r>
            <w:r w:rsidRPr="00330C60">
              <w:rPr>
                <w:b/>
                <w:bCs/>
                <w:i/>
                <w:iCs/>
              </w:rPr>
              <w:t>didesnį tvarių darbo vietų skaičių.</w:t>
            </w:r>
          </w:p>
        </w:tc>
      </w:tr>
      <w:tr w:rsidR="001E1209" w14:paraId="445FAA72"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8579398" w14:textId="77777777" w:rsidR="001E1209" w:rsidRDefault="001E1209" w:rsidP="001E1209">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A21387F" w14:textId="27AC62B9" w:rsidR="001E1209" w:rsidRPr="00330C60" w:rsidRDefault="001E1209" w:rsidP="001E1209">
            <w:pPr>
              <w:spacing w:before="100" w:beforeAutospacing="1" w:after="100" w:afterAutospacing="1"/>
              <w:jc w:val="both"/>
              <w:rPr>
                <w:i/>
                <w:iCs/>
                <w:lang w:eastAsia="lt-LT" w:bidi="lt-LT"/>
              </w:rPr>
            </w:pPr>
            <w:r w:rsidRPr="6E0C2879">
              <w:rPr>
                <w:i/>
                <w:iCs/>
                <w:lang w:eastAsia="lt-LT" w:bidi="lt-LT"/>
              </w:rPr>
              <w:t>Prioritetas bus teikiamas tiems projektams, kuri</w:t>
            </w:r>
            <w:r>
              <w:rPr>
                <w:i/>
                <w:iCs/>
                <w:lang w:eastAsia="lt-LT" w:bidi="lt-LT"/>
              </w:rPr>
              <w:t>ų įgyvendinimo metu</w:t>
            </w:r>
            <w:r w:rsidRPr="6E0C2879">
              <w:rPr>
                <w:i/>
                <w:iCs/>
                <w:lang w:eastAsia="lt-LT" w:bidi="lt-LT"/>
              </w:rPr>
              <w:t xml:space="preserve"> pareiškėjas sukurs ne mažiau kaip 21 </w:t>
            </w:r>
            <w:r>
              <w:rPr>
                <w:i/>
                <w:iCs/>
                <w:lang w:eastAsia="lt-LT" w:bidi="lt-LT"/>
              </w:rPr>
              <w:t>naują</w:t>
            </w:r>
            <w:r w:rsidRPr="6E0C2879">
              <w:rPr>
                <w:i/>
                <w:iCs/>
                <w:lang w:eastAsia="lt-LT" w:bidi="lt-LT"/>
              </w:rPr>
              <w:t xml:space="preserve"> tvarią darbo vietą ir išlaikys šias darbo vietas ne trumpiau kaip 3 metus po projekto įgyvendinimo pabaigos.</w:t>
            </w:r>
          </w:p>
          <w:p w14:paraId="245A94D4" w14:textId="1B5426AE" w:rsidR="001E1209" w:rsidRPr="00BD44B4" w:rsidRDefault="001E1209" w:rsidP="001E1209">
            <w:pPr>
              <w:spacing w:before="100" w:beforeAutospacing="1" w:after="100" w:afterAutospacing="1"/>
              <w:jc w:val="both"/>
              <w:rPr>
                <w:bCs/>
                <w:i/>
                <w:iCs/>
                <w:szCs w:val="24"/>
                <w:lang w:eastAsia="lt-LT" w:bidi="lt-LT"/>
              </w:rPr>
            </w:pPr>
            <w:r w:rsidRPr="00330C60">
              <w:rPr>
                <w:bCs/>
                <w:i/>
                <w:iCs/>
                <w:szCs w:val="24"/>
                <w:lang w:eastAsia="lt-LT" w:bidi="lt-LT"/>
              </w:rPr>
              <w:t>Daugiau balų suteikiama tiems projektams, kuri</w:t>
            </w:r>
            <w:r>
              <w:rPr>
                <w:bCs/>
                <w:i/>
                <w:iCs/>
                <w:szCs w:val="24"/>
                <w:lang w:eastAsia="lt-LT" w:bidi="lt-LT"/>
              </w:rPr>
              <w:t xml:space="preserve">ų įgyvendinimo metu </w:t>
            </w:r>
            <w:r w:rsidRPr="00330C60">
              <w:rPr>
                <w:bCs/>
                <w:i/>
                <w:iCs/>
                <w:szCs w:val="24"/>
                <w:lang w:eastAsia="lt-LT" w:bidi="lt-LT"/>
              </w:rPr>
              <w:t xml:space="preserve">numatoma </w:t>
            </w:r>
            <w:r w:rsidRPr="00BD44B4">
              <w:rPr>
                <w:bCs/>
                <w:i/>
                <w:iCs/>
                <w:szCs w:val="24"/>
                <w:lang w:eastAsia="lt-LT" w:bidi="lt-LT"/>
              </w:rPr>
              <w:t xml:space="preserve">sukurti ir ne trumpiau kaip </w:t>
            </w:r>
            <w:r w:rsidRPr="00BD44B4">
              <w:rPr>
                <w:bCs/>
                <w:i/>
                <w:iCs/>
                <w:szCs w:val="24"/>
                <w:lang w:val="en-US" w:eastAsia="lt-LT" w:bidi="lt-LT"/>
              </w:rPr>
              <w:t xml:space="preserve">3 </w:t>
            </w:r>
            <w:r w:rsidRPr="00BD44B4">
              <w:rPr>
                <w:bCs/>
                <w:i/>
                <w:iCs/>
                <w:szCs w:val="24"/>
                <w:lang w:eastAsia="lt-LT" w:bidi="lt-LT"/>
              </w:rPr>
              <w:t>metus po projekto įgyvendinimo pabaigos išlaikyti daugiau tvarių darbo vietų.</w:t>
            </w:r>
          </w:p>
          <w:p w14:paraId="5B2539B8" w14:textId="77777777" w:rsidR="001E1209" w:rsidRPr="00EB6EFD" w:rsidRDefault="001E1209" w:rsidP="001E1209">
            <w:pPr>
              <w:pStyle w:val="ListParagraph"/>
              <w:tabs>
                <w:tab w:val="left" w:pos="458"/>
                <w:tab w:val="left" w:pos="601"/>
              </w:tabs>
              <w:spacing w:before="100" w:beforeAutospacing="1" w:after="100" w:afterAutospacing="1"/>
              <w:ind w:left="0"/>
              <w:jc w:val="both"/>
              <w:rPr>
                <w:i/>
                <w:iCs/>
                <w:szCs w:val="24"/>
              </w:rPr>
            </w:pPr>
            <w:r w:rsidRPr="00EB6EFD">
              <w:rPr>
                <w:i/>
                <w:iCs/>
                <w:szCs w:val="24"/>
              </w:rPr>
              <w:t>Tvari darbo vieta – darbo vieta, sukurta laikantis aplinkos atžvilgiu tvarios ekonominės veiklos</w:t>
            </w:r>
            <w:r w:rsidRPr="00EB6EFD" w:rsidDel="00C51C70">
              <w:rPr>
                <w:i/>
                <w:iCs/>
                <w:szCs w:val="24"/>
              </w:rPr>
              <w:t xml:space="preserve"> </w:t>
            </w:r>
            <w:r w:rsidRPr="00EB6EFD">
              <w:rPr>
                <w:i/>
                <w:iCs/>
                <w:szCs w:val="24"/>
              </w:rPr>
              <w:t>kriterijų, nustatytų Reglamento (ES) 2020/852 3 straipsnyje.</w:t>
            </w:r>
          </w:p>
          <w:p w14:paraId="424DF93E" w14:textId="722050B0" w:rsidR="001E1209" w:rsidRPr="00EB6EFD" w:rsidRDefault="001E1209" w:rsidP="001E1209">
            <w:pPr>
              <w:spacing w:before="100" w:beforeAutospacing="1" w:after="100" w:afterAutospacing="1"/>
              <w:jc w:val="both"/>
              <w:rPr>
                <w:bCs/>
                <w:i/>
                <w:szCs w:val="24"/>
                <w:lang w:eastAsia="lt-LT" w:bidi="lt-LT"/>
              </w:rPr>
            </w:pPr>
            <w:r w:rsidRPr="005B14B5">
              <w:rPr>
                <w:bCs/>
                <w:i/>
                <w:iCs/>
                <w:szCs w:val="24"/>
                <w:lang w:eastAsia="lt-LT"/>
              </w:rPr>
              <w:t>Atitiktis kriterijui vertinama</w:t>
            </w:r>
            <w:r w:rsidRPr="00330C60">
              <w:rPr>
                <w:bCs/>
                <w:i/>
                <w:szCs w:val="24"/>
                <w:lang w:eastAsia="lt-LT" w:bidi="lt-LT"/>
              </w:rPr>
              <w:t xml:space="preserve"> </w:t>
            </w:r>
            <w:r>
              <w:rPr>
                <w:bCs/>
                <w:i/>
                <w:szCs w:val="24"/>
                <w:lang w:eastAsia="lt-LT" w:bidi="lt-LT"/>
              </w:rPr>
              <w:t>pagal</w:t>
            </w:r>
            <w:r w:rsidRPr="00330C60">
              <w:rPr>
                <w:bCs/>
                <w:i/>
                <w:szCs w:val="24"/>
                <w:lang w:eastAsia="lt-LT" w:bidi="lt-LT"/>
              </w:rPr>
              <w:t xml:space="preserve"> PĮP pateikt</w:t>
            </w:r>
            <w:r>
              <w:rPr>
                <w:bCs/>
                <w:i/>
                <w:szCs w:val="24"/>
                <w:lang w:eastAsia="lt-LT" w:bidi="lt-LT"/>
              </w:rPr>
              <w:t>ą</w:t>
            </w:r>
            <w:r w:rsidRPr="00330C60">
              <w:rPr>
                <w:bCs/>
                <w:i/>
                <w:szCs w:val="24"/>
                <w:lang w:eastAsia="lt-LT" w:bidi="lt-LT"/>
              </w:rPr>
              <w:t xml:space="preserve"> informacij</w:t>
            </w:r>
            <w:r>
              <w:rPr>
                <w:bCs/>
                <w:i/>
                <w:szCs w:val="24"/>
                <w:lang w:eastAsia="lt-LT" w:bidi="lt-LT"/>
              </w:rPr>
              <w:t>ą</w:t>
            </w:r>
            <w:r w:rsidRPr="00330C60">
              <w:rPr>
                <w:bCs/>
                <w:i/>
                <w:szCs w:val="24"/>
                <w:lang w:eastAsia="lt-LT" w:bidi="lt-LT"/>
              </w:rPr>
              <w:t>.</w:t>
            </w:r>
          </w:p>
        </w:tc>
      </w:tr>
      <w:tr w:rsidR="001E1209" w14:paraId="6274BEC1"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51AB8F9" w14:textId="77777777" w:rsidR="001E1209" w:rsidRDefault="001E1209" w:rsidP="001E1209">
            <w:pPr>
              <w:widowControl w:val="0"/>
              <w:textAlignment w:val="baseline"/>
              <w:rPr>
                <w:b/>
                <w:bCs/>
                <w:szCs w:val="24"/>
                <w:lang w:eastAsia="lt-LT"/>
              </w:rPr>
            </w:pPr>
            <w:r>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132DF312" w14:textId="2AC09E97" w:rsidR="001E1209" w:rsidRPr="008611D0" w:rsidRDefault="001E1209" w:rsidP="001E1209">
            <w:pPr>
              <w:widowControl w:val="0"/>
              <w:spacing w:before="100" w:beforeAutospacing="1" w:after="100" w:afterAutospacing="1"/>
              <w:jc w:val="both"/>
              <w:textAlignment w:val="baseline"/>
              <w:rPr>
                <w:i/>
                <w:iCs/>
              </w:rPr>
            </w:pPr>
            <w:r w:rsidRPr="00B609A6">
              <w:rPr>
                <w:i/>
                <w:iCs/>
              </w:rPr>
              <w:t>Nustatytas kriterijus padės atrinkti tuos projektus, kuri</w:t>
            </w:r>
            <w:r>
              <w:rPr>
                <w:i/>
                <w:iCs/>
              </w:rPr>
              <w:t>ų įgyvendinimo metu</w:t>
            </w:r>
            <w:r w:rsidRPr="00B609A6">
              <w:rPr>
                <w:i/>
                <w:iCs/>
              </w:rPr>
              <w:t xml:space="preserve"> pareiškėjas numato </w:t>
            </w:r>
            <w:r w:rsidRPr="008611D0">
              <w:rPr>
                <w:i/>
                <w:iCs/>
              </w:rPr>
              <w:t xml:space="preserve">sukurti </w:t>
            </w:r>
            <w:r w:rsidRPr="00901560">
              <w:rPr>
                <w:i/>
                <w:iCs/>
              </w:rPr>
              <w:t xml:space="preserve">ir ne trumpiau kaip 3 metus po projekto įgyvendinimo pabaigos išlaikyti </w:t>
            </w:r>
            <w:r w:rsidRPr="008611D0">
              <w:rPr>
                <w:i/>
                <w:iCs/>
              </w:rPr>
              <w:t>didesnį projekto</w:t>
            </w:r>
            <w:r>
              <w:rPr>
                <w:i/>
                <w:iCs/>
              </w:rPr>
              <w:t xml:space="preserve"> įgyvendinimo</w:t>
            </w:r>
            <w:r w:rsidRPr="008611D0">
              <w:rPr>
                <w:i/>
                <w:iCs/>
              </w:rPr>
              <w:t xml:space="preserve"> metu sukurtų naujų tvarių darbo vietų skaičių.</w:t>
            </w:r>
          </w:p>
          <w:p w14:paraId="04214327" w14:textId="3A90DB9A" w:rsidR="001E1209" w:rsidRPr="00B609A6" w:rsidRDefault="001E1209" w:rsidP="001E1209">
            <w:pPr>
              <w:widowControl w:val="0"/>
              <w:spacing w:before="100" w:beforeAutospacing="1" w:after="100" w:afterAutospacing="1"/>
              <w:jc w:val="both"/>
              <w:textAlignment w:val="baseline"/>
              <w:rPr>
                <w:i/>
                <w:iCs/>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 xml:space="preserve">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w:t>
            </w:r>
            <w:r w:rsidRPr="00B609A6">
              <w:rPr>
                <w:i/>
                <w:iCs/>
                <w:szCs w:val="24"/>
              </w:rPr>
              <w:lastRenderedPageBreak/>
              <w:t>generuojami ŠESD rodikliai, lyginant su 2005 m., bus sumažinti 100</w:t>
            </w:r>
            <w:r>
              <w:rPr>
                <w:i/>
                <w:iCs/>
                <w:szCs w:val="24"/>
              </w:rPr>
              <w:t xml:space="preserve"> proc.</w:t>
            </w:r>
            <w:r w:rsidRPr="00B609A6">
              <w:rPr>
                <w:i/>
                <w:iCs/>
                <w:szCs w:val="24"/>
              </w:rPr>
              <w:t>, pasiekimo.</w:t>
            </w:r>
            <w:r w:rsidRPr="00B609A6">
              <w:rPr>
                <w:i/>
                <w:iCs/>
              </w:rPr>
              <w:t xml:space="preserve"> </w:t>
            </w:r>
          </w:p>
          <w:p w14:paraId="78C5A061" w14:textId="77777777" w:rsidR="001E1209" w:rsidRPr="00B609A6" w:rsidRDefault="001E1209" w:rsidP="001E1209">
            <w:pPr>
              <w:widowControl w:val="0"/>
              <w:spacing w:before="100" w:beforeAutospacing="1" w:after="100" w:afterAutospacing="1"/>
              <w:jc w:val="both"/>
              <w:textAlignment w:val="baseline"/>
              <w:rPr>
                <w:rFonts w:eastAsia="Calibri"/>
                <w:bCs/>
                <w:i/>
                <w:iCs/>
                <w:szCs w:val="24"/>
                <w:lang w:bidi="lt-LT"/>
              </w:rPr>
            </w:pPr>
            <w:r w:rsidRPr="00B609A6">
              <w:rPr>
                <w:rFonts w:eastAsia="Calibri"/>
                <w:bCs/>
                <w:i/>
                <w:iCs/>
                <w:szCs w:val="24"/>
                <w:lang w:bidi="lt-LT"/>
              </w:rPr>
              <w:t>Nustatytas kriterijus prisideda prie darnaus vystymosi horizontaliojo principo: bus sudarytos sąlygos investuoti į labiausiai dėl perėjimo prie klimatui neutralios ekonomikos nukentėsiančias savivaldybes kurti tvarias darbo vietas.</w:t>
            </w:r>
          </w:p>
          <w:p w14:paraId="0F7A50A7" w14:textId="2609B700" w:rsidR="001E1209" w:rsidRDefault="001E1209" w:rsidP="001E1209">
            <w:pPr>
              <w:widowControl w:val="0"/>
              <w:spacing w:before="100" w:beforeAutospacing="1" w:after="100" w:afterAutospacing="1"/>
              <w:jc w:val="both"/>
              <w:textAlignment w:val="baseline"/>
              <w:rPr>
                <w:bCs/>
                <w:i/>
                <w:szCs w:val="24"/>
                <w:lang w:eastAsia="lt-LT"/>
              </w:rPr>
            </w:pPr>
            <w:r w:rsidRPr="00B609A6">
              <w:rPr>
                <w:i/>
                <w:iCs/>
                <w:szCs w:val="24"/>
              </w:rPr>
              <w:t>Taip pat nustatytu kriterijumi bus prisidedama prie specialiojo rezultato stebėsenos rodiklio „Paramą gavusiuose subjektuose sukurtos tvarios darbo vietos“ pasiekimo</w:t>
            </w:r>
            <w:r w:rsidRPr="00B609A6">
              <w:rPr>
                <w:i/>
                <w:iCs/>
              </w:rPr>
              <w:t>.</w:t>
            </w:r>
          </w:p>
        </w:tc>
      </w:tr>
      <w:tr w:rsidR="001E1209" w:rsidRPr="00B25A0D" w14:paraId="081C5A3D"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61B4738" w14:textId="77777777" w:rsidR="001E1209" w:rsidRPr="00C448C6" w:rsidRDefault="001E1209" w:rsidP="001E1209">
            <w:pPr>
              <w:widowControl w:val="0"/>
              <w:textAlignment w:val="baseline"/>
              <w:rPr>
                <w:b/>
                <w:bCs/>
                <w:szCs w:val="24"/>
                <w:lang w:eastAsia="lt-LT"/>
              </w:rPr>
            </w:pPr>
            <w:r w:rsidRPr="00C448C6">
              <w:rPr>
                <w:b/>
                <w:bCs/>
                <w:szCs w:val="24"/>
                <w:lang w:eastAsia="lt-LT"/>
              </w:rPr>
              <w:lastRenderedPageBreak/>
              <w:br w:type="page"/>
              <w:t>□ SPECIALUSIS PROJEKTŲ ATRANKOS KRITERIJUS</w:t>
            </w:r>
          </w:p>
          <w:p w14:paraId="6233D1F7" w14:textId="02071225" w:rsidR="001E1209" w:rsidRPr="00C448C6" w:rsidRDefault="001E1209" w:rsidP="001E1209">
            <w:pPr>
              <w:widowControl w:val="0"/>
              <w:textAlignment w:val="baseline"/>
              <w:rPr>
                <w:b/>
                <w:bCs/>
                <w:szCs w:val="24"/>
                <w:lang w:eastAsia="lt-LT"/>
              </w:rPr>
            </w:pPr>
            <w:r w:rsidRPr="00C448C6">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90AEC6F" w14:textId="6AD02831" w:rsidR="001E1209" w:rsidRPr="00C448C6" w:rsidRDefault="001E1209" w:rsidP="001E1209">
            <w:pPr>
              <w:widowControl w:val="0"/>
              <w:jc w:val="both"/>
              <w:textAlignment w:val="baseline"/>
              <w:rPr>
                <w:bCs/>
                <w:i/>
                <w:szCs w:val="24"/>
                <w:lang w:eastAsia="lt-LT"/>
              </w:rPr>
            </w:pPr>
            <w:r>
              <w:rPr>
                <w:bCs/>
                <w:i/>
                <w:szCs w:val="24"/>
                <w:lang w:eastAsia="lt-LT"/>
              </w:rPr>
              <w:t>■</w:t>
            </w:r>
            <w:r w:rsidRPr="00C448C6">
              <w:rPr>
                <w:bCs/>
                <w:i/>
                <w:szCs w:val="24"/>
                <w:lang w:eastAsia="lt-LT"/>
              </w:rPr>
              <w:t xml:space="preserve"> Nustatymas</w:t>
            </w:r>
          </w:p>
          <w:p w14:paraId="331D5A42" w14:textId="77777777" w:rsidR="001E1209" w:rsidRPr="00C448C6" w:rsidRDefault="001E1209" w:rsidP="001E1209">
            <w:pPr>
              <w:widowControl w:val="0"/>
              <w:jc w:val="both"/>
              <w:textAlignment w:val="baseline"/>
              <w:rPr>
                <w:bCs/>
                <w:i/>
                <w:szCs w:val="24"/>
                <w:lang w:eastAsia="lt-LT"/>
              </w:rPr>
            </w:pPr>
            <w:r w:rsidRPr="00C448C6">
              <w:rPr>
                <w:bCs/>
                <w:i/>
                <w:szCs w:val="24"/>
                <w:lang w:eastAsia="lt-LT"/>
              </w:rPr>
              <w:t>□ Keitimas</w:t>
            </w:r>
          </w:p>
        </w:tc>
      </w:tr>
      <w:tr w:rsidR="001E1209" w14:paraId="5FCFB083"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2BE9BD8" w14:textId="77777777" w:rsidR="001E1209" w:rsidRPr="00EB6EFD" w:rsidRDefault="001E1209" w:rsidP="001E1209">
            <w:pPr>
              <w:widowControl w:val="0"/>
              <w:textAlignment w:val="baseline"/>
              <w:rPr>
                <w:b/>
                <w:bCs/>
                <w:szCs w:val="24"/>
                <w:lang w:eastAsia="lt-LT"/>
              </w:rPr>
            </w:pPr>
            <w:r w:rsidRPr="00EB6EFD">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636650F" w14:textId="2A50EC28" w:rsidR="001E1209" w:rsidRPr="00EB6EFD" w:rsidRDefault="001E1209" w:rsidP="001E1209">
            <w:pPr>
              <w:widowControl w:val="0"/>
              <w:jc w:val="both"/>
              <w:textAlignment w:val="baseline"/>
              <w:rPr>
                <w:b/>
                <w:bCs/>
                <w:i/>
                <w:szCs w:val="24"/>
                <w:lang w:eastAsia="lt-LT"/>
              </w:rPr>
            </w:pPr>
            <w:r>
              <w:rPr>
                <w:b/>
                <w:bCs/>
                <w:i/>
                <w:szCs w:val="24"/>
                <w:lang w:eastAsia="lt-LT"/>
              </w:rPr>
              <w:t>7</w:t>
            </w:r>
            <w:r w:rsidRPr="00EB6EFD">
              <w:rPr>
                <w:b/>
                <w:bCs/>
                <w:i/>
                <w:szCs w:val="24"/>
                <w:lang w:eastAsia="lt-LT"/>
              </w:rPr>
              <w:t>. Projekt</w:t>
            </w:r>
            <w:r>
              <w:rPr>
                <w:b/>
                <w:bCs/>
                <w:i/>
                <w:szCs w:val="24"/>
                <w:lang w:eastAsia="lt-LT"/>
              </w:rPr>
              <w:t>o įgyvendinimo metu vykdomų</w:t>
            </w:r>
            <w:r w:rsidRPr="00EB6EFD">
              <w:rPr>
                <w:b/>
                <w:bCs/>
                <w:i/>
                <w:szCs w:val="24"/>
                <w:lang w:eastAsia="lt-LT"/>
              </w:rPr>
              <w:t xml:space="preserve"> </w:t>
            </w:r>
            <w:r>
              <w:rPr>
                <w:b/>
                <w:bCs/>
                <w:i/>
                <w:szCs w:val="24"/>
                <w:lang w:eastAsia="lt-LT"/>
              </w:rPr>
              <w:t>mokymų efektyvumas</w:t>
            </w:r>
            <w:r w:rsidRPr="00EB6EFD">
              <w:rPr>
                <w:b/>
                <w:bCs/>
                <w:i/>
                <w:szCs w:val="24"/>
                <w:lang w:eastAsia="lt-LT"/>
              </w:rPr>
              <w:t>.</w:t>
            </w:r>
          </w:p>
        </w:tc>
      </w:tr>
      <w:tr w:rsidR="001E1209" w:rsidRPr="00B25A0D" w14:paraId="6915E3A0"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DB3770B" w14:textId="77777777" w:rsidR="001E1209" w:rsidRDefault="001E1209" w:rsidP="001E1209">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589AEDEB" w14:textId="1FAB0F13" w:rsidR="001E1209" w:rsidRDefault="001E1209" w:rsidP="001E1209">
            <w:pPr>
              <w:widowControl w:val="0"/>
              <w:spacing w:before="100" w:beforeAutospacing="1" w:after="100" w:afterAutospacing="1"/>
              <w:jc w:val="both"/>
              <w:textAlignment w:val="baseline"/>
              <w:rPr>
                <w:i/>
                <w:iCs/>
                <w:lang w:eastAsia="lt-LT"/>
              </w:rPr>
            </w:pPr>
            <w:r w:rsidRPr="00330C60">
              <w:rPr>
                <w:i/>
                <w:iCs/>
                <w:lang w:eastAsia="lt-LT"/>
              </w:rPr>
              <w:t xml:space="preserve">Prioritetas teikiamas tiems projektams, </w:t>
            </w:r>
            <w:r>
              <w:rPr>
                <w:i/>
                <w:iCs/>
                <w:lang w:eastAsia="lt-LT"/>
              </w:rPr>
              <w:t>kurių įgyvendinimo metu</w:t>
            </w:r>
            <w:r w:rsidRPr="00330C60">
              <w:rPr>
                <w:i/>
                <w:iCs/>
                <w:lang w:eastAsia="lt-LT"/>
              </w:rPr>
              <w:t xml:space="preserve"> numatomų apmokyti įmonės darbuotojų</w:t>
            </w:r>
            <w:r w:rsidRPr="00330C60" w:rsidDel="003B2A48">
              <w:rPr>
                <w:i/>
                <w:iCs/>
                <w:lang w:eastAsia="lt-LT" w:bidi="lt-LT"/>
              </w:rPr>
              <w:t xml:space="preserve"> </w:t>
            </w:r>
            <w:r>
              <w:rPr>
                <w:i/>
                <w:iCs/>
                <w:lang w:eastAsia="lt-LT"/>
              </w:rPr>
              <w:t>skaičiaus</w:t>
            </w:r>
            <w:r w:rsidRPr="00330C60">
              <w:rPr>
                <w:i/>
                <w:iCs/>
                <w:szCs w:val="24"/>
              </w:rPr>
              <w:t xml:space="preserve"> ir </w:t>
            </w:r>
            <w:r>
              <w:rPr>
                <w:i/>
                <w:iCs/>
                <w:szCs w:val="24"/>
              </w:rPr>
              <w:t>mokymų veiklai prašomos finansavimo sumos</w:t>
            </w:r>
            <w:r w:rsidRPr="00330C60">
              <w:rPr>
                <w:i/>
                <w:iCs/>
                <w:szCs w:val="24"/>
              </w:rPr>
              <w:t xml:space="preserve"> santykis yra didesnis</w:t>
            </w:r>
            <w:r w:rsidRPr="00330C60">
              <w:rPr>
                <w:i/>
                <w:iCs/>
                <w:lang w:eastAsia="lt-LT"/>
              </w:rPr>
              <w:t>.</w:t>
            </w:r>
          </w:p>
          <w:p w14:paraId="50C3AF82" w14:textId="22110BB6" w:rsidR="001E1209" w:rsidRPr="00330C60" w:rsidRDefault="001E1209" w:rsidP="001E1209">
            <w:pPr>
              <w:widowControl w:val="0"/>
              <w:spacing w:before="100" w:beforeAutospacing="1" w:after="100" w:afterAutospacing="1"/>
              <w:jc w:val="both"/>
              <w:textAlignment w:val="baseline"/>
              <w:rPr>
                <w:i/>
                <w:iCs/>
                <w:lang w:eastAsia="lt-LT"/>
              </w:rPr>
            </w:pPr>
            <w:r>
              <w:rPr>
                <w:bCs/>
                <w:i/>
                <w:iCs/>
                <w:szCs w:val="24"/>
                <w:lang w:eastAsia="lt-LT" w:bidi="lt-LT"/>
              </w:rPr>
              <w:t>Numatomi apmokyti įmonės darbuotojai – tai darbuotojai, dirbantys</w:t>
            </w:r>
            <w:r w:rsidRPr="00330C60" w:rsidDel="003B2A48">
              <w:rPr>
                <w:i/>
                <w:iCs/>
                <w:lang w:eastAsia="lt-LT" w:bidi="lt-LT"/>
              </w:rPr>
              <w:t xml:space="preserve"> </w:t>
            </w:r>
            <w:r>
              <w:rPr>
                <w:i/>
                <w:iCs/>
                <w:lang w:eastAsia="lt-LT" w:bidi="lt-LT"/>
              </w:rPr>
              <w:t>projekto įgyvendinimo metu sukurtose</w:t>
            </w:r>
            <w:r w:rsidRPr="00330C60">
              <w:rPr>
                <w:i/>
                <w:iCs/>
                <w:lang w:eastAsia="lt-LT" w:bidi="lt-LT"/>
              </w:rPr>
              <w:t xml:space="preserve"> </w:t>
            </w:r>
            <w:r w:rsidRPr="0007513C">
              <w:rPr>
                <w:i/>
                <w:iCs/>
                <w:lang w:eastAsia="lt-LT" w:bidi="lt-LT"/>
              </w:rPr>
              <w:t xml:space="preserve">naujose </w:t>
            </w:r>
            <w:r w:rsidRPr="00330C60">
              <w:rPr>
                <w:bCs/>
                <w:i/>
                <w:iCs/>
                <w:szCs w:val="24"/>
                <w:lang w:eastAsia="lt-LT" w:bidi="lt-LT"/>
              </w:rPr>
              <w:t>tvari</w:t>
            </w:r>
            <w:r>
              <w:rPr>
                <w:bCs/>
                <w:i/>
                <w:iCs/>
                <w:szCs w:val="24"/>
                <w:lang w:eastAsia="lt-LT" w:bidi="lt-LT"/>
              </w:rPr>
              <w:t>ose</w:t>
            </w:r>
            <w:r w:rsidRPr="00330C60">
              <w:rPr>
                <w:bCs/>
                <w:i/>
                <w:iCs/>
                <w:szCs w:val="24"/>
                <w:lang w:eastAsia="lt-LT" w:bidi="lt-LT"/>
              </w:rPr>
              <w:t xml:space="preserve"> darbo viet</w:t>
            </w:r>
            <w:r>
              <w:rPr>
                <w:bCs/>
                <w:i/>
                <w:iCs/>
                <w:szCs w:val="24"/>
                <w:lang w:eastAsia="lt-LT" w:bidi="lt-LT"/>
              </w:rPr>
              <w:t>ose,</w:t>
            </w:r>
            <w:r>
              <w:rPr>
                <w:i/>
                <w:iCs/>
                <w:lang w:eastAsia="lt-LT"/>
              </w:rPr>
              <w:t xml:space="preserve"> </w:t>
            </w:r>
            <w:r w:rsidRPr="00330C60">
              <w:rPr>
                <w:i/>
                <w:iCs/>
                <w:lang w:eastAsia="lt-LT"/>
              </w:rPr>
              <w:t>kuriems būtų suteikti pramonės pertvarkai reikalingi įgūdžiai, atitinkantys</w:t>
            </w:r>
            <w:r w:rsidRPr="00330C60">
              <w:rPr>
                <w:i/>
                <w:iCs/>
                <w:szCs w:val="24"/>
              </w:rPr>
              <w:t xml:space="preserve"> specialųjį rezultato stebėsenos rodiklį „Įmonių darbuotojai, baigę mokymus, skirtus pramonės pertvarkai reikalingiems įgūdžiams ugdyti (pagal įgūdžio rūšį: techninis, valdymo, ekologijos, kitas)“</w:t>
            </w:r>
            <w:r>
              <w:rPr>
                <w:i/>
                <w:iCs/>
                <w:szCs w:val="24"/>
              </w:rPr>
              <w:t>.</w:t>
            </w:r>
          </w:p>
          <w:p w14:paraId="649FA06C" w14:textId="77777777" w:rsidR="001E1209" w:rsidRPr="00330C60" w:rsidRDefault="001E1209" w:rsidP="001E1209">
            <w:pPr>
              <w:rPr>
                <w:i/>
                <w:iCs/>
              </w:rPr>
            </w:pPr>
            <w:r w:rsidRPr="00330C60">
              <w:rPr>
                <w:i/>
                <w:iCs/>
              </w:rPr>
              <w:t>Formulė: Y = X</w:t>
            </w:r>
            <w:r w:rsidRPr="00330C60">
              <w:rPr>
                <w:i/>
                <w:iCs/>
                <w:vertAlign w:val="subscript"/>
              </w:rPr>
              <w:t>1</w:t>
            </w:r>
            <w:r w:rsidRPr="00330C60">
              <w:rPr>
                <w:i/>
                <w:iCs/>
              </w:rPr>
              <w:t>/ X</w:t>
            </w:r>
            <w:r w:rsidRPr="00330C60">
              <w:rPr>
                <w:i/>
                <w:iCs/>
                <w:vertAlign w:val="subscript"/>
              </w:rPr>
              <w:t>2*</w:t>
            </w:r>
            <w:r w:rsidRPr="00330C60">
              <w:rPr>
                <w:i/>
                <w:iCs/>
              </w:rPr>
              <w:t>100, kurioje:</w:t>
            </w:r>
          </w:p>
          <w:p w14:paraId="5ADA4E16" w14:textId="1F7682B1" w:rsidR="001E1209" w:rsidRPr="00330C60" w:rsidRDefault="001E1209" w:rsidP="001E1209">
            <w:pPr>
              <w:jc w:val="both"/>
              <w:rPr>
                <w:i/>
                <w:iCs/>
              </w:rPr>
            </w:pPr>
            <w:r w:rsidRPr="00330C60">
              <w:rPr>
                <w:i/>
                <w:iCs/>
              </w:rPr>
              <w:t>X</w:t>
            </w:r>
            <w:r w:rsidRPr="00330C60">
              <w:rPr>
                <w:i/>
                <w:iCs/>
                <w:vertAlign w:val="subscript"/>
              </w:rPr>
              <w:t>1</w:t>
            </w:r>
            <w:r w:rsidRPr="00330C60">
              <w:rPr>
                <w:i/>
                <w:iCs/>
              </w:rPr>
              <w:t xml:space="preserve"> –</w:t>
            </w:r>
            <w:r w:rsidRPr="00330C60">
              <w:rPr>
                <w:i/>
                <w:iCs/>
                <w:lang w:eastAsia="lt-LT"/>
              </w:rPr>
              <w:t xml:space="preserve"> </w:t>
            </w:r>
            <w:r w:rsidRPr="00330C60">
              <w:rPr>
                <w:i/>
                <w:iCs/>
              </w:rPr>
              <w:t xml:space="preserve">pareiškėjo </w:t>
            </w:r>
            <w:r>
              <w:rPr>
                <w:i/>
                <w:iCs/>
              </w:rPr>
              <w:t>numatomas</w:t>
            </w:r>
            <w:r w:rsidRPr="00330C60">
              <w:rPr>
                <w:i/>
                <w:iCs/>
              </w:rPr>
              <w:t xml:space="preserve"> </w:t>
            </w:r>
            <w:r w:rsidRPr="00330C60">
              <w:rPr>
                <w:bCs/>
                <w:i/>
                <w:iCs/>
              </w:rPr>
              <w:t>apmokyti įmonės darbuotojų skaičius</w:t>
            </w:r>
            <w:r w:rsidRPr="00330C60">
              <w:rPr>
                <w:i/>
                <w:iCs/>
              </w:rPr>
              <w:t>;</w:t>
            </w:r>
          </w:p>
          <w:p w14:paraId="03F28FB1" w14:textId="0C98ACDA" w:rsidR="001E1209" w:rsidRPr="00BD44B4" w:rsidRDefault="001E1209" w:rsidP="001E1209">
            <w:pPr>
              <w:jc w:val="both"/>
              <w:rPr>
                <w:bCs/>
                <w:i/>
                <w:iCs/>
              </w:rPr>
            </w:pPr>
            <w:r w:rsidRPr="00330C60">
              <w:rPr>
                <w:i/>
                <w:iCs/>
              </w:rPr>
              <w:t>X</w:t>
            </w:r>
            <w:r w:rsidRPr="00330C60">
              <w:rPr>
                <w:i/>
                <w:iCs/>
                <w:vertAlign w:val="subscript"/>
              </w:rPr>
              <w:t>2</w:t>
            </w:r>
            <w:r w:rsidRPr="00330C60">
              <w:rPr>
                <w:i/>
                <w:iCs/>
              </w:rPr>
              <w:t xml:space="preserve"> – </w:t>
            </w:r>
            <w:r w:rsidRPr="00330C60">
              <w:rPr>
                <w:bCs/>
                <w:i/>
                <w:iCs/>
                <w:lang w:eastAsia="lt-LT"/>
              </w:rPr>
              <w:t xml:space="preserve">pareiškėjo </w:t>
            </w:r>
            <w:r>
              <w:rPr>
                <w:bCs/>
                <w:i/>
                <w:iCs/>
              </w:rPr>
              <w:t>mokymų veiklai prašoma finansavimo suma, mln. eurų, nurodant du skaičius po kablelio</w:t>
            </w:r>
            <w:r w:rsidRPr="00BD44B4">
              <w:rPr>
                <w:bCs/>
                <w:i/>
                <w:iCs/>
              </w:rPr>
              <w:t>;</w:t>
            </w:r>
          </w:p>
          <w:p w14:paraId="0B7F29C8" w14:textId="1347E13E" w:rsidR="001E1209" w:rsidRPr="00330C60" w:rsidRDefault="001E1209" w:rsidP="001E1209">
            <w:pPr>
              <w:jc w:val="both"/>
              <w:rPr>
                <w:bCs/>
                <w:i/>
                <w:iCs/>
              </w:rPr>
            </w:pPr>
            <w:r w:rsidRPr="00BD44B4">
              <w:rPr>
                <w:bCs/>
                <w:i/>
                <w:iCs/>
              </w:rPr>
              <w:t xml:space="preserve">Y – santykis tarp pareiškėjo </w:t>
            </w:r>
            <w:r>
              <w:rPr>
                <w:bCs/>
                <w:i/>
                <w:iCs/>
              </w:rPr>
              <w:t>numatomų</w:t>
            </w:r>
            <w:r w:rsidRPr="00BD44B4">
              <w:rPr>
                <w:bCs/>
                <w:i/>
                <w:iCs/>
              </w:rPr>
              <w:t xml:space="preserve"> apmokyti </w:t>
            </w:r>
            <w:r w:rsidRPr="00330C60">
              <w:rPr>
                <w:bCs/>
                <w:i/>
                <w:iCs/>
              </w:rPr>
              <w:t xml:space="preserve">įmonės darbuotojų skaičiaus ir </w:t>
            </w:r>
            <w:r>
              <w:rPr>
                <w:bCs/>
                <w:i/>
                <w:iCs/>
                <w:lang w:eastAsia="lt-LT"/>
              </w:rPr>
              <w:t>mokymų veiklai prašomos finansavimo sumos</w:t>
            </w:r>
            <w:r w:rsidRPr="00330C60">
              <w:rPr>
                <w:bCs/>
                <w:i/>
                <w:iCs/>
              </w:rPr>
              <w:t>.</w:t>
            </w:r>
          </w:p>
          <w:p w14:paraId="5136147E" w14:textId="4ADA4EB2" w:rsidR="001E1209" w:rsidRPr="00330C60" w:rsidRDefault="001E1209" w:rsidP="001E1209">
            <w:pPr>
              <w:widowControl w:val="0"/>
              <w:spacing w:before="100" w:beforeAutospacing="1" w:after="100" w:afterAutospacing="1"/>
              <w:jc w:val="both"/>
              <w:textAlignment w:val="baseline"/>
              <w:rPr>
                <w:i/>
                <w:lang w:eastAsia="lt-LT"/>
              </w:rPr>
            </w:pPr>
            <w:r w:rsidRPr="00330C60">
              <w:rPr>
                <w:i/>
                <w:lang w:eastAsia="lt-LT"/>
              </w:rPr>
              <w:t xml:space="preserve">Daugiau balų skiriama </w:t>
            </w:r>
            <w:r w:rsidRPr="00330C60">
              <w:rPr>
                <w:i/>
                <w:iCs/>
                <w:lang w:eastAsia="lt-LT"/>
              </w:rPr>
              <w:t>tiems</w:t>
            </w:r>
            <w:r w:rsidRPr="00330C60">
              <w:rPr>
                <w:i/>
                <w:lang w:eastAsia="lt-LT"/>
              </w:rPr>
              <w:t xml:space="preserve"> projektams, kuri</w:t>
            </w:r>
            <w:r>
              <w:rPr>
                <w:i/>
                <w:lang w:eastAsia="lt-LT"/>
              </w:rPr>
              <w:t>ų įgyvendinimo metu</w:t>
            </w:r>
            <w:r w:rsidRPr="00330C60">
              <w:rPr>
                <w:i/>
                <w:lang w:eastAsia="lt-LT"/>
              </w:rPr>
              <w:t xml:space="preserve"> numatomų apmokyti </w:t>
            </w:r>
            <w:r>
              <w:rPr>
                <w:i/>
                <w:lang w:eastAsia="lt-LT"/>
              </w:rPr>
              <w:t xml:space="preserve">įmonės </w:t>
            </w:r>
            <w:r w:rsidRPr="00330C60">
              <w:rPr>
                <w:i/>
                <w:lang w:eastAsia="lt-LT"/>
              </w:rPr>
              <w:t xml:space="preserve">darbuotojų skaičiaus ir </w:t>
            </w:r>
            <w:r>
              <w:rPr>
                <w:i/>
                <w:lang w:eastAsia="lt-LT"/>
              </w:rPr>
              <w:t>mokymų veiklai prašomos finansavimo sumos</w:t>
            </w:r>
            <w:r w:rsidRPr="00330C60">
              <w:rPr>
                <w:i/>
                <w:lang w:eastAsia="lt-LT"/>
              </w:rPr>
              <w:t xml:space="preserve"> santykis yra didesnis.</w:t>
            </w:r>
          </w:p>
          <w:p w14:paraId="0278A31B" w14:textId="0AF33FD5" w:rsidR="001E1209" w:rsidRPr="003D6F48" w:rsidRDefault="001E1209" w:rsidP="001E1209">
            <w:pPr>
              <w:spacing w:before="100" w:beforeAutospacing="1" w:after="100" w:afterAutospacing="1"/>
              <w:jc w:val="both"/>
              <w:rPr>
                <w:b/>
                <w:bCs/>
                <w:i/>
                <w:szCs w:val="24"/>
                <w:lang w:eastAsia="lt-LT" w:bidi="lt-LT"/>
              </w:rPr>
            </w:pPr>
            <w:r w:rsidRPr="005B14B5">
              <w:rPr>
                <w:bCs/>
                <w:i/>
                <w:iCs/>
                <w:szCs w:val="24"/>
                <w:lang w:eastAsia="lt-LT"/>
              </w:rPr>
              <w:t>Atitiktis kriterijui vertinama</w:t>
            </w:r>
            <w:r w:rsidRPr="00330C60">
              <w:rPr>
                <w:bCs/>
                <w:i/>
                <w:szCs w:val="24"/>
                <w:lang w:eastAsia="lt-LT" w:bidi="lt-LT"/>
              </w:rPr>
              <w:t xml:space="preserve"> </w:t>
            </w:r>
            <w:r>
              <w:rPr>
                <w:bCs/>
                <w:i/>
                <w:szCs w:val="24"/>
                <w:lang w:eastAsia="lt-LT" w:bidi="lt-LT"/>
              </w:rPr>
              <w:t>pagal</w:t>
            </w:r>
            <w:r w:rsidRPr="00330C60">
              <w:rPr>
                <w:bCs/>
                <w:i/>
                <w:szCs w:val="24"/>
                <w:lang w:eastAsia="lt-LT" w:bidi="lt-LT"/>
              </w:rPr>
              <w:t xml:space="preserve"> PĮP pateikt</w:t>
            </w:r>
            <w:r>
              <w:rPr>
                <w:bCs/>
                <w:i/>
                <w:szCs w:val="24"/>
                <w:lang w:eastAsia="lt-LT" w:bidi="lt-LT"/>
              </w:rPr>
              <w:t>ą</w:t>
            </w:r>
            <w:r w:rsidRPr="00330C60">
              <w:rPr>
                <w:bCs/>
                <w:i/>
                <w:szCs w:val="24"/>
                <w:lang w:eastAsia="lt-LT" w:bidi="lt-LT"/>
              </w:rPr>
              <w:t xml:space="preserve"> informacij</w:t>
            </w:r>
            <w:r>
              <w:rPr>
                <w:bCs/>
                <w:i/>
                <w:szCs w:val="24"/>
                <w:lang w:eastAsia="lt-LT" w:bidi="lt-LT"/>
              </w:rPr>
              <w:t>ą</w:t>
            </w:r>
            <w:r w:rsidRPr="00330C60">
              <w:rPr>
                <w:bCs/>
                <w:i/>
                <w:szCs w:val="24"/>
                <w:lang w:eastAsia="lt-LT" w:bidi="lt-LT"/>
              </w:rPr>
              <w:t>.</w:t>
            </w:r>
          </w:p>
        </w:tc>
      </w:tr>
      <w:tr w:rsidR="001E1209" w:rsidRPr="00B25A0D" w14:paraId="52F94100"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7CA6066" w14:textId="77777777" w:rsidR="001E1209" w:rsidRDefault="001E1209" w:rsidP="001E1209">
            <w:pPr>
              <w:widowControl w:val="0"/>
              <w:textAlignment w:val="baseline"/>
              <w:rPr>
                <w:b/>
                <w:bCs/>
                <w:szCs w:val="24"/>
                <w:lang w:eastAsia="lt-LT"/>
              </w:rPr>
            </w:pPr>
            <w:r>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0401DA5B" w14:textId="0096E9FE" w:rsidR="001E1209" w:rsidRPr="00B609A6" w:rsidRDefault="001E1209" w:rsidP="001E1209">
            <w:pPr>
              <w:widowControl w:val="0"/>
              <w:spacing w:before="100" w:beforeAutospacing="1" w:after="100" w:afterAutospacing="1"/>
              <w:jc w:val="both"/>
              <w:textAlignment w:val="baseline"/>
              <w:rPr>
                <w:i/>
                <w:iCs/>
              </w:rPr>
            </w:pPr>
            <w:r w:rsidRPr="00B609A6">
              <w:rPr>
                <w:i/>
                <w:iCs/>
              </w:rPr>
              <w:t>Nustatytas kriterijus padės atrinkti tuos projektus, kuri</w:t>
            </w:r>
            <w:r>
              <w:rPr>
                <w:i/>
                <w:iCs/>
              </w:rPr>
              <w:t xml:space="preserve">ų metu </w:t>
            </w:r>
            <w:r w:rsidRPr="00B609A6">
              <w:rPr>
                <w:i/>
                <w:iCs/>
              </w:rPr>
              <w:t>planuojam</w:t>
            </w:r>
            <w:r>
              <w:rPr>
                <w:i/>
                <w:iCs/>
              </w:rPr>
              <w:t>ų</w:t>
            </w:r>
            <w:r w:rsidRPr="00B609A6">
              <w:rPr>
                <w:i/>
                <w:iCs/>
              </w:rPr>
              <w:t xml:space="preserve"> apmokyti ir </w:t>
            </w:r>
            <w:r w:rsidRPr="00B609A6">
              <w:rPr>
                <w:i/>
                <w:iCs/>
              </w:rPr>
              <w:lastRenderedPageBreak/>
              <w:t>suteikti pramonės pertvarkai reikalingus įgūdžius</w:t>
            </w:r>
            <w:r>
              <w:rPr>
                <w:i/>
                <w:iCs/>
              </w:rPr>
              <w:t xml:space="preserve"> įmonės darbuotojų, dirbančių projekto metu</w:t>
            </w:r>
            <w:r w:rsidRPr="00B609A6">
              <w:rPr>
                <w:i/>
                <w:iCs/>
              </w:rPr>
              <w:t xml:space="preserve"> </w:t>
            </w:r>
            <w:r>
              <w:rPr>
                <w:i/>
                <w:iCs/>
              </w:rPr>
              <w:t xml:space="preserve">sukurtose naujose tvariose darbo vietose, </w:t>
            </w:r>
            <w:r w:rsidRPr="00B609A6">
              <w:rPr>
                <w:i/>
                <w:iCs/>
              </w:rPr>
              <w:t>skaiči</w:t>
            </w:r>
            <w:r>
              <w:rPr>
                <w:i/>
                <w:iCs/>
              </w:rPr>
              <w:t>aus santykis lyginant su mokymų veiklai prašoma finansavimo suma bus didesnis</w:t>
            </w:r>
            <w:r w:rsidRPr="00B609A6">
              <w:rPr>
                <w:i/>
                <w:iCs/>
              </w:rPr>
              <w:t>.</w:t>
            </w:r>
          </w:p>
          <w:p w14:paraId="0663DB5E" w14:textId="3CF76075" w:rsidR="001E1209" w:rsidRPr="00B609A6" w:rsidRDefault="001E1209" w:rsidP="001E1209">
            <w:pPr>
              <w:widowControl w:val="0"/>
              <w:spacing w:before="100" w:beforeAutospacing="1" w:after="100" w:afterAutospacing="1"/>
              <w:jc w:val="both"/>
              <w:textAlignment w:val="baseline"/>
              <w:rPr>
                <w:i/>
                <w:iCs/>
                <w:szCs w:val="24"/>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 kad iki 2050 m. pramonės įmonės taps klimatui neutralios ir jų generuojami ŠESD rodikliai, lyginant su 2005 m., bus sumažinti 100</w:t>
            </w:r>
            <w:r>
              <w:rPr>
                <w:i/>
                <w:iCs/>
                <w:szCs w:val="24"/>
              </w:rPr>
              <w:t xml:space="preserve"> proc., </w:t>
            </w:r>
            <w:r w:rsidRPr="00B609A6">
              <w:rPr>
                <w:i/>
                <w:iCs/>
                <w:szCs w:val="24"/>
              </w:rPr>
              <w:t>pasiekimo.</w:t>
            </w:r>
          </w:p>
          <w:p w14:paraId="0F72A7CF" w14:textId="77777777" w:rsidR="001E1209" w:rsidRPr="00B609A6" w:rsidRDefault="001E1209" w:rsidP="001E1209">
            <w:pPr>
              <w:widowControl w:val="0"/>
              <w:spacing w:before="100" w:beforeAutospacing="1" w:after="100" w:afterAutospacing="1"/>
              <w:jc w:val="both"/>
              <w:textAlignment w:val="baseline"/>
              <w:rPr>
                <w:rFonts w:eastAsia="Calibri"/>
                <w:bCs/>
                <w:i/>
                <w:iCs/>
                <w:szCs w:val="24"/>
                <w:lang w:bidi="lt-LT"/>
              </w:rPr>
            </w:pPr>
            <w:r w:rsidRPr="00B609A6">
              <w:rPr>
                <w:rFonts w:eastAsia="Calibri"/>
                <w:bCs/>
                <w:i/>
                <w:iCs/>
                <w:szCs w:val="24"/>
                <w:lang w:bidi="lt-LT"/>
              </w:rPr>
              <w:t>Nustatytas kriterijus prisideda prie darnaus vystymosi horizontaliojo principo: bus sudarytos sąlygos investuoti į labiausiai dėl perėjimo prie klimatui neutralios ekonomikos nukentėsiančias savivaldybes kurti tvarias darbo vietas.</w:t>
            </w:r>
          </w:p>
          <w:p w14:paraId="446788D6" w14:textId="587D4070" w:rsidR="001E1209" w:rsidRPr="00B25A0D" w:rsidRDefault="001E1209" w:rsidP="001E1209">
            <w:pPr>
              <w:widowControl w:val="0"/>
              <w:spacing w:before="100" w:beforeAutospacing="1" w:after="100" w:afterAutospacing="1"/>
              <w:jc w:val="both"/>
              <w:textAlignment w:val="baseline"/>
              <w:rPr>
                <w:bCs/>
                <w:i/>
                <w:szCs w:val="24"/>
                <w:highlight w:val="yellow"/>
                <w:lang w:eastAsia="lt-LT"/>
              </w:rPr>
            </w:pPr>
            <w:r w:rsidRPr="00B609A6">
              <w:rPr>
                <w:i/>
                <w:iCs/>
                <w:szCs w:val="24"/>
              </w:rPr>
              <w:t>Taip pat nustatytu kriterijumi bus prisidedama prie specialiojo rezultato stebėsenos rodiklio „Įmonių darbuotojai, baigę mokymus, skirtus pramonės pertvarkai reikalingiems įgūdžiams ugdyti (pagal įgūdžio rūšį: techninis, valdymo, ekologijos, kitas)“ pasiekimo.</w:t>
            </w:r>
          </w:p>
        </w:tc>
      </w:tr>
      <w:tr w:rsidR="001E1209" w:rsidRPr="00B25A0D" w14:paraId="2CFF2BF7"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228A86C" w14:textId="77777777" w:rsidR="001E1209" w:rsidRPr="00A52FCE" w:rsidRDefault="001E1209" w:rsidP="001E1209">
            <w:pPr>
              <w:widowControl w:val="0"/>
              <w:textAlignment w:val="baseline"/>
              <w:rPr>
                <w:b/>
                <w:bCs/>
                <w:szCs w:val="24"/>
                <w:lang w:eastAsia="lt-LT"/>
              </w:rPr>
            </w:pPr>
            <w:r w:rsidRPr="00A52FCE">
              <w:rPr>
                <w:b/>
                <w:bCs/>
                <w:szCs w:val="24"/>
                <w:lang w:eastAsia="lt-LT"/>
              </w:rPr>
              <w:lastRenderedPageBreak/>
              <w:br w:type="page"/>
              <w:t>□ SPECIALUSIS PROJEKTŲ ATRANKOS KRITERIJUS</w:t>
            </w:r>
          </w:p>
          <w:p w14:paraId="51F9193F" w14:textId="644FC984" w:rsidR="001E1209" w:rsidRDefault="001E1209" w:rsidP="001E1209">
            <w:pPr>
              <w:widowControl w:val="0"/>
              <w:textAlignment w:val="baseline"/>
              <w:rPr>
                <w:b/>
                <w:bCs/>
                <w:szCs w:val="24"/>
                <w:lang w:eastAsia="lt-LT"/>
              </w:rPr>
            </w:pPr>
            <w:r w:rsidRPr="00A52FCE">
              <w:rPr>
                <w:b/>
                <w:bCs/>
                <w:szCs w:val="24"/>
                <w:lang w:eastAsia="lt-LT"/>
              </w:rPr>
              <w:t>■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F7EE233" w14:textId="77777777" w:rsidR="001E1209" w:rsidRPr="00A52FCE" w:rsidRDefault="001E1209" w:rsidP="001E1209">
            <w:pPr>
              <w:widowControl w:val="0"/>
              <w:jc w:val="both"/>
              <w:textAlignment w:val="baseline"/>
              <w:rPr>
                <w:bCs/>
                <w:i/>
                <w:szCs w:val="24"/>
                <w:lang w:eastAsia="lt-LT"/>
              </w:rPr>
            </w:pPr>
            <w:r w:rsidRPr="00A52FCE">
              <w:rPr>
                <w:bCs/>
                <w:i/>
                <w:szCs w:val="24"/>
                <w:lang w:eastAsia="lt-LT"/>
              </w:rPr>
              <w:t>■ Nustatymas</w:t>
            </w:r>
          </w:p>
          <w:p w14:paraId="5C4A6485" w14:textId="01B88484" w:rsidR="001E1209" w:rsidRPr="00B609A6" w:rsidRDefault="001E1209" w:rsidP="001E1209">
            <w:pPr>
              <w:widowControl w:val="0"/>
              <w:jc w:val="both"/>
              <w:textAlignment w:val="baseline"/>
              <w:rPr>
                <w:i/>
                <w:iCs/>
              </w:rPr>
            </w:pPr>
            <w:r w:rsidRPr="00A52FCE">
              <w:rPr>
                <w:bCs/>
                <w:i/>
                <w:szCs w:val="24"/>
                <w:lang w:eastAsia="lt-LT"/>
              </w:rPr>
              <w:t>□ Keitimas</w:t>
            </w:r>
          </w:p>
        </w:tc>
      </w:tr>
      <w:tr w:rsidR="001E1209" w:rsidRPr="00B25A0D" w14:paraId="36FFF58A"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7FEAAA9" w14:textId="1EC06218" w:rsidR="001E1209" w:rsidRDefault="001E1209" w:rsidP="001E1209">
            <w:pPr>
              <w:widowControl w:val="0"/>
              <w:textAlignment w:val="baseline"/>
              <w:rPr>
                <w:b/>
                <w:bCs/>
                <w:szCs w:val="24"/>
                <w:lang w:eastAsia="lt-LT"/>
              </w:rPr>
            </w:pPr>
            <w:r w:rsidRPr="00A52FCE">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7FE6094E" w14:textId="17B6A901" w:rsidR="001E1209" w:rsidRPr="00B609A6" w:rsidRDefault="001E1209" w:rsidP="001E1209">
            <w:pPr>
              <w:widowControl w:val="0"/>
              <w:jc w:val="both"/>
              <w:textAlignment w:val="baseline"/>
              <w:rPr>
                <w:i/>
                <w:iCs/>
              </w:rPr>
            </w:pPr>
            <w:r>
              <w:rPr>
                <w:b/>
                <w:i/>
                <w:szCs w:val="24"/>
                <w:lang w:eastAsia="lt-LT"/>
              </w:rPr>
              <w:t>8</w:t>
            </w:r>
            <w:r w:rsidRPr="00A52FCE">
              <w:rPr>
                <w:b/>
                <w:i/>
                <w:szCs w:val="24"/>
                <w:lang w:eastAsia="lt-LT"/>
              </w:rPr>
              <w:t>.</w:t>
            </w:r>
            <w:r w:rsidRPr="00A52FCE">
              <w:rPr>
                <w:bCs/>
                <w:i/>
                <w:szCs w:val="24"/>
                <w:lang w:eastAsia="lt-LT"/>
              </w:rPr>
              <w:t xml:space="preserve"> </w:t>
            </w:r>
            <w:r w:rsidRPr="00A52FCE">
              <w:rPr>
                <w:b/>
                <w:i/>
                <w:szCs w:val="24"/>
                <w:lang w:eastAsia="lt-LT"/>
              </w:rPr>
              <w:t>Projekto veiklas numatyta įgyvendinti Jonavos rajono savivaldybės teritorijoje.</w:t>
            </w:r>
          </w:p>
        </w:tc>
      </w:tr>
      <w:tr w:rsidR="001E1209" w:rsidRPr="00B25A0D" w14:paraId="64DC2EC8"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996EFA0" w14:textId="3F9FC641" w:rsidR="001E1209" w:rsidRDefault="001E1209" w:rsidP="001E1209">
            <w:pPr>
              <w:widowControl w:val="0"/>
              <w:textAlignment w:val="baseline"/>
              <w:rPr>
                <w:b/>
                <w:bCs/>
                <w:szCs w:val="24"/>
                <w:lang w:eastAsia="lt-LT"/>
              </w:rPr>
            </w:pPr>
            <w:r w:rsidRPr="009A3B2F">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6F858EBE" w14:textId="77777777" w:rsidR="001E1209" w:rsidRPr="00F53D5C" w:rsidRDefault="001E1209" w:rsidP="001E1209">
            <w:pPr>
              <w:widowControl w:val="0"/>
              <w:spacing w:before="100" w:beforeAutospacing="1" w:after="100" w:afterAutospacing="1"/>
              <w:jc w:val="both"/>
              <w:textAlignment w:val="baseline"/>
              <w:rPr>
                <w:bCs/>
                <w:i/>
                <w:iCs/>
                <w:szCs w:val="24"/>
                <w:lang w:eastAsia="lt-LT" w:bidi="lt-LT"/>
              </w:rPr>
            </w:pPr>
            <w:r w:rsidRPr="005B14B5">
              <w:rPr>
                <w:bCs/>
                <w:i/>
                <w:iCs/>
                <w:szCs w:val="24"/>
                <w:lang w:eastAsia="lt-LT"/>
              </w:rPr>
              <w:t xml:space="preserve">Prioritetas teikiamas </w:t>
            </w:r>
            <w:r w:rsidRPr="00F53D5C">
              <w:rPr>
                <w:bCs/>
                <w:i/>
                <w:iCs/>
                <w:szCs w:val="24"/>
                <w:lang w:eastAsia="lt-LT"/>
              </w:rPr>
              <w:t>tiems projektams, kuriuos numatoma įgyvendinti Jonavos rajono savivaldybės teritorijoje</w:t>
            </w:r>
            <w:r w:rsidRPr="00F53D5C">
              <w:rPr>
                <w:bCs/>
                <w:i/>
                <w:iCs/>
                <w:szCs w:val="24"/>
                <w:lang w:eastAsia="lt-LT" w:bidi="lt-LT"/>
              </w:rPr>
              <w:t>.</w:t>
            </w:r>
          </w:p>
          <w:p w14:paraId="6E73A05E" w14:textId="38D8438B" w:rsidR="001E1209" w:rsidRPr="00B609A6" w:rsidRDefault="001E1209" w:rsidP="001E1209">
            <w:pPr>
              <w:widowControl w:val="0"/>
              <w:spacing w:before="100" w:beforeAutospacing="1" w:after="100" w:afterAutospacing="1"/>
              <w:jc w:val="both"/>
              <w:textAlignment w:val="baseline"/>
              <w:rPr>
                <w:i/>
                <w:iCs/>
              </w:rPr>
            </w:pPr>
            <w:r w:rsidRPr="00F53D5C">
              <w:rPr>
                <w:bCs/>
                <w:i/>
                <w:iCs/>
                <w:szCs w:val="24"/>
                <w:lang w:eastAsia="lt-LT"/>
              </w:rPr>
              <w:t>Atitiktis kriterijui vertinama</w:t>
            </w:r>
            <w:r w:rsidRPr="00F53D5C">
              <w:rPr>
                <w:bCs/>
                <w:i/>
                <w:szCs w:val="24"/>
                <w:lang w:eastAsia="lt-LT" w:bidi="lt-LT"/>
              </w:rPr>
              <w:t xml:space="preserve"> pagal PĮP pateiktą informaciją.</w:t>
            </w:r>
          </w:p>
        </w:tc>
      </w:tr>
      <w:tr w:rsidR="001E1209" w:rsidRPr="00B25A0D" w14:paraId="7C0883F3" w14:textId="77777777" w:rsidTr="5DD4FD02">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8A567E8" w14:textId="5BA40FD3" w:rsidR="001E1209" w:rsidRDefault="001E1209" w:rsidP="001E1209">
            <w:pPr>
              <w:widowControl w:val="0"/>
              <w:textAlignment w:val="baseline"/>
              <w:rPr>
                <w:b/>
                <w:bCs/>
                <w:szCs w:val="24"/>
                <w:lang w:eastAsia="lt-LT"/>
              </w:rPr>
            </w:pPr>
            <w:r w:rsidRPr="009A3B2F">
              <w:rPr>
                <w:b/>
                <w:bCs/>
                <w:szCs w:val="24"/>
                <w:lang w:eastAsia="lt-LT"/>
              </w:rPr>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3FFFF3CF" w14:textId="77777777" w:rsidR="001E1209" w:rsidRPr="00B609A6" w:rsidRDefault="001E1209" w:rsidP="001E1209">
            <w:pPr>
              <w:widowControl w:val="0"/>
              <w:spacing w:before="100" w:beforeAutospacing="1" w:after="100" w:afterAutospacing="1"/>
              <w:jc w:val="both"/>
              <w:textAlignment w:val="baseline"/>
              <w:rPr>
                <w:i/>
                <w:iCs/>
              </w:rPr>
            </w:pPr>
            <w:r w:rsidRPr="00B609A6">
              <w:rPr>
                <w:i/>
                <w:iCs/>
              </w:rPr>
              <w:t xml:space="preserve">Nustatytas kriterijus padės atrinkti tuos projektus, kuriuos </w:t>
            </w:r>
            <w:r>
              <w:rPr>
                <w:i/>
                <w:iCs/>
              </w:rPr>
              <w:t>numatoma įgyvendinti Jonavos rajono savivaldybės teritorijoje.</w:t>
            </w:r>
          </w:p>
          <w:p w14:paraId="002A62AC" w14:textId="77777777" w:rsidR="001E1209" w:rsidRPr="00B609A6" w:rsidRDefault="001E1209" w:rsidP="001E1209">
            <w:pPr>
              <w:widowControl w:val="0"/>
              <w:spacing w:before="100" w:beforeAutospacing="1" w:after="100" w:afterAutospacing="1"/>
              <w:jc w:val="both"/>
              <w:textAlignment w:val="baseline"/>
              <w:rPr>
                <w:i/>
                <w:iCs/>
              </w:rPr>
            </w:pPr>
            <w:r w:rsidRPr="00B609A6">
              <w:rPr>
                <w:i/>
                <w:iCs/>
              </w:rPr>
              <w:t xml:space="preserve">Nustatytas kriterijus prisidės prie </w:t>
            </w:r>
            <w:r w:rsidRPr="00B609A6">
              <w:rPr>
                <w:i/>
                <w:iCs/>
                <w:szCs w:val="24"/>
              </w:rPr>
              <w:t>Investicijų programos 9 prioriteto „Teisingos pertvarkos fondas“ 9.1 konkretaus uždavinio „</w:t>
            </w:r>
            <w:r w:rsidRPr="00B609A6">
              <w:rPr>
                <w:bCs/>
                <w:i/>
                <w:iCs/>
                <w:szCs w:val="24"/>
                <w:lang w:bidi="lt-LT"/>
              </w:rPr>
              <w:t xml:space="preserve">9.1. </w:t>
            </w:r>
            <w:r w:rsidRPr="00B609A6">
              <w:rPr>
                <w:i/>
                <w:iCs/>
                <w:szCs w:val="24"/>
              </w:rPr>
              <w:t xml:space="preserve">Sudaryti sąlygas regionams ir žmonėms spręsti dėl pertvarkos, kuria siekiama įgyvendinti Sąjungos 2030 m. energetikos ir klimato srities tikslus ir ne vėliau kaip 2050 m. užtikrinti neutralaus </w:t>
            </w:r>
            <w:r w:rsidRPr="00B609A6">
              <w:rPr>
                <w:i/>
                <w:iCs/>
                <w:szCs w:val="24"/>
              </w:rPr>
              <w:lastRenderedPageBreak/>
              <w:t>poveikio klimatui Sąjungos ekonomiką remiantis Paryžiaus susitarimu, kylančio socialinio poveikio, poveikio užimtumui, ekonominio poveikio ir poveikio aplinkai klausimus“ tiksl</w:t>
            </w:r>
            <w:r>
              <w:rPr>
                <w:i/>
                <w:iCs/>
                <w:szCs w:val="24"/>
              </w:rPr>
              <w:t xml:space="preserve">o, siekiant </w:t>
            </w:r>
            <w:r w:rsidRPr="009A3B2F">
              <w:rPr>
                <w:i/>
                <w:iCs/>
                <w:szCs w:val="24"/>
              </w:rPr>
              <w:t>sušvelninti galimą neigiamą socialinį ir ekonominį šios pertvarkos poveikį</w:t>
            </w:r>
            <w:r>
              <w:rPr>
                <w:i/>
                <w:iCs/>
                <w:szCs w:val="24"/>
              </w:rPr>
              <w:t xml:space="preserve"> vienai iš galimai didžiausią poveikį turėsiančių Jonavos rajono savivaldybei,</w:t>
            </w:r>
            <w:r w:rsidRPr="00B609A6">
              <w:rPr>
                <w:i/>
                <w:iCs/>
                <w:szCs w:val="24"/>
              </w:rPr>
              <w:t xml:space="preserve"> pasiekimo</w:t>
            </w:r>
            <w:r>
              <w:rPr>
                <w:i/>
                <w:iCs/>
                <w:szCs w:val="24"/>
              </w:rPr>
              <w:t>.</w:t>
            </w:r>
          </w:p>
          <w:p w14:paraId="3680A487" w14:textId="77777777" w:rsidR="001E1209" w:rsidRPr="00B609A6" w:rsidRDefault="001E1209" w:rsidP="001E1209">
            <w:pPr>
              <w:widowControl w:val="0"/>
              <w:spacing w:before="100" w:beforeAutospacing="1" w:after="100" w:afterAutospacing="1"/>
              <w:jc w:val="both"/>
              <w:textAlignment w:val="baseline"/>
              <w:rPr>
                <w:rFonts w:eastAsia="Calibri"/>
                <w:bCs/>
                <w:i/>
                <w:iCs/>
                <w:szCs w:val="24"/>
                <w:lang w:bidi="lt-LT"/>
              </w:rPr>
            </w:pPr>
            <w:r w:rsidRPr="00B609A6">
              <w:rPr>
                <w:rFonts w:eastAsia="Calibri"/>
                <w:bCs/>
                <w:i/>
                <w:iCs/>
                <w:szCs w:val="24"/>
                <w:lang w:bidi="lt-LT"/>
              </w:rPr>
              <w:t>Nustatytas kriterijus prisideda prie darnaus vystymosi horizontaliojo principo: bus sudarytos sąlygos investuoti į</w:t>
            </w:r>
            <w:r>
              <w:rPr>
                <w:rFonts w:eastAsia="Calibri"/>
                <w:bCs/>
                <w:i/>
                <w:iCs/>
                <w:szCs w:val="24"/>
                <w:lang w:bidi="lt-LT"/>
              </w:rPr>
              <w:t xml:space="preserve"> vieną iš</w:t>
            </w:r>
            <w:r w:rsidRPr="00B609A6">
              <w:rPr>
                <w:rFonts w:eastAsia="Calibri"/>
                <w:bCs/>
                <w:i/>
                <w:iCs/>
                <w:szCs w:val="24"/>
                <w:lang w:bidi="lt-LT"/>
              </w:rPr>
              <w:t xml:space="preserve"> labiausiai dėl perėjimo prie klimatui neutralios ekonomikos nukentėsianči</w:t>
            </w:r>
            <w:r>
              <w:rPr>
                <w:rFonts w:eastAsia="Calibri"/>
                <w:bCs/>
                <w:i/>
                <w:iCs/>
                <w:szCs w:val="24"/>
                <w:lang w:bidi="lt-LT"/>
              </w:rPr>
              <w:t>ų</w:t>
            </w:r>
            <w:r w:rsidRPr="00B609A6">
              <w:rPr>
                <w:rFonts w:eastAsia="Calibri"/>
                <w:bCs/>
                <w:i/>
                <w:iCs/>
                <w:szCs w:val="24"/>
                <w:lang w:bidi="lt-LT"/>
              </w:rPr>
              <w:t xml:space="preserve"> savivaldyb</w:t>
            </w:r>
            <w:r>
              <w:rPr>
                <w:rFonts w:eastAsia="Calibri"/>
                <w:bCs/>
                <w:i/>
                <w:iCs/>
                <w:szCs w:val="24"/>
                <w:lang w:bidi="lt-LT"/>
              </w:rPr>
              <w:t xml:space="preserve">ių ir joje </w:t>
            </w:r>
            <w:r w:rsidRPr="00B609A6">
              <w:rPr>
                <w:rFonts w:eastAsia="Calibri"/>
                <w:bCs/>
                <w:i/>
                <w:iCs/>
                <w:szCs w:val="24"/>
                <w:lang w:bidi="lt-LT"/>
              </w:rPr>
              <w:t>kurti tvarias darbo vietas.</w:t>
            </w:r>
          </w:p>
          <w:p w14:paraId="3C90047A" w14:textId="7BC49FDC" w:rsidR="001E1209" w:rsidRPr="00B609A6" w:rsidRDefault="001E1209" w:rsidP="001E1209">
            <w:pPr>
              <w:widowControl w:val="0"/>
              <w:spacing w:before="100" w:beforeAutospacing="1" w:after="100" w:afterAutospacing="1"/>
              <w:jc w:val="both"/>
              <w:textAlignment w:val="baseline"/>
              <w:rPr>
                <w:i/>
                <w:iCs/>
              </w:rPr>
            </w:pPr>
            <w:r w:rsidRPr="00B609A6">
              <w:rPr>
                <w:i/>
                <w:iCs/>
                <w:szCs w:val="24"/>
              </w:rPr>
              <w:t>Taip pat nustatytu kriterijumi bus prisidedama prie specialiojo rezultato stebėsenos rodiklio „Paramą gavusiuose subjektuose sukurtos tvarios darbo vietos“ pasiekimo</w:t>
            </w:r>
            <w:r w:rsidRPr="00B609A6">
              <w:rPr>
                <w:i/>
                <w:iCs/>
              </w:rPr>
              <w:t>.</w:t>
            </w:r>
          </w:p>
        </w:tc>
      </w:tr>
    </w:tbl>
    <w:p w14:paraId="68030FA7" w14:textId="77777777" w:rsidR="009F7FA3" w:rsidRDefault="009F7FA3">
      <w:pPr>
        <w:widowControl w:val="0"/>
        <w:spacing w:line="240" w:lineRule="exact"/>
        <w:jc w:val="both"/>
        <w:textAlignment w:val="baseline"/>
        <w:rPr>
          <w:szCs w:val="24"/>
        </w:rPr>
      </w:pPr>
    </w:p>
    <w:p w14:paraId="64584768" w14:textId="77777777" w:rsidR="00F509E0" w:rsidRPr="00F509E0" w:rsidRDefault="00F509E0" w:rsidP="00F509E0">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F509E0" w:rsidRPr="00F509E0" w14:paraId="0E79233C" w14:textId="77777777" w:rsidTr="00F509E0">
        <w:tc>
          <w:tcPr>
            <w:tcW w:w="5495" w:type="dxa"/>
            <w:tcBorders>
              <w:top w:val="nil"/>
              <w:left w:val="nil"/>
              <w:bottom w:val="single" w:sz="4" w:space="0" w:color="auto"/>
              <w:right w:val="nil"/>
            </w:tcBorders>
          </w:tcPr>
          <w:p w14:paraId="29B85107" w14:textId="77777777" w:rsidR="00F509E0" w:rsidRPr="00F509E0" w:rsidRDefault="00F509E0" w:rsidP="00F509E0">
            <w:pPr>
              <w:widowControl w:val="0"/>
              <w:spacing w:line="240" w:lineRule="exact"/>
              <w:jc w:val="both"/>
              <w:textAlignment w:val="baseline"/>
              <w:rPr>
                <w:szCs w:val="24"/>
              </w:rPr>
            </w:pPr>
          </w:p>
        </w:tc>
        <w:tc>
          <w:tcPr>
            <w:tcW w:w="1559" w:type="dxa"/>
          </w:tcPr>
          <w:p w14:paraId="1F0930C4" w14:textId="77777777" w:rsidR="00F509E0" w:rsidRPr="00F509E0" w:rsidRDefault="00F509E0" w:rsidP="00F509E0">
            <w:pPr>
              <w:widowControl w:val="0"/>
              <w:spacing w:line="240" w:lineRule="exact"/>
              <w:jc w:val="both"/>
              <w:textAlignment w:val="baseline"/>
              <w:rPr>
                <w:szCs w:val="24"/>
              </w:rPr>
            </w:pPr>
          </w:p>
        </w:tc>
        <w:tc>
          <w:tcPr>
            <w:tcW w:w="3544" w:type="dxa"/>
            <w:tcBorders>
              <w:top w:val="nil"/>
              <w:left w:val="nil"/>
              <w:bottom w:val="single" w:sz="4" w:space="0" w:color="auto"/>
              <w:right w:val="nil"/>
            </w:tcBorders>
          </w:tcPr>
          <w:p w14:paraId="3EA0A406" w14:textId="77777777" w:rsidR="00F509E0" w:rsidRPr="00F509E0" w:rsidRDefault="00F509E0" w:rsidP="00F509E0">
            <w:pPr>
              <w:widowControl w:val="0"/>
              <w:spacing w:line="240" w:lineRule="exact"/>
              <w:jc w:val="both"/>
              <w:textAlignment w:val="baseline"/>
              <w:rPr>
                <w:szCs w:val="24"/>
              </w:rPr>
            </w:pPr>
          </w:p>
        </w:tc>
        <w:tc>
          <w:tcPr>
            <w:tcW w:w="1684" w:type="dxa"/>
          </w:tcPr>
          <w:p w14:paraId="33C14555" w14:textId="77777777" w:rsidR="00F509E0" w:rsidRPr="00F509E0" w:rsidRDefault="00F509E0" w:rsidP="00F509E0">
            <w:pPr>
              <w:widowControl w:val="0"/>
              <w:spacing w:line="240" w:lineRule="exact"/>
              <w:jc w:val="both"/>
              <w:textAlignment w:val="baseline"/>
              <w:rPr>
                <w:szCs w:val="24"/>
              </w:rPr>
            </w:pPr>
          </w:p>
        </w:tc>
        <w:tc>
          <w:tcPr>
            <w:tcW w:w="3071" w:type="dxa"/>
            <w:tcBorders>
              <w:top w:val="nil"/>
              <w:left w:val="nil"/>
              <w:bottom w:val="single" w:sz="4" w:space="0" w:color="auto"/>
              <w:right w:val="nil"/>
            </w:tcBorders>
          </w:tcPr>
          <w:p w14:paraId="188DAED7" w14:textId="77777777" w:rsidR="00F509E0" w:rsidRPr="00F509E0" w:rsidRDefault="00F509E0" w:rsidP="00F509E0">
            <w:pPr>
              <w:widowControl w:val="0"/>
              <w:spacing w:line="240" w:lineRule="exact"/>
              <w:jc w:val="both"/>
              <w:textAlignment w:val="baseline"/>
              <w:rPr>
                <w:szCs w:val="24"/>
              </w:rPr>
            </w:pPr>
          </w:p>
        </w:tc>
      </w:tr>
      <w:tr w:rsidR="00F509E0" w:rsidRPr="00F509E0" w14:paraId="4321E332" w14:textId="77777777" w:rsidTr="00F509E0">
        <w:tc>
          <w:tcPr>
            <w:tcW w:w="5495" w:type="dxa"/>
            <w:tcBorders>
              <w:top w:val="single" w:sz="4" w:space="0" w:color="auto"/>
              <w:left w:val="nil"/>
              <w:bottom w:val="nil"/>
              <w:right w:val="nil"/>
            </w:tcBorders>
            <w:hideMark/>
          </w:tcPr>
          <w:p w14:paraId="58495FF4" w14:textId="77777777" w:rsidR="00F509E0" w:rsidRPr="00F509E0" w:rsidRDefault="00F509E0" w:rsidP="00F509E0">
            <w:pPr>
              <w:widowControl w:val="0"/>
              <w:spacing w:line="240" w:lineRule="exact"/>
              <w:jc w:val="both"/>
              <w:textAlignment w:val="baseline"/>
              <w:rPr>
                <w:szCs w:val="24"/>
              </w:rPr>
            </w:pPr>
            <w:r w:rsidRPr="00F509E0">
              <w:rPr>
                <w:szCs w:val="24"/>
              </w:rPr>
              <w:t>(ministerijos atsakingo asmens pareigų pavadinimas)</w:t>
            </w:r>
          </w:p>
        </w:tc>
        <w:tc>
          <w:tcPr>
            <w:tcW w:w="1559" w:type="dxa"/>
          </w:tcPr>
          <w:p w14:paraId="11F30576" w14:textId="77777777" w:rsidR="00F509E0" w:rsidRPr="00F509E0" w:rsidRDefault="00F509E0" w:rsidP="00F509E0">
            <w:pPr>
              <w:widowControl w:val="0"/>
              <w:spacing w:line="240" w:lineRule="exact"/>
              <w:jc w:val="both"/>
              <w:textAlignment w:val="baseline"/>
              <w:rPr>
                <w:szCs w:val="24"/>
              </w:rPr>
            </w:pPr>
          </w:p>
        </w:tc>
        <w:tc>
          <w:tcPr>
            <w:tcW w:w="3544" w:type="dxa"/>
            <w:tcBorders>
              <w:top w:val="single" w:sz="4" w:space="0" w:color="auto"/>
              <w:left w:val="nil"/>
              <w:bottom w:val="nil"/>
              <w:right w:val="nil"/>
            </w:tcBorders>
            <w:hideMark/>
          </w:tcPr>
          <w:p w14:paraId="33252FF9" w14:textId="77777777" w:rsidR="00F509E0" w:rsidRPr="00F509E0" w:rsidRDefault="00F509E0" w:rsidP="00F509E0">
            <w:pPr>
              <w:widowControl w:val="0"/>
              <w:spacing w:line="240" w:lineRule="exact"/>
              <w:jc w:val="both"/>
              <w:textAlignment w:val="baseline"/>
              <w:rPr>
                <w:szCs w:val="24"/>
              </w:rPr>
            </w:pPr>
            <w:r w:rsidRPr="00F509E0">
              <w:rPr>
                <w:szCs w:val="24"/>
              </w:rPr>
              <w:t>(parašas)</w:t>
            </w:r>
          </w:p>
        </w:tc>
        <w:tc>
          <w:tcPr>
            <w:tcW w:w="1684" w:type="dxa"/>
          </w:tcPr>
          <w:p w14:paraId="34AE2E76" w14:textId="77777777" w:rsidR="00F509E0" w:rsidRPr="00F509E0" w:rsidRDefault="00F509E0" w:rsidP="00F509E0">
            <w:pPr>
              <w:widowControl w:val="0"/>
              <w:spacing w:line="240" w:lineRule="exact"/>
              <w:jc w:val="both"/>
              <w:textAlignment w:val="baseline"/>
              <w:rPr>
                <w:szCs w:val="24"/>
              </w:rPr>
            </w:pPr>
          </w:p>
        </w:tc>
        <w:tc>
          <w:tcPr>
            <w:tcW w:w="3071" w:type="dxa"/>
            <w:tcBorders>
              <w:top w:val="single" w:sz="4" w:space="0" w:color="auto"/>
              <w:left w:val="nil"/>
              <w:bottom w:val="nil"/>
              <w:right w:val="nil"/>
            </w:tcBorders>
            <w:hideMark/>
          </w:tcPr>
          <w:p w14:paraId="193937E4" w14:textId="77777777" w:rsidR="00F509E0" w:rsidRPr="00F509E0" w:rsidRDefault="00F509E0" w:rsidP="00F509E0">
            <w:pPr>
              <w:widowControl w:val="0"/>
              <w:spacing w:line="240" w:lineRule="exact"/>
              <w:jc w:val="both"/>
              <w:textAlignment w:val="baseline"/>
              <w:rPr>
                <w:szCs w:val="24"/>
              </w:rPr>
            </w:pPr>
            <w:r w:rsidRPr="00F509E0">
              <w:rPr>
                <w:szCs w:val="24"/>
              </w:rPr>
              <w:t>(vardas ir pavardė)</w:t>
            </w:r>
          </w:p>
        </w:tc>
      </w:tr>
    </w:tbl>
    <w:p w14:paraId="0615C5F1" w14:textId="77777777" w:rsidR="00F509E0" w:rsidRPr="00F509E0" w:rsidRDefault="00F509E0" w:rsidP="00F509E0">
      <w:pPr>
        <w:widowControl w:val="0"/>
        <w:spacing w:line="240" w:lineRule="exact"/>
        <w:jc w:val="both"/>
        <w:textAlignment w:val="baseline"/>
        <w:rPr>
          <w:szCs w:val="24"/>
        </w:rPr>
      </w:pPr>
    </w:p>
    <w:p w14:paraId="1E2A9C3A" w14:textId="77777777" w:rsidR="00F509E0" w:rsidRDefault="00F509E0" w:rsidP="00BD44B4">
      <w:pPr>
        <w:widowControl w:val="0"/>
        <w:spacing w:line="240" w:lineRule="exact"/>
        <w:jc w:val="center"/>
        <w:textAlignment w:val="baseline"/>
        <w:rPr>
          <w:szCs w:val="24"/>
        </w:rPr>
      </w:pPr>
    </w:p>
    <w:p w14:paraId="1221B249" w14:textId="76E3D9E2" w:rsidR="009F7FA3" w:rsidRDefault="00BD44B4" w:rsidP="00BD44B4">
      <w:pPr>
        <w:widowControl w:val="0"/>
        <w:spacing w:line="240" w:lineRule="exact"/>
        <w:jc w:val="center"/>
        <w:textAlignment w:val="baseline"/>
        <w:rPr>
          <w:szCs w:val="24"/>
        </w:rPr>
      </w:pPr>
      <w:r w:rsidRPr="00B609A6">
        <w:rPr>
          <w:szCs w:val="24"/>
        </w:rPr>
        <w:t>_____________________________________________</w:t>
      </w:r>
    </w:p>
    <w:sectPr w:rsidR="009F7FA3" w:rsidSect="0098596F">
      <w:headerReference w:type="default" r:id="rId16"/>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8AFA" w14:textId="77777777" w:rsidR="007139C6" w:rsidRDefault="007139C6" w:rsidP="0098596F">
      <w:r>
        <w:separator/>
      </w:r>
    </w:p>
  </w:endnote>
  <w:endnote w:type="continuationSeparator" w:id="0">
    <w:p w14:paraId="459FD05C" w14:textId="77777777" w:rsidR="007139C6" w:rsidRDefault="007139C6" w:rsidP="0098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87EB" w14:textId="77777777" w:rsidR="007139C6" w:rsidRDefault="007139C6" w:rsidP="0098596F">
      <w:r>
        <w:separator/>
      </w:r>
    </w:p>
  </w:footnote>
  <w:footnote w:type="continuationSeparator" w:id="0">
    <w:p w14:paraId="2E633242" w14:textId="77777777" w:rsidR="007139C6" w:rsidRDefault="007139C6" w:rsidP="00985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472365"/>
      <w:docPartObj>
        <w:docPartGallery w:val="Page Numbers (Top of Page)"/>
        <w:docPartUnique/>
      </w:docPartObj>
    </w:sdtPr>
    <w:sdtEndPr/>
    <w:sdtContent>
      <w:p w14:paraId="6031BF99" w14:textId="66BB82A8" w:rsidR="0098596F" w:rsidRDefault="0098596F">
        <w:pPr>
          <w:pStyle w:val="Header"/>
          <w:jc w:val="center"/>
        </w:pPr>
        <w:r>
          <w:fldChar w:fldCharType="begin"/>
        </w:r>
        <w:r>
          <w:instrText>PAGE   \* MERGEFORMAT</w:instrText>
        </w:r>
        <w:r>
          <w:fldChar w:fldCharType="separate"/>
        </w:r>
        <w:r>
          <w:t>2</w:t>
        </w:r>
        <w:r>
          <w:fldChar w:fldCharType="end"/>
        </w:r>
      </w:p>
    </w:sdtContent>
  </w:sdt>
  <w:p w14:paraId="3AB61B27" w14:textId="77777777" w:rsidR="0098596F" w:rsidRDefault="00985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91B51"/>
    <w:multiLevelType w:val="hybridMultilevel"/>
    <w:tmpl w:val="6D829958"/>
    <w:lvl w:ilvl="0" w:tplc="340E6BE6">
      <w:start w:val="1"/>
      <w:numFmt w:val="decimal"/>
      <w:lvlText w:val="%1)"/>
      <w:lvlJc w:val="left"/>
      <w:pPr>
        <w:ind w:left="1120" w:hanging="360"/>
      </w:pPr>
    </w:lvl>
    <w:lvl w:ilvl="1" w:tplc="E6F61132">
      <w:start w:val="1"/>
      <w:numFmt w:val="decimal"/>
      <w:lvlText w:val="%2)"/>
      <w:lvlJc w:val="left"/>
      <w:pPr>
        <w:ind w:left="1120" w:hanging="360"/>
      </w:pPr>
    </w:lvl>
    <w:lvl w:ilvl="2" w:tplc="F9C801F4">
      <w:start w:val="1"/>
      <w:numFmt w:val="decimal"/>
      <w:lvlText w:val="%3)"/>
      <w:lvlJc w:val="left"/>
      <w:pPr>
        <w:ind w:left="1120" w:hanging="360"/>
      </w:pPr>
    </w:lvl>
    <w:lvl w:ilvl="3" w:tplc="62B07C84">
      <w:start w:val="1"/>
      <w:numFmt w:val="decimal"/>
      <w:lvlText w:val="%4)"/>
      <w:lvlJc w:val="left"/>
      <w:pPr>
        <w:ind w:left="1120" w:hanging="360"/>
      </w:pPr>
    </w:lvl>
    <w:lvl w:ilvl="4" w:tplc="341C77E4">
      <w:start w:val="1"/>
      <w:numFmt w:val="decimal"/>
      <w:lvlText w:val="%5)"/>
      <w:lvlJc w:val="left"/>
      <w:pPr>
        <w:ind w:left="1120" w:hanging="360"/>
      </w:pPr>
    </w:lvl>
    <w:lvl w:ilvl="5" w:tplc="CEAC2816">
      <w:start w:val="1"/>
      <w:numFmt w:val="decimal"/>
      <w:lvlText w:val="%6)"/>
      <w:lvlJc w:val="left"/>
      <w:pPr>
        <w:ind w:left="1120" w:hanging="360"/>
      </w:pPr>
    </w:lvl>
    <w:lvl w:ilvl="6" w:tplc="24F05B76">
      <w:start w:val="1"/>
      <w:numFmt w:val="decimal"/>
      <w:lvlText w:val="%7)"/>
      <w:lvlJc w:val="left"/>
      <w:pPr>
        <w:ind w:left="1120" w:hanging="360"/>
      </w:pPr>
    </w:lvl>
    <w:lvl w:ilvl="7" w:tplc="542ED784">
      <w:start w:val="1"/>
      <w:numFmt w:val="decimal"/>
      <w:lvlText w:val="%8)"/>
      <w:lvlJc w:val="left"/>
      <w:pPr>
        <w:ind w:left="1120" w:hanging="360"/>
      </w:pPr>
    </w:lvl>
    <w:lvl w:ilvl="8" w:tplc="757CB65C">
      <w:start w:val="1"/>
      <w:numFmt w:val="decimal"/>
      <w:lvlText w:val="%9)"/>
      <w:lvlJc w:val="left"/>
      <w:pPr>
        <w:ind w:left="1120" w:hanging="360"/>
      </w:pPr>
    </w:lvl>
  </w:abstractNum>
  <w:abstractNum w:abstractNumId="1" w15:restartNumberingAfterBreak="0">
    <w:nsid w:val="4D2D7A9C"/>
    <w:multiLevelType w:val="hybridMultilevel"/>
    <w:tmpl w:val="F7DC5D1A"/>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2931DDB"/>
    <w:multiLevelType w:val="multilevel"/>
    <w:tmpl w:val="0C50AC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54643908"/>
    <w:multiLevelType w:val="hybridMultilevel"/>
    <w:tmpl w:val="0638F580"/>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C781E5F"/>
    <w:multiLevelType w:val="hybridMultilevel"/>
    <w:tmpl w:val="B4FA4FF4"/>
    <w:lvl w:ilvl="0" w:tplc="82B277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7607856">
    <w:abstractNumId w:val="2"/>
  </w:num>
  <w:num w:numId="2" w16cid:durableId="1153912268">
    <w:abstractNumId w:val="3"/>
  </w:num>
  <w:num w:numId="3" w16cid:durableId="1795367216">
    <w:abstractNumId w:val="4"/>
  </w:num>
  <w:num w:numId="4" w16cid:durableId="1849558090">
    <w:abstractNumId w:val="1"/>
  </w:num>
  <w:num w:numId="5" w16cid:durableId="103481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05B4"/>
    <w:rsid w:val="000041D9"/>
    <w:rsid w:val="0005466E"/>
    <w:rsid w:val="0005789D"/>
    <w:rsid w:val="00060C34"/>
    <w:rsid w:val="0007513C"/>
    <w:rsid w:val="00085E74"/>
    <w:rsid w:val="00094E3D"/>
    <w:rsid w:val="000A6847"/>
    <w:rsid w:val="000B0DD4"/>
    <w:rsid w:val="000B70A9"/>
    <w:rsid w:val="000D3400"/>
    <w:rsid w:val="000E0BEB"/>
    <w:rsid w:val="000E33CC"/>
    <w:rsid w:val="000E3BEF"/>
    <w:rsid w:val="00115D68"/>
    <w:rsid w:val="001212BF"/>
    <w:rsid w:val="00146555"/>
    <w:rsid w:val="00171343"/>
    <w:rsid w:val="00186849"/>
    <w:rsid w:val="001C0904"/>
    <w:rsid w:val="001C5543"/>
    <w:rsid w:val="001E1209"/>
    <w:rsid w:val="001F0106"/>
    <w:rsid w:val="001F16B3"/>
    <w:rsid w:val="002005B0"/>
    <w:rsid w:val="00227BC6"/>
    <w:rsid w:val="00254CAC"/>
    <w:rsid w:val="0028074A"/>
    <w:rsid w:val="00284F8E"/>
    <w:rsid w:val="002953BD"/>
    <w:rsid w:val="002C6C3D"/>
    <w:rsid w:val="002E578C"/>
    <w:rsid w:val="00322993"/>
    <w:rsid w:val="00325707"/>
    <w:rsid w:val="00346FE6"/>
    <w:rsid w:val="00350F9E"/>
    <w:rsid w:val="00352D8E"/>
    <w:rsid w:val="00363E6C"/>
    <w:rsid w:val="00391F79"/>
    <w:rsid w:val="00395C95"/>
    <w:rsid w:val="003B2A48"/>
    <w:rsid w:val="003C6984"/>
    <w:rsid w:val="003C7665"/>
    <w:rsid w:val="003D2CF4"/>
    <w:rsid w:val="003D6F48"/>
    <w:rsid w:val="003E5BE1"/>
    <w:rsid w:val="003E7539"/>
    <w:rsid w:val="004010F3"/>
    <w:rsid w:val="00425870"/>
    <w:rsid w:val="004434E6"/>
    <w:rsid w:val="00454742"/>
    <w:rsid w:val="004605FA"/>
    <w:rsid w:val="00471C86"/>
    <w:rsid w:val="004832DD"/>
    <w:rsid w:val="004850A9"/>
    <w:rsid w:val="004C7974"/>
    <w:rsid w:val="00525F2D"/>
    <w:rsid w:val="00560209"/>
    <w:rsid w:val="00573C0D"/>
    <w:rsid w:val="00592AA6"/>
    <w:rsid w:val="005964E5"/>
    <w:rsid w:val="005B2393"/>
    <w:rsid w:val="005C5861"/>
    <w:rsid w:val="00604472"/>
    <w:rsid w:val="00607DD4"/>
    <w:rsid w:val="006140C3"/>
    <w:rsid w:val="00621B2A"/>
    <w:rsid w:val="00632F23"/>
    <w:rsid w:val="00655A6F"/>
    <w:rsid w:val="00663534"/>
    <w:rsid w:val="006745E5"/>
    <w:rsid w:val="006964D7"/>
    <w:rsid w:val="006D456F"/>
    <w:rsid w:val="007139C6"/>
    <w:rsid w:val="00714D94"/>
    <w:rsid w:val="00717AF3"/>
    <w:rsid w:val="00722C4A"/>
    <w:rsid w:val="00764C01"/>
    <w:rsid w:val="00785983"/>
    <w:rsid w:val="007D27BA"/>
    <w:rsid w:val="007E6A40"/>
    <w:rsid w:val="00800EC1"/>
    <w:rsid w:val="00801806"/>
    <w:rsid w:val="00812C04"/>
    <w:rsid w:val="008319D7"/>
    <w:rsid w:val="00847FE0"/>
    <w:rsid w:val="008611D0"/>
    <w:rsid w:val="008737F1"/>
    <w:rsid w:val="00877464"/>
    <w:rsid w:val="00880B92"/>
    <w:rsid w:val="00891927"/>
    <w:rsid w:val="008B1002"/>
    <w:rsid w:val="008B6E3D"/>
    <w:rsid w:val="008C3D61"/>
    <w:rsid w:val="008C6FAA"/>
    <w:rsid w:val="008C7152"/>
    <w:rsid w:val="008E4FB8"/>
    <w:rsid w:val="008E7DA5"/>
    <w:rsid w:val="00901560"/>
    <w:rsid w:val="00916817"/>
    <w:rsid w:val="00916FFA"/>
    <w:rsid w:val="009248A0"/>
    <w:rsid w:val="00924AB9"/>
    <w:rsid w:val="009572CF"/>
    <w:rsid w:val="00961122"/>
    <w:rsid w:val="0098596F"/>
    <w:rsid w:val="009870D7"/>
    <w:rsid w:val="009A3B2F"/>
    <w:rsid w:val="009C0B84"/>
    <w:rsid w:val="009E6DAB"/>
    <w:rsid w:val="009F7FA3"/>
    <w:rsid w:val="00A009E1"/>
    <w:rsid w:val="00A2209C"/>
    <w:rsid w:val="00A22762"/>
    <w:rsid w:val="00A52FCE"/>
    <w:rsid w:val="00A54DEF"/>
    <w:rsid w:val="00A56BB0"/>
    <w:rsid w:val="00A56E0A"/>
    <w:rsid w:val="00A570D7"/>
    <w:rsid w:val="00A57B70"/>
    <w:rsid w:val="00AC6CDB"/>
    <w:rsid w:val="00AF16B6"/>
    <w:rsid w:val="00B25A0D"/>
    <w:rsid w:val="00B37809"/>
    <w:rsid w:val="00B40C75"/>
    <w:rsid w:val="00B642C7"/>
    <w:rsid w:val="00B65480"/>
    <w:rsid w:val="00B80F21"/>
    <w:rsid w:val="00BA45BD"/>
    <w:rsid w:val="00BA7E92"/>
    <w:rsid w:val="00BD44B4"/>
    <w:rsid w:val="00BE3B58"/>
    <w:rsid w:val="00C324EF"/>
    <w:rsid w:val="00C448C6"/>
    <w:rsid w:val="00C74CE5"/>
    <w:rsid w:val="00C75942"/>
    <w:rsid w:val="00CD3DB9"/>
    <w:rsid w:val="00CE4F42"/>
    <w:rsid w:val="00D031E7"/>
    <w:rsid w:val="00D41019"/>
    <w:rsid w:val="00D91D05"/>
    <w:rsid w:val="00DD0BB9"/>
    <w:rsid w:val="00E11124"/>
    <w:rsid w:val="00E17ECA"/>
    <w:rsid w:val="00E35934"/>
    <w:rsid w:val="00E369AD"/>
    <w:rsid w:val="00E37F36"/>
    <w:rsid w:val="00E4302C"/>
    <w:rsid w:val="00E7179F"/>
    <w:rsid w:val="00E72EA7"/>
    <w:rsid w:val="00EB391F"/>
    <w:rsid w:val="00EB6EFD"/>
    <w:rsid w:val="00F25367"/>
    <w:rsid w:val="00F509E0"/>
    <w:rsid w:val="00F53D5C"/>
    <w:rsid w:val="00F63C46"/>
    <w:rsid w:val="00F76153"/>
    <w:rsid w:val="00F77717"/>
    <w:rsid w:val="00F84CD4"/>
    <w:rsid w:val="00F9147D"/>
    <w:rsid w:val="00FA7722"/>
    <w:rsid w:val="00FB0D99"/>
    <w:rsid w:val="00FB1DF9"/>
    <w:rsid w:val="00FD67C6"/>
    <w:rsid w:val="5DD4FD02"/>
    <w:rsid w:val="6E0C2879"/>
    <w:rsid w:val="71622AE7"/>
    <w:rsid w:val="78E29C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B25A0D"/>
    <w:rPr>
      <w:sz w:val="16"/>
      <w:szCs w:val="16"/>
    </w:rPr>
  </w:style>
  <w:style w:type="paragraph" w:styleId="CommentText">
    <w:name w:val="annotation text"/>
    <w:basedOn w:val="Normal"/>
    <w:link w:val="CommentTextChar"/>
    <w:unhideWhenUsed/>
    <w:qFormat/>
    <w:rsid w:val="00B25A0D"/>
    <w:rPr>
      <w:sz w:val="20"/>
    </w:rPr>
  </w:style>
  <w:style w:type="character" w:customStyle="1" w:styleId="CommentTextChar">
    <w:name w:val="Comment Text Char"/>
    <w:basedOn w:val="DefaultParagraphFont"/>
    <w:link w:val="CommentText"/>
    <w:qFormat/>
    <w:rsid w:val="00B25A0D"/>
    <w:rPr>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B25A0D"/>
    <w:pPr>
      <w:ind w:left="720"/>
      <w:contextualSpacing/>
    </w:pPr>
  </w:style>
  <w:style w:type="paragraph" w:styleId="CommentSubject">
    <w:name w:val="annotation subject"/>
    <w:basedOn w:val="CommentText"/>
    <w:next w:val="CommentText"/>
    <w:link w:val="CommentSubjectChar"/>
    <w:semiHidden/>
    <w:unhideWhenUsed/>
    <w:rsid w:val="00B25A0D"/>
    <w:rPr>
      <w:b/>
      <w:bCs/>
    </w:rPr>
  </w:style>
  <w:style w:type="character" w:customStyle="1" w:styleId="CommentSubjectChar">
    <w:name w:val="Comment Subject Char"/>
    <w:basedOn w:val="CommentTextChar"/>
    <w:link w:val="CommentSubject"/>
    <w:semiHidden/>
    <w:rsid w:val="00B25A0D"/>
    <w:rPr>
      <w:b/>
      <w:bCs/>
      <w:sz w:val="20"/>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B25A0D"/>
  </w:style>
  <w:style w:type="character" w:styleId="Hyperlink">
    <w:name w:val="Hyperlink"/>
    <w:rsid w:val="00C448C6"/>
    <w:rPr>
      <w:color w:val="000080"/>
      <w:u w:val="single"/>
    </w:rPr>
  </w:style>
  <w:style w:type="paragraph" w:styleId="Header">
    <w:name w:val="header"/>
    <w:basedOn w:val="Normal"/>
    <w:link w:val="HeaderChar"/>
    <w:uiPriority w:val="99"/>
    <w:unhideWhenUsed/>
    <w:rsid w:val="0098596F"/>
    <w:pPr>
      <w:tabs>
        <w:tab w:val="center" w:pos="4819"/>
        <w:tab w:val="right" w:pos="9638"/>
      </w:tabs>
    </w:pPr>
  </w:style>
  <w:style w:type="character" w:customStyle="1" w:styleId="HeaderChar">
    <w:name w:val="Header Char"/>
    <w:basedOn w:val="DefaultParagraphFont"/>
    <w:link w:val="Header"/>
    <w:uiPriority w:val="99"/>
    <w:rsid w:val="0098596F"/>
  </w:style>
  <w:style w:type="paragraph" w:styleId="Footer">
    <w:name w:val="footer"/>
    <w:basedOn w:val="Normal"/>
    <w:link w:val="FooterChar"/>
    <w:unhideWhenUsed/>
    <w:rsid w:val="0098596F"/>
    <w:pPr>
      <w:tabs>
        <w:tab w:val="center" w:pos="4819"/>
        <w:tab w:val="right" w:pos="9638"/>
      </w:tabs>
    </w:pPr>
  </w:style>
  <w:style w:type="character" w:customStyle="1" w:styleId="FooterChar">
    <w:name w:val="Footer Char"/>
    <w:basedOn w:val="DefaultParagraphFont"/>
    <w:link w:val="Footer"/>
    <w:rsid w:val="0098596F"/>
  </w:style>
  <w:style w:type="paragraph" w:styleId="Revision">
    <w:name w:val="Revision"/>
    <w:hidden/>
    <w:semiHidden/>
    <w:rsid w:val="006745E5"/>
  </w:style>
  <w:style w:type="character" w:styleId="UnresolvedMention">
    <w:name w:val="Unresolved Mention"/>
    <w:basedOn w:val="DefaultParagraphFont"/>
    <w:uiPriority w:val="99"/>
    <w:semiHidden/>
    <w:unhideWhenUsed/>
    <w:rsid w:val="009248A0"/>
    <w:rPr>
      <w:color w:val="605E5C"/>
      <w:shd w:val="clear" w:color="auto" w:fill="E1DFDD"/>
    </w:rPr>
  </w:style>
  <w:style w:type="character" w:styleId="FollowedHyperlink">
    <w:name w:val="FollowedHyperlink"/>
    <w:basedOn w:val="DefaultParagraphFont"/>
    <w:semiHidden/>
    <w:unhideWhenUsed/>
    <w:rsid w:val="009248A0"/>
    <w:rPr>
      <w:color w:val="800080" w:themeColor="followedHyperlink"/>
      <w:u w:val="single"/>
    </w:rPr>
  </w:style>
  <w:style w:type="character" w:customStyle="1" w:styleId="cf01">
    <w:name w:val="cf01"/>
    <w:basedOn w:val="DefaultParagraphFont"/>
    <w:rsid w:val="00FB0D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4794">
      <w:bodyDiv w:val="1"/>
      <w:marLeft w:val="0"/>
      <w:marRight w:val="0"/>
      <w:marTop w:val="0"/>
      <w:marBottom w:val="0"/>
      <w:divBdr>
        <w:top w:val="none" w:sz="0" w:space="0" w:color="auto"/>
        <w:left w:val="none" w:sz="0" w:space="0" w:color="auto"/>
        <w:bottom w:val="none" w:sz="0" w:space="0" w:color="auto"/>
        <w:right w:val="none" w:sz="0" w:space="0" w:color="auto"/>
      </w:divBdr>
    </w:div>
    <w:div w:id="303584826">
      <w:bodyDiv w:val="1"/>
      <w:marLeft w:val="0"/>
      <w:marRight w:val="0"/>
      <w:marTop w:val="0"/>
      <w:marBottom w:val="0"/>
      <w:divBdr>
        <w:top w:val="none" w:sz="0" w:space="0" w:color="auto"/>
        <w:left w:val="none" w:sz="0" w:space="0" w:color="auto"/>
        <w:bottom w:val="none" w:sz="0" w:space="0" w:color="auto"/>
        <w:right w:val="none" w:sz="0" w:space="0" w:color="auto"/>
      </w:divBdr>
    </w:div>
    <w:div w:id="1252466230">
      <w:bodyDiv w:val="1"/>
      <w:marLeft w:val="0"/>
      <w:marRight w:val="0"/>
      <w:marTop w:val="0"/>
      <w:marBottom w:val="0"/>
      <w:divBdr>
        <w:top w:val="none" w:sz="0" w:space="0" w:color="auto"/>
        <w:left w:val="none" w:sz="0" w:space="0" w:color="auto"/>
        <w:bottom w:val="none" w:sz="0" w:space="0" w:color="auto"/>
        <w:right w:val="none" w:sz="0" w:space="0" w:color="auto"/>
      </w:divBdr>
    </w:div>
    <w:div w:id="197001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lex.europa.eu/legal-content/LT/TXT/?uri=CELEX:52024XC03209&amp;qid=1732197269004"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tar.lt/portal/lt/legalAct/9f349d40221011edb4cae1b158f98e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189E3-A061-4B5B-8144-AEC8DDA644AC}">
  <ds:schemaRefs>
    <ds:schemaRef ds:uri="http://schemas.microsoft.com/sharepoint/v3/contenttype/forms"/>
  </ds:schemaRefs>
</ds:datastoreItem>
</file>

<file path=customXml/itemProps2.xml><?xml version="1.0" encoding="utf-8"?>
<ds:datastoreItem xmlns:ds="http://schemas.openxmlformats.org/officeDocument/2006/customXml" ds:itemID="{FBAEAEB8-F150-4C59-9252-B692502203D9}">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4.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5.xml><?xml version="1.0" encoding="utf-8"?>
<ds:datastoreItem xmlns:ds="http://schemas.openxmlformats.org/officeDocument/2006/customXml" ds:itemID="{F472FEE1-BE00-499D-B330-EBA9F59B5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7.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3095</Words>
  <Characters>22545</Characters>
  <Application>Microsoft Office Word</Application>
  <DocSecurity>0</DocSecurity>
  <Lines>187</Lines>
  <Paragraphs>51</Paragraphs>
  <ScaleCrop>false</ScaleCrop>
  <HeadingPairs>
    <vt:vector size="2" baseType="variant">
      <vt:variant>
        <vt:lpstr>Title</vt:lpstr>
      </vt:variant>
      <vt:variant>
        <vt:i4>1</vt:i4>
      </vt:variant>
    </vt:vector>
  </HeadingPairs>
  <TitlesOfParts>
    <vt:vector size="1" baseType="lpstr">
      <vt:lpstr>Veiksmų programų administravimo</vt:lpstr>
    </vt:vector>
  </TitlesOfParts>
  <Company>LR finansų ministerija</Company>
  <LinksUpToDate>false</LinksUpToDate>
  <CharactersWithSpaces>25589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Aurelija Kazlauskienė</cp:lastModifiedBy>
  <cp:revision>2</cp:revision>
  <cp:lastPrinted>2017-02-13T08:49:00Z</cp:lastPrinted>
  <dcterms:created xsi:type="dcterms:W3CDTF">2025-02-04T13:51:00Z</dcterms:created>
  <dcterms:modified xsi:type="dcterms:W3CDTF">2025-02-04T13:51:00Z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