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84C0" w14:textId="0328890F" w:rsidR="002D4CD4" w:rsidRPr="009F3C12" w:rsidRDefault="00835E31">
      <w:pPr>
        <w:rPr>
          <w:b/>
          <w:bCs/>
          <w:caps/>
          <w:color w:val="00435B"/>
        </w:rPr>
      </w:pPr>
      <w:r w:rsidRPr="009F3C12">
        <w:rPr>
          <w:rFonts w:ascii="Barlow" w:eastAsia="Calibri" w:hAnsi="Barlow" w:cs="Times New Roman"/>
          <w:noProof/>
          <w:color w:val="00435B"/>
        </w:rPr>
        <mc:AlternateContent>
          <mc:Choice Requires="wps">
            <w:drawing>
              <wp:anchor distT="0" distB="0" distL="114300" distR="114300" simplePos="0" relativeHeight="251658241" behindDoc="0" locked="0" layoutInCell="1" allowOverlap="1" wp14:anchorId="7D362938" wp14:editId="112A177B">
                <wp:simplePos x="0" y="0"/>
                <wp:positionH relativeFrom="margin">
                  <wp:posOffset>-137160</wp:posOffset>
                </wp:positionH>
                <wp:positionV relativeFrom="margin">
                  <wp:posOffset>1066165</wp:posOffset>
                </wp:positionV>
                <wp:extent cx="6880860" cy="2638425"/>
                <wp:effectExtent l="0" t="0" r="0" b="0"/>
                <wp:wrapNone/>
                <wp:docPr id="6" name="Text Box 6"/>
                <wp:cNvGraphicFramePr/>
                <a:graphic xmlns:a="http://schemas.openxmlformats.org/drawingml/2006/main">
                  <a:graphicData uri="http://schemas.microsoft.com/office/word/2010/wordprocessingShape">
                    <wps:wsp>
                      <wps:cNvSpPr txBox="1"/>
                      <wps:spPr>
                        <a:xfrm>
                          <a:off x="0" y="0"/>
                          <a:ext cx="6880860" cy="2638425"/>
                        </a:xfrm>
                        <a:prstGeom prst="rect">
                          <a:avLst/>
                        </a:prstGeom>
                        <a:noFill/>
                        <a:ln w="6350">
                          <a:noFill/>
                        </a:ln>
                      </wps:spPr>
                      <wps:txbx>
                        <w:txbxContent>
                          <w:p w14:paraId="75406B2D" w14:textId="0A485343" w:rsidR="00D900A0" w:rsidRPr="00DF1547" w:rsidRDefault="005E262B" w:rsidP="004535E2">
                            <w:pPr>
                              <w:rPr>
                                <w:rFonts w:ascii="Moderat" w:hAnsi="Moderat"/>
                                <w:color w:val="FFFFFF"/>
                                <w:sz w:val="60"/>
                                <w:szCs w:val="60"/>
                              </w:rPr>
                            </w:pPr>
                            <w:r>
                              <w:rPr>
                                <w:rFonts w:ascii="Moderat" w:hAnsi="Moderat"/>
                                <w:color w:val="FFFFFF"/>
                                <w:sz w:val="60"/>
                                <w:szCs w:val="60"/>
                              </w:rPr>
                              <w:t>S</w:t>
                            </w:r>
                            <w:r w:rsidR="00C625E1">
                              <w:rPr>
                                <w:rFonts w:ascii="Moderat" w:hAnsi="Moderat"/>
                                <w:color w:val="FFFFFF"/>
                                <w:sz w:val="60"/>
                                <w:szCs w:val="60"/>
                              </w:rPr>
                              <w:t>KATINAMOJO FINANSAVIMO POREIKIO DĖL SITUACIJOS A</w:t>
                            </w:r>
                            <w:r>
                              <w:rPr>
                                <w:rFonts w:ascii="Moderat" w:hAnsi="Moderat"/>
                                <w:color w:val="FFFFFF"/>
                                <w:sz w:val="60"/>
                                <w:szCs w:val="60"/>
                              </w:rPr>
                              <w:t>RTIMUOSIUOSE RYTUOSE VERTINIMAS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62938" id="_x0000_t202" coordsize="21600,21600" o:spt="202" path="m,l,21600r21600,l21600,xe">
                <v:stroke joinstyle="miter"/>
                <v:path gradientshapeok="t" o:connecttype="rect"/>
              </v:shapetype>
              <v:shape id="Text Box 6" o:spid="_x0000_s1026" type="#_x0000_t202" style="position:absolute;margin-left:-10.8pt;margin-top:83.95pt;width:541.8pt;height:20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" filled="f" stroked="f" strokeweight=".5pt">
                <v:textbox>
                  <w:txbxContent>
                    <w:p w14:paraId="75406B2D" w14:textId="0A485343" w:rsidR="00D900A0" w:rsidRPr="00DF1547" w:rsidRDefault="005E262B" w:rsidP="004535E2">
                      <w:pPr>
                        <w:rPr>
                          <w:rFonts w:ascii="Moderat" w:hAnsi="Moderat"/>
                          <w:color w:val="FFFFFF"/>
                          <w:sz w:val="60"/>
                          <w:szCs w:val="60"/>
                        </w:rPr>
                      </w:pPr>
                      <w:r>
                        <w:rPr>
                          <w:rFonts w:ascii="Moderat" w:hAnsi="Moderat"/>
                          <w:color w:val="FFFFFF"/>
                          <w:sz w:val="60"/>
                          <w:szCs w:val="60"/>
                        </w:rPr>
                        <w:t>S</w:t>
                      </w:r>
                      <w:r w:rsidR="00C625E1">
                        <w:rPr>
                          <w:rFonts w:ascii="Moderat" w:hAnsi="Moderat"/>
                          <w:color w:val="FFFFFF"/>
                          <w:sz w:val="60"/>
                          <w:szCs w:val="60"/>
                        </w:rPr>
                        <w:t>KATINAMOJO FINANSAVIMO POREIKIO DĖL SITUACIJOS A</w:t>
                      </w:r>
                      <w:r>
                        <w:rPr>
                          <w:rFonts w:ascii="Moderat" w:hAnsi="Moderat"/>
                          <w:color w:val="FFFFFF"/>
                          <w:sz w:val="60"/>
                          <w:szCs w:val="60"/>
                        </w:rPr>
                        <w:t>RTIMUOSIUOSE RYTUOSE VERTINIMAS</w:t>
                      </w:r>
                    </w:p>
                  </w:txbxContent>
                </v:textbox>
                <w10:wrap anchorx="margin" anchory="margin"/>
              </v:shape>
            </w:pict>
          </mc:Fallback>
        </mc:AlternateContent>
      </w:r>
      <w:r w:rsidR="00340F09" w:rsidRPr="009F3C12">
        <w:rPr>
          <w:noProof/>
          <w:color w:val="00435B"/>
        </w:rPr>
        <w:drawing>
          <wp:anchor distT="0" distB="0" distL="114300" distR="114300" simplePos="0" relativeHeight="251658248" behindDoc="0" locked="0" layoutInCell="1" allowOverlap="1" wp14:anchorId="764DF15B" wp14:editId="0F66EFF8">
            <wp:simplePos x="0" y="0"/>
            <wp:positionH relativeFrom="column">
              <wp:posOffset>-20955</wp:posOffset>
            </wp:positionH>
            <wp:positionV relativeFrom="paragraph">
              <wp:posOffset>-231140</wp:posOffset>
            </wp:positionV>
            <wp:extent cx="481965" cy="229870"/>
            <wp:effectExtent l="0" t="0" r="635" b="0"/>
            <wp:wrapNone/>
            <wp:docPr id="1970523948"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9F3C12">
        <w:rPr>
          <w:noProof/>
          <w:color w:val="00435B"/>
        </w:rPr>
        <w:drawing>
          <wp:anchor distT="0" distB="0" distL="114300" distR="114300" simplePos="0" relativeHeight="251658247" behindDoc="0" locked="0" layoutInCell="1" allowOverlap="1" wp14:anchorId="59912279" wp14:editId="6A1DAC46">
            <wp:simplePos x="0" y="0"/>
            <wp:positionH relativeFrom="column">
              <wp:posOffset>-283210</wp:posOffset>
            </wp:positionH>
            <wp:positionV relativeFrom="paragraph">
              <wp:posOffset>-1238885</wp:posOffset>
            </wp:positionV>
            <wp:extent cx="481965" cy="229870"/>
            <wp:effectExtent l="0" t="0" r="635" b="0"/>
            <wp:wrapNone/>
            <wp:docPr id="479751341"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9F3C12">
        <w:rPr>
          <w:noProof/>
          <w:color w:val="00435B"/>
        </w:rPr>
        <w:drawing>
          <wp:anchor distT="0" distB="0" distL="114300" distR="114300" simplePos="0" relativeHeight="251658245" behindDoc="0" locked="0" layoutInCell="1" allowOverlap="1" wp14:anchorId="04E2462F" wp14:editId="35ED4285">
            <wp:simplePos x="0" y="0"/>
            <wp:positionH relativeFrom="column">
              <wp:posOffset>-435610</wp:posOffset>
            </wp:positionH>
            <wp:positionV relativeFrom="paragraph">
              <wp:posOffset>-1391285</wp:posOffset>
            </wp:positionV>
            <wp:extent cx="481965" cy="229870"/>
            <wp:effectExtent l="0" t="0" r="635" b="0"/>
            <wp:wrapNone/>
            <wp:docPr id="1735691970"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340F09" w:rsidRPr="009F3C12">
        <w:rPr>
          <w:rFonts w:ascii="Barlow" w:eastAsia="Calibri" w:hAnsi="Barlow" w:cs="Times New Roman"/>
          <w:noProof/>
          <w:color w:val="00435B"/>
        </w:rPr>
        <w:drawing>
          <wp:anchor distT="0" distB="0" distL="114300" distR="114300" simplePos="0" relativeHeight="251658240" behindDoc="0" locked="0" layoutInCell="1" allowOverlap="1" wp14:anchorId="0D22E173" wp14:editId="73E11911">
            <wp:simplePos x="0" y="0"/>
            <wp:positionH relativeFrom="page">
              <wp:posOffset>-47625</wp:posOffset>
            </wp:positionH>
            <wp:positionV relativeFrom="paragraph">
              <wp:posOffset>-1543685</wp:posOffset>
            </wp:positionV>
            <wp:extent cx="8714105" cy="12317095"/>
            <wp:effectExtent l="0" t="0" r="0" b="8255"/>
            <wp:wrapNone/>
            <wp:docPr id="12079737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7379" name="Picture 1" descr="A blue and green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4105" cy="12317095"/>
                    </a:xfrm>
                    <a:prstGeom prst="rect">
                      <a:avLst/>
                    </a:prstGeom>
                  </pic:spPr>
                </pic:pic>
              </a:graphicData>
            </a:graphic>
            <wp14:sizeRelH relativeFrom="page">
              <wp14:pctWidth>0</wp14:pctWidth>
            </wp14:sizeRelH>
            <wp14:sizeRelV relativeFrom="page">
              <wp14:pctHeight>0</wp14:pctHeight>
            </wp14:sizeRelV>
          </wp:anchor>
        </w:drawing>
      </w:r>
      <w:r w:rsidR="00340F09" w:rsidRPr="009F3C12">
        <w:rPr>
          <w:noProof/>
          <w:color w:val="00435B"/>
        </w:rPr>
        <w:drawing>
          <wp:anchor distT="0" distB="0" distL="114300" distR="114300" simplePos="0" relativeHeight="251658244" behindDoc="0" locked="0" layoutInCell="1" allowOverlap="1" wp14:anchorId="78778889" wp14:editId="74C147D2">
            <wp:simplePos x="0" y="0"/>
            <wp:positionH relativeFrom="column">
              <wp:posOffset>-588010</wp:posOffset>
            </wp:positionH>
            <wp:positionV relativeFrom="paragraph">
              <wp:posOffset>-1543685</wp:posOffset>
            </wp:positionV>
            <wp:extent cx="481965" cy="229870"/>
            <wp:effectExtent l="0" t="0" r="635" b="0"/>
            <wp:wrapNone/>
            <wp:docPr id="2004975395" name="Picture 8" descr="A white circ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3576" name="Picture 8" descr="A white circ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965" cy="229870"/>
                    </a:xfrm>
                    <a:prstGeom prst="rect">
                      <a:avLst/>
                    </a:prstGeom>
                  </pic:spPr>
                </pic:pic>
              </a:graphicData>
            </a:graphic>
            <wp14:sizeRelH relativeFrom="page">
              <wp14:pctWidth>0</wp14:pctWidth>
            </wp14:sizeRelH>
            <wp14:sizeRelV relativeFrom="page">
              <wp14:pctHeight>0</wp14:pctHeight>
            </wp14:sizeRelV>
          </wp:anchor>
        </w:drawing>
      </w:r>
      <w:r w:rsidR="004F0F61" w:rsidRPr="009F3C12">
        <w:rPr>
          <w:noProof/>
          <w:color w:val="00435B"/>
        </w:rPr>
        <w:drawing>
          <wp:anchor distT="0" distB="0" distL="114300" distR="114300" simplePos="0" relativeHeight="251658242" behindDoc="0" locked="0" layoutInCell="1" allowOverlap="1" wp14:anchorId="03C10C74" wp14:editId="2AD627CA">
            <wp:simplePos x="0" y="0"/>
            <wp:positionH relativeFrom="column">
              <wp:posOffset>234315</wp:posOffset>
            </wp:positionH>
            <wp:positionV relativeFrom="paragraph">
              <wp:posOffset>8451215</wp:posOffset>
            </wp:positionV>
            <wp:extent cx="1219200" cy="660400"/>
            <wp:effectExtent l="0" t="0" r="0" b="0"/>
            <wp:wrapNone/>
            <wp:docPr id="25448546" name="Picture 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3626" name="Picture 7"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660400"/>
                    </a:xfrm>
                    <a:prstGeom prst="rect">
                      <a:avLst/>
                    </a:prstGeom>
                  </pic:spPr>
                </pic:pic>
              </a:graphicData>
            </a:graphic>
            <wp14:sizeRelH relativeFrom="page">
              <wp14:pctWidth>0</wp14:pctWidth>
            </wp14:sizeRelH>
            <wp14:sizeRelV relativeFrom="page">
              <wp14:pctHeight>0</wp14:pctHeight>
            </wp14:sizeRelV>
          </wp:anchor>
        </w:drawing>
      </w:r>
      <w:r w:rsidR="004F0F61" w:rsidRPr="009F3C12">
        <w:rPr>
          <w:noProof/>
          <w:color w:val="00435B"/>
        </w:rPr>
        <mc:AlternateContent>
          <mc:Choice Requires="wps">
            <w:drawing>
              <wp:anchor distT="0" distB="0" distL="114300" distR="114300" simplePos="0" relativeHeight="251658243" behindDoc="0" locked="0" layoutInCell="1" allowOverlap="1" wp14:anchorId="738C885A" wp14:editId="51F80F05">
                <wp:simplePos x="0" y="0"/>
                <wp:positionH relativeFrom="margin">
                  <wp:posOffset>-133985</wp:posOffset>
                </wp:positionH>
                <wp:positionV relativeFrom="paragraph">
                  <wp:posOffset>5098415</wp:posOffset>
                </wp:positionV>
                <wp:extent cx="3740150" cy="1343025"/>
                <wp:effectExtent l="0" t="0" r="0" b="0"/>
                <wp:wrapNone/>
                <wp:docPr id="1341299495" name="Rectangle 3"/>
                <wp:cNvGraphicFramePr/>
                <a:graphic xmlns:a="http://schemas.openxmlformats.org/drawingml/2006/main">
                  <a:graphicData uri="http://schemas.microsoft.com/office/word/2010/wordprocessingShape">
                    <wps:wsp>
                      <wps:cNvSpPr/>
                      <wps:spPr>
                        <a:xfrm>
                          <a:off x="0" y="0"/>
                          <a:ext cx="3740150" cy="1343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EE110" w14:textId="2CFB30D5" w:rsidR="003926EC" w:rsidRPr="00DF1547" w:rsidRDefault="003926EC" w:rsidP="003926EC">
                            <w:pPr>
                              <w:pStyle w:val="Betarp"/>
                              <w:rPr>
                                <w:rFonts w:ascii="Moderat" w:hAnsi="Moderat"/>
                                <w:color w:val="CCF0E0"/>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C885A" id="Rectangle 3" o:spid="_x0000_s1027" style="position:absolute;margin-left:-10.55pt;margin-top:401.45pt;width:294.5pt;height:105.7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" filled="f" stroked="f" strokeweight="1pt">
                <v:textbox>
                  <w:txbxContent>
                    <w:p w14:paraId="5B9EE110" w14:textId="2CFB30D5" w:rsidR="003926EC" w:rsidRPr="00DF1547" w:rsidRDefault="003926EC" w:rsidP="003926EC">
                      <w:pPr>
                        <w:pStyle w:val="Betarp"/>
                        <w:rPr>
                          <w:rFonts w:ascii="Moderat" w:hAnsi="Moderat"/>
                          <w:color w:val="CCF0E0"/>
                          <w:sz w:val="40"/>
                          <w:szCs w:val="40"/>
                        </w:rPr>
                      </w:pPr>
                    </w:p>
                  </w:txbxContent>
                </v:textbox>
                <w10:wrap anchorx="margin"/>
              </v:rect>
            </w:pict>
          </mc:Fallback>
        </mc:AlternateContent>
      </w:r>
      <w:r w:rsidR="002D4CD4" w:rsidRPr="009F3C12">
        <w:rPr>
          <w:b/>
          <w:bCs/>
          <w:caps/>
          <w:color w:val="00435B"/>
        </w:rPr>
        <w:br w:type="page"/>
      </w:r>
    </w:p>
    <w:p w14:paraId="471F8DF2" w14:textId="77777777" w:rsidR="00E07570" w:rsidRPr="009F3C12" w:rsidRDefault="00E07570" w:rsidP="00345B7D">
      <w:pPr>
        <w:jc w:val="both"/>
        <w:rPr>
          <w:b/>
          <w:bCs/>
          <w:caps/>
          <w:color w:val="00435B"/>
        </w:rPr>
      </w:pPr>
    </w:p>
    <w:p w14:paraId="48A9F47E" w14:textId="1B390E4C" w:rsidR="001F565D" w:rsidRPr="009F3C12" w:rsidRDefault="001F565D" w:rsidP="00345B7D">
      <w:pPr>
        <w:jc w:val="both"/>
        <w:rPr>
          <w:rFonts w:ascii="Apfel Grotezk" w:hAnsi="Apfel Grotezk" w:cs="Arial"/>
          <w:b/>
          <w:bCs/>
          <w:caps/>
          <w:color w:val="00435B"/>
          <w:sz w:val="24"/>
          <w:szCs w:val="24"/>
          <w14:textFill>
            <w14:solidFill>
              <w14:srgbClr w14:val="00435B">
                <w14:lumMod w14:val="50000"/>
              </w14:srgbClr>
            </w14:solidFill>
          </w14:textFill>
        </w:rPr>
      </w:pPr>
      <w:r w:rsidRPr="009F3C12">
        <w:rPr>
          <w:rFonts w:ascii="Apfel Grotezk" w:hAnsi="Apfel Grotezk" w:cs="Arial"/>
          <w:b/>
          <w:bCs/>
          <w:caps/>
          <w:color w:val="00435B"/>
          <w:sz w:val="24"/>
          <w:szCs w:val="24"/>
          <w14:textFill>
            <w14:solidFill>
              <w14:srgbClr w14:val="00435B">
                <w14:lumMod w14:val="50000"/>
              </w14:srgbClr>
            </w14:solidFill>
          </w14:textFill>
        </w:rPr>
        <w:t>Turinys</w:t>
      </w:r>
    </w:p>
    <w:sdt>
      <w:sdtPr>
        <w:rPr>
          <w:rFonts w:asciiTheme="minorHAnsi" w:eastAsiaTheme="minorEastAsia" w:hAnsiTheme="minorHAnsi" w:cstheme="minorBidi"/>
          <w:color w:val="00435B"/>
          <w:kern w:val="2"/>
          <w:sz w:val="22"/>
          <w:szCs w:val="22"/>
          <w:lang w:val="lt-LT"/>
          <w14:ligatures w14:val="standardContextual"/>
        </w:rPr>
        <w:id w:val="131905752"/>
        <w:docPartObj>
          <w:docPartGallery w:val="Table of Contents"/>
          <w:docPartUnique/>
        </w:docPartObj>
      </w:sdtPr>
      <w:sdtEndPr/>
      <w:sdtContent>
        <w:p w14:paraId="51E8E131" w14:textId="3EF3D6E0" w:rsidR="00E07570" w:rsidRPr="009F3C12" w:rsidRDefault="00E07570">
          <w:pPr>
            <w:pStyle w:val="Turinioantrat"/>
            <w:rPr>
              <w:rFonts w:ascii="Apfel Grotezk" w:hAnsi="Apfel Grotezk" w:cs="Arial"/>
              <w:color w:val="00435B"/>
              <w:sz w:val="22"/>
              <w:szCs w:val="22"/>
              <w:lang w:val="lt-LT"/>
              <w14:textFill>
                <w14:solidFill>
                  <w14:srgbClr w14:val="00435B">
                    <w14:lumMod w14:val="50000"/>
                  </w14:srgbClr>
                </w14:solidFill>
              </w14:textFill>
            </w:rPr>
          </w:pPr>
        </w:p>
        <w:p w14:paraId="5C09A96A" w14:textId="2A56CD8E" w:rsidR="00A71BD3" w:rsidRDefault="0000018F">
          <w:pPr>
            <w:pStyle w:val="Turinys1"/>
            <w:tabs>
              <w:tab w:val="left" w:pos="440"/>
              <w:tab w:val="right" w:leader="dot" w:pos="10338"/>
            </w:tabs>
            <w:rPr>
              <w:rFonts w:eastAsiaTheme="minorEastAsia"/>
              <w:noProof/>
              <w:sz w:val="24"/>
              <w:szCs w:val="24"/>
              <w:lang w:eastAsia="lt-LT"/>
            </w:rPr>
          </w:pPr>
          <w:r w:rsidRPr="009F3C12">
            <w:rPr>
              <w:color w:val="00435B"/>
              <w14:textFill>
                <w14:solidFill>
                  <w14:srgbClr w14:val="00435B">
                    <w14:lumMod w14:val="50000"/>
                  </w14:srgbClr>
                </w14:solidFill>
              </w14:textFill>
            </w:rPr>
            <w:fldChar w:fldCharType="begin"/>
          </w:r>
          <w:r w:rsidR="00E07570" w:rsidRPr="009F3C12">
            <w:rPr>
              <w:color w:val="00435B"/>
              <w14:textFill>
                <w14:solidFill>
                  <w14:srgbClr w14:val="00435B">
                    <w14:lumMod w14:val="50000"/>
                  </w14:srgbClr>
                </w14:solidFill>
              </w14:textFill>
            </w:rPr>
            <w:instrText>TOC \o "1-3" \z \u \h</w:instrText>
          </w:r>
          <w:r w:rsidRPr="009F3C12">
            <w:rPr>
              <w:color w:val="00435B"/>
              <w14:textFill>
                <w14:solidFill>
                  <w14:srgbClr w14:val="00435B">
                    <w14:lumMod w14:val="50000"/>
                  </w14:srgbClr>
                </w14:solidFill>
              </w14:textFill>
            </w:rPr>
            <w:fldChar w:fldCharType="separate"/>
          </w:r>
          <w:hyperlink w:anchor="_Toc228883844" w:history="1">
            <w:r w:rsidR="00A71BD3" w:rsidRPr="00A842F6">
              <w:rPr>
                <w:rStyle w:val="Hipersaitas"/>
                <w:rFonts w:ascii="Apfel Grotezk" w:hAnsi="Apfel Grotezk" w:cs="Arial"/>
                <w:b/>
                <w:bCs/>
                <w:caps/>
                <w:noProof/>
              </w:rPr>
              <w:t>1.</w:t>
            </w:r>
            <w:r w:rsidR="00A71BD3">
              <w:rPr>
                <w:rFonts w:eastAsiaTheme="minorEastAsia"/>
                <w:noProof/>
                <w:sz w:val="24"/>
                <w:szCs w:val="24"/>
                <w:lang w:eastAsia="lt-LT"/>
              </w:rPr>
              <w:tab/>
            </w:r>
            <w:r w:rsidR="00A71BD3" w:rsidRPr="00A842F6">
              <w:rPr>
                <w:rStyle w:val="Hipersaitas"/>
                <w:rFonts w:ascii="Apfel Grotezk" w:hAnsi="Apfel Grotezk" w:cs="Arial"/>
                <w:b/>
                <w:bCs/>
                <w:caps/>
                <w:noProof/>
              </w:rPr>
              <w:t>Vertinimo tikslas ir uŽdaviniai</w:t>
            </w:r>
            <w:r w:rsidR="00A71BD3">
              <w:rPr>
                <w:noProof/>
                <w:webHidden/>
              </w:rPr>
              <w:tab/>
            </w:r>
            <w:r w:rsidR="00A71BD3">
              <w:rPr>
                <w:noProof/>
                <w:webHidden/>
              </w:rPr>
              <w:fldChar w:fldCharType="begin"/>
            </w:r>
            <w:r w:rsidR="00A71BD3">
              <w:rPr>
                <w:noProof/>
                <w:webHidden/>
              </w:rPr>
              <w:instrText xml:space="preserve"> PAGEREF _Toc228883844 \h </w:instrText>
            </w:r>
            <w:r w:rsidR="00A71BD3">
              <w:rPr>
                <w:noProof/>
                <w:webHidden/>
              </w:rPr>
            </w:r>
            <w:r w:rsidR="00A71BD3">
              <w:rPr>
                <w:noProof/>
                <w:webHidden/>
              </w:rPr>
              <w:fldChar w:fldCharType="separate"/>
            </w:r>
            <w:r w:rsidR="00A71BD3">
              <w:rPr>
                <w:noProof/>
                <w:webHidden/>
              </w:rPr>
              <w:t>4</w:t>
            </w:r>
            <w:r w:rsidR="00A71BD3">
              <w:rPr>
                <w:noProof/>
                <w:webHidden/>
              </w:rPr>
              <w:fldChar w:fldCharType="end"/>
            </w:r>
          </w:hyperlink>
        </w:p>
        <w:p w14:paraId="79B54097" w14:textId="4CB2A73C" w:rsidR="00A71BD3" w:rsidRDefault="00A71BD3">
          <w:pPr>
            <w:pStyle w:val="Turinys1"/>
            <w:tabs>
              <w:tab w:val="left" w:pos="440"/>
              <w:tab w:val="right" w:leader="dot" w:pos="10338"/>
            </w:tabs>
            <w:rPr>
              <w:rFonts w:eastAsiaTheme="minorEastAsia"/>
              <w:noProof/>
              <w:sz w:val="24"/>
              <w:szCs w:val="24"/>
              <w:lang w:eastAsia="lt-LT"/>
            </w:rPr>
          </w:pPr>
          <w:hyperlink w:anchor="_Toc228883845" w:history="1">
            <w:r w:rsidRPr="00A842F6">
              <w:rPr>
                <w:rStyle w:val="Hipersaitas"/>
                <w:rFonts w:ascii="Apfel Grotezk" w:hAnsi="Apfel Grotezk" w:cs="Arial"/>
                <w:b/>
                <w:caps/>
                <w:noProof/>
              </w:rPr>
              <w:t>2.</w:t>
            </w:r>
            <w:r>
              <w:rPr>
                <w:rFonts w:eastAsiaTheme="minorEastAsia"/>
                <w:noProof/>
                <w:sz w:val="24"/>
                <w:szCs w:val="24"/>
                <w:lang w:eastAsia="lt-LT"/>
              </w:rPr>
              <w:tab/>
            </w:r>
            <w:r w:rsidRPr="00A842F6">
              <w:rPr>
                <w:rStyle w:val="Hipersaitas"/>
                <w:rFonts w:ascii="Apfel Grotezk" w:hAnsi="Apfel Grotezk" w:cs="Arial"/>
                <w:b/>
                <w:caps/>
                <w:noProof/>
              </w:rPr>
              <w:t>situacijos analizė</w:t>
            </w:r>
            <w:r>
              <w:rPr>
                <w:noProof/>
                <w:webHidden/>
              </w:rPr>
              <w:tab/>
            </w:r>
            <w:r>
              <w:rPr>
                <w:noProof/>
                <w:webHidden/>
              </w:rPr>
              <w:fldChar w:fldCharType="begin"/>
            </w:r>
            <w:r>
              <w:rPr>
                <w:noProof/>
                <w:webHidden/>
              </w:rPr>
              <w:instrText xml:space="preserve"> PAGEREF _Toc228883845 \h </w:instrText>
            </w:r>
            <w:r>
              <w:rPr>
                <w:noProof/>
                <w:webHidden/>
              </w:rPr>
            </w:r>
            <w:r>
              <w:rPr>
                <w:noProof/>
                <w:webHidden/>
              </w:rPr>
              <w:fldChar w:fldCharType="separate"/>
            </w:r>
            <w:r>
              <w:rPr>
                <w:noProof/>
                <w:webHidden/>
              </w:rPr>
              <w:t>4</w:t>
            </w:r>
            <w:r>
              <w:rPr>
                <w:noProof/>
                <w:webHidden/>
              </w:rPr>
              <w:fldChar w:fldCharType="end"/>
            </w:r>
          </w:hyperlink>
        </w:p>
        <w:p w14:paraId="397BCF13" w14:textId="69F291D4" w:rsidR="00A71BD3" w:rsidRDefault="00A71BD3">
          <w:pPr>
            <w:pStyle w:val="Turinys1"/>
            <w:tabs>
              <w:tab w:val="left" w:pos="720"/>
              <w:tab w:val="right" w:leader="dot" w:pos="10338"/>
            </w:tabs>
            <w:rPr>
              <w:rFonts w:eastAsiaTheme="minorEastAsia"/>
              <w:noProof/>
              <w:sz w:val="24"/>
              <w:szCs w:val="24"/>
              <w:lang w:eastAsia="lt-LT"/>
            </w:rPr>
          </w:pPr>
          <w:hyperlink w:anchor="_Toc228883846" w:history="1">
            <w:r w:rsidRPr="00A842F6">
              <w:rPr>
                <w:rStyle w:val="Hipersaitas"/>
                <w:rFonts w:ascii="Apfel Grotezk" w:hAnsi="Apfel Grotezk" w:cs="Arial"/>
                <w:b/>
                <w:caps/>
                <w:noProof/>
              </w:rPr>
              <w:t>2.1</w:t>
            </w:r>
            <w:r>
              <w:rPr>
                <w:rFonts w:eastAsiaTheme="minorEastAsia"/>
                <w:noProof/>
                <w:sz w:val="24"/>
                <w:szCs w:val="24"/>
                <w:lang w:eastAsia="lt-LT"/>
              </w:rPr>
              <w:tab/>
            </w:r>
            <w:r w:rsidRPr="00A842F6">
              <w:rPr>
                <w:rStyle w:val="Hipersaitas"/>
                <w:rFonts w:ascii="Apfel Grotezk" w:hAnsi="Apfel Grotezk" w:cs="Arial"/>
                <w:b/>
                <w:caps/>
                <w:noProof/>
              </w:rPr>
              <w:t>Poveikis pramonės sektoriui</w:t>
            </w:r>
            <w:r>
              <w:rPr>
                <w:noProof/>
                <w:webHidden/>
              </w:rPr>
              <w:tab/>
            </w:r>
            <w:r>
              <w:rPr>
                <w:noProof/>
                <w:webHidden/>
              </w:rPr>
              <w:fldChar w:fldCharType="begin"/>
            </w:r>
            <w:r>
              <w:rPr>
                <w:noProof/>
                <w:webHidden/>
              </w:rPr>
              <w:instrText xml:space="preserve"> PAGEREF _Toc228883846 \h </w:instrText>
            </w:r>
            <w:r>
              <w:rPr>
                <w:noProof/>
                <w:webHidden/>
              </w:rPr>
            </w:r>
            <w:r>
              <w:rPr>
                <w:noProof/>
                <w:webHidden/>
              </w:rPr>
              <w:fldChar w:fldCharType="separate"/>
            </w:r>
            <w:r>
              <w:rPr>
                <w:noProof/>
                <w:webHidden/>
              </w:rPr>
              <w:t>5</w:t>
            </w:r>
            <w:r>
              <w:rPr>
                <w:noProof/>
                <w:webHidden/>
              </w:rPr>
              <w:fldChar w:fldCharType="end"/>
            </w:r>
          </w:hyperlink>
        </w:p>
        <w:p w14:paraId="5DC3ED3C" w14:textId="107CBE06" w:rsidR="00A71BD3" w:rsidRDefault="00A71BD3">
          <w:pPr>
            <w:pStyle w:val="Turinys1"/>
            <w:tabs>
              <w:tab w:val="left" w:pos="720"/>
              <w:tab w:val="right" w:leader="dot" w:pos="10338"/>
            </w:tabs>
            <w:rPr>
              <w:rFonts w:eastAsiaTheme="minorEastAsia"/>
              <w:noProof/>
              <w:sz w:val="24"/>
              <w:szCs w:val="24"/>
              <w:lang w:eastAsia="lt-LT"/>
            </w:rPr>
          </w:pPr>
          <w:hyperlink w:anchor="_Toc228883847" w:history="1">
            <w:r w:rsidRPr="00A842F6">
              <w:rPr>
                <w:rStyle w:val="Hipersaitas"/>
                <w:rFonts w:ascii="Apfel Grotezk" w:hAnsi="Apfel Grotezk" w:cs="Arial"/>
                <w:b/>
                <w:noProof/>
              </w:rPr>
              <w:t>2.2</w:t>
            </w:r>
            <w:r>
              <w:rPr>
                <w:rFonts w:eastAsiaTheme="minorEastAsia"/>
                <w:noProof/>
                <w:sz w:val="24"/>
                <w:szCs w:val="24"/>
                <w:lang w:eastAsia="lt-LT"/>
              </w:rPr>
              <w:tab/>
            </w:r>
            <w:r w:rsidRPr="00A842F6">
              <w:rPr>
                <w:rStyle w:val="Hipersaitas"/>
                <w:rFonts w:ascii="Apfel Grotezk" w:hAnsi="Apfel Grotezk" w:cs="Arial"/>
                <w:b/>
                <w:caps/>
                <w:noProof/>
              </w:rPr>
              <w:t>Poveikis transporto sektoriui</w:t>
            </w:r>
            <w:r>
              <w:rPr>
                <w:noProof/>
                <w:webHidden/>
              </w:rPr>
              <w:tab/>
            </w:r>
            <w:r>
              <w:rPr>
                <w:noProof/>
                <w:webHidden/>
              </w:rPr>
              <w:fldChar w:fldCharType="begin"/>
            </w:r>
            <w:r>
              <w:rPr>
                <w:noProof/>
                <w:webHidden/>
              </w:rPr>
              <w:instrText xml:space="preserve"> PAGEREF _Toc228883847 \h </w:instrText>
            </w:r>
            <w:r>
              <w:rPr>
                <w:noProof/>
                <w:webHidden/>
              </w:rPr>
            </w:r>
            <w:r>
              <w:rPr>
                <w:noProof/>
                <w:webHidden/>
              </w:rPr>
              <w:fldChar w:fldCharType="separate"/>
            </w:r>
            <w:r>
              <w:rPr>
                <w:noProof/>
                <w:webHidden/>
              </w:rPr>
              <w:t>6</w:t>
            </w:r>
            <w:r>
              <w:rPr>
                <w:noProof/>
                <w:webHidden/>
              </w:rPr>
              <w:fldChar w:fldCharType="end"/>
            </w:r>
          </w:hyperlink>
        </w:p>
        <w:p w14:paraId="4070EEC3" w14:textId="3F7F87A7" w:rsidR="00A71BD3" w:rsidRDefault="00A71BD3">
          <w:pPr>
            <w:pStyle w:val="Turinys1"/>
            <w:tabs>
              <w:tab w:val="left" w:pos="720"/>
              <w:tab w:val="right" w:leader="dot" w:pos="10338"/>
            </w:tabs>
            <w:rPr>
              <w:rFonts w:eastAsiaTheme="minorEastAsia"/>
              <w:noProof/>
              <w:sz w:val="24"/>
              <w:szCs w:val="24"/>
              <w:lang w:eastAsia="lt-LT"/>
            </w:rPr>
          </w:pPr>
          <w:hyperlink w:anchor="_Toc228883848" w:history="1">
            <w:r w:rsidRPr="00A842F6">
              <w:rPr>
                <w:rStyle w:val="Hipersaitas"/>
                <w:rFonts w:ascii="Apfel Grotezk" w:hAnsi="Apfel Grotezk" w:cs="Arial"/>
                <w:b/>
                <w:noProof/>
              </w:rPr>
              <w:t>2.3</w:t>
            </w:r>
            <w:r>
              <w:rPr>
                <w:rFonts w:eastAsiaTheme="minorEastAsia"/>
                <w:noProof/>
                <w:sz w:val="24"/>
                <w:szCs w:val="24"/>
                <w:lang w:eastAsia="lt-LT"/>
              </w:rPr>
              <w:tab/>
            </w:r>
            <w:r w:rsidRPr="00A842F6">
              <w:rPr>
                <w:rStyle w:val="Hipersaitas"/>
                <w:rFonts w:ascii="Apfel Grotezk" w:hAnsi="Apfel Grotezk" w:cs="Arial"/>
                <w:b/>
                <w:caps/>
                <w:noProof/>
              </w:rPr>
              <w:t>Poveikis turizmo sektoriui</w:t>
            </w:r>
            <w:r>
              <w:rPr>
                <w:noProof/>
                <w:webHidden/>
              </w:rPr>
              <w:tab/>
            </w:r>
            <w:r>
              <w:rPr>
                <w:noProof/>
                <w:webHidden/>
              </w:rPr>
              <w:fldChar w:fldCharType="begin"/>
            </w:r>
            <w:r>
              <w:rPr>
                <w:noProof/>
                <w:webHidden/>
              </w:rPr>
              <w:instrText xml:space="preserve"> PAGEREF _Toc228883848 \h </w:instrText>
            </w:r>
            <w:r>
              <w:rPr>
                <w:noProof/>
                <w:webHidden/>
              </w:rPr>
            </w:r>
            <w:r>
              <w:rPr>
                <w:noProof/>
                <w:webHidden/>
              </w:rPr>
              <w:fldChar w:fldCharType="separate"/>
            </w:r>
            <w:r>
              <w:rPr>
                <w:noProof/>
                <w:webHidden/>
              </w:rPr>
              <w:t>6</w:t>
            </w:r>
            <w:r>
              <w:rPr>
                <w:noProof/>
                <w:webHidden/>
              </w:rPr>
              <w:fldChar w:fldCharType="end"/>
            </w:r>
          </w:hyperlink>
        </w:p>
        <w:p w14:paraId="4784921F" w14:textId="45C99351" w:rsidR="00A71BD3" w:rsidRDefault="00A71BD3">
          <w:pPr>
            <w:pStyle w:val="Turinys1"/>
            <w:tabs>
              <w:tab w:val="left" w:pos="720"/>
              <w:tab w:val="right" w:leader="dot" w:pos="10338"/>
            </w:tabs>
            <w:rPr>
              <w:rFonts w:eastAsiaTheme="minorEastAsia"/>
              <w:noProof/>
              <w:sz w:val="24"/>
              <w:szCs w:val="24"/>
              <w:lang w:eastAsia="lt-LT"/>
            </w:rPr>
          </w:pPr>
          <w:hyperlink w:anchor="_Toc228883849" w:history="1">
            <w:r w:rsidRPr="00A842F6">
              <w:rPr>
                <w:rStyle w:val="Hipersaitas"/>
                <w:rFonts w:ascii="Apfel Grotezk" w:hAnsi="Apfel Grotezk" w:cs="Arial"/>
                <w:b/>
                <w:caps/>
                <w:noProof/>
              </w:rPr>
              <w:t>2.4</w:t>
            </w:r>
            <w:r>
              <w:rPr>
                <w:rFonts w:eastAsiaTheme="minorEastAsia"/>
                <w:noProof/>
                <w:sz w:val="24"/>
                <w:szCs w:val="24"/>
                <w:lang w:eastAsia="lt-LT"/>
              </w:rPr>
              <w:tab/>
            </w:r>
            <w:r w:rsidRPr="00B429B2">
              <w:rPr>
                <w:rStyle w:val="Hipersaitas"/>
                <w:rFonts w:ascii="Apfel Grotezk" w:hAnsi="Apfel Grotezk" w:cs="Arial"/>
                <w:b/>
                <w:caps/>
                <w:noProof/>
              </w:rPr>
              <w:t xml:space="preserve">Poveikis žemės ūkio </w:t>
            </w:r>
            <w:r w:rsidR="00B812CC" w:rsidRPr="00B429B2">
              <w:rPr>
                <w:rStyle w:val="Hipersaitas"/>
                <w:rFonts w:ascii="Apfel Grotezk" w:hAnsi="Apfel Grotezk" w:cs="Arial"/>
                <w:b/>
                <w:caps/>
                <w:noProof/>
              </w:rPr>
              <w:t>IR</w:t>
            </w:r>
            <w:r w:rsidRPr="00B429B2">
              <w:rPr>
                <w:rStyle w:val="Hipersaitas"/>
                <w:rFonts w:ascii="Apfel Grotezk" w:hAnsi="Apfel Grotezk" w:cs="Arial"/>
                <w:b/>
                <w:caps/>
                <w:noProof/>
              </w:rPr>
              <w:t xml:space="preserve"> ŽUVININKYST</w:t>
            </w:r>
            <w:r w:rsidR="00B812CC" w:rsidRPr="00B429B2">
              <w:rPr>
                <w:rStyle w:val="Hipersaitas"/>
                <w:rFonts w:ascii="Apfel Grotezk" w:hAnsi="Apfel Grotezk" w:cs="Arial"/>
                <w:b/>
                <w:caps/>
                <w:noProof/>
              </w:rPr>
              <w:t>ĖS</w:t>
            </w:r>
            <w:r w:rsidRPr="00B429B2">
              <w:rPr>
                <w:rStyle w:val="Hipersaitas"/>
                <w:rFonts w:ascii="Apfel Grotezk" w:hAnsi="Apfel Grotezk" w:cs="Arial"/>
                <w:b/>
                <w:caps/>
                <w:noProof/>
              </w:rPr>
              <w:t xml:space="preserve"> sektori</w:t>
            </w:r>
            <w:r w:rsidR="00B812CC" w:rsidRPr="00B429B2">
              <w:rPr>
                <w:rStyle w:val="Hipersaitas"/>
                <w:rFonts w:ascii="Apfel Grotezk" w:hAnsi="Apfel Grotezk" w:cs="Arial"/>
                <w:b/>
                <w:caps/>
                <w:noProof/>
              </w:rPr>
              <w:t>AMS</w:t>
            </w:r>
            <w:r>
              <w:rPr>
                <w:noProof/>
                <w:webHidden/>
              </w:rPr>
              <w:tab/>
            </w:r>
            <w:r>
              <w:rPr>
                <w:noProof/>
                <w:webHidden/>
              </w:rPr>
              <w:fldChar w:fldCharType="begin"/>
            </w:r>
            <w:r>
              <w:rPr>
                <w:noProof/>
                <w:webHidden/>
              </w:rPr>
              <w:instrText xml:space="preserve"> PAGEREF _Toc228883849 \h </w:instrText>
            </w:r>
            <w:r>
              <w:rPr>
                <w:noProof/>
                <w:webHidden/>
              </w:rPr>
            </w:r>
            <w:r>
              <w:rPr>
                <w:noProof/>
                <w:webHidden/>
              </w:rPr>
              <w:fldChar w:fldCharType="separate"/>
            </w:r>
            <w:r>
              <w:rPr>
                <w:noProof/>
                <w:webHidden/>
              </w:rPr>
              <w:t>7</w:t>
            </w:r>
            <w:r>
              <w:rPr>
                <w:noProof/>
                <w:webHidden/>
              </w:rPr>
              <w:fldChar w:fldCharType="end"/>
            </w:r>
          </w:hyperlink>
        </w:p>
        <w:p w14:paraId="43E67C96" w14:textId="28291DD7" w:rsidR="00A71BD3" w:rsidRDefault="00A71BD3">
          <w:pPr>
            <w:pStyle w:val="Turinys1"/>
            <w:tabs>
              <w:tab w:val="left" w:pos="720"/>
              <w:tab w:val="right" w:leader="dot" w:pos="10338"/>
            </w:tabs>
            <w:rPr>
              <w:rFonts w:eastAsiaTheme="minorEastAsia"/>
              <w:noProof/>
              <w:sz w:val="24"/>
              <w:szCs w:val="24"/>
              <w:lang w:eastAsia="lt-LT"/>
            </w:rPr>
          </w:pPr>
          <w:hyperlink w:anchor="_Toc228883850" w:history="1">
            <w:r w:rsidRPr="00A842F6">
              <w:rPr>
                <w:rStyle w:val="Hipersaitas"/>
                <w:rFonts w:ascii="Apfel Grotezk" w:hAnsi="Apfel Grotezk" w:cs="Arial"/>
                <w:b/>
                <w:noProof/>
              </w:rPr>
              <w:t>2.5</w:t>
            </w:r>
            <w:r>
              <w:rPr>
                <w:rFonts w:eastAsiaTheme="minorEastAsia"/>
                <w:noProof/>
                <w:sz w:val="24"/>
                <w:szCs w:val="24"/>
                <w:lang w:eastAsia="lt-LT"/>
              </w:rPr>
              <w:tab/>
            </w:r>
            <w:r w:rsidRPr="00A842F6">
              <w:rPr>
                <w:rStyle w:val="Hipersaitas"/>
                <w:rFonts w:ascii="Apfel Grotezk" w:hAnsi="Apfel Grotezk" w:cs="Arial"/>
                <w:b/>
                <w:caps/>
                <w:noProof/>
              </w:rPr>
              <w:t>Poveikis užsienio prekybai</w:t>
            </w:r>
            <w:r>
              <w:rPr>
                <w:noProof/>
                <w:webHidden/>
              </w:rPr>
              <w:tab/>
            </w:r>
            <w:r>
              <w:rPr>
                <w:noProof/>
                <w:webHidden/>
              </w:rPr>
              <w:fldChar w:fldCharType="begin"/>
            </w:r>
            <w:r>
              <w:rPr>
                <w:noProof/>
                <w:webHidden/>
              </w:rPr>
              <w:instrText xml:space="preserve"> PAGEREF _Toc228883850 \h </w:instrText>
            </w:r>
            <w:r>
              <w:rPr>
                <w:noProof/>
                <w:webHidden/>
              </w:rPr>
            </w:r>
            <w:r>
              <w:rPr>
                <w:noProof/>
                <w:webHidden/>
              </w:rPr>
              <w:fldChar w:fldCharType="separate"/>
            </w:r>
            <w:r>
              <w:rPr>
                <w:noProof/>
                <w:webHidden/>
              </w:rPr>
              <w:t>8</w:t>
            </w:r>
            <w:r>
              <w:rPr>
                <w:noProof/>
                <w:webHidden/>
              </w:rPr>
              <w:fldChar w:fldCharType="end"/>
            </w:r>
          </w:hyperlink>
        </w:p>
        <w:p w14:paraId="7C4671B6" w14:textId="306B0BBA" w:rsidR="00A71BD3" w:rsidRDefault="00A71BD3">
          <w:pPr>
            <w:pStyle w:val="Turinys1"/>
            <w:tabs>
              <w:tab w:val="left" w:pos="720"/>
              <w:tab w:val="right" w:leader="dot" w:pos="10338"/>
            </w:tabs>
            <w:rPr>
              <w:rFonts w:eastAsiaTheme="minorEastAsia"/>
              <w:noProof/>
              <w:sz w:val="24"/>
              <w:szCs w:val="24"/>
              <w:lang w:eastAsia="lt-LT"/>
            </w:rPr>
          </w:pPr>
          <w:hyperlink w:anchor="_Toc228883851" w:history="1">
            <w:r w:rsidRPr="00A842F6">
              <w:rPr>
                <w:rStyle w:val="Hipersaitas"/>
                <w:rFonts w:ascii="Apfel Grotezk" w:hAnsi="Apfel Grotezk" w:cs="Arial"/>
                <w:b/>
                <w:caps/>
                <w:noProof/>
              </w:rPr>
              <w:t>2.6</w:t>
            </w:r>
            <w:r>
              <w:rPr>
                <w:rFonts w:eastAsiaTheme="minorEastAsia"/>
                <w:noProof/>
                <w:sz w:val="24"/>
                <w:szCs w:val="24"/>
                <w:lang w:eastAsia="lt-LT"/>
              </w:rPr>
              <w:tab/>
            </w:r>
            <w:r w:rsidRPr="00A842F6">
              <w:rPr>
                <w:rStyle w:val="Hipersaitas"/>
                <w:rFonts w:ascii="Apfel Grotezk" w:hAnsi="Apfel Grotezk" w:cs="Arial"/>
                <w:b/>
                <w:caps/>
                <w:noProof/>
              </w:rPr>
              <w:t>galimas netiesioginis poveikis</w:t>
            </w:r>
            <w:r>
              <w:rPr>
                <w:noProof/>
                <w:webHidden/>
              </w:rPr>
              <w:tab/>
            </w:r>
            <w:r>
              <w:rPr>
                <w:noProof/>
                <w:webHidden/>
              </w:rPr>
              <w:fldChar w:fldCharType="begin"/>
            </w:r>
            <w:r>
              <w:rPr>
                <w:noProof/>
                <w:webHidden/>
              </w:rPr>
              <w:instrText xml:space="preserve"> PAGEREF _Toc228883851 \h </w:instrText>
            </w:r>
            <w:r>
              <w:rPr>
                <w:noProof/>
                <w:webHidden/>
              </w:rPr>
            </w:r>
            <w:r>
              <w:rPr>
                <w:noProof/>
                <w:webHidden/>
              </w:rPr>
              <w:fldChar w:fldCharType="separate"/>
            </w:r>
            <w:r>
              <w:rPr>
                <w:noProof/>
                <w:webHidden/>
              </w:rPr>
              <w:t>10</w:t>
            </w:r>
            <w:r>
              <w:rPr>
                <w:noProof/>
                <w:webHidden/>
              </w:rPr>
              <w:fldChar w:fldCharType="end"/>
            </w:r>
          </w:hyperlink>
        </w:p>
        <w:p w14:paraId="3585508C" w14:textId="64BBC4C8" w:rsidR="00A71BD3" w:rsidRDefault="00A71BD3">
          <w:pPr>
            <w:pStyle w:val="Turinys1"/>
            <w:tabs>
              <w:tab w:val="left" w:pos="440"/>
              <w:tab w:val="right" w:leader="dot" w:pos="10338"/>
            </w:tabs>
            <w:rPr>
              <w:rFonts w:eastAsiaTheme="minorEastAsia"/>
              <w:noProof/>
              <w:sz w:val="24"/>
              <w:szCs w:val="24"/>
              <w:lang w:eastAsia="lt-LT"/>
            </w:rPr>
          </w:pPr>
          <w:hyperlink w:anchor="_Toc228883852" w:history="1">
            <w:r w:rsidRPr="00A842F6">
              <w:rPr>
                <w:rStyle w:val="Hipersaitas"/>
                <w:rFonts w:ascii="Apfel Grotezk" w:hAnsi="Apfel Grotezk" w:cs="Arial"/>
                <w:b/>
                <w:caps/>
                <w:noProof/>
              </w:rPr>
              <w:t>3.</w:t>
            </w:r>
            <w:r>
              <w:rPr>
                <w:rFonts w:eastAsiaTheme="minorEastAsia"/>
                <w:noProof/>
                <w:sz w:val="24"/>
                <w:szCs w:val="24"/>
                <w:lang w:eastAsia="lt-LT"/>
              </w:rPr>
              <w:tab/>
              <w:t xml:space="preserve">     </w:t>
            </w:r>
            <w:r w:rsidRPr="00A842F6">
              <w:rPr>
                <w:rStyle w:val="Hipersaitas"/>
                <w:rFonts w:ascii="Apfel Grotezk" w:hAnsi="Apfel Grotezk" w:cs="Arial"/>
                <w:b/>
                <w:caps/>
                <w:noProof/>
              </w:rPr>
              <w:t>paskolų apyvartinėms lėšoms poreikis</w:t>
            </w:r>
            <w:r>
              <w:rPr>
                <w:noProof/>
                <w:webHidden/>
              </w:rPr>
              <w:tab/>
            </w:r>
            <w:r>
              <w:rPr>
                <w:noProof/>
                <w:webHidden/>
              </w:rPr>
              <w:fldChar w:fldCharType="begin"/>
            </w:r>
            <w:r>
              <w:rPr>
                <w:noProof/>
                <w:webHidden/>
              </w:rPr>
              <w:instrText xml:space="preserve"> PAGEREF _Toc228883852 \h </w:instrText>
            </w:r>
            <w:r>
              <w:rPr>
                <w:noProof/>
                <w:webHidden/>
              </w:rPr>
            </w:r>
            <w:r>
              <w:rPr>
                <w:noProof/>
                <w:webHidden/>
              </w:rPr>
              <w:fldChar w:fldCharType="separate"/>
            </w:r>
            <w:r>
              <w:rPr>
                <w:noProof/>
                <w:webHidden/>
              </w:rPr>
              <w:t>11</w:t>
            </w:r>
            <w:r>
              <w:rPr>
                <w:noProof/>
                <w:webHidden/>
              </w:rPr>
              <w:fldChar w:fldCharType="end"/>
            </w:r>
          </w:hyperlink>
        </w:p>
        <w:p w14:paraId="566FE765" w14:textId="178B0982" w:rsidR="00A71BD3" w:rsidRDefault="00A71BD3" w:rsidP="00A71BD3">
          <w:pPr>
            <w:pStyle w:val="Turinys2"/>
            <w:tabs>
              <w:tab w:val="left" w:pos="720"/>
              <w:tab w:val="right" w:leader="dot" w:pos="10338"/>
            </w:tabs>
            <w:ind w:left="0"/>
            <w:rPr>
              <w:rFonts w:eastAsiaTheme="minorEastAsia"/>
              <w:noProof/>
              <w:sz w:val="24"/>
              <w:szCs w:val="24"/>
              <w:lang w:eastAsia="lt-LT"/>
            </w:rPr>
          </w:pPr>
          <w:hyperlink w:anchor="_Toc228883853" w:history="1">
            <w:r w:rsidRPr="00A842F6">
              <w:rPr>
                <w:rStyle w:val="Hipersaitas"/>
                <w:rFonts w:ascii="Apfel Grotezk" w:hAnsi="Apfel Grotezk" w:cs="Arial"/>
                <w:b/>
                <w:caps/>
                <w:noProof/>
              </w:rPr>
              <w:t>4.</w:t>
            </w:r>
            <w:r>
              <w:rPr>
                <w:rFonts w:eastAsiaTheme="minorEastAsia"/>
                <w:noProof/>
                <w:sz w:val="24"/>
                <w:szCs w:val="24"/>
                <w:lang w:eastAsia="lt-LT"/>
              </w:rPr>
              <w:t xml:space="preserve"> </w:t>
            </w:r>
            <w:r>
              <w:rPr>
                <w:rFonts w:eastAsiaTheme="minorEastAsia"/>
                <w:noProof/>
                <w:sz w:val="24"/>
                <w:szCs w:val="24"/>
                <w:lang w:eastAsia="lt-LT"/>
              </w:rPr>
              <w:tab/>
            </w:r>
            <w:r w:rsidRPr="00A842F6">
              <w:rPr>
                <w:rStyle w:val="Hipersaitas"/>
                <w:rFonts w:ascii="Apfel Grotezk" w:hAnsi="Apfel Grotezk" w:cs="Arial"/>
                <w:b/>
                <w:caps/>
                <w:noProof/>
              </w:rPr>
              <w:t>Sverto efekto vertinimas</w:t>
            </w:r>
            <w:r>
              <w:rPr>
                <w:noProof/>
                <w:webHidden/>
              </w:rPr>
              <w:tab/>
            </w:r>
            <w:r>
              <w:rPr>
                <w:noProof/>
                <w:webHidden/>
              </w:rPr>
              <w:fldChar w:fldCharType="begin"/>
            </w:r>
            <w:r>
              <w:rPr>
                <w:noProof/>
                <w:webHidden/>
              </w:rPr>
              <w:instrText xml:space="preserve"> PAGEREF _Toc228883853 \h </w:instrText>
            </w:r>
            <w:r>
              <w:rPr>
                <w:noProof/>
                <w:webHidden/>
              </w:rPr>
            </w:r>
            <w:r>
              <w:rPr>
                <w:noProof/>
                <w:webHidden/>
              </w:rPr>
              <w:fldChar w:fldCharType="separate"/>
            </w:r>
            <w:r>
              <w:rPr>
                <w:noProof/>
                <w:webHidden/>
              </w:rPr>
              <w:t>13</w:t>
            </w:r>
            <w:r>
              <w:rPr>
                <w:noProof/>
                <w:webHidden/>
              </w:rPr>
              <w:fldChar w:fldCharType="end"/>
            </w:r>
          </w:hyperlink>
        </w:p>
        <w:p w14:paraId="1E0CF40C" w14:textId="15460548" w:rsidR="00A71BD3" w:rsidRDefault="00A71BD3">
          <w:pPr>
            <w:pStyle w:val="Turinys1"/>
            <w:tabs>
              <w:tab w:val="left" w:pos="440"/>
              <w:tab w:val="right" w:leader="dot" w:pos="10338"/>
            </w:tabs>
            <w:rPr>
              <w:rFonts w:eastAsiaTheme="minorEastAsia"/>
              <w:noProof/>
              <w:sz w:val="24"/>
              <w:szCs w:val="24"/>
              <w:lang w:eastAsia="lt-LT"/>
            </w:rPr>
          </w:pPr>
          <w:hyperlink w:anchor="_Toc228883854" w:history="1">
            <w:r w:rsidRPr="00A842F6">
              <w:rPr>
                <w:rStyle w:val="Hipersaitas"/>
                <w:rFonts w:ascii="Apfel Grotezk" w:hAnsi="Apfel Grotezk" w:cs="Arial"/>
                <w:b/>
                <w:caps/>
                <w:noProof/>
              </w:rPr>
              <w:t>5.</w:t>
            </w:r>
            <w:r>
              <w:rPr>
                <w:rFonts w:eastAsiaTheme="minorEastAsia"/>
                <w:noProof/>
                <w:sz w:val="24"/>
                <w:szCs w:val="24"/>
                <w:lang w:eastAsia="lt-LT"/>
              </w:rPr>
              <w:tab/>
              <w:t xml:space="preserve">     </w:t>
            </w:r>
            <w:r w:rsidRPr="00A842F6">
              <w:rPr>
                <w:rStyle w:val="Hipersaitas"/>
                <w:rFonts w:ascii="Apfel Grotezk" w:hAnsi="Apfel Grotezk" w:cs="Arial"/>
                <w:b/>
                <w:caps/>
                <w:noProof/>
              </w:rPr>
              <w:t>paskolų apyvartinėms lėšoms poveikio strateginiams tikslams vertinimas</w:t>
            </w:r>
            <w:r>
              <w:rPr>
                <w:noProof/>
                <w:webHidden/>
              </w:rPr>
              <w:tab/>
            </w:r>
            <w:r>
              <w:rPr>
                <w:noProof/>
                <w:webHidden/>
              </w:rPr>
              <w:fldChar w:fldCharType="begin"/>
            </w:r>
            <w:r>
              <w:rPr>
                <w:noProof/>
                <w:webHidden/>
              </w:rPr>
              <w:instrText xml:space="preserve"> PAGEREF _Toc228883854 \h </w:instrText>
            </w:r>
            <w:r>
              <w:rPr>
                <w:noProof/>
                <w:webHidden/>
              </w:rPr>
            </w:r>
            <w:r>
              <w:rPr>
                <w:noProof/>
                <w:webHidden/>
              </w:rPr>
              <w:fldChar w:fldCharType="separate"/>
            </w:r>
            <w:r>
              <w:rPr>
                <w:noProof/>
                <w:webHidden/>
              </w:rPr>
              <w:t>13</w:t>
            </w:r>
            <w:r>
              <w:rPr>
                <w:noProof/>
                <w:webHidden/>
              </w:rPr>
              <w:fldChar w:fldCharType="end"/>
            </w:r>
          </w:hyperlink>
        </w:p>
        <w:p w14:paraId="15F10FBE" w14:textId="71FB287A" w:rsidR="0000018F" w:rsidRPr="009F3C12" w:rsidRDefault="0000018F" w:rsidP="5DAFF9B9">
          <w:pPr>
            <w:pStyle w:val="Turinys2"/>
            <w:tabs>
              <w:tab w:val="right" w:leader="dot" w:pos="9615"/>
            </w:tabs>
            <w:rPr>
              <w:rStyle w:val="Hipersaitas"/>
              <w:color w:val="00435B"/>
            </w:rPr>
          </w:pPr>
          <w:r w:rsidRPr="009F3C12">
            <w:rPr>
              <w:color w:val="00435B"/>
              <w14:textFill>
                <w14:solidFill>
                  <w14:srgbClr w14:val="00435B">
                    <w14:lumMod w14:val="50000"/>
                  </w14:srgbClr>
                </w14:solidFill>
              </w14:textFill>
            </w:rPr>
            <w:fldChar w:fldCharType="end"/>
          </w:r>
        </w:p>
      </w:sdtContent>
    </w:sdt>
    <w:p w14:paraId="6E13E532" w14:textId="28116AFB" w:rsidR="00E07570" w:rsidRPr="009F3C12" w:rsidRDefault="00E07570" w:rsidP="00484D4C">
      <w:pPr>
        <w:pStyle w:val="Turinys1"/>
        <w:tabs>
          <w:tab w:val="left" w:pos="480"/>
          <w:tab w:val="right" w:leader="dot" w:pos="9628"/>
        </w:tabs>
        <w:rPr>
          <w:rStyle w:val="Hipersaitas"/>
          <w:rFonts w:ascii="Apfel Grotezk" w:hAnsi="Apfel Grotezk"/>
          <w:color w:val="00435B"/>
        </w:rPr>
      </w:pPr>
    </w:p>
    <w:p w14:paraId="3D9B4F96" w14:textId="77777777" w:rsidR="00E07570" w:rsidRPr="009F3C12" w:rsidRDefault="00E07570" w:rsidP="00345B7D">
      <w:pPr>
        <w:jc w:val="both"/>
        <w:rPr>
          <w:rFonts w:ascii="Arial" w:hAnsi="Arial" w:cs="Arial"/>
          <w:color w:val="00435B"/>
          <w:sz w:val="20"/>
          <w:szCs w:val="20"/>
        </w:rPr>
      </w:pPr>
    </w:p>
    <w:p w14:paraId="7CCEC2EE" w14:textId="77777777" w:rsidR="00E07570" w:rsidRPr="009F3C12" w:rsidRDefault="00E07570">
      <w:pPr>
        <w:rPr>
          <w:rFonts w:ascii="Arial" w:eastAsiaTheme="majorEastAsia" w:hAnsi="Arial" w:cs="Arial"/>
          <w:color w:val="00435B"/>
          <w:sz w:val="20"/>
          <w:szCs w:val="20"/>
        </w:rPr>
      </w:pPr>
      <w:r w:rsidRPr="009F3C12">
        <w:rPr>
          <w:rFonts w:ascii="Arial" w:hAnsi="Arial" w:cs="Arial"/>
          <w:color w:val="00435B"/>
          <w:sz w:val="20"/>
          <w:szCs w:val="20"/>
        </w:rPr>
        <w:br w:type="page"/>
      </w:r>
    </w:p>
    <w:p w14:paraId="55D0682D" w14:textId="77777777" w:rsidR="00552611" w:rsidRPr="009F3C12" w:rsidRDefault="00552611" w:rsidP="00C5621E">
      <w:pPr>
        <w:spacing w:after="0" w:line="23" w:lineRule="atLeast"/>
        <w:jc w:val="both"/>
        <w:rPr>
          <w:rFonts w:ascii="Apfel Grotezk" w:eastAsiaTheme="majorEastAsia" w:hAnsi="Apfel Grotezk" w:cs="Arial"/>
          <w:b/>
          <w:bCs/>
          <w:caps/>
          <w:color w:val="00435B"/>
          <w:sz w:val="24"/>
          <w:szCs w:val="24"/>
        </w:rPr>
      </w:pPr>
      <w:bookmarkStart w:id="0" w:name="_Toc205393829"/>
      <w:r w:rsidRPr="009F3C12">
        <w:rPr>
          <w:rFonts w:ascii="Apfel Grotezk" w:eastAsiaTheme="majorEastAsia" w:hAnsi="Apfel Grotezk" w:cs="Arial"/>
          <w:b/>
          <w:bCs/>
          <w:caps/>
          <w:color w:val="00435B"/>
          <w:sz w:val="24"/>
          <w:szCs w:val="24"/>
        </w:rPr>
        <w:lastRenderedPageBreak/>
        <w:t>Santrumpų sąrašas</w:t>
      </w:r>
      <w:bookmarkEnd w:id="0"/>
    </w:p>
    <w:p w14:paraId="073D0A57" w14:textId="77777777" w:rsidR="00470C8C" w:rsidRPr="009F3C12" w:rsidRDefault="00470C8C" w:rsidP="00C5621E">
      <w:pPr>
        <w:spacing w:after="0" w:line="23" w:lineRule="atLeast"/>
        <w:jc w:val="both"/>
        <w:rPr>
          <w:rFonts w:ascii="Apfel Grotezk" w:eastAsiaTheme="majorEastAsia" w:hAnsi="Apfel Grotezk" w:cs="Arial"/>
          <w:b/>
          <w:bCs/>
          <w:caps/>
          <w:color w:val="00435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4149"/>
      </w:tblGrid>
      <w:tr w:rsidR="00D535FC" w:rsidRPr="009F3C12" w14:paraId="1E415658" w14:textId="77777777" w:rsidTr="3EA2E60A">
        <w:tc>
          <w:tcPr>
            <w:tcW w:w="2785" w:type="dxa"/>
          </w:tcPr>
          <w:tbl>
            <w:tblPr>
              <w:tblStyle w:val="Lentelstinklelis"/>
              <w:tblW w:w="5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4704"/>
            </w:tblGrid>
            <w:tr w:rsidR="00803170" w:rsidRPr="009F3C12" w14:paraId="723AE455" w14:textId="77777777" w:rsidTr="00035E2B">
              <w:tc>
                <w:tcPr>
                  <w:tcW w:w="1279" w:type="dxa"/>
                </w:tcPr>
                <w:p w14:paraId="067BC5D0" w14:textId="3FEC8C06" w:rsidR="00035E2B" w:rsidRPr="009F3C12" w:rsidRDefault="00035E2B" w:rsidP="00C5621E">
                  <w:pPr>
                    <w:spacing w:line="23" w:lineRule="atLeast"/>
                    <w:rPr>
                      <w:rFonts w:ascii="Apfel Grotezk" w:hAnsi="Apfel Grotezk" w:cs="Arial"/>
                      <w:color w:val="00435B"/>
                    </w:rPr>
                  </w:pPr>
                  <w:r w:rsidRPr="009F3C12">
                    <w:rPr>
                      <w:rFonts w:ascii="Apfel Grotezk" w:hAnsi="Apfel Grotezk" w:cs="Arial"/>
                      <w:color w:val="00435B"/>
                    </w:rPr>
                    <w:t>AEI</w:t>
                  </w:r>
                </w:p>
              </w:tc>
              <w:tc>
                <w:tcPr>
                  <w:tcW w:w="4704" w:type="dxa"/>
                </w:tcPr>
                <w:p w14:paraId="556080D2" w14:textId="2C5B7781" w:rsidR="00035E2B" w:rsidRPr="009F3C12" w:rsidRDefault="00035E2B" w:rsidP="00C5621E">
                  <w:pPr>
                    <w:spacing w:line="23" w:lineRule="atLeast"/>
                    <w:rPr>
                      <w:rFonts w:ascii="Apfel Grotezk" w:hAnsi="Apfel Grotezk" w:cs="Arial"/>
                      <w:color w:val="00435B"/>
                    </w:rPr>
                  </w:pPr>
                  <w:r w:rsidRPr="009F3C12">
                    <w:rPr>
                      <w:rFonts w:ascii="Apfel Grotezk" w:hAnsi="Apfel Grotezk" w:cs="Arial"/>
                      <w:color w:val="00435B"/>
                    </w:rPr>
                    <w:t>Atsinaujinantys energijos ištekliai</w:t>
                  </w:r>
                </w:p>
              </w:tc>
            </w:tr>
            <w:tr w:rsidR="007672F7" w:rsidRPr="009F3C12" w14:paraId="3766373F" w14:textId="77777777" w:rsidTr="00035E2B">
              <w:tc>
                <w:tcPr>
                  <w:tcW w:w="1279" w:type="dxa"/>
                </w:tcPr>
                <w:p w14:paraId="72480C59" w14:textId="0B5C9A4C" w:rsidR="00555918" w:rsidRPr="009F3C12" w:rsidRDefault="0031165B" w:rsidP="00C5621E">
                  <w:pPr>
                    <w:spacing w:line="23" w:lineRule="atLeast"/>
                    <w:rPr>
                      <w:rFonts w:ascii="Apfel Grotezk" w:hAnsi="Apfel Grotezk" w:cs="Arial"/>
                      <w:color w:val="00435B"/>
                    </w:rPr>
                  </w:pPr>
                  <w:r w:rsidRPr="009F3C12">
                    <w:rPr>
                      <w:rFonts w:ascii="Apfel Grotezk" w:hAnsi="Apfel Grotezk" w:cs="Arial"/>
                      <w:color w:val="00435B"/>
                    </w:rPr>
                    <w:t>BVP</w:t>
                  </w:r>
                </w:p>
              </w:tc>
              <w:tc>
                <w:tcPr>
                  <w:tcW w:w="4704" w:type="dxa"/>
                </w:tcPr>
                <w:p w14:paraId="510E9490" w14:textId="47270725" w:rsidR="00555918" w:rsidRPr="009F3C12" w:rsidRDefault="0031165B" w:rsidP="00C5621E">
                  <w:pPr>
                    <w:spacing w:line="23" w:lineRule="atLeast"/>
                    <w:rPr>
                      <w:rFonts w:ascii="Apfel Grotezk" w:hAnsi="Apfel Grotezk" w:cs="Arial"/>
                      <w:color w:val="00435B"/>
                    </w:rPr>
                  </w:pPr>
                  <w:r w:rsidRPr="009F3C12">
                    <w:rPr>
                      <w:rFonts w:ascii="Apfel Grotezk" w:hAnsi="Apfel Grotezk" w:cs="Arial"/>
                      <w:color w:val="00435B"/>
                    </w:rPr>
                    <w:t>Bendrasis vidaus produktas</w:t>
                  </w:r>
                </w:p>
              </w:tc>
            </w:tr>
            <w:tr w:rsidR="003D2F0C" w:rsidRPr="009F3C12" w14:paraId="70C56133" w14:textId="77777777" w:rsidTr="00035E2B">
              <w:tc>
                <w:tcPr>
                  <w:tcW w:w="1279" w:type="dxa"/>
                </w:tcPr>
                <w:p w14:paraId="6599A97C" w14:textId="5960549B" w:rsidR="007A3071" w:rsidRPr="009F3C12" w:rsidRDefault="007A3071" w:rsidP="00C5621E">
                  <w:pPr>
                    <w:spacing w:line="23" w:lineRule="atLeast"/>
                    <w:rPr>
                      <w:rFonts w:ascii="Apfel Grotezk" w:hAnsi="Apfel Grotezk" w:cs="Arial"/>
                      <w:color w:val="00435B"/>
                    </w:rPr>
                  </w:pPr>
                  <w:r w:rsidRPr="009F3C12">
                    <w:rPr>
                      <w:rFonts w:ascii="Apfel Grotezk" w:hAnsi="Apfel Grotezk" w:cs="Arial"/>
                      <w:color w:val="00435B"/>
                    </w:rPr>
                    <w:t>CBAM</w:t>
                  </w:r>
                </w:p>
              </w:tc>
              <w:tc>
                <w:tcPr>
                  <w:tcW w:w="4704" w:type="dxa"/>
                </w:tcPr>
                <w:p w14:paraId="5307E412" w14:textId="59AF0088" w:rsidR="007A3071" w:rsidRPr="009F3C12" w:rsidRDefault="007A3071" w:rsidP="00C5621E">
                  <w:pPr>
                    <w:spacing w:line="23" w:lineRule="atLeast"/>
                    <w:rPr>
                      <w:rFonts w:ascii="Apfel Grotezk" w:hAnsi="Apfel Grotezk" w:cs="Arial"/>
                      <w:color w:val="00435B"/>
                    </w:rPr>
                  </w:pPr>
                  <w:r w:rsidRPr="009F3C12">
                    <w:rPr>
                      <w:rFonts w:ascii="Apfel Grotezk" w:hAnsi="Apfel Grotezk" w:cs="Arial"/>
                      <w:color w:val="00435B"/>
                    </w:rPr>
                    <w:t>Anglies dioksido pasienio korekcinis mechanizmas</w:t>
                  </w:r>
                </w:p>
              </w:tc>
            </w:tr>
            <w:tr w:rsidR="00BB4FAF" w:rsidRPr="009F3C12" w14:paraId="759AE19A" w14:textId="77777777" w:rsidTr="00035E2B">
              <w:tc>
                <w:tcPr>
                  <w:tcW w:w="1279" w:type="dxa"/>
                </w:tcPr>
                <w:p w14:paraId="2855DA13" w14:textId="417385E4" w:rsidR="0031165B" w:rsidRPr="009F3C12" w:rsidRDefault="008125EB" w:rsidP="00C5621E">
                  <w:pPr>
                    <w:spacing w:line="23" w:lineRule="atLeast"/>
                    <w:rPr>
                      <w:rFonts w:ascii="Apfel Grotezk" w:hAnsi="Apfel Grotezk" w:cs="Arial"/>
                      <w:color w:val="00435B"/>
                    </w:rPr>
                  </w:pPr>
                  <w:r w:rsidRPr="009F3C12">
                    <w:rPr>
                      <w:rFonts w:ascii="Apfel Grotezk" w:hAnsi="Apfel Grotezk" w:cs="Arial"/>
                      <w:color w:val="00435B"/>
                    </w:rPr>
                    <w:t>VDA</w:t>
                  </w:r>
                </w:p>
              </w:tc>
              <w:tc>
                <w:tcPr>
                  <w:tcW w:w="4704" w:type="dxa"/>
                </w:tcPr>
                <w:p w14:paraId="009BD72F" w14:textId="57E2D2D8" w:rsidR="0031165B" w:rsidRPr="009F3C12" w:rsidRDefault="008125EB" w:rsidP="00C5621E">
                  <w:pPr>
                    <w:spacing w:line="23" w:lineRule="atLeast"/>
                    <w:rPr>
                      <w:rFonts w:ascii="Apfel Grotezk" w:hAnsi="Apfel Grotezk" w:cs="Arial"/>
                      <w:color w:val="00435B"/>
                    </w:rPr>
                  </w:pPr>
                  <w:r w:rsidRPr="009F3C12">
                    <w:rPr>
                      <w:rFonts w:ascii="Apfel Grotezk" w:hAnsi="Apfel Grotezk" w:cs="Arial"/>
                      <w:color w:val="00435B"/>
                    </w:rPr>
                    <w:t>Valstybės duomenų agentūra</w:t>
                  </w:r>
                </w:p>
              </w:tc>
            </w:tr>
          </w:tbl>
          <w:p w14:paraId="37396056" w14:textId="65E1E54B" w:rsidR="00552611" w:rsidRPr="009F3C12" w:rsidRDefault="00552611" w:rsidP="00C5621E">
            <w:pPr>
              <w:spacing w:line="23" w:lineRule="atLeast"/>
              <w:rPr>
                <w:rFonts w:ascii="Apfel Grotezk" w:hAnsi="Apfel Grotezk" w:cs="Arial"/>
                <w:color w:val="00435B"/>
              </w:rPr>
            </w:pPr>
          </w:p>
        </w:tc>
        <w:tc>
          <w:tcPr>
            <w:tcW w:w="7177" w:type="dxa"/>
          </w:tcPr>
          <w:p w14:paraId="2F31A2DA" w14:textId="396EACA4" w:rsidR="00552611" w:rsidRPr="009F3C12" w:rsidRDefault="00552611" w:rsidP="00C5621E">
            <w:pPr>
              <w:spacing w:line="23" w:lineRule="atLeast"/>
              <w:rPr>
                <w:rFonts w:ascii="Apfel Grotezk" w:hAnsi="Apfel Grotezk" w:cs="Arial"/>
                <w:color w:val="00435B"/>
              </w:rPr>
            </w:pPr>
          </w:p>
        </w:tc>
      </w:tr>
      <w:tr w:rsidR="00D535FC" w:rsidRPr="009F3C12" w14:paraId="1B3F22FB" w14:textId="77777777" w:rsidTr="3EA2E60A">
        <w:tc>
          <w:tcPr>
            <w:tcW w:w="2785" w:type="dxa"/>
          </w:tcPr>
          <w:p w14:paraId="62E1B979" w14:textId="77777777" w:rsidR="00552611" w:rsidRPr="009F3C12" w:rsidRDefault="00552611" w:rsidP="00C5621E">
            <w:pPr>
              <w:spacing w:line="23" w:lineRule="atLeast"/>
              <w:rPr>
                <w:color w:val="00435B"/>
              </w:rPr>
            </w:pPr>
          </w:p>
          <w:p w14:paraId="0E47CCAC" w14:textId="77777777" w:rsidR="00D535FC" w:rsidRPr="009F3C12" w:rsidRDefault="00D535FC" w:rsidP="00C5621E">
            <w:pPr>
              <w:spacing w:line="23" w:lineRule="atLeast"/>
              <w:rPr>
                <w:color w:val="00435B"/>
              </w:rPr>
            </w:pPr>
          </w:p>
        </w:tc>
        <w:tc>
          <w:tcPr>
            <w:tcW w:w="7177" w:type="dxa"/>
          </w:tcPr>
          <w:p w14:paraId="73839D86" w14:textId="77777777" w:rsidR="00552611" w:rsidRPr="009F3C12" w:rsidRDefault="00552611" w:rsidP="00C5621E">
            <w:pPr>
              <w:spacing w:line="23" w:lineRule="atLeast"/>
              <w:rPr>
                <w:color w:val="00435B"/>
              </w:rPr>
            </w:pPr>
          </w:p>
        </w:tc>
      </w:tr>
    </w:tbl>
    <w:p w14:paraId="602DB00D" w14:textId="29EDCF5F" w:rsidR="00552611" w:rsidRPr="009F3C12" w:rsidRDefault="00552611" w:rsidP="00C5621E">
      <w:pPr>
        <w:spacing w:after="0" w:line="23" w:lineRule="atLeast"/>
        <w:jc w:val="both"/>
        <w:rPr>
          <w:rFonts w:ascii="Apfel Grotezk" w:eastAsiaTheme="majorEastAsia" w:hAnsi="Apfel Grotezk" w:cs="Arial"/>
          <w:b/>
          <w:bCs/>
          <w:caps/>
          <w:color w:val="00435B"/>
          <w:sz w:val="24"/>
          <w:szCs w:val="24"/>
        </w:rPr>
      </w:pPr>
      <w:r w:rsidRPr="009F3C12">
        <w:rPr>
          <w:rFonts w:ascii="Apfel Grotezk" w:eastAsiaTheme="majorEastAsia" w:hAnsi="Apfel Grotezk" w:cs="Arial"/>
          <w:b/>
          <w:bCs/>
          <w:caps/>
          <w:color w:val="00435B"/>
          <w:sz w:val="24"/>
          <w:szCs w:val="24"/>
        </w:rPr>
        <w:t>Sąvokų sąrašas</w:t>
      </w:r>
    </w:p>
    <w:p w14:paraId="1D3E69DB" w14:textId="77777777" w:rsidR="001A61FD" w:rsidRPr="009F3C12" w:rsidRDefault="001A61FD" w:rsidP="00C5621E">
      <w:pPr>
        <w:spacing w:after="0" w:line="23" w:lineRule="atLeast"/>
        <w:rPr>
          <w:color w:val="00435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63"/>
      </w:tblGrid>
      <w:tr w:rsidR="004E6005" w:rsidRPr="009F3C12" w14:paraId="6C2544FB" w14:textId="77777777" w:rsidTr="0002689B">
        <w:tc>
          <w:tcPr>
            <w:tcW w:w="2830" w:type="dxa"/>
          </w:tcPr>
          <w:p w14:paraId="22B9275B" w14:textId="57649D2C" w:rsidR="00470C8C" w:rsidRPr="009F3C12" w:rsidRDefault="00470C8C" w:rsidP="00C5621E">
            <w:pPr>
              <w:spacing w:line="23" w:lineRule="atLeast"/>
              <w:rPr>
                <w:color w:val="00435B"/>
              </w:rPr>
            </w:pPr>
            <w:r w:rsidRPr="009F3C12">
              <w:rPr>
                <w:color w:val="00435B"/>
              </w:rPr>
              <w:t>Artimieji Rytai</w:t>
            </w:r>
          </w:p>
        </w:tc>
        <w:tc>
          <w:tcPr>
            <w:tcW w:w="6663" w:type="dxa"/>
          </w:tcPr>
          <w:p w14:paraId="34278BA7" w14:textId="242CFFA6" w:rsidR="00470C8C" w:rsidRPr="009F3C12" w:rsidRDefault="00F56A4E" w:rsidP="00C5621E">
            <w:pPr>
              <w:spacing w:line="23" w:lineRule="atLeast"/>
              <w:rPr>
                <w:color w:val="00435B"/>
              </w:rPr>
            </w:pPr>
            <w:r w:rsidRPr="009F3C12">
              <w:rPr>
                <w:color w:val="00435B"/>
              </w:rPr>
              <w:t xml:space="preserve">Politinis geografinis regionas Azijos, Afrikos ir Europos sandūroje. Į regioną įtraukiamos valstybės: Bahreinas, Iranas, </w:t>
            </w:r>
            <w:r>
              <w:rPr>
                <w:color w:val="00435B"/>
              </w:rPr>
              <w:t xml:space="preserve">Irakas, </w:t>
            </w:r>
            <w:r w:rsidRPr="009F3C12">
              <w:rPr>
                <w:color w:val="00435B"/>
              </w:rPr>
              <w:t>Izraelis, Jemenas, Jordanija, Jungtiniai Arabų Emyratai, Kataras, Kuveitas, Libanas, Omanas, Saudo Arabija, Sirija.</w:t>
            </w:r>
          </w:p>
        </w:tc>
      </w:tr>
      <w:tr w:rsidR="00435FA7" w:rsidRPr="009F3C12" w14:paraId="709F842B" w14:textId="77777777" w:rsidTr="0002689B">
        <w:tc>
          <w:tcPr>
            <w:tcW w:w="2830" w:type="dxa"/>
          </w:tcPr>
          <w:p w14:paraId="34D9BCA0" w14:textId="505C9885" w:rsidR="00EC7E43" w:rsidRPr="009F3C12" w:rsidRDefault="00EC7E43" w:rsidP="00C5621E">
            <w:pPr>
              <w:spacing w:line="23" w:lineRule="atLeast"/>
              <w:rPr>
                <w:color w:val="00435B"/>
              </w:rPr>
            </w:pPr>
            <w:r w:rsidRPr="009F3C12">
              <w:rPr>
                <w:color w:val="00435B"/>
              </w:rPr>
              <w:t>Artimųjų Rytų konfliktas</w:t>
            </w:r>
          </w:p>
        </w:tc>
        <w:tc>
          <w:tcPr>
            <w:tcW w:w="6663" w:type="dxa"/>
          </w:tcPr>
          <w:p w14:paraId="20261926" w14:textId="153CEFC0" w:rsidR="00EC7E43" w:rsidRPr="009F3C12" w:rsidRDefault="00FA23E4" w:rsidP="00C5621E">
            <w:pPr>
              <w:spacing w:line="23" w:lineRule="atLeast"/>
              <w:rPr>
                <w:color w:val="00435B"/>
              </w:rPr>
            </w:pPr>
            <w:r w:rsidRPr="009F3C12">
              <w:rPr>
                <w:color w:val="00435B"/>
              </w:rPr>
              <w:t>2026 m. vasario 28d. prasidėjęs konfliktas, kai JAV ir Izraelis inicijavo karinę operaciją prieš Iraną.</w:t>
            </w:r>
          </w:p>
        </w:tc>
      </w:tr>
      <w:tr w:rsidR="00F541C0" w:rsidRPr="009F3C12" w14:paraId="4465221A" w14:textId="77777777" w:rsidTr="0002689B">
        <w:tc>
          <w:tcPr>
            <w:tcW w:w="2830" w:type="dxa"/>
          </w:tcPr>
          <w:p w14:paraId="3D2FB6EF" w14:textId="5258B2EC" w:rsidR="00F541C0" w:rsidRPr="009F3C12" w:rsidRDefault="00F541C0" w:rsidP="00C5621E">
            <w:pPr>
              <w:spacing w:line="23" w:lineRule="atLeast"/>
              <w:rPr>
                <w:color w:val="00435B"/>
              </w:rPr>
            </w:pPr>
            <w:r w:rsidRPr="009F3C12">
              <w:rPr>
                <w:color w:val="00435B"/>
              </w:rPr>
              <w:t>Hormūzo sąsiauris</w:t>
            </w:r>
          </w:p>
        </w:tc>
        <w:tc>
          <w:tcPr>
            <w:tcW w:w="6663" w:type="dxa"/>
          </w:tcPr>
          <w:p w14:paraId="6A89D2B4" w14:textId="62B94E71" w:rsidR="00F541C0" w:rsidRPr="009F3C12" w:rsidRDefault="003E77EF" w:rsidP="00C5621E">
            <w:pPr>
              <w:spacing w:line="23" w:lineRule="atLeast"/>
              <w:rPr>
                <w:color w:val="00435B"/>
              </w:rPr>
            </w:pPr>
            <w:r w:rsidRPr="009F3C12">
              <w:rPr>
                <w:color w:val="00435B"/>
              </w:rPr>
              <w:t xml:space="preserve">Sąsiauris tarp </w:t>
            </w:r>
            <w:r w:rsidR="003D2F0C" w:rsidRPr="009F3C12">
              <w:rPr>
                <w:color w:val="00435B"/>
              </w:rPr>
              <w:t>Arabijos pusiasalio ir Irano pietinio kranto, jungiantis Persijos įlanką ir Omano įlanką.</w:t>
            </w:r>
          </w:p>
        </w:tc>
      </w:tr>
    </w:tbl>
    <w:p w14:paraId="118564CE" w14:textId="77777777" w:rsidR="00470C8C" w:rsidRPr="009F3C12" w:rsidRDefault="00470C8C" w:rsidP="00C5621E">
      <w:pPr>
        <w:spacing w:after="0" w:line="23" w:lineRule="atLeast"/>
        <w:rPr>
          <w:color w:val="00435B"/>
        </w:rPr>
      </w:pPr>
    </w:p>
    <w:p w14:paraId="20D75F08" w14:textId="77777777" w:rsidR="001A61FD" w:rsidRPr="009F3C12" w:rsidRDefault="001A61FD" w:rsidP="00C5621E">
      <w:pPr>
        <w:spacing w:after="0" w:line="23" w:lineRule="atLeast"/>
        <w:rPr>
          <w:color w:val="00435B"/>
        </w:rPr>
      </w:pPr>
    </w:p>
    <w:p w14:paraId="2F73ADA1" w14:textId="281250B5" w:rsidR="007804F0" w:rsidRPr="009F3C12" w:rsidRDefault="007804F0" w:rsidP="00C5621E">
      <w:pPr>
        <w:spacing w:after="0" w:line="23" w:lineRule="atLeast"/>
        <w:rPr>
          <w:color w:val="00435B"/>
        </w:rPr>
      </w:pPr>
      <w:r w:rsidRPr="009F3C12">
        <w:rPr>
          <w:color w:val="00435B"/>
        </w:rPr>
        <w:br w:type="page"/>
      </w:r>
    </w:p>
    <w:p w14:paraId="33FB41F7" w14:textId="17B1EC0F" w:rsidR="000B728B" w:rsidRPr="009F3C12" w:rsidRDefault="001A61FD" w:rsidP="000B728B">
      <w:pPr>
        <w:pStyle w:val="Antrat1"/>
        <w:numPr>
          <w:ilvl w:val="0"/>
          <w:numId w:val="6"/>
        </w:numPr>
        <w:spacing w:before="0" w:after="0" w:line="23" w:lineRule="atLeast"/>
        <w:ind w:left="357" w:hanging="357"/>
        <w:rPr>
          <w:rFonts w:ascii="Apfel Grotezk" w:hAnsi="Apfel Grotezk" w:cs="Arial"/>
          <w:b/>
          <w:bCs/>
          <w:caps/>
          <w:color w:val="00435B"/>
          <w:sz w:val="24"/>
          <w:szCs w:val="24"/>
        </w:rPr>
      </w:pPr>
      <w:bookmarkStart w:id="1" w:name="_Toc228883844"/>
      <w:r w:rsidRPr="009F3C12">
        <w:rPr>
          <w:rFonts w:ascii="Apfel Grotezk" w:hAnsi="Apfel Grotezk" w:cs="Arial"/>
          <w:b/>
          <w:bCs/>
          <w:caps/>
          <w:color w:val="00435B"/>
          <w:sz w:val="24"/>
          <w:szCs w:val="24"/>
        </w:rPr>
        <w:lastRenderedPageBreak/>
        <w:t>Vertinimo tikslas ir uŽdaviniai</w:t>
      </w:r>
      <w:bookmarkEnd w:id="1"/>
    </w:p>
    <w:p w14:paraId="35EDB86E" w14:textId="77777777" w:rsidR="00435FA7" w:rsidRPr="009F3C12" w:rsidRDefault="00435FA7" w:rsidP="00435FA7"/>
    <w:p w14:paraId="4F830C4F" w14:textId="3D250308" w:rsidR="001F4D96" w:rsidRPr="009F3C12" w:rsidRDefault="001F4D96" w:rsidP="001F4D96">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Šio </w:t>
      </w:r>
      <w:r w:rsidRPr="009F3C12">
        <w:rPr>
          <w:rFonts w:ascii="Apfel Grotezk" w:hAnsi="Apfel Grotezk" w:cs="Arial"/>
          <w:b/>
          <w:bCs/>
          <w:color w:val="00435B"/>
        </w:rPr>
        <w:t>vertinimo tikslas</w:t>
      </w:r>
      <w:r w:rsidRPr="009F3C12">
        <w:rPr>
          <w:rFonts w:ascii="Apfel Grotezk" w:hAnsi="Apfel Grotezk" w:cs="Arial"/>
          <w:color w:val="00435B"/>
        </w:rPr>
        <w:t xml:space="preserve"> – įvertinti karinio konflikto Artimuosiuose Rytuose poveikį Lietuvos ekonomikai bei nustatyti skatinamųjų paskolų apyvartinėms lėšoms poreikį</w:t>
      </w:r>
      <w:r w:rsidR="005C7664">
        <w:rPr>
          <w:rFonts w:ascii="Apfel Grotezk" w:hAnsi="Apfel Grotezk" w:cs="Arial"/>
          <w:color w:val="00435B"/>
        </w:rPr>
        <w:t xml:space="preserve"> </w:t>
      </w:r>
      <w:r w:rsidR="00090F8A">
        <w:rPr>
          <w:rFonts w:ascii="Apfel Grotezk" w:hAnsi="Apfel Grotezk" w:cs="Arial"/>
          <w:color w:val="00435B"/>
        </w:rPr>
        <w:t xml:space="preserve">per </w:t>
      </w:r>
      <w:r w:rsidR="005C7664">
        <w:rPr>
          <w:rFonts w:ascii="Apfel Grotezk" w:hAnsi="Apfel Grotezk" w:cs="Arial"/>
          <w:color w:val="00435B"/>
        </w:rPr>
        <w:t>2026 m</w:t>
      </w:r>
      <w:r w:rsidRPr="009F3C12">
        <w:rPr>
          <w:rFonts w:ascii="Apfel Grotezk" w:hAnsi="Apfel Grotezk" w:cs="Arial"/>
          <w:color w:val="00435B"/>
        </w:rPr>
        <w:t>.</w:t>
      </w:r>
    </w:p>
    <w:p w14:paraId="0BA4C28B" w14:textId="77777777" w:rsidR="00F23A12" w:rsidRPr="009F3C12" w:rsidRDefault="00F23A12" w:rsidP="001F4D96">
      <w:pPr>
        <w:spacing w:after="0" w:line="23" w:lineRule="atLeast"/>
        <w:jc w:val="both"/>
        <w:rPr>
          <w:rFonts w:ascii="Apfel Grotezk" w:hAnsi="Apfel Grotezk" w:cs="Arial"/>
          <w:color w:val="00435B"/>
        </w:rPr>
      </w:pPr>
    </w:p>
    <w:p w14:paraId="34276286" w14:textId="5560F073" w:rsidR="003C2C7D" w:rsidRPr="009F3C12" w:rsidRDefault="004E6005" w:rsidP="00435FA7">
      <w:pPr>
        <w:spacing w:after="0" w:line="23" w:lineRule="atLeast"/>
        <w:ind w:firstLine="709"/>
        <w:jc w:val="both"/>
        <w:rPr>
          <w:rFonts w:ascii="Apfel Grotezk" w:hAnsi="Apfel Grotezk" w:cs="Arial"/>
          <w:color w:val="00435B"/>
        </w:rPr>
      </w:pPr>
      <w:r w:rsidRPr="009F3C12">
        <w:rPr>
          <w:rFonts w:ascii="Apfel Grotezk" w:hAnsi="Apfel Grotezk" w:cs="Arial"/>
          <w:b/>
          <w:color w:val="00435B"/>
        </w:rPr>
        <w:t>Vertinimo u</w:t>
      </w:r>
      <w:r w:rsidR="003C2C7D" w:rsidRPr="009F3C12">
        <w:rPr>
          <w:rFonts w:ascii="Apfel Grotezk" w:hAnsi="Apfel Grotezk" w:cs="Arial"/>
          <w:b/>
          <w:color w:val="00435B"/>
        </w:rPr>
        <w:t>ždaviniai</w:t>
      </w:r>
      <w:r w:rsidRPr="009F3C12">
        <w:rPr>
          <w:rFonts w:ascii="Apfel Grotezk" w:hAnsi="Apfel Grotezk" w:cs="Arial"/>
          <w:color w:val="00435B"/>
        </w:rPr>
        <w:t>:</w:t>
      </w:r>
    </w:p>
    <w:p w14:paraId="65FB7303" w14:textId="77777777" w:rsidR="003C2C7D" w:rsidRPr="009F3C12" w:rsidRDefault="003C2C7D" w:rsidP="00435FA7">
      <w:pPr>
        <w:spacing w:after="0" w:line="23" w:lineRule="atLeast"/>
        <w:ind w:firstLine="709"/>
        <w:jc w:val="both"/>
        <w:rPr>
          <w:rFonts w:ascii="Apfel Grotezk" w:hAnsi="Apfel Grotezk" w:cs="Arial"/>
          <w:color w:val="00435B"/>
        </w:rPr>
      </w:pPr>
    </w:p>
    <w:p w14:paraId="7A782D1A" w14:textId="6B0FED62" w:rsidR="003C2C7D" w:rsidRPr="009F3C12" w:rsidRDefault="003C2C7D" w:rsidP="00487BAC">
      <w:pPr>
        <w:pStyle w:val="Sraopastraipa"/>
        <w:numPr>
          <w:ilvl w:val="0"/>
          <w:numId w:val="30"/>
        </w:numPr>
        <w:spacing w:after="0" w:line="23" w:lineRule="atLeast"/>
        <w:jc w:val="both"/>
        <w:rPr>
          <w:rFonts w:ascii="Apfel Grotezk" w:hAnsi="Apfel Grotezk" w:cs="Arial"/>
          <w:color w:val="00435B"/>
        </w:rPr>
      </w:pPr>
      <w:r w:rsidRPr="009F3C12">
        <w:rPr>
          <w:rFonts w:ascii="Apfel Grotezk" w:hAnsi="Apfel Grotezk" w:cs="Arial"/>
          <w:color w:val="00435B"/>
        </w:rPr>
        <w:t>Išanalizuoti tiesioginį ir netiesioginį konflikto poveikį Lietuvos ekonomikai</w:t>
      </w:r>
      <w:r w:rsidR="004E6005" w:rsidRPr="009F3C12">
        <w:rPr>
          <w:rFonts w:ascii="Apfel Grotezk" w:hAnsi="Apfel Grotezk" w:cs="Arial"/>
          <w:color w:val="00435B"/>
        </w:rPr>
        <w:t>;</w:t>
      </w:r>
    </w:p>
    <w:p w14:paraId="6F6737AD" w14:textId="79F90FE4" w:rsidR="003C2C7D" w:rsidRPr="009F3C12" w:rsidRDefault="003C2C7D" w:rsidP="00487BAC">
      <w:pPr>
        <w:pStyle w:val="Sraopastraipa"/>
        <w:numPr>
          <w:ilvl w:val="0"/>
          <w:numId w:val="30"/>
        </w:numPr>
        <w:spacing w:after="0" w:line="23" w:lineRule="atLeast"/>
        <w:jc w:val="both"/>
        <w:rPr>
          <w:rFonts w:ascii="Apfel Grotezk" w:hAnsi="Apfel Grotezk" w:cs="Arial"/>
          <w:color w:val="00435B"/>
        </w:rPr>
      </w:pPr>
      <w:r w:rsidRPr="009F3C12">
        <w:rPr>
          <w:rFonts w:ascii="Apfel Grotezk" w:hAnsi="Apfel Grotezk" w:cs="Arial"/>
          <w:color w:val="00435B"/>
        </w:rPr>
        <w:t xml:space="preserve">Įvertinti labiausiai </w:t>
      </w:r>
      <w:r w:rsidR="004E6005" w:rsidRPr="009F3C12">
        <w:rPr>
          <w:rFonts w:ascii="Apfel Grotezk" w:hAnsi="Apfel Grotezk" w:cs="Arial"/>
          <w:color w:val="00435B"/>
        </w:rPr>
        <w:t xml:space="preserve">dėl konflikto </w:t>
      </w:r>
      <w:r w:rsidRPr="009F3C12">
        <w:rPr>
          <w:rFonts w:ascii="Apfel Grotezk" w:hAnsi="Apfel Grotezk" w:cs="Arial"/>
          <w:color w:val="00435B"/>
        </w:rPr>
        <w:t>pažeidžiam</w:t>
      </w:r>
      <w:r w:rsidR="004E6005" w:rsidRPr="009F3C12">
        <w:rPr>
          <w:rFonts w:ascii="Apfel Grotezk" w:hAnsi="Apfel Grotezk" w:cs="Arial"/>
          <w:color w:val="00435B"/>
        </w:rPr>
        <w:t>us sektorius;</w:t>
      </w:r>
    </w:p>
    <w:p w14:paraId="63F48844" w14:textId="48E345CA" w:rsidR="00B739FA" w:rsidRPr="009F3C12" w:rsidRDefault="003C2C7D" w:rsidP="00487BAC">
      <w:pPr>
        <w:pStyle w:val="Sraopastraipa"/>
        <w:numPr>
          <w:ilvl w:val="0"/>
          <w:numId w:val="30"/>
        </w:numPr>
        <w:spacing w:after="0" w:line="23" w:lineRule="atLeast"/>
        <w:jc w:val="both"/>
        <w:rPr>
          <w:rFonts w:ascii="Apfel Grotezk" w:hAnsi="Apfel Grotezk" w:cs="Arial"/>
          <w:color w:val="00435B"/>
        </w:rPr>
      </w:pPr>
      <w:r w:rsidRPr="009F3C12">
        <w:rPr>
          <w:rFonts w:ascii="Apfel Grotezk" w:hAnsi="Apfel Grotezk" w:cs="Arial"/>
          <w:color w:val="00435B"/>
        </w:rPr>
        <w:t>Nustatyti Lietuvos verslo subjektų apyvartinių lėšų poreikio augimą</w:t>
      </w:r>
      <w:r w:rsidR="00044F0A" w:rsidRPr="009F3C12">
        <w:rPr>
          <w:rFonts w:ascii="Apfel Grotezk" w:hAnsi="Apfel Grotezk" w:cs="Arial"/>
          <w:color w:val="00435B"/>
        </w:rPr>
        <w:t xml:space="preserve"> ir </w:t>
      </w:r>
      <w:r w:rsidRPr="009F3C12">
        <w:rPr>
          <w:rFonts w:ascii="Apfel Grotezk" w:hAnsi="Apfel Grotezk" w:cs="Arial"/>
          <w:color w:val="00435B"/>
        </w:rPr>
        <w:t>paskolų apyvartinėms lėšoms poreikį.</w:t>
      </w:r>
    </w:p>
    <w:p w14:paraId="46B10046" w14:textId="77777777" w:rsidR="00B739FA" w:rsidRPr="009F3C12" w:rsidRDefault="00B739FA" w:rsidP="00435FA7">
      <w:pPr>
        <w:spacing w:after="0" w:line="23" w:lineRule="atLeast"/>
        <w:ind w:firstLine="709"/>
        <w:jc w:val="both"/>
        <w:rPr>
          <w:rFonts w:ascii="Apfel Grotezk" w:hAnsi="Apfel Grotezk" w:cs="Arial"/>
          <w:color w:val="00435B"/>
        </w:rPr>
      </w:pPr>
    </w:p>
    <w:p w14:paraId="4E45008D" w14:textId="0DE327EE" w:rsidR="00B739FA" w:rsidRPr="009F3C12" w:rsidRDefault="0088189E" w:rsidP="00435FA7">
      <w:pPr>
        <w:spacing w:after="0" w:line="23" w:lineRule="atLeast"/>
        <w:ind w:firstLine="709"/>
        <w:jc w:val="both"/>
        <w:rPr>
          <w:rFonts w:ascii="Apfel Grotezk" w:hAnsi="Apfel Grotezk" w:cs="Arial"/>
          <w:color w:val="00435B"/>
        </w:rPr>
      </w:pPr>
      <w:r w:rsidRPr="009F3C12">
        <w:rPr>
          <w:rFonts w:ascii="Apfel Grotezk" w:hAnsi="Apfel Grotezk" w:cs="Arial"/>
          <w:color w:val="00435B"/>
        </w:rPr>
        <w:t>Atliekant vertinimą atlikta energetikos ir kitų žaliavų rinkų analizė, Lietuvos energijos suvar</w:t>
      </w:r>
      <w:r w:rsidR="00962BB2" w:rsidRPr="009F3C12">
        <w:rPr>
          <w:rFonts w:ascii="Apfel Grotezk" w:hAnsi="Apfel Grotezk" w:cs="Arial"/>
          <w:color w:val="00435B"/>
        </w:rPr>
        <w:t xml:space="preserve">tojimo analizė pagal sektorius, Lietuvos užsienio prekybos analizė bei atlikti interviu su rinkos dalyviais. </w:t>
      </w:r>
      <w:r w:rsidR="00B739FA" w:rsidRPr="009F3C12">
        <w:rPr>
          <w:rFonts w:ascii="Apfel Grotezk" w:hAnsi="Apfel Grotezk" w:cs="Arial"/>
          <w:color w:val="00435B"/>
        </w:rPr>
        <w:t>Vertinimas buvo atliekamas 2026 m. kovo-balandžio mėn.</w:t>
      </w:r>
    </w:p>
    <w:p w14:paraId="4E1E7873" w14:textId="77777777" w:rsidR="00B739FA" w:rsidRPr="009F3C12" w:rsidRDefault="00B739FA" w:rsidP="00B739FA">
      <w:pPr>
        <w:spacing w:after="0" w:line="23" w:lineRule="atLeast"/>
        <w:jc w:val="both"/>
        <w:rPr>
          <w:rFonts w:ascii="Apfel Grotezk" w:hAnsi="Apfel Grotezk" w:cs="Arial"/>
          <w:color w:val="00435B"/>
        </w:rPr>
      </w:pPr>
    </w:p>
    <w:p w14:paraId="3243526F" w14:textId="77777777" w:rsidR="000B728B" w:rsidRPr="009F3C12" w:rsidRDefault="000B728B" w:rsidP="000B728B">
      <w:pPr>
        <w:pStyle w:val="Antrat1"/>
        <w:numPr>
          <w:ilvl w:val="0"/>
          <w:numId w:val="6"/>
        </w:numPr>
        <w:spacing w:before="0" w:after="0" w:line="23" w:lineRule="atLeast"/>
        <w:ind w:left="284" w:hanging="284"/>
        <w:rPr>
          <w:rFonts w:ascii="Apfel Grotezk" w:hAnsi="Apfel Grotezk" w:cs="Arial"/>
          <w:b/>
          <w:caps/>
          <w:color w:val="00435B"/>
          <w:sz w:val="24"/>
          <w:szCs w:val="24"/>
        </w:rPr>
      </w:pPr>
      <w:bookmarkStart w:id="2" w:name="_Toc228883845"/>
      <w:r w:rsidRPr="009F3C12">
        <w:rPr>
          <w:rFonts w:ascii="Apfel Grotezk" w:hAnsi="Apfel Grotezk" w:cs="Arial"/>
          <w:b/>
          <w:caps/>
          <w:color w:val="00435B"/>
          <w:sz w:val="24"/>
          <w:szCs w:val="24"/>
        </w:rPr>
        <w:t>situacijos analizė</w:t>
      </w:r>
      <w:bookmarkEnd w:id="2"/>
    </w:p>
    <w:p w14:paraId="3677BBB7" w14:textId="77777777" w:rsidR="001A61FD" w:rsidRPr="009F3C12" w:rsidRDefault="001A61FD" w:rsidP="004A308D">
      <w:pPr>
        <w:spacing w:after="0" w:line="23" w:lineRule="atLeast"/>
        <w:jc w:val="both"/>
        <w:rPr>
          <w:rFonts w:ascii="Apfel Grotezk" w:hAnsi="Apfel Grotezk" w:cs="Arial"/>
          <w:color w:val="00435B"/>
        </w:rPr>
      </w:pPr>
    </w:p>
    <w:p w14:paraId="50B70A86" w14:textId="06AED200" w:rsidR="00A632DC" w:rsidRDefault="00A13792" w:rsidP="00F23A12">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Konfliktas </w:t>
      </w:r>
      <w:r w:rsidR="00520577" w:rsidRPr="009F3C12">
        <w:rPr>
          <w:rFonts w:ascii="Apfel Grotezk" w:hAnsi="Apfel Grotezk" w:cs="Arial"/>
          <w:color w:val="00435B"/>
        </w:rPr>
        <w:t>Artim</w:t>
      </w:r>
      <w:r w:rsidRPr="009F3C12">
        <w:rPr>
          <w:rFonts w:ascii="Apfel Grotezk" w:hAnsi="Apfel Grotezk" w:cs="Arial"/>
          <w:color w:val="00435B"/>
        </w:rPr>
        <w:t>uosiuose</w:t>
      </w:r>
      <w:r w:rsidR="00520577" w:rsidRPr="009F3C12">
        <w:rPr>
          <w:rFonts w:ascii="Apfel Grotezk" w:hAnsi="Apfel Grotezk" w:cs="Arial"/>
          <w:color w:val="00435B"/>
        </w:rPr>
        <w:t xml:space="preserve"> Ryt</w:t>
      </w:r>
      <w:r w:rsidRPr="009F3C12">
        <w:rPr>
          <w:rFonts w:ascii="Apfel Grotezk" w:hAnsi="Apfel Grotezk" w:cs="Arial"/>
          <w:color w:val="00435B"/>
        </w:rPr>
        <w:t>uose</w:t>
      </w:r>
      <w:r w:rsidR="00520577" w:rsidRPr="009F3C12">
        <w:rPr>
          <w:rFonts w:ascii="Apfel Grotezk" w:hAnsi="Apfel Grotezk" w:cs="Arial"/>
          <w:color w:val="00435B"/>
        </w:rPr>
        <w:t xml:space="preserve"> </w:t>
      </w:r>
      <w:r w:rsidR="00D37763" w:rsidRPr="009F3C12">
        <w:rPr>
          <w:rFonts w:ascii="Apfel Grotezk" w:hAnsi="Apfel Grotezk" w:cs="Arial"/>
          <w:color w:val="00435B"/>
        </w:rPr>
        <w:t>(toliau</w:t>
      </w:r>
      <w:r w:rsidR="007F11CC" w:rsidRPr="009F3C12">
        <w:rPr>
          <w:rFonts w:ascii="Apfel Grotezk" w:hAnsi="Apfel Grotezk" w:cs="Arial"/>
          <w:color w:val="00435B"/>
        </w:rPr>
        <w:t xml:space="preserve"> – </w:t>
      </w:r>
      <w:r w:rsidR="00386D3D" w:rsidRPr="009F3C12">
        <w:rPr>
          <w:rFonts w:ascii="Apfel Grotezk" w:hAnsi="Apfel Grotezk" w:cs="Arial"/>
          <w:color w:val="00435B"/>
        </w:rPr>
        <w:t xml:space="preserve">konfliktas) </w:t>
      </w:r>
      <w:r w:rsidR="00520577" w:rsidRPr="009F3C12">
        <w:rPr>
          <w:rFonts w:ascii="Apfel Grotezk" w:hAnsi="Apfel Grotezk" w:cs="Arial"/>
          <w:color w:val="00435B"/>
        </w:rPr>
        <w:t xml:space="preserve">daro poveikį Lietuvos ekonomikai ir verslo aplinkai. </w:t>
      </w:r>
      <w:r w:rsidR="00400AB0" w:rsidRPr="009F3C12">
        <w:rPr>
          <w:rFonts w:ascii="Apfel Grotezk" w:hAnsi="Apfel Grotezk" w:cs="Arial"/>
          <w:color w:val="00435B"/>
        </w:rPr>
        <w:t>I</w:t>
      </w:r>
      <w:r w:rsidR="00A27EA7" w:rsidRPr="009F3C12">
        <w:rPr>
          <w:rFonts w:ascii="Apfel Grotezk" w:hAnsi="Apfel Grotezk" w:cs="Arial"/>
          <w:color w:val="00435B"/>
        </w:rPr>
        <w:t>šaugusi</w:t>
      </w:r>
      <w:r w:rsidR="00400AB0" w:rsidRPr="009F3C12">
        <w:rPr>
          <w:rFonts w:ascii="Apfel Grotezk" w:hAnsi="Apfel Grotezk" w:cs="Arial"/>
          <w:color w:val="00435B"/>
        </w:rPr>
        <w:t>os</w:t>
      </w:r>
      <w:r w:rsidR="00A27EA7" w:rsidRPr="009F3C12">
        <w:rPr>
          <w:rFonts w:ascii="Apfel Grotezk" w:hAnsi="Apfel Grotezk" w:cs="Arial"/>
          <w:color w:val="00435B"/>
        </w:rPr>
        <w:t xml:space="preserve"> energ</w:t>
      </w:r>
      <w:r w:rsidR="006E5AE8" w:rsidRPr="009F3C12">
        <w:rPr>
          <w:rFonts w:ascii="Apfel Grotezk" w:hAnsi="Apfel Grotezk" w:cs="Arial"/>
          <w:color w:val="00435B"/>
        </w:rPr>
        <w:t>ijos</w:t>
      </w:r>
      <w:r w:rsidR="00315A39" w:rsidRPr="009F3C12">
        <w:rPr>
          <w:rFonts w:ascii="Apfel Grotezk" w:hAnsi="Apfel Grotezk" w:cs="Arial"/>
          <w:color w:val="00435B"/>
        </w:rPr>
        <w:t xml:space="preserve"> ir žaliavų</w:t>
      </w:r>
      <w:r w:rsidR="00A27EA7" w:rsidRPr="009F3C12">
        <w:rPr>
          <w:rFonts w:ascii="Apfel Grotezk" w:hAnsi="Apfel Grotezk" w:cs="Arial"/>
          <w:color w:val="00435B"/>
        </w:rPr>
        <w:t xml:space="preserve"> kain</w:t>
      </w:r>
      <w:r w:rsidR="00400AB0" w:rsidRPr="009F3C12">
        <w:rPr>
          <w:rFonts w:ascii="Apfel Grotezk" w:hAnsi="Apfel Grotezk" w:cs="Arial"/>
          <w:color w:val="00435B"/>
        </w:rPr>
        <w:t>os</w:t>
      </w:r>
      <w:r w:rsidR="00A27EA7" w:rsidRPr="009F3C12">
        <w:rPr>
          <w:rFonts w:ascii="Apfel Grotezk" w:hAnsi="Apfel Grotezk" w:cs="Arial"/>
          <w:color w:val="00435B"/>
        </w:rPr>
        <w:t xml:space="preserve"> </w:t>
      </w:r>
      <w:r w:rsidR="00315A39" w:rsidRPr="009F3C12">
        <w:rPr>
          <w:rFonts w:ascii="Apfel Grotezk" w:hAnsi="Apfel Grotezk" w:cs="Arial"/>
          <w:color w:val="00435B"/>
        </w:rPr>
        <w:t>bei</w:t>
      </w:r>
      <w:r w:rsidR="00A27EA7" w:rsidRPr="009F3C12">
        <w:rPr>
          <w:rFonts w:ascii="Apfel Grotezk" w:hAnsi="Apfel Grotezk" w:cs="Arial"/>
          <w:color w:val="00435B"/>
        </w:rPr>
        <w:t xml:space="preserve"> tiekimo grandinių sutrikdym</w:t>
      </w:r>
      <w:r w:rsidR="00400AB0" w:rsidRPr="009F3C12">
        <w:rPr>
          <w:rFonts w:ascii="Apfel Grotezk" w:hAnsi="Apfel Grotezk" w:cs="Arial"/>
          <w:color w:val="00435B"/>
        </w:rPr>
        <w:t>ai</w:t>
      </w:r>
      <w:r w:rsidR="00A27EA7" w:rsidRPr="009F3C12">
        <w:rPr>
          <w:rFonts w:ascii="Apfel Grotezk" w:hAnsi="Apfel Grotezk" w:cs="Arial"/>
          <w:color w:val="00435B"/>
        </w:rPr>
        <w:t xml:space="preserve"> </w:t>
      </w:r>
      <w:r w:rsidR="00EF7DB8" w:rsidRPr="009F3C12">
        <w:rPr>
          <w:rFonts w:ascii="Apfel Grotezk" w:hAnsi="Apfel Grotezk" w:cs="Arial"/>
          <w:color w:val="00435B"/>
        </w:rPr>
        <w:t>gali sulėtinti</w:t>
      </w:r>
      <w:r w:rsidR="00520577" w:rsidRPr="009F3C12">
        <w:rPr>
          <w:rFonts w:ascii="Apfel Grotezk" w:hAnsi="Apfel Grotezk" w:cs="Arial"/>
          <w:color w:val="00435B"/>
        </w:rPr>
        <w:t xml:space="preserve"> </w:t>
      </w:r>
      <w:r w:rsidR="00591D4A" w:rsidRPr="009F3C12">
        <w:rPr>
          <w:rFonts w:ascii="Apfel Grotezk" w:hAnsi="Apfel Grotezk" w:cs="Arial"/>
          <w:color w:val="00435B"/>
        </w:rPr>
        <w:t xml:space="preserve">Lietuvos </w:t>
      </w:r>
      <w:r w:rsidR="00766F59" w:rsidRPr="009F3C12">
        <w:rPr>
          <w:rFonts w:ascii="Apfel Grotezk" w:hAnsi="Apfel Grotezk" w:cs="Arial"/>
          <w:color w:val="00435B"/>
        </w:rPr>
        <w:t>ekonomikos augim</w:t>
      </w:r>
      <w:r w:rsidR="007C4CA4" w:rsidRPr="009F3C12">
        <w:rPr>
          <w:rFonts w:ascii="Apfel Grotezk" w:hAnsi="Apfel Grotezk" w:cs="Arial"/>
          <w:color w:val="00435B"/>
        </w:rPr>
        <w:t>ą</w:t>
      </w:r>
      <w:r w:rsidR="00766F59" w:rsidRPr="009F3C12">
        <w:rPr>
          <w:rFonts w:ascii="Apfel Grotezk" w:hAnsi="Apfel Grotezk" w:cs="Arial"/>
          <w:color w:val="00435B"/>
        </w:rPr>
        <w:t xml:space="preserve"> ir </w:t>
      </w:r>
      <w:r w:rsidR="007C4CA4" w:rsidRPr="009F3C12">
        <w:rPr>
          <w:rFonts w:ascii="Apfel Grotezk" w:hAnsi="Apfel Grotezk" w:cs="Arial"/>
          <w:color w:val="00435B"/>
        </w:rPr>
        <w:t xml:space="preserve">didins </w:t>
      </w:r>
      <w:r w:rsidR="00CA71BF" w:rsidRPr="009F3C12">
        <w:rPr>
          <w:rFonts w:ascii="Apfel Grotezk" w:hAnsi="Apfel Grotezk" w:cs="Arial"/>
          <w:color w:val="00435B"/>
        </w:rPr>
        <w:t>infliaci</w:t>
      </w:r>
      <w:r w:rsidR="00EF7DB8" w:rsidRPr="009F3C12">
        <w:rPr>
          <w:rFonts w:ascii="Apfel Grotezk" w:hAnsi="Apfel Grotezk" w:cs="Arial"/>
          <w:color w:val="00435B"/>
        </w:rPr>
        <w:t>ją</w:t>
      </w:r>
      <w:r w:rsidR="007C4CA4" w:rsidRPr="009F3C12">
        <w:rPr>
          <w:rFonts w:ascii="Apfel Grotezk" w:hAnsi="Apfel Grotezk" w:cs="Arial"/>
          <w:color w:val="00435B"/>
        </w:rPr>
        <w:t>.</w:t>
      </w:r>
      <w:r w:rsidR="00917134" w:rsidRPr="009F3C12">
        <w:rPr>
          <w:rFonts w:ascii="Apfel Grotezk" w:hAnsi="Apfel Grotezk" w:cs="Arial"/>
          <w:color w:val="00435B"/>
        </w:rPr>
        <w:t xml:space="preserve"> </w:t>
      </w:r>
      <w:r w:rsidR="00591D4A" w:rsidRPr="009F3C12">
        <w:rPr>
          <w:rFonts w:ascii="Apfel Grotezk" w:hAnsi="Apfel Grotezk" w:cs="Arial"/>
          <w:color w:val="00435B"/>
        </w:rPr>
        <w:t>Lietuvos banko vertinimu</w:t>
      </w:r>
      <w:r w:rsidR="001851D6" w:rsidRPr="009F3C12">
        <w:rPr>
          <w:rFonts w:ascii="Apfel Grotezk" w:hAnsi="Apfel Grotezk" w:cs="Arial"/>
          <w:color w:val="00435B"/>
          <w:vertAlign w:val="superscript"/>
        </w:rPr>
        <w:footnoteReference w:id="2"/>
      </w:r>
      <w:r w:rsidR="00591D4A" w:rsidRPr="009F3C12">
        <w:rPr>
          <w:rFonts w:ascii="Apfel Grotezk" w:hAnsi="Apfel Grotezk" w:cs="Arial"/>
          <w:color w:val="00435B"/>
        </w:rPr>
        <w:t xml:space="preserve">, 2026 m. </w:t>
      </w:r>
      <w:r w:rsidR="0031165B" w:rsidRPr="009F3C12">
        <w:rPr>
          <w:rFonts w:ascii="Apfel Grotezk" w:hAnsi="Apfel Grotezk" w:cs="Arial"/>
          <w:color w:val="00435B"/>
        </w:rPr>
        <w:t>BVP</w:t>
      </w:r>
      <w:r w:rsidR="00591D4A" w:rsidRPr="009F3C12">
        <w:rPr>
          <w:rFonts w:ascii="Apfel Grotezk" w:hAnsi="Apfel Grotezk" w:cs="Arial"/>
          <w:color w:val="00435B"/>
        </w:rPr>
        <w:t xml:space="preserve"> augimas </w:t>
      </w:r>
      <w:r w:rsidR="003A1BB2" w:rsidRPr="009F3C12">
        <w:rPr>
          <w:rFonts w:ascii="Apfel Grotezk" w:hAnsi="Apfel Grotezk" w:cs="Arial"/>
          <w:color w:val="00435B"/>
        </w:rPr>
        <w:t xml:space="preserve">Lietuvoje </w:t>
      </w:r>
      <w:r w:rsidR="00591D4A" w:rsidRPr="009F3C12">
        <w:rPr>
          <w:rFonts w:ascii="Apfel Grotezk" w:hAnsi="Apfel Grotezk" w:cs="Arial"/>
          <w:color w:val="00435B"/>
        </w:rPr>
        <w:t xml:space="preserve">sieks 3,1 proc. ir esmingai nebus paveiktas konflikto, esant baziniam konflikto vystymosi scenarijui. Tačiau </w:t>
      </w:r>
      <w:r w:rsidR="009C5693" w:rsidRPr="009F3C12">
        <w:rPr>
          <w:rFonts w:ascii="Apfel Grotezk" w:hAnsi="Apfel Grotezk" w:cs="Arial"/>
          <w:color w:val="00435B"/>
        </w:rPr>
        <w:t>prognozuojama</w:t>
      </w:r>
      <w:r w:rsidR="00DE14ED" w:rsidRPr="009F3C12">
        <w:rPr>
          <w:rFonts w:ascii="Apfel Grotezk" w:hAnsi="Apfel Grotezk" w:cs="Arial"/>
          <w:color w:val="00435B"/>
        </w:rPr>
        <w:t>,</w:t>
      </w:r>
      <w:r w:rsidR="009C5693" w:rsidRPr="009F3C12">
        <w:rPr>
          <w:rFonts w:ascii="Apfel Grotezk" w:hAnsi="Apfel Grotezk" w:cs="Arial"/>
          <w:color w:val="00435B"/>
        </w:rPr>
        <w:t xml:space="preserve"> kad</w:t>
      </w:r>
      <w:r w:rsidR="00591D4A" w:rsidRPr="009F3C12">
        <w:rPr>
          <w:rFonts w:ascii="Apfel Grotezk" w:hAnsi="Apfel Grotezk" w:cs="Arial"/>
          <w:color w:val="00435B"/>
        </w:rPr>
        <w:t xml:space="preserve"> vidutinė metinė infliacija 2026 m. sieks 5,1 proc.</w:t>
      </w:r>
      <w:r w:rsidR="00DE14ED" w:rsidRPr="009F3C12">
        <w:rPr>
          <w:rFonts w:ascii="Apfel Grotezk" w:hAnsi="Apfel Grotezk" w:cs="Arial"/>
          <w:color w:val="00435B"/>
        </w:rPr>
        <w:t>, t. y.</w:t>
      </w:r>
      <w:r w:rsidR="00591D4A" w:rsidRPr="009F3C12">
        <w:rPr>
          <w:rFonts w:ascii="Apfel Grotezk" w:hAnsi="Apfel Grotezk" w:cs="Arial"/>
          <w:color w:val="00435B"/>
        </w:rPr>
        <w:t xml:space="preserve"> beveik 2 proc</w:t>
      </w:r>
      <w:r w:rsidR="003D4360">
        <w:rPr>
          <w:rFonts w:ascii="Apfel Grotezk" w:hAnsi="Apfel Grotezk" w:cs="Arial"/>
          <w:color w:val="00435B"/>
        </w:rPr>
        <w:t xml:space="preserve">. </w:t>
      </w:r>
      <w:r w:rsidR="00591D4A" w:rsidRPr="009F3C12">
        <w:rPr>
          <w:rFonts w:ascii="Apfel Grotezk" w:hAnsi="Apfel Grotezk" w:cs="Arial"/>
          <w:color w:val="00435B"/>
        </w:rPr>
        <w:t>punkt</w:t>
      </w:r>
      <w:r w:rsidR="003D4360">
        <w:rPr>
          <w:rFonts w:ascii="Apfel Grotezk" w:hAnsi="Apfel Grotezk" w:cs="Arial"/>
          <w:color w:val="00435B"/>
        </w:rPr>
        <w:t>o</w:t>
      </w:r>
      <w:r w:rsidR="00591D4A" w:rsidRPr="009F3C12">
        <w:rPr>
          <w:rFonts w:ascii="Apfel Grotezk" w:hAnsi="Apfel Grotezk" w:cs="Arial"/>
          <w:color w:val="00435B"/>
        </w:rPr>
        <w:t xml:space="preserve"> d</w:t>
      </w:r>
      <w:r w:rsidR="003D4360">
        <w:rPr>
          <w:rFonts w:ascii="Apfel Grotezk" w:hAnsi="Apfel Grotezk" w:cs="Arial"/>
          <w:color w:val="00435B"/>
        </w:rPr>
        <w:t>idesnė</w:t>
      </w:r>
      <w:r w:rsidR="00591D4A" w:rsidRPr="009F3C12">
        <w:rPr>
          <w:rFonts w:ascii="Apfel Grotezk" w:hAnsi="Apfel Grotezk" w:cs="Arial"/>
          <w:color w:val="00435B"/>
        </w:rPr>
        <w:t xml:space="preserve"> nei prognozuota 2025 m. gruodį. </w:t>
      </w:r>
      <w:r w:rsidR="002A534B" w:rsidRPr="009F3C12">
        <w:rPr>
          <w:rFonts w:ascii="Apfel Grotezk" w:hAnsi="Apfel Grotezk" w:cs="Arial"/>
          <w:color w:val="00435B"/>
        </w:rPr>
        <w:t>Tai daugiausia lems konflikto lemiamas energijos</w:t>
      </w:r>
      <w:r w:rsidR="00367897" w:rsidRPr="009F3C12">
        <w:rPr>
          <w:rFonts w:ascii="Apfel Grotezk" w:hAnsi="Apfel Grotezk" w:cs="Arial"/>
          <w:color w:val="00435B"/>
        </w:rPr>
        <w:t xml:space="preserve"> ir žaliavų</w:t>
      </w:r>
      <w:r w:rsidR="002A534B" w:rsidRPr="009F3C12">
        <w:rPr>
          <w:rFonts w:ascii="Apfel Grotezk" w:hAnsi="Apfel Grotezk" w:cs="Arial"/>
          <w:color w:val="00435B"/>
        </w:rPr>
        <w:t xml:space="preserve"> kainų kilimas</w:t>
      </w:r>
      <w:r w:rsidR="00591D4A" w:rsidRPr="009F3C12">
        <w:rPr>
          <w:rFonts w:ascii="Apfel Grotezk" w:hAnsi="Apfel Grotezk" w:cs="Arial"/>
          <w:color w:val="00435B"/>
        </w:rPr>
        <w:t>. Pažymėtina,</w:t>
      </w:r>
      <w:r w:rsidR="00CB62D9" w:rsidRPr="009F3C12">
        <w:rPr>
          <w:rFonts w:ascii="Apfel Grotezk" w:hAnsi="Apfel Grotezk" w:cs="Arial"/>
          <w:color w:val="00435B"/>
        </w:rPr>
        <w:t xml:space="preserve"> kad</w:t>
      </w:r>
      <w:r w:rsidR="00591D4A" w:rsidRPr="009F3C12">
        <w:rPr>
          <w:rFonts w:ascii="Apfel Grotezk" w:hAnsi="Apfel Grotezk" w:cs="Arial"/>
          <w:color w:val="00435B"/>
        </w:rPr>
        <w:t xml:space="preserve"> šios prognozės grindžiamos dabartini</w:t>
      </w:r>
      <w:r w:rsidR="0030772B" w:rsidRPr="009F3C12">
        <w:rPr>
          <w:rFonts w:ascii="Apfel Grotezk" w:hAnsi="Apfel Grotezk" w:cs="Arial"/>
          <w:color w:val="00435B"/>
        </w:rPr>
        <w:t>o</w:t>
      </w:r>
      <w:r w:rsidR="00591D4A" w:rsidRPr="009F3C12">
        <w:rPr>
          <w:rFonts w:ascii="Apfel Grotezk" w:hAnsi="Apfel Grotezk" w:cs="Arial"/>
          <w:color w:val="00435B"/>
        </w:rPr>
        <w:t xml:space="preserve"> konflikto deeskalacija</w:t>
      </w:r>
      <w:r w:rsidR="00E92D7F" w:rsidRPr="009F3C12">
        <w:rPr>
          <w:rFonts w:ascii="Apfel Grotezk" w:hAnsi="Apfel Grotezk" w:cs="Arial"/>
          <w:color w:val="00435B"/>
        </w:rPr>
        <w:t>.</w:t>
      </w:r>
      <w:r w:rsidR="00591D4A" w:rsidRPr="009F3C12">
        <w:rPr>
          <w:rFonts w:ascii="Apfel Grotezk" w:hAnsi="Apfel Grotezk" w:cs="Arial"/>
          <w:color w:val="00435B"/>
        </w:rPr>
        <w:t xml:space="preserve"> </w:t>
      </w:r>
      <w:r w:rsidR="00FE5C6E" w:rsidRPr="009F3C12">
        <w:rPr>
          <w:rFonts w:ascii="Apfel Grotezk" w:hAnsi="Apfel Grotezk" w:cs="Arial"/>
          <w:color w:val="00435B"/>
        </w:rPr>
        <w:t>Vis dėlto</w:t>
      </w:r>
      <w:r w:rsidR="00D4710F">
        <w:rPr>
          <w:rFonts w:ascii="Apfel Grotezk" w:hAnsi="Apfel Grotezk" w:cs="Arial"/>
          <w:color w:val="00435B"/>
        </w:rPr>
        <w:t xml:space="preserve"> nepalankiu scenarijumi</w:t>
      </w:r>
      <w:r w:rsidR="001379EC">
        <w:rPr>
          <w:rFonts w:ascii="Apfel Grotezk" w:hAnsi="Apfel Grotezk" w:cs="Arial"/>
          <w:color w:val="00435B"/>
        </w:rPr>
        <w:t>,</w:t>
      </w:r>
      <w:r w:rsidR="001379EC" w:rsidRPr="001379EC">
        <w:t xml:space="preserve"> </w:t>
      </w:r>
      <w:r w:rsidR="001379EC" w:rsidRPr="001379EC">
        <w:rPr>
          <w:rFonts w:ascii="Apfel Grotezk" w:hAnsi="Apfel Grotezk" w:cs="Arial"/>
          <w:color w:val="00435B"/>
        </w:rPr>
        <w:t xml:space="preserve">energijos tiekimo sutrikimams tęsiantis iki 2026 m. ketvirtojo ketvirčio ir </w:t>
      </w:r>
      <w:r w:rsidR="00FE5C6E" w:rsidRPr="009F3C12">
        <w:rPr>
          <w:rFonts w:ascii="Apfel Grotezk" w:hAnsi="Apfel Grotezk" w:cs="Arial"/>
          <w:color w:val="00435B"/>
        </w:rPr>
        <w:t>e</w:t>
      </w:r>
      <w:r w:rsidR="00591D4A" w:rsidRPr="009F3C12">
        <w:rPr>
          <w:rFonts w:ascii="Apfel Grotezk" w:hAnsi="Apfel Grotezk" w:cs="Arial"/>
          <w:color w:val="00435B"/>
        </w:rPr>
        <w:t>nergijos išteklių gavybos</w:t>
      </w:r>
      <w:r w:rsidR="00C83154" w:rsidRPr="009F3C12">
        <w:rPr>
          <w:rFonts w:ascii="Apfel Grotezk" w:hAnsi="Apfel Grotezk" w:cs="Arial"/>
          <w:color w:val="00435B"/>
        </w:rPr>
        <w:t>, perdirbimo</w:t>
      </w:r>
      <w:r w:rsidR="00591D4A" w:rsidRPr="009F3C12">
        <w:rPr>
          <w:rFonts w:ascii="Apfel Grotezk" w:hAnsi="Apfel Grotezk" w:cs="Arial"/>
          <w:color w:val="00435B"/>
        </w:rPr>
        <w:t xml:space="preserve"> ir tiekimo infrastruktūrai </w:t>
      </w:r>
      <w:r w:rsidR="00A07008" w:rsidRPr="009F3C12">
        <w:rPr>
          <w:rFonts w:ascii="Apfel Grotezk" w:hAnsi="Apfel Grotezk" w:cs="Arial"/>
          <w:color w:val="00435B"/>
        </w:rPr>
        <w:t xml:space="preserve">Artimuosiuose Rytuose </w:t>
      </w:r>
      <w:r w:rsidR="00653A9B">
        <w:rPr>
          <w:rFonts w:ascii="Apfel Grotezk" w:hAnsi="Apfel Grotezk" w:cs="Arial"/>
          <w:color w:val="00435B"/>
        </w:rPr>
        <w:t>patiriant</w:t>
      </w:r>
      <w:r w:rsidR="00591D4A" w:rsidRPr="009F3C12">
        <w:rPr>
          <w:rFonts w:ascii="Apfel Grotezk" w:hAnsi="Apfel Grotezk" w:cs="Arial"/>
          <w:color w:val="00435B"/>
        </w:rPr>
        <w:t xml:space="preserve"> papildomą reikšmingą žalą, </w:t>
      </w:r>
      <w:r w:rsidR="00A632DC" w:rsidRPr="00A632DC">
        <w:rPr>
          <w:rFonts w:ascii="Apfel Grotezk" w:hAnsi="Apfel Grotezk" w:cs="Arial"/>
          <w:color w:val="00435B"/>
        </w:rPr>
        <w:t xml:space="preserve">2026–2028 m. infliacija Lietuvoje iš viso būtų 2,3 proc. punkto didesnė, nei numatyta pagrindiniame scenarijuje, o realiojo BVP augimas – 0,8 proc. punkto mažesnis. </w:t>
      </w:r>
    </w:p>
    <w:p w14:paraId="0D1BE232" w14:textId="32826DB2" w:rsidR="00F23A12" w:rsidRPr="009F3C12" w:rsidRDefault="00C97A67" w:rsidP="00F23A12">
      <w:pPr>
        <w:spacing w:after="0" w:line="23" w:lineRule="atLeast"/>
        <w:ind w:firstLine="709"/>
        <w:jc w:val="both"/>
        <w:rPr>
          <w:rFonts w:ascii="Apfel Grotezk" w:hAnsi="Apfel Grotezk" w:cs="Arial"/>
          <w:color w:val="00435B"/>
        </w:rPr>
      </w:pPr>
      <w:r w:rsidRPr="009F3C12">
        <w:rPr>
          <w:rFonts w:ascii="Apfel Grotezk" w:hAnsi="Apfel Grotezk" w:cs="Arial"/>
          <w:color w:val="00435B"/>
        </w:rPr>
        <w:t>Tiesioginis konflikto poveikis Lietuvos ekonomikai dėl prekybos sutrikdymų vertintinas kaip ribotas</w:t>
      </w:r>
      <w:r w:rsidR="00E37AD4" w:rsidRPr="009F3C12">
        <w:rPr>
          <w:rFonts w:ascii="Apfel Grotezk" w:hAnsi="Apfel Grotezk" w:cs="Arial"/>
          <w:color w:val="00435B"/>
        </w:rPr>
        <w:t xml:space="preserve">: Lietuvos </w:t>
      </w:r>
      <w:r w:rsidR="005B2C25" w:rsidRPr="009F3C12">
        <w:rPr>
          <w:rFonts w:ascii="Apfel Grotezk" w:hAnsi="Apfel Grotezk" w:cs="Arial"/>
          <w:color w:val="00435B"/>
        </w:rPr>
        <w:t>pr</w:t>
      </w:r>
      <w:r w:rsidR="00F654DE" w:rsidRPr="009F3C12">
        <w:rPr>
          <w:rFonts w:ascii="Apfel Grotezk" w:hAnsi="Apfel Grotezk" w:cs="Arial"/>
          <w:color w:val="00435B"/>
        </w:rPr>
        <w:t>e</w:t>
      </w:r>
      <w:r w:rsidR="005B2C25" w:rsidRPr="009F3C12">
        <w:rPr>
          <w:rFonts w:ascii="Apfel Grotezk" w:hAnsi="Apfel Grotezk" w:cs="Arial"/>
          <w:color w:val="00435B"/>
        </w:rPr>
        <w:t xml:space="preserve">kių ir paslaugų </w:t>
      </w:r>
      <w:r w:rsidR="00E37AD4" w:rsidRPr="009F3C12">
        <w:rPr>
          <w:rFonts w:ascii="Apfel Grotezk" w:hAnsi="Apfel Grotezk" w:cs="Arial"/>
          <w:color w:val="00435B"/>
        </w:rPr>
        <w:t>prekyba su Artimųjų Rytų regiono šalimis sudaro</w:t>
      </w:r>
      <w:r w:rsidR="005B24F0" w:rsidRPr="009F3C12">
        <w:rPr>
          <w:rFonts w:ascii="Apfel Grotezk" w:hAnsi="Apfel Grotezk" w:cs="Arial"/>
          <w:color w:val="00435B"/>
        </w:rPr>
        <w:t xml:space="preserve"> apie</w:t>
      </w:r>
      <w:r w:rsidR="00E37AD4" w:rsidRPr="009F3C12">
        <w:rPr>
          <w:rFonts w:ascii="Apfel Grotezk" w:hAnsi="Apfel Grotezk" w:cs="Arial"/>
          <w:color w:val="00435B"/>
        </w:rPr>
        <w:t xml:space="preserve"> 3,6 proc. (apie 1,1 proc. neįtraukiant naftos ir jos produktų importo)</w:t>
      </w:r>
      <w:r w:rsidR="005B2C25" w:rsidRPr="009F3C12">
        <w:rPr>
          <w:rFonts w:ascii="Apfel Grotezk" w:hAnsi="Apfel Grotezk" w:cs="Arial"/>
          <w:color w:val="00435B"/>
        </w:rPr>
        <w:t xml:space="preserve"> </w:t>
      </w:r>
      <w:r w:rsidR="00E37AD4" w:rsidRPr="009F3C12">
        <w:rPr>
          <w:rFonts w:ascii="Apfel Grotezk" w:hAnsi="Apfel Grotezk" w:cs="Arial"/>
          <w:color w:val="00435B"/>
        </w:rPr>
        <w:t>BVP.</w:t>
      </w:r>
      <w:r w:rsidR="002C5E9E" w:rsidRPr="009F3C12">
        <w:rPr>
          <w:rFonts w:ascii="Apfel Grotezk" w:hAnsi="Apfel Grotezk" w:cs="Arial"/>
          <w:color w:val="00435B"/>
        </w:rPr>
        <w:t xml:space="preserve"> V</w:t>
      </w:r>
      <w:r w:rsidR="00442881" w:rsidRPr="009F3C12">
        <w:rPr>
          <w:rFonts w:ascii="Apfel Grotezk" w:hAnsi="Apfel Grotezk" w:cs="Arial"/>
          <w:color w:val="00435B"/>
        </w:rPr>
        <w:t>erslo subjektams, iki konflikto pradžios turėjusiems prekybinius santykius su regiono šalimis, neigiamas poveikis gali tiesiogiai pasireikšti per prekių, paslaugų ar darbų paklausos sumažėjimą, esamų sutarčių ir projektų vykdymo vėlavimą ar nutrūkimą, tiekimo grandinių sutrikimus, taip pat gamybos išteklių neprieinamumą arba</w:t>
      </w:r>
      <w:r w:rsidR="00491B65" w:rsidRPr="009F3C12">
        <w:rPr>
          <w:rFonts w:ascii="Apfel Grotezk" w:hAnsi="Apfel Grotezk" w:cs="Arial"/>
          <w:color w:val="00435B"/>
        </w:rPr>
        <w:t xml:space="preserve"> </w:t>
      </w:r>
      <w:r w:rsidR="00442881" w:rsidRPr="009F3C12">
        <w:rPr>
          <w:rFonts w:ascii="Apfel Grotezk" w:hAnsi="Apfel Grotezk" w:cs="Arial"/>
          <w:color w:val="00435B"/>
        </w:rPr>
        <w:t>neįperkamumą. Minėti veiksniai didina likvidumo riziką, t. y. verslo subjektams gali pritrūkti apyvartinių lėšų einamiesiems įsipareigojimams vykdyti.</w:t>
      </w:r>
    </w:p>
    <w:p w14:paraId="1A6997E6" w14:textId="1478BB62" w:rsidR="00F23A12" w:rsidRDefault="002A1991" w:rsidP="00F23A12">
      <w:pPr>
        <w:spacing w:after="0" w:line="23" w:lineRule="atLeast"/>
        <w:ind w:firstLine="709"/>
        <w:jc w:val="both"/>
        <w:rPr>
          <w:rFonts w:ascii="Apfel Grotezk" w:hAnsi="Apfel Grotezk" w:cs="Arial"/>
          <w:color w:val="00435B"/>
        </w:rPr>
      </w:pPr>
      <w:r w:rsidRPr="009F3C12">
        <w:rPr>
          <w:rFonts w:ascii="Apfel Grotezk" w:hAnsi="Apfel Grotezk" w:cs="Arial"/>
          <w:color w:val="00435B"/>
        </w:rPr>
        <w:t>P</w:t>
      </w:r>
      <w:r w:rsidR="009E6B20" w:rsidRPr="009F3C12">
        <w:rPr>
          <w:rFonts w:ascii="Apfel Grotezk" w:hAnsi="Apfel Grotezk" w:cs="Arial"/>
          <w:color w:val="00435B"/>
        </w:rPr>
        <w:t>agrindinis konflikto poveikis Lietuvos ekonomikai ir verslui</w:t>
      </w:r>
      <w:r w:rsidR="000215BF" w:rsidRPr="009F3C12">
        <w:rPr>
          <w:rFonts w:ascii="Apfel Grotezk" w:hAnsi="Apfel Grotezk" w:cs="Arial"/>
          <w:color w:val="00435B"/>
        </w:rPr>
        <w:t xml:space="preserve"> pasireik</w:t>
      </w:r>
      <w:r w:rsidR="00E4030E" w:rsidRPr="009F3C12">
        <w:rPr>
          <w:rFonts w:ascii="Apfel Grotezk" w:hAnsi="Apfel Grotezk" w:cs="Arial"/>
          <w:color w:val="00435B"/>
        </w:rPr>
        <w:t>š netiesiog</w:t>
      </w:r>
      <w:r w:rsidR="00121133" w:rsidRPr="009F3C12">
        <w:rPr>
          <w:rFonts w:ascii="Apfel Grotezk" w:hAnsi="Apfel Grotezk" w:cs="Arial"/>
          <w:color w:val="00435B"/>
        </w:rPr>
        <w:t>iai</w:t>
      </w:r>
      <w:r w:rsidR="00497693" w:rsidRPr="009F3C12">
        <w:rPr>
          <w:rFonts w:ascii="Apfel Grotezk" w:hAnsi="Apfel Grotezk" w:cs="Arial"/>
          <w:color w:val="00435B"/>
        </w:rPr>
        <w:t xml:space="preserve"> </w:t>
      </w:r>
      <w:r w:rsidR="00E4030E" w:rsidRPr="009F3C12">
        <w:rPr>
          <w:rFonts w:ascii="Apfel Grotezk" w:hAnsi="Apfel Grotezk" w:cs="Arial"/>
          <w:color w:val="00435B"/>
        </w:rPr>
        <w:t xml:space="preserve">– </w:t>
      </w:r>
      <w:r w:rsidR="00482D92" w:rsidRPr="009F3C12">
        <w:rPr>
          <w:rFonts w:ascii="Apfel Grotezk" w:hAnsi="Apfel Grotezk" w:cs="Arial"/>
          <w:color w:val="00435B"/>
        </w:rPr>
        <w:t xml:space="preserve">per </w:t>
      </w:r>
      <w:r w:rsidR="00E4030E" w:rsidRPr="009F3C12">
        <w:rPr>
          <w:rFonts w:ascii="Apfel Grotezk" w:hAnsi="Apfel Grotezk" w:cs="Arial"/>
          <w:color w:val="00435B"/>
        </w:rPr>
        <w:t>išaugusias energetikos</w:t>
      </w:r>
      <w:r w:rsidR="00482D92" w:rsidRPr="009F3C12">
        <w:rPr>
          <w:rFonts w:ascii="Apfel Grotezk" w:hAnsi="Apfel Grotezk" w:cs="Arial"/>
          <w:color w:val="00435B"/>
        </w:rPr>
        <w:t>,</w:t>
      </w:r>
      <w:r w:rsidR="00E4030E" w:rsidRPr="009F3C12">
        <w:rPr>
          <w:rFonts w:ascii="Apfel Grotezk" w:hAnsi="Apfel Grotezk" w:cs="Arial"/>
          <w:color w:val="00435B"/>
        </w:rPr>
        <w:t xml:space="preserve"> žaliavų</w:t>
      </w:r>
      <w:r w:rsidR="00482D92" w:rsidRPr="009F3C12">
        <w:rPr>
          <w:rFonts w:ascii="Apfel Grotezk" w:hAnsi="Apfel Grotezk" w:cs="Arial"/>
          <w:color w:val="00435B"/>
        </w:rPr>
        <w:t xml:space="preserve"> ir transporto</w:t>
      </w:r>
      <w:r w:rsidR="00E4030E" w:rsidRPr="009F3C12">
        <w:rPr>
          <w:rFonts w:ascii="Apfel Grotezk" w:hAnsi="Apfel Grotezk" w:cs="Arial"/>
          <w:color w:val="00435B"/>
        </w:rPr>
        <w:t xml:space="preserve"> kainas bei pa</w:t>
      </w:r>
      <w:r w:rsidR="005A7F62" w:rsidRPr="009F3C12">
        <w:rPr>
          <w:rFonts w:ascii="Apfel Grotezk" w:hAnsi="Apfel Grotezk" w:cs="Arial"/>
          <w:color w:val="00435B"/>
        </w:rPr>
        <w:t>saulinių tiekimo grandinių sutrikimus.</w:t>
      </w:r>
      <w:r w:rsidR="00752706" w:rsidRPr="009F3C12">
        <w:rPr>
          <w:rFonts w:ascii="Apfel Grotezk" w:hAnsi="Apfel Grotezk" w:cs="Arial"/>
          <w:color w:val="00435B"/>
        </w:rPr>
        <w:t xml:space="preserve"> </w:t>
      </w:r>
      <w:r w:rsidR="00497693" w:rsidRPr="009F3C12">
        <w:rPr>
          <w:rFonts w:ascii="Apfel Grotezk" w:hAnsi="Apfel Grotezk" w:cs="Arial"/>
          <w:color w:val="00435B"/>
        </w:rPr>
        <w:t xml:space="preserve">Kadangi </w:t>
      </w:r>
      <w:r w:rsidR="00DE6E06" w:rsidRPr="009F3C12">
        <w:rPr>
          <w:rFonts w:ascii="Apfel Grotezk" w:hAnsi="Apfel Grotezk" w:cs="Arial"/>
          <w:color w:val="00435B"/>
        </w:rPr>
        <w:t>Hormūzo s</w:t>
      </w:r>
      <w:r w:rsidR="000D2ED1" w:rsidRPr="009F3C12">
        <w:rPr>
          <w:rFonts w:ascii="Apfel Grotezk" w:hAnsi="Apfel Grotezk" w:cs="Arial"/>
          <w:color w:val="00435B"/>
        </w:rPr>
        <w:t xml:space="preserve">ąsiauris yra strateginis </w:t>
      </w:r>
      <w:r w:rsidR="00121133" w:rsidRPr="009F3C12">
        <w:rPr>
          <w:rFonts w:ascii="Apfel Grotezk" w:hAnsi="Apfel Grotezk" w:cs="Arial"/>
          <w:color w:val="00435B"/>
        </w:rPr>
        <w:t xml:space="preserve"> </w:t>
      </w:r>
      <w:r w:rsidR="00FD7940" w:rsidRPr="009F3C12">
        <w:rPr>
          <w:rFonts w:ascii="Apfel Grotezk" w:hAnsi="Apfel Grotezk" w:cs="Arial"/>
          <w:color w:val="00435B"/>
        </w:rPr>
        <w:t xml:space="preserve">energijos ir žaliavų, pavyzdžiui, </w:t>
      </w:r>
      <w:r w:rsidR="000D2ED1" w:rsidRPr="009F3C12">
        <w:rPr>
          <w:rFonts w:ascii="Apfel Grotezk" w:hAnsi="Apfel Grotezk" w:cs="Arial"/>
          <w:color w:val="00435B"/>
        </w:rPr>
        <w:t>naftos, dujų, aliuminio, trąšų</w:t>
      </w:r>
      <w:r w:rsidR="00121133" w:rsidRPr="009F3C12">
        <w:rPr>
          <w:rFonts w:ascii="Apfel Grotezk" w:hAnsi="Apfel Grotezk" w:cs="Arial"/>
          <w:color w:val="00435B"/>
        </w:rPr>
        <w:t>,</w:t>
      </w:r>
      <w:r w:rsidR="000D2ED1" w:rsidRPr="009F3C12">
        <w:rPr>
          <w:rFonts w:ascii="Apfel Grotezk" w:hAnsi="Apfel Grotezk" w:cs="Arial"/>
          <w:color w:val="00435B"/>
        </w:rPr>
        <w:t xml:space="preserve"> helio</w:t>
      </w:r>
      <w:r w:rsidR="00FD7940" w:rsidRPr="009F3C12">
        <w:rPr>
          <w:rFonts w:ascii="Apfel Grotezk" w:hAnsi="Apfel Grotezk" w:cs="Arial"/>
          <w:color w:val="00435B"/>
        </w:rPr>
        <w:t>,</w:t>
      </w:r>
      <w:r w:rsidR="000D2ED1" w:rsidRPr="009F3C12">
        <w:rPr>
          <w:rFonts w:ascii="Apfel Grotezk" w:hAnsi="Apfel Grotezk" w:cs="Arial"/>
          <w:color w:val="00435B"/>
        </w:rPr>
        <w:t xml:space="preserve"> tranzito taškas,</w:t>
      </w:r>
      <w:r w:rsidR="00950E50" w:rsidRPr="009F3C12">
        <w:rPr>
          <w:rFonts w:ascii="Apfel Grotezk" w:hAnsi="Apfel Grotezk" w:cs="Arial"/>
          <w:color w:val="00435B"/>
        </w:rPr>
        <w:t xml:space="preserve"> </w:t>
      </w:r>
      <w:r w:rsidR="00A63CDD" w:rsidRPr="009F3C12">
        <w:rPr>
          <w:rFonts w:ascii="Apfel Grotezk" w:hAnsi="Apfel Grotezk" w:cs="Arial"/>
          <w:color w:val="00435B"/>
        </w:rPr>
        <w:t>ribo</w:t>
      </w:r>
      <w:r w:rsidR="00B81FAB" w:rsidRPr="009F3C12">
        <w:rPr>
          <w:rFonts w:ascii="Apfel Grotezk" w:hAnsi="Apfel Grotezk" w:cs="Arial"/>
          <w:color w:val="00435B"/>
        </w:rPr>
        <w:t>t</w:t>
      </w:r>
      <w:r w:rsidR="00FD7940" w:rsidRPr="009F3C12">
        <w:rPr>
          <w:rFonts w:ascii="Apfel Grotezk" w:hAnsi="Apfel Grotezk" w:cs="Arial"/>
          <w:color w:val="00435B"/>
        </w:rPr>
        <w:t>a</w:t>
      </w:r>
      <w:r w:rsidR="00B81FAB" w:rsidRPr="009F3C12">
        <w:rPr>
          <w:rFonts w:ascii="Apfel Grotezk" w:hAnsi="Apfel Grotezk" w:cs="Arial"/>
          <w:color w:val="00435B"/>
        </w:rPr>
        <w:t>s transportavimas</w:t>
      </w:r>
      <w:r w:rsidR="00A63CDD" w:rsidRPr="009F3C12">
        <w:rPr>
          <w:rFonts w:ascii="Apfel Grotezk" w:hAnsi="Apfel Grotezk" w:cs="Arial"/>
          <w:color w:val="00435B"/>
        </w:rPr>
        <w:t xml:space="preserve"> kel</w:t>
      </w:r>
      <w:r w:rsidR="00FD7940" w:rsidRPr="009F3C12">
        <w:rPr>
          <w:rFonts w:ascii="Apfel Grotezk" w:hAnsi="Apfel Grotezk" w:cs="Arial"/>
          <w:color w:val="00435B"/>
        </w:rPr>
        <w:t>s</w:t>
      </w:r>
      <w:r w:rsidR="00A63CDD" w:rsidRPr="009F3C12">
        <w:rPr>
          <w:rFonts w:ascii="Apfel Grotezk" w:hAnsi="Apfel Grotezk" w:cs="Arial"/>
          <w:color w:val="00435B"/>
        </w:rPr>
        <w:t xml:space="preserve"> žaliavų kainas, o užsit</w:t>
      </w:r>
      <w:r w:rsidR="00AC6671" w:rsidRPr="009F3C12">
        <w:rPr>
          <w:rFonts w:ascii="Apfel Grotezk" w:hAnsi="Apfel Grotezk" w:cs="Arial"/>
          <w:color w:val="00435B"/>
        </w:rPr>
        <w:t>ęsus</w:t>
      </w:r>
      <w:r w:rsidR="00A63CDD" w:rsidRPr="009F3C12">
        <w:rPr>
          <w:rFonts w:ascii="Apfel Grotezk" w:hAnsi="Apfel Grotezk" w:cs="Arial"/>
          <w:color w:val="00435B"/>
        </w:rPr>
        <w:t xml:space="preserve"> konflikt</w:t>
      </w:r>
      <w:r w:rsidR="00AC6671" w:rsidRPr="009F3C12">
        <w:rPr>
          <w:rFonts w:ascii="Apfel Grotezk" w:hAnsi="Apfel Grotezk" w:cs="Arial"/>
          <w:color w:val="00435B"/>
        </w:rPr>
        <w:t>ui</w:t>
      </w:r>
      <w:r w:rsidR="00A63CDD" w:rsidRPr="009F3C12">
        <w:rPr>
          <w:rFonts w:ascii="Apfel Grotezk" w:hAnsi="Apfel Grotezk" w:cs="Arial"/>
          <w:color w:val="00435B"/>
        </w:rPr>
        <w:t xml:space="preserve"> galėtų sukelti jų trūkumą.</w:t>
      </w:r>
      <w:r w:rsidR="000D2ED1" w:rsidRPr="009F3C12">
        <w:rPr>
          <w:rFonts w:ascii="Apfel Grotezk" w:hAnsi="Apfel Grotezk" w:cs="Arial"/>
          <w:color w:val="00435B"/>
        </w:rPr>
        <w:t xml:space="preserve"> </w:t>
      </w:r>
      <w:r w:rsidR="00AC6671" w:rsidRPr="009F3C12">
        <w:rPr>
          <w:rFonts w:ascii="Apfel Grotezk" w:hAnsi="Apfel Grotezk" w:cs="Arial"/>
          <w:color w:val="00435B"/>
        </w:rPr>
        <w:t>Dėl šių priežasčių</w:t>
      </w:r>
      <w:r w:rsidR="00181600" w:rsidRPr="009F3C12">
        <w:rPr>
          <w:rFonts w:ascii="Apfel Grotezk" w:hAnsi="Apfel Grotezk" w:cs="Arial"/>
          <w:color w:val="00435B"/>
        </w:rPr>
        <w:t xml:space="preserve"> Bloomberg žaliavų indeksas</w:t>
      </w:r>
      <w:r w:rsidR="00096806" w:rsidRPr="009F3C12">
        <w:rPr>
          <w:rFonts w:ascii="Apfel Grotezk" w:hAnsi="Apfel Grotezk" w:cs="Arial"/>
          <w:color w:val="00435B"/>
        </w:rPr>
        <w:t xml:space="preserve"> 2026 m. </w:t>
      </w:r>
      <w:r w:rsidR="00C83BA0">
        <w:rPr>
          <w:rFonts w:ascii="Apfel Grotezk" w:hAnsi="Apfel Grotezk" w:cs="Arial"/>
          <w:color w:val="00435B"/>
        </w:rPr>
        <w:t>vasario-balandžio</w:t>
      </w:r>
      <w:r w:rsidR="00AF2C1E" w:rsidRPr="009F3C12">
        <w:rPr>
          <w:rFonts w:ascii="Apfel Grotezk" w:hAnsi="Apfel Grotezk" w:cs="Arial"/>
          <w:color w:val="00435B"/>
        </w:rPr>
        <w:t xml:space="preserve"> mėn.</w:t>
      </w:r>
      <w:r w:rsidR="00096806" w:rsidRPr="009F3C12">
        <w:rPr>
          <w:rFonts w:ascii="Apfel Grotezk" w:hAnsi="Apfel Grotezk" w:cs="Arial"/>
          <w:color w:val="00435B"/>
        </w:rPr>
        <w:t xml:space="preserve"> pakilo </w:t>
      </w:r>
      <w:r w:rsidR="00C83BA0">
        <w:rPr>
          <w:rFonts w:ascii="Apfel Grotezk" w:hAnsi="Apfel Grotezk" w:cs="Arial"/>
          <w:color w:val="00435B"/>
        </w:rPr>
        <w:t>17</w:t>
      </w:r>
      <w:r w:rsidR="00096806" w:rsidRPr="009F3C12">
        <w:rPr>
          <w:rFonts w:ascii="Apfel Grotezk" w:hAnsi="Apfel Grotezk" w:cs="Arial"/>
          <w:color w:val="00435B"/>
        </w:rPr>
        <w:t xml:space="preserve"> proc.</w:t>
      </w:r>
      <w:r w:rsidR="00E72575" w:rsidRPr="009F3C12">
        <w:rPr>
          <w:rStyle w:val="Puslapioinaosnuoroda"/>
          <w:rFonts w:ascii="Apfel Grotezk" w:hAnsi="Apfel Grotezk" w:cs="Arial"/>
          <w:color w:val="00435B"/>
        </w:rPr>
        <w:footnoteReference w:id="3"/>
      </w:r>
      <w:r w:rsidR="00096806" w:rsidRPr="009F3C12">
        <w:rPr>
          <w:rFonts w:ascii="Apfel Grotezk" w:hAnsi="Apfel Grotezk" w:cs="Arial"/>
          <w:color w:val="00435B"/>
        </w:rPr>
        <w:t xml:space="preserve">, o </w:t>
      </w:r>
      <w:r w:rsidR="00C36617">
        <w:rPr>
          <w:rFonts w:ascii="Apfel Grotezk" w:hAnsi="Apfel Grotezk" w:cs="Arial"/>
          <w:color w:val="00435B"/>
        </w:rPr>
        <w:t>Brent naftos kaina tuo pačiu laikotarpiu padidėjo daugiau nei 50 proc.</w:t>
      </w:r>
      <w:r w:rsidR="003B22C6" w:rsidRPr="009F3C12">
        <w:rPr>
          <w:rFonts w:ascii="Apfel Grotezk" w:hAnsi="Apfel Grotezk" w:cs="Arial"/>
          <w:color w:val="00435B"/>
        </w:rPr>
        <w:t xml:space="preserve"> </w:t>
      </w:r>
      <w:r w:rsidR="00151D38" w:rsidRPr="009F3C12">
        <w:rPr>
          <w:rFonts w:ascii="Apfel Grotezk" w:hAnsi="Apfel Grotezk" w:cs="Arial"/>
          <w:color w:val="00435B"/>
        </w:rPr>
        <w:t xml:space="preserve">Trikdžiai logistikos grandinėse ilgina pristatymo laikus ir brangina transportavimą, dėl </w:t>
      </w:r>
      <w:r w:rsidR="002F4755" w:rsidRPr="009F3C12">
        <w:rPr>
          <w:rFonts w:ascii="Apfel Grotezk" w:hAnsi="Apfel Grotezk" w:cs="Arial"/>
          <w:color w:val="00435B"/>
        </w:rPr>
        <w:t>t</w:t>
      </w:r>
      <w:r w:rsidR="00151D38" w:rsidRPr="009F3C12">
        <w:rPr>
          <w:rFonts w:ascii="Apfel Grotezk" w:hAnsi="Apfel Grotezk" w:cs="Arial"/>
          <w:color w:val="00435B"/>
        </w:rPr>
        <w:t>o įmonės susiduria su augančiomis komponentų ir žaliavų kainomis.</w:t>
      </w:r>
    </w:p>
    <w:p w14:paraId="1480A1D5" w14:textId="77777777" w:rsidR="00A53698" w:rsidRDefault="00A53698" w:rsidP="00F23A12">
      <w:pPr>
        <w:spacing w:after="0" w:line="23" w:lineRule="atLeast"/>
        <w:ind w:firstLine="709"/>
        <w:jc w:val="both"/>
        <w:rPr>
          <w:rFonts w:ascii="Apfel Grotezk" w:hAnsi="Apfel Grotezk" w:cs="Arial"/>
          <w:color w:val="00435B"/>
        </w:rPr>
      </w:pPr>
    </w:p>
    <w:p w14:paraId="38372AF3" w14:textId="6FCA8784" w:rsidR="00DE3D20" w:rsidRPr="00A53698" w:rsidRDefault="00A53698" w:rsidP="00A53698">
      <w:pPr>
        <w:spacing w:after="0" w:line="23" w:lineRule="atLeast"/>
        <w:jc w:val="both"/>
        <w:rPr>
          <w:rFonts w:ascii="Apfel Grotezk" w:hAnsi="Apfel Grotezk" w:cs="Arial"/>
          <w:b/>
          <w:bCs/>
          <w:color w:val="00435B"/>
        </w:rPr>
      </w:pPr>
      <w:r w:rsidRPr="009F3C12">
        <w:rPr>
          <w:rFonts w:ascii="Apfel Grotezk" w:hAnsi="Apfel Grotezk" w:cs="Arial"/>
          <w:b/>
          <w:bCs/>
          <w:color w:val="00435B"/>
        </w:rPr>
        <w:t xml:space="preserve">1 lentelė. </w:t>
      </w:r>
      <w:r>
        <w:rPr>
          <w:rFonts w:ascii="Apfel Grotezk" w:hAnsi="Apfel Grotezk" w:cs="Arial"/>
          <w:b/>
          <w:bCs/>
          <w:color w:val="00435B"/>
        </w:rPr>
        <w:t>E</w:t>
      </w:r>
      <w:r w:rsidR="00086BC5">
        <w:rPr>
          <w:rFonts w:ascii="Apfel Grotezk" w:hAnsi="Apfel Grotezk" w:cs="Arial"/>
          <w:b/>
          <w:bCs/>
          <w:color w:val="00435B"/>
        </w:rPr>
        <w:t>nergetikos išteklių ir žaliavų kainų pokyčiai</w:t>
      </w:r>
      <w:r w:rsidR="00F529ED">
        <w:rPr>
          <w:rFonts w:ascii="Apfel Grotezk" w:hAnsi="Apfel Grotezk" w:cs="Arial"/>
          <w:b/>
          <w:bCs/>
          <w:color w:val="00435B"/>
        </w:rPr>
        <w:t xml:space="preserve"> 2026 m. vasario</w:t>
      </w:r>
      <w:r w:rsidR="00F75BC7">
        <w:rPr>
          <w:rFonts w:ascii="Apfel Grotezk" w:hAnsi="Apfel Grotezk" w:cs="Arial"/>
          <w:b/>
          <w:bCs/>
          <w:color w:val="00435B"/>
        </w:rPr>
        <w:t xml:space="preserve"> </w:t>
      </w:r>
      <w:r w:rsidR="00E103F3">
        <w:rPr>
          <w:rFonts w:ascii="Apfel Grotezk" w:hAnsi="Apfel Grotezk" w:cs="Arial"/>
          <w:b/>
          <w:bCs/>
          <w:color w:val="00435B"/>
        </w:rPr>
        <w:t>2d.-</w:t>
      </w:r>
      <w:r w:rsidR="00F529ED">
        <w:rPr>
          <w:rFonts w:ascii="Apfel Grotezk" w:hAnsi="Apfel Grotezk" w:cs="Arial"/>
          <w:b/>
          <w:bCs/>
          <w:color w:val="00435B"/>
        </w:rPr>
        <w:t xml:space="preserve">balandžio </w:t>
      </w:r>
      <w:r w:rsidR="00E103F3">
        <w:rPr>
          <w:rFonts w:ascii="Apfel Grotezk" w:hAnsi="Apfel Grotezk" w:cs="Arial"/>
          <w:b/>
          <w:bCs/>
          <w:color w:val="00435B"/>
        </w:rPr>
        <w:t>2 d</w:t>
      </w:r>
      <w:r w:rsidR="00F529ED">
        <w:rPr>
          <w:rFonts w:ascii="Apfel Grotezk" w:hAnsi="Apfel Grotezk" w:cs="Arial"/>
          <w:b/>
          <w:bCs/>
          <w:color w:val="00435B"/>
        </w:rPr>
        <w:t>.</w:t>
      </w:r>
    </w:p>
    <w:tbl>
      <w:tblPr>
        <w:tblStyle w:val="Lentelstinklelis"/>
        <w:tblW w:w="0" w:type="auto"/>
        <w:tblLook w:val="04A0" w:firstRow="1" w:lastRow="0" w:firstColumn="1" w:lastColumn="0" w:noHBand="0" w:noVBand="1"/>
      </w:tblPr>
      <w:tblGrid>
        <w:gridCol w:w="3446"/>
        <w:gridCol w:w="3446"/>
        <w:gridCol w:w="3446"/>
      </w:tblGrid>
      <w:tr w:rsidR="00DE3D20" w14:paraId="54A97108" w14:textId="77777777" w:rsidTr="00DE3D20">
        <w:tc>
          <w:tcPr>
            <w:tcW w:w="3446" w:type="dxa"/>
          </w:tcPr>
          <w:p w14:paraId="1D2CAD61" w14:textId="42E02F70" w:rsidR="00DE3D20" w:rsidRPr="00B60458" w:rsidRDefault="00EA1C39" w:rsidP="00F23A12">
            <w:pPr>
              <w:spacing w:line="23" w:lineRule="atLeast"/>
              <w:jc w:val="both"/>
              <w:rPr>
                <w:rFonts w:ascii="Apfel Grotezk" w:hAnsi="Apfel Grotezk" w:cs="Arial"/>
                <w:b/>
                <w:bCs/>
                <w:color w:val="00435B"/>
              </w:rPr>
            </w:pPr>
            <w:r w:rsidRPr="00B60458">
              <w:rPr>
                <w:rFonts w:ascii="Apfel Grotezk" w:hAnsi="Apfel Grotezk" w:cs="Arial"/>
                <w:b/>
                <w:bCs/>
                <w:color w:val="00435B"/>
              </w:rPr>
              <w:t>Rodiklis</w:t>
            </w:r>
          </w:p>
        </w:tc>
        <w:tc>
          <w:tcPr>
            <w:tcW w:w="3446" w:type="dxa"/>
          </w:tcPr>
          <w:p w14:paraId="5604205A" w14:textId="77AB6563" w:rsidR="00DE3D20" w:rsidRPr="00B60458" w:rsidRDefault="00EA1C39" w:rsidP="00F23A12">
            <w:pPr>
              <w:spacing w:line="23" w:lineRule="atLeast"/>
              <w:jc w:val="both"/>
              <w:rPr>
                <w:rFonts w:ascii="Apfel Grotezk" w:hAnsi="Apfel Grotezk" w:cs="Arial"/>
                <w:b/>
                <w:bCs/>
                <w:color w:val="00435B"/>
              </w:rPr>
            </w:pPr>
            <w:r w:rsidRPr="00B60458">
              <w:rPr>
                <w:rFonts w:ascii="Apfel Grotezk" w:hAnsi="Apfel Grotezk" w:cs="Arial"/>
                <w:b/>
                <w:bCs/>
                <w:color w:val="00435B"/>
              </w:rPr>
              <w:t>Matavimo vienetas</w:t>
            </w:r>
          </w:p>
        </w:tc>
        <w:tc>
          <w:tcPr>
            <w:tcW w:w="3446" w:type="dxa"/>
          </w:tcPr>
          <w:p w14:paraId="775A0CC9" w14:textId="0A0EC004" w:rsidR="00DE3D20" w:rsidRPr="00B60458" w:rsidRDefault="006C71A0" w:rsidP="00F23A12">
            <w:pPr>
              <w:spacing w:line="23" w:lineRule="atLeast"/>
              <w:jc w:val="both"/>
              <w:rPr>
                <w:rFonts w:ascii="Apfel Grotezk" w:hAnsi="Apfel Grotezk" w:cs="Arial"/>
                <w:b/>
                <w:bCs/>
                <w:color w:val="00435B"/>
              </w:rPr>
            </w:pPr>
            <w:r w:rsidRPr="00B60458">
              <w:rPr>
                <w:rFonts w:ascii="Apfel Grotezk" w:hAnsi="Apfel Grotezk" w:cs="Arial"/>
                <w:b/>
                <w:bCs/>
                <w:color w:val="00435B"/>
              </w:rPr>
              <w:t xml:space="preserve">Pokytis nuo 2026 m. </w:t>
            </w:r>
            <w:r w:rsidR="0078603C">
              <w:rPr>
                <w:rFonts w:ascii="Apfel Grotezk" w:hAnsi="Apfel Grotezk" w:cs="Arial"/>
                <w:b/>
                <w:bCs/>
                <w:color w:val="00435B"/>
              </w:rPr>
              <w:t>vasario</w:t>
            </w:r>
            <w:r w:rsidR="000872B9" w:rsidRPr="00B60458">
              <w:rPr>
                <w:rFonts w:ascii="Apfel Grotezk" w:hAnsi="Apfel Grotezk" w:cs="Arial"/>
                <w:b/>
                <w:bCs/>
                <w:color w:val="00435B"/>
              </w:rPr>
              <w:t xml:space="preserve"> iki balandžio mėn., proc.</w:t>
            </w:r>
          </w:p>
        </w:tc>
      </w:tr>
      <w:tr w:rsidR="00DE3D20" w14:paraId="48BFBD41" w14:textId="77777777" w:rsidTr="00DE3D20">
        <w:tc>
          <w:tcPr>
            <w:tcW w:w="3446" w:type="dxa"/>
          </w:tcPr>
          <w:p w14:paraId="03621D0C" w14:textId="0646A225" w:rsidR="00DE3D20" w:rsidRDefault="00B60458" w:rsidP="00F23A12">
            <w:pPr>
              <w:spacing w:line="23" w:lineRule="atLeast"/>
              <w:jc w:val="both"/>
              <w:rPr>
                <w:rFonts w:ascii="Apfel Grotezk" w:hAnsi="Apfel Grotezk" w:cs="Arial"/>
                <w:color w:val="00435B"/>
              </w:rPr>
            </w:pPr>
            <w:r>
              <w:rPr>
                <w:rFonts w:ascii="Apfel Grotezk" w:hAnsi="Apfel Grotezk" w:cs="Arial"/>
                <w:color w:val="00435B"/>
              </w:rPr>
              <w:t>Bloomberg žaliavų indeksas</w:t>
            </w:r>
            <w:r w:rsidR="0047776A">
              <w:rPr>
                <w:rStyle w:val="Puslapioinaosnuoroda"/>
                <w:rFonts w:ascii="Apfel Grotezk" w:hAnsi="Apfel Grotezk" w:cs="Arial"/>
                <w:color w:val="00435B"/>
              </w:rPr>
              <w:footnoteReference w:id="4"/>
            </w:r>
          </w:p>
        </w:tc>
        <w:tc>
          <w:tcPr>
            <w:tcW w:w="3446" w:type="dxa"/>
          </w:tcPr>
          <w:p w14:paraId="6601005E" w14:textId="6BB431C5" w:rsidR="00DE3D20" w:rsidRDefault="00A77FFA" w:rsidP="00F23A12">
            <w:pPr>
              <w:spacing w:line="23" w:lineRule="atLeast"/>
              <w:jc w:val="both"/>
              <w:rPr>
                <w:rFonts w:ascii="Apfel Grotezk" w:hAnsi="Apfel Grotezk" w:cs="Arial"/>
                <w:color w:val="00435B"/>
              </w:rPr>
            </w:pPr>
            <w:r>
              <w:rPr>
                <w:rFonts w:ascii="Apfel Grotezk" w:hAnsi="Apfel Grotezk" w:cs="Arial"/>
                <w:color w:val="00435B"/>
              </w:rPr>
              <w:t>Indeksas</w:t>
            </w:r>
          </w:p>
        </w:tc>
        <w:tc>
          <w:tcPr>
            <w:tcW w:w="3446" w:type="dxa"/>
          </w:tcPr>
          <w:p w14:paraId="4F77FA07" w14:textId="645B708B" w:rsidR="00DE3D20" w:rsidRPr="00C83BA0" w:rsidRDefault="00C83BA0" w:rsidP="00F23A12">
            <w:pPr>
              <w:spacing w:line="23" w:lineRule="atLeast"/>
              <w:jc w:val="both"/>
              <w:rPr>
                <w:rFonts w:ascii="Apfel Grotezk" w:hAnsi="Apfel Grotezk" w:cs="Arial"/>
                <w:color w:val="00435B"/>
                <w:lang w:val="en-US"/>
              </w:rPr>
            </w:pPr>
            <w:r>
              <w:rPr>
                <w:rFonts w:ascii="Apfel Grotezk" w:hAnsi="Apfel Grotezk" w:cs="Arial"/>
                <w:color w:val="00435B"/>
              </w:rPr>
              <w:t>+16,9</w:t>
            </w:r>
            <w:r>
              <w:rPr>
                <w:rFonts w:ascii="Apfel Grotezk" w:hAnsi="Apfel Grotezk" w:cs="Arial"/>
                <w:color w:val="00435B"/>
                <w:lang w:val="en-US"/>
              </w:rPr>
              <w:t>%</w:t>
            </w:r>
          </w:p>
        </w:tc>
      </w:tr>
      <w:tr w:rsidR="0047776A" w14:paraId="59106445" w14:textId="77777777" w:rsidTr="00DE3D20">
        <w:tc>
          <w:tcPr>
            <w:tcW w:w="3446" w:type="dxa"/>
          </w:tcPr>
          <w:p w14:paraId="3C2F831B" w14:textId="78311753" w:rsidR="0047776A" w:rsidRDefault="0047776A" w:rsidP="00F23A12">
            <w:pPr>
              <w:spacing w:line="23" w:lineRule="atLeast"/>
              <w:jc w:val="both"/>
              <w:rPr>
                <w:rFonts w:ascii="Apfel Grotezk" w:hAnsi="Apfel Grotezk" w:cs="Arial"/>
                <w:color w:val="00435B"/>
              </w:rPr>
            </w:pPr>
            <w:r>
              <w:rPr>
                <w:rFonts w:ascii="Apfel Grotezk" w:hAnsi="Apfel Grotezk" w:cs="Arial"/>
                <w:color w:val="00435B"/>
              </w:rPr>
              <w:t>Brent naftos kaina</w:t>
            </w:r>
            <w:r w:rsidR="00A83720">
              <w:rPr>
                <w:rStyle w:val="Puslapioinaosnuoroda"/>
                <w:rFonts w:ascii="Apfel Grotezk" w:hAnsi="Apfel Grotezk" w:cs="Arial"/>
                <w:color w:val="00435B"/>
              </w:rPr>
              <w:footnoteReference w:id="5"/>
            </w:r>
          </w:p>
        </w:tc>
        <w:tc>
          <w:tcPr>
            <w:tcW w:w="3446" w:type="dxa"/>
          </w:tcPr>
          <w:p w14:paraId="05C57A8E" w14:textId="1593FB92" w:rsidR="0047776A" w:rsidRDefault="00C36617" w:rsidP="00F23A12">
            <w:pPr>
              <w:spacing w:line="23" w:lineRule="atLeast"/>
              <w:jc w:val="both"/>
              <w:rPr>
                <w:rFonts w:ascii="Apfel Grotezk" w:hAnsi="Apfel Grotezk" w:cs="Arial"/>
                <w:color w:val="00435B"/>
              </w:rPr>
            </w:pPr>
            <w:r>
              <w:rPr>
                <w:rFonts w:ascii="Apfel Grotezk" w:hAnsi="Apfel Grotezk" w:cs="Arial"/>
                <w:color w:val="00435B"/>
              </w:rPr>
              <w:t>JAV doleriai už barelį</w:t>
            </w:r>
          </w:p>
        </w:tc>
        <w:tc>
          <w:tcPr>
            <w:tcW w:w="3446" w:type="dxa"/>
          </w:tcPr>
          <w:p w14:paraId="03FB419A" w14:textId="5CD1CE4F" w:rsidR="0047776A" w:rsidRPr="00C36617" w:rsidRDefault="00C36617" w:rsidP="00F23A12">
            <w:pPr>
              <w:spacing w:line="23" w:lineRule="atLeast"/>
              <w:jc w:val="both"/>
              <w:rPr>
                <w:rFonts w:ascii="Apfel Grotezk" w:hAnsi="Apfel Grotezk" w:cs="Arial"/>
                <w:color w:val="00435B"/>
                <w:lang w:val="en-US"/>
              </w:rPr>
            </w:pPr>
            <w:r>
              <w:rPr>
                <w:rFonts w:ascii="Apfel Grotezk" w:hAnsi="Apfel Grotezk" w:cs="Arial"/>
                <w:color w:val="00435B"/>
              </w:rPr>
              <w:t>+51,9</w:t>
            </w:r>
            <w:r>
              <w:rPr>
                <w:rFonts w:ascii="Apfel Grotezk" w:hAnsi="Apfel Grotezk" w:cs="Arial"/>
                <w:color w:val="00435B"/>
                <w:lang w:val="en-US"/>
              </w:rPr>
              <w:t>%</w:t>
            </w:r>
          </w:p>
        </w:tc>
      </w:tr>
      <w:tr w:rsidR="00983024" w14:paraId="7E5657D3" w14:textId="77777777" w:rsidTr="00DE3D20">
        <w:tc>
          <w:tcPr>
            <w:tcW w:w="3446" w:type="dxa"/>
          </w:tcPr>
          <w:p w14:paraId="2A7B8449" w14:textId="00FE14AB" w:rsidR="00983024" w:rsidRDefault="007E0379" w:rsidP="00F23A12">
            <w:pPr>
              <w:spacing w:line="23" w:lineRule="atLeast"/>
              <w:jc w:val="both"/>
              <w:rPr>
                <w:rFonts w:ascii="Apfel Grotezk" w:hAnsi="Apfel Grotezk" w:cs="Arial"/>
                <w:color w:val="00435B"/>
              </w:rPr>
            </w:pPr>
            <w:r>
              <w:rPr>
                <w:rFonts w:ascii="Apfel Grotezk" w:hAnsi="Apfel Grotezk" w:cs="Arial"/>
                <w:color w:val="00435B"/>
              </w:rPr>
              <w:lastRenderedPageBreak/>
              <w:t>Dujų kaina Europoje (Dutch TTF</w:t>
            </w:r>
            <w:r w:rsidR="00D550B5">
              <w:rPr>
                <w:rFonts w:ascii="Apfel Grotezk" w:hAnsi="Apfel Grotezk" w:cs="Arial"/>
                <w:color w:val="00435B"/>
              </w:rPr>
              <w:t>)</w:t>
            </w:r>
            <w:r w:rsidR="00D550B5">
              <w:rPr>
                <w:rStyle w:val="Puslapioinaosnuoroda"/>
                <w:rFonts w:ascii="Apfel Grotezk" w:hAnsi="Apfel Grotezk" w:cs="Arial"/>
                <w:color w:val="00435B"/>
              </w:rPr>
              <w:footnoteReference w:id="6"/>
            </w:r>
          </w:p>
        </w:tc>
        <w:tc>
          <w:tcPr>
            <w:tcW w:w="3446" w:type="dxa"/>
          </w:tcPr>
          <w:p w14:paraId="5F8EC09B" w14:textId="612CB879" w:rsidR="00983024" w:rsidRDefault="00D550B5" w:rsidP="00F23A12">
            <w:pPr>
              <w:spacing w:line="23" w:lineRule="atLeast"/>
              <w:jc w:val="both"/>
              <w:rPr>
                <w:rFonts w:ascii="Apfel Grotezk" w:hAnsi="Apfel Grotezk" w:cs="Arial"/>
                <w:color w:val="00435B"/>
              </w:rPr>
            </w:pPr>
            <w:r>
              <w:rPr>
                <w:rFonts w:ascii="Apfel Grotezk" w:hAnsi="Apfel Grotezk" w:cs="Arial"/>
                <w:color w:val="00435B"/>
              </w:rPr>
              <w:t>Eurai už MWh</w:t>
            </w:r>
          </w:p>
        </w:tc>
        <w:tc>
          <w:tcPr>
            <w:tcW w:w="3446" w:type="dxa"/>
          </w:tcPr>
          <w:p w14:paraId="027FDD38" w14:textId="4802D28D" w:rsidR="00983024" w:rsidRPr="00A465B2" w:rsidRDefault="00A465B2" w:rsidP="00F23A12">
            <w:pPr>
              <w:spacing w:line="23" w:lineRule="atLeast"/>
              <w:jc w:val="both"/>
              <w:rPr>
                <w:rFonts w:ascii="Apfel Grotezk" w:hAnsi="Apfel Grotezk" w:cs="Arial"/>
                <w:color w:val="00435B"/>
              </w:rPr>
            </w:pPr>
            <w:r>
              <w:rPr>
                <w:rFonts w:ascii="Apfel Grotezk" w:hAnsi="Apfel Grotezk" w:cs="Arial"/>
                <w:color w:val="00435B"/>
              </w:rPr>
              <w:t>+40,1</w:t>
            </w:r>
            <w:r>
              <w:rPr>
                <w:rFonts w:ascii="Apfel Grotezk" w:hAnsi="Apfel Grotezk" w:cs="Arial"/>
                <w:color w:val="00435B"/>
                <w:lang w:val="en-US"/>
              </w:rPr>
              <w:t>%</w:t>
            </w:r>
          </w:p>
        </w:tc>
      </w:tr>
      <w:tr w:rsidR="00184AF2" w14:paraId="0ED26E09" w14:textId="77777777" w:rsidTr="00DE3D20">
        <w:tc>
          <w:tcPr>
            <w:tcW w:w="3446" w:type="dxa"/>
          </w:tcPr>
          <w:p w14:paraId="1BB636EE" w14:textId="29A38482" w:rsidR="00184AF2" w:rsidRDefault="00184AF2" w:rsidP="00F23A12">
            <w:pPr>
              <w:spacing w:line="23" w:lineRule="atLeast"/>
              <w:jc w:val="both"/>
              <w:rPr>
                <w:rFonts w:ascii="Apfel Grotezk" w:hAnsi="Apfel Grotezk" w:cs="Arial"/>
                <w:color w:val="00435B"/>
              </w:rPr>
            </w:pPr>
            <w:r>
              <w:rPr>
                <w:rFonts w:ascii="Apfel Grotezk" w:hAnsi="Apfel Grotezk" w:cs="Arial"/>
                <w:color w:val="00435B"/>
              </w:rPr>
              <w:t>Mažmeninė dyzelinio kuro kaina Europoje</w:t>
            </w:r>
            <w:r w:rsidR="00D778B9">
              <w:rPr>
                <w:rStyle w:val="Puslapioinaosnuoroda"/>
                <w:rFonts w:ascii="Apfel Grotezk" w:hAnsi="Apfel Grotezk" w:cs="Arial"/>
                <w:color w:val="00435B"/>
              </w:rPr>
              <w:footnoteReference w:id="7"/>
            </w:r>
          </w:p>
        </w:tc>
        <w:tc>
          <w:tcPr>
            <w:tcW w:w="3446" w:type="dxa"/>
          </w:tcPr>
          <w:p w14:paraId="386602FB" w14:textId="297532B1" w:rsidR="00184AF2" w:rsidRDefault="00184AF2" w:rsidP="00F23A12">
            <w:pPr>
              <w:spacing w:line="23" w:lineRule="atLeast"/>
              <w:jc w:val="both"/>
              <w:rPr>
                <w:rFonts w:ascii="Apfel Grotezk" w:hAnsi="Apfel Grotezk" w:cs="Arial"/>
                <w:color w:val="00435B"/>
              </w:rPr>
            </w:pPr>
            <w:r>
              <w:rPr>
                <w:rFonts w:ascii="Apfel Grotezk" w:hAnsi="Apfel Grotezk" w:cs="Arial"/>
                <w:color w:val="00435B"/>
              </w:rPr>
              <w:t>Eurai už 1 litrą</w:t>
            </w:r>
          </w:p>
        </w:tc>
        <w:tc>
          <w:tcPr>
            <w:tcW w:w="3446" w:type="dxa"/>
          </w:tcPr>
          <w:p w14:paraId="3C8D2BB4" w14:textId="550DEECA" w:rsidR="00184AF2" w:rsidRPr="00184AF2" w:rsidRDefault="00184AF2" w:rsidP="00F23A12">
            <w:pPr>
              <w:spacing w:line="23" w:lineRule="atLeast"/>
              <w:jc w:val="both"/>
              <w:rPr>
                <w:rFonts w:ascii="Apfel Grotezk" w:hAnsi="Apfel Grotezk" w:cs="Arial"/>
                <w:color w:val="00435B"/>
              </w:rPr>
            </w:pPr>
            <w:r>
              <w:rPr>
                <w:rFonts w:ascii="Apfel Grotezk" w:hAnsi="Apfel Grotezk" w:cs="Arial"/>
                <w:color w:val="00435B"/>
              </w:rPr>
              <w:t>+32,0</w:t>
            </w:r>
            <w:r>
              <w:rPr>
                <w:rFonts w:ascii="Apfel Grotezk" w:hAnsi="Apfel Grotezk" w:cs="Arial"/>
                <w:color w:val="00435B"/>
                <w:lang w:val="en-US"/>
              </w:rPr>
              <w:t>%</w:t>
            </w:r>
          </w:p>
        </w:tc>
      </w:tr>
      <w:tr w:rsidR="00184AF2" w14:paraId="39EC536F" w14:textId="77777777" w:rsidTr="00DE3D20">
        <w:tc>
          <w:tcPr>
            <w:tcW w:w="3446" w:type="dxa"/>
          </w:tcPr>
          <w:p w14:paraId="24EC130B" w14:textId="36084423" w:rsidR="00184AF2" w:rsidRDefault="00184AF2" w:rsidP="00F23A12">
            <w:pPr>
              <w:spacing w:line="23" w:lineRule="atLeast"/>
              <w:jc w:val="both"/>
              <w:rPr>
                <w:rFonts w:ascii="Apfel Grotezk" w:hAnsi="Apfel Grotezk" w:cs="Arial"/>
                <w:color w:val="00435B"/>
              </w:rPr>
            </w:pPr>
            <w:r>
              <w:rPr>
                <w:rFonts w:ascii="Apfel Grotezk" w:hAnsi="Apfel Grotezk" w:cs="Arial"/>
                <w:color w:val="00435B"/>
              </w:rPr>
              <w:t>Maž</w:t>
            </w:r>
            <w:r w:rsidR="00D778B9">
              <w:rPr>
                <w:rFonts w:ascii="Apfel Grotezk" w:hAnsi="Apfel Grotezk" w:cs="Arial"/>
                <w:color w:val="00435B"/>
              </w:rPr>
              <w:t>meninė dyzelinio kuro kaina Lietuvoje</w:t>
            </w:r>
            <w:r w:rsidR="00DB7B01">
              <w:rPr>
                <w:rStyle w:val="Puslapioinaosnuoroda"/>
                <w:rFonts w:ascii="Apfel Grotezk" w:hAnsi="Apfel Grotezk" w:cs="Arial"/>
                <w:color w:val="00435B"/>
              </w:rPr>
              <w:footnoteReference w:id="8"/>
            </w:r>
          </w:p>
        </w:tc>
        <w:tc>
          <w:tcPr>
            <w:tcW w:w="3446" w:type="dxa"/>
          </w:tcPr>
          <w:p w14:paraId="0FA35348" w14:textId="67B7986F" w:rsidR="00184AF2" w:rsidRDefault="00D778B9" w:rsidP="00F23A12">
            <w:pPr>
              <w:spacing w:line="23" w:lineRule="atLeast"/>
              <w:jc w:val="both"/>
              <w:rPr>
                <w:rFonts w:ascii="Apfel Grotezk" w:hAnsi="Apfel Grotezk" w:cs="Arial"/>
                <w:color w:val="00435B"/>
              </w:rPr>
            </w:pPr>
            <w:r>
              <w:rPr>
                <w:rFonts w:ascii="Apfel Grotezk" w:hAnsi="Apfel Grotezk" w:cs="Arial"/>
                <w:color w:val="00435B"/>
              </w:rPr>
              <w:t>Eurai už 1 litrą</w:t>
            </w:r>
          </w:p>
        </w:tc>
        <w:tc>
          <w:tcPr>
            <w:tcW w:w="3446" w:type="dxa"/>
          </w:tcPr>
          <w:p w14:paraId="07BEB32C" w14:textId="12019026" w:rsidR="00184AF2" w:rsidRDefault="00C026FE" w:rsidP="00F23A12">
            <w:pPr>
              <w:spacing w:line="23" w:lineRule="atLeast"/>
              <w:jc w:val="both"/>
              <w:rPr>
                <w:rFonts w:ascii="Apfel Grotezk" w:hAnsi="Apfel Grotezk" w:cs="Arial"/>
                <w:color w:val="00435B"/>
              </w:rPr>
            </w:pPr>
            <w:r>
              <w:rPr>
                <w:rFonts w:ascii="Apfel Grotezk" w:hAnsi="Apfel Grotezk" w:cs="Arial"/>
                <w:color w:val="00435B"/>
              </w:rPr>
              <w:t>+35,0%</w:t>
            </w:r>
          </w:p>
        </w:tc>
      </w:tr>
      <w:tr w:rsidR="00C47146" w14:paraId="41AA66F8" w14:textId="77777777" w:rsidTr="00DE3D20">
        <w:tc>
          <w:tcPr>
            <w:tcW w:w="3446" w:type="dxa"/>
          </w:tcPr>
          <w:p w14:paraId="54854C3A" w14:textId="17B78216" w:rsidR="00C47146" w:rsidRDefault="0054103F" w:rsidP="00F23A12">
            <w:pPr>
              <w:spacing w:line="23" w:lineRule="atLeast"/>
              <w:jc w:val="both"/>
              <w:rPr>
                <w:rFonts w:ascii="Apfel Grotezk" w:hAnsi="Apfel Grotezk" w:cs="Arial"/>
                <w:color w:val="00435B"/>
              </w:rPr>
            </w:pPr>
            <w:r>
              <w:rPr>
                <w:rFonts w:ascii="Apfel Grotezk" w:hAnsi="Apfel Grotezk" w:cs="Arial"/>
                <w:color w:val="00435B"/>
              </w:rPr>
              <w:t>Dyzelino žemės ūkiui kaina</w:t>
            </w:r>
            <w:r>
              <w:rPr>
                <w:rStyle w:val="Puslapioinaosnuoroda"/>
                <w:rFonts w:ascii="Apfel Grotezk" w:hAnsi="Apfel Grotezk" w:cs="Arial"/>
                <w:color w:val="00435B"/>
              </w:rPr>
              <w:footnoteReference w:id="9"/>
            </w:r>
          </w:p>
        </w:tc>
        <w:tc>
          <w:tcPr>
            <w:tcW w:w="3446" w:type="dxa"/>
          </w:tcPr>
          <w:p w14:paraId="18CA2411" w14:textId="15451EB3" w:rsidR="00C47146" w:rsidRDefault="0054103F" w:rsidP="00F23A12">
            <w:pPr>
              <w:spacing w:line="23" w:lineRule="atLeast"/>
              <w:jc w:val="both"/>
              <w:rPr>
                <w:rFonts w:ascii="Apfel Grotezk" w:hAnsi="Apfel Grotezk" w:cs="Arial"/>
                <w:color w:val="00435B"/>
              </w:rPr>
            </w:pPr>
            <w:r>
              <w:rPr>
                <w:rFonts w:ascii="Apfel Grotezk" w:hAnsi="Apfel Grotezk" w:cs="Arial"/>
                <w:color w:val="00435B"/>
              </w:rPr>
              <w:t>Eurai už 1 litrą</w:t>
            </w:r>
          </w:p>
        </w:tc>
        <w:tc>
          <w:tcPr>
            <w:tcW w:w="3446" w:type="dxa"/>
          </w:tcPr>
          <w:p w14:paraId="1DD64F3C" w14:textId="347C03F9" w:rsidR="00C47146" w:rsidRPr="00676A72" w:rsidRDefault="00676A72" w:rsidP="00F23A12">
            <w:pPr>
              <w:spacing w:line="23" w:lineRule="atLeast"/>
              <w:jc w:val="both"/>
              <w:rPr>
                <w:rFonts w:ascii="Apfel Grotezk" w:hAnsi="Apfel Grotezk" w:cs="Arial"/>
                <w:color w:val="00435B"/>
              </w:rPr>
            </w:pPr>
            <w:r>
              <w:rPr>
                <w:rFonts w:ascii="Apfel Grotezk" w:hAnsi="Apfel Grotezk" w:cs="Arial"/>
                <w:color w:val="00435B"/>
              </w:rPr>
              <w:t>+53,0</w:t>
            </w:r>
            <w:r>
              <w:rPr>
                <w:rFonts w:ascii="Apfel Grotezk" w:hAnsi="Apfel Grotezk" w:cs="Arial"/>
                <w:color w:val="00435B"/>
                <w:lang w:val="en-US"/>
              </w:rPr>
              <w:t>%</w:t>
            </w:r>
          </w:p>
        </w:tc>
      </w:tr>
      <w:tr w:rsidR="000E1869" w14:paraId="4E98EB38" w14:textId="77777777" w:rsidTr="00DE3D20">
        <w:tc>
          <w:tcPr>
            <w:tcW w:w="3446" w:type="dxa"/>
          </w:tcPr>
          <w:p w14:paraId="2AC7D933" w14:textId="4610E9A9" w:rsidR="000E1869" w:rsidRDefault="000E1869" w:rsidP="00F23A12">
            <w:pPr>
              <w:spacing w:line="23" w:lineRule="atLeast"/>
              <w:jc w:val="both"/>
              <w:rPr>
                <w:rFonts w:ascii="Apfel Grotezk" w:hAnsi="Apfel Grotezk" w:cs="Arial"/>
                <w:color w:val="00435B"/>
              </w:rPr>
            </w:pPr>
            <w:r>
              <w:rPr>
                <w:rFonts w:ascii="Apfel Grotezk" w:hAnsi="Apfel Grotezk" w:cs="Arial"/>
                <w:color w:val="00435B"/>
              </w:rPr>
              <w:t>Aviacinio kuro kaina</w:t>
            </w:r>
            <w:r>
              <w:rPr>
                <w:rStyle w:val="Puslapioinaosnuoroda"/>
                <w:rFonts w:ascii="Apfel Grotezk" w:hAnsi="Apfel Grotezk" w:cs="Arial"/>
                <w:color w:val="00435B"/>
              </w:rPr>
              <w:footnoteReference w:id="10"/>
            </w:r>
          </w:p>
        </w:tc>
        <w:tc>
          <w:tcPr>
            <w:tcW w:w="3446" w:type="dxa"/>
          </w:tcPr>
          <w:p w14:paraId="4FE4449B" w14:textId="7AC10C7B" w:rsidR="000E1869" w:rsidRDefault="00946723" w:rsidP="00F23A12">
            <w:pPr>
              <w:spacing w:line="23" w:lineRule="atLeast"/>
              <w:jc w:val="both"/>
              <w:rPr>
                <w:rFonts w:ascii="Apfel Grotezk" w:hAnsi="Apfel Grotezk" w:cs="Arial"/>
                <w:color w:val="00435B"/>
              </w:rPr>
            </w:pPr>
            <w:r>
              <w:rPr>
                <w:rFonts w:ascii="Apfel Grotezk" w:hAnsi="Apfel Grotezk" w:cs="Arial"/>
                <w:color w:val="00435B"/>
              </w:rPr>
              <w:t>JAV doleriai už barelį</w:t>
            </w:r>
          </w:p>
        </w:tc>
        <w:tc>
          <w:tcPr>
            <w:tcW w:w="3446" w:type="dxa"/>
          </w:tcPr>
          <w:p w14:paraId="0328C84D" w14:textId="311C85D4" w:rsidR="000E1869" w:rsidRPr="000E1869" w:rsidRDefault="000E1869" w:rsidP="00F23A12">
            <w:pPr>
              <w:spacing w:line="23" w:lineRule="atLeast"/>
              <w:jc w:val="both"/>
              <w:rPr>
                <w:rFonts w:ascii="Apfel Grotezk" w:hAnsi="Apfel Grotezk" w:cs="Arial"/>
                <w:color w:val="00435B"/>
                <w:lang w:val="en-US"/>
              </w:rPr>
            </w:pPr>
            <w:r>
              <w:rPr>
                <w:rFonts w:ascii="Apfel Grotezk" w:hAnsi="Apfel Grotezk" w:cs="Arial"/>
                <w:color w:val="00435B"/>
              </w:rPr>
              <w:t>+122,0</w:t>
            </w:r>
            <w:r>
              <w:rPr>
                <w:rFonts w:ascii="Apfel Grotezk" w:hAnsi="Apfel Grotezk" w:cs="Arial"/>
                <w:color w:val="00435B"/>
                <w:lang w:val="en-US"/>
              </w:rPr>
              <w:t>%</w:t>
            </w:r>
          </w:p>
        </w:tc>
      </w:tr>
    </w:tbl>
    <w:p w14:paraId="7E446B5F" w14:textId="77777777" w:rsidR="00DE3D20" w:rsidRPr="009F3C12" w:rsidRDefault="00DE3D20" w:rsidP="00F23A12">
      <w:pPr>
        <w:spacing w:after="0" w:line="23" w:lineRule="atLeast"/>
        <w:ind w:firstLine="709"/>
        <w:jc w:val="both"/>
        <w:rPr>
          <w:rFonts w:ascii="Apfel Grotezk" w:hAnsi="Apfel Grotezk" w:cs="Arial"/>
          <w:color w:val="00435B"/>
        </w:rPr>
      </w:pPr>
    </w:p>
    <w:p w14:paraId="2F46BBB4" w14:textId="02A68351" w:rsidR="003E4012" w:rsidRPr="009F3C12" w:rsidRDefault="00E64346" w:rsidP="00487BAC">
      <w:pPr>
        <w:spacing w:after="0" w:line="23" w:lineRule="atLeast"/>
        <w:ind w:firstLine="709"/>
        <w:jc w:val="both"/>
        <w:rPr>
          <w:rFonts w:ascii="Apfel Grotezk" w:hAnsi="Apfel Grotezk" w:cs="Arial"/>
          <w:color w:val="00435B"/>
        </w:rPr>
      </w:pPr>
      <w:r w:rsidRPr="00B429B2">
        <w:rPr>
          <w:rFonts w:ascii="Apfel Grotezk" w:hAnsi="Apfel Grotezk" w:cs="Arial"/>
          <w:color w:val="00435B"/>
        </w:rPr>
        <w:t>Pokyčiai žaliavų, energetikos rinkose bei tiekimo grandinėse paveiks</w:t>
      </w:r>
      <w:r w:rsidR="00E9322A" w:rsidRPr="00B429B2">
        <w:rPr>
          <w:rFonts w:ascii="Apfel Grotezk" w:hAnsi="Apfel Grotezk" w:cs="Arial"/>
          <w:color w:val="00435B"/>
        </w:rPr>
        <w:t xml:space="preserve"> pramonės, transporto, turizmo, prekybos</w:t>
      </w:r>
      <w:r w:rsidR="00BB683C" w:rsidRPr="00B429B2">
        <w:rPr>
          <w:rFonts w:ascii="Apfel Grotezk" w:hAnsi="Apfel Grotezk" w:cs="Arial"/>
          <w:color w:val="00435B"/>
        </w:rPr>
        <w:t>,</w:t>
      </w:r>
      <w:r w:rsidR="00E9322A" w:rsidRPr="00B429B2">
        <w:rPr>
          <w:rFonts w:ascii="Apfel Grotezk" w:hAnsi="Apfel Grotezk" w:cs="Arial"/>
          <w:color w:val="00435B"/>
        </w:rPr>
        <w:t xml:space="preserve"> žemės ūkio </w:t>
      </w:r>
      <w:r w:rsidR="00BB683C" w:rsidRPr="00B429B2">
        <w:rPr>
          <w:rFonts w:ascii="Apfel Grotezk" w:hAnsi="Apfel Grotezk" w:cs="Arial"/>
          <w:color w:val="00435B"/>
        </w:rPr>
        <w:t>ir</w:t>
      </w:r>
      <w:r w:rsidR="00E9322A" w:rsidRPr="00B429B2">
        <w:rPr>
          <w:rFonts w:ascii="Apfel Grotezk" w:hAnsi="Apfel Grotezk" w:cs="Arial"/>
          <w:color w:val="00435B"/>
        </w:rPr>
        <w:t xml:space="preserve"> žuvininkyst</w:t>
      </w:r>
      <w:r w:rsidR="00BB683C" w:rsidRPr="00B429B2">
        <w:rPr>
          <w:rFonts w:ascii="Apfel Grotezk" w:hAnsi="Apfel Grotezk" w:cs="Arial"/>
          <w:color w:val="00435B"/>
        </w:rPr>
        <w:t>ės</w:t>
      </w:r>
      <w:r w:rsidR="00E9322A" w:rsidRPr="00B429B2">
        <w:rPr>
          <w:rFonts w:ascii="Apfel Grotezk" w:hAnsi="Apfel Grotezk" w:cs="Arial"/>
          <w:color w:val="00435B"/>
        </w:rPr>
        <w:t xml:space="preserve"> sektorius Lietuvoje. </w:t>
      </w:r>
      <w:r w:rsidR="00D874E3" w:rsidRPr="00B429B2">
        <w:rPr>
          <w:rFonts w:ascii="Apfel Grotezk" w:hAnsi="Apfel Grotezk" w:cs="Arial"/>
          <w:color w:val="00435B"/>
        </w:rPr>
        <w:t>Augantys degalų ir žaliavų kaštai, tiekimo grandinių sutrikimai ir padidėjusi geopolitinė</w:t>
      </w:r>
      <w:r w:rsidR="00D874E3" w:rsidRPr="009F3C12">
        <w:rPr>
          <w:rFonts w:ascii="Apfel Grotezk" w:hAnsi="Apfel Grotezk" w:cs="Arial"/>
          <w:color w:val="00435B"/>
        </w:rPr>
        <w:t xml:space="preserve"> rizika mažins įmonių pelningumą, didins apyvartinių lėšų poreikį ir kels likvidumo riziką. Kartu augs spaudimas perkelti kaštus į galutines kainas, o tai gali riboti paklausą.</w:t>
      </w:r>
      <w:r w:rsidR="006C39B6" w:rsidRPr="009F3C12">
        <w:rPr>
          <w:rFonts w:ascii="Apfel Grotezk" w:hAnsi="Apfel Grotezk" w:cs="Arial"/>
          <w:color w:val="00435B"/>
        </w:rPr>
        <w:t xml:space="preserve"> </w:t>
      </w:r>
      <w:r w:rsidR="00022DEC" w:rsidRPr="009F3C12">
        <w:rPr>
          <w:rFonts w:ascii="Apfel Grotezk" w:hAnsi="Apfel Grotezk" w:cs="Arial"/>
          <w:color w:val="00435B"/>
        </w:rPr>
        <w:t>Siekiant prisitaikyti prie šių iššūkių, įmonėms reikės stiprinti apyvartinio kapitalo valdymą, diversifikuoti tiekimo grandines ir rinkas, peržiūrėti kainodarą bei investuoti į efektyvesnį energijos naudojimą. Taip pat svarbios finansinės priemonės</w:t>
      </w:r>
      <w:r w:rsidR="00A61D11" w:rsidRPr="009F3C12">
        <w:rPr>
          <w:rFonts w:ascii="Apfel Grotezk" w:hAnsi="Apfel Grotezk" w:cs="Arial"/>
          <w:color w:val="00435B"/>
        </w:rPr>
        <w:t xml:space="preserve"> – </w:t>
      </w:r>
      <w:r w:rsidR="00022DEC" w:rsidRPr="009F3C12">
        <w:rPr>
          <w:rFonts w:ascii="Apfel Grotezk" w:hAnsi="Apfel Grotezk" w:cs="Arial"/>
          <w:color w:val="00435B"/>
        </w:rPr>
        <w:t>papildomas finansavimas, kredito linijų plėtimas, garantijos ir rizikos valdymo sprendimai, kurie padėtų išlaikyti veiklos tęstinumą ir konkurencingumą.</w:t>
      </w:r>
    </w:p>
    <w:p w14:paraId="3C0CF367" w14:textId="77777777" w:rsidR="003E4012" w:rsidRPr="009F3C12" w:rsidRDefault="003E4012" w:rsidP="00755BBF">
      <w:pPr>
        <w:spacing w:after="0" w:line="23" w:lineRule="atLeast"/>
        <w:ind w:firstLine="709"/>
        <w:jc w:val="both"/>
        <w:rPr>
          <w:rFonts w:ascii="Apfel Grotezk" w:hAnsi="Apfel Grotezk" w:cs="Arial"/>
          <w:color w:val="00435B"/>
        </w:rPr>
      </w:pPr>
    </w:p>
    <w:p w14:paraId="03595C93" w14:textId="7DE37B9A" w:rsidR="00ED7140" w:rsidRPr="009F3C12" w:rsidRDefault="00ED7140" w:rsidP="00ED7140">
      <w:pPr>
        <w:pStyle w:val="Antrat1"/>
        <w:numPr>
          <w:ilvl w:val="1"/>
          <w:numId w:val="29"/>
        </w:numPr>
        <w:spacing w:before="0" w:after="0" w:line="23" w:lineRule="atLeast"/>
        <w:ind w:left="357" w:hanging="357"/>
        <w:rPr>
          <w:rFonts w:ascii="Apfel Grotezk" w:hAnsi="Apfel Grotezk" w:cs="Arial"/>
          <w:b/>
          <w:caps/>
          <w:color w:val="00435B"/>
          <w:sz w:val="24"/>
          <w:szCs w:val="24"/>
        </w:rPr>
      </w:pPr>
      <w:bookmarkStart w:id="3" w:name="_Toc228883846"/>
      <w:r w:rsidRPr="009F3C12">
        <w:rPr>
          <w:rFonts w:ascii="Apfel Grotezk" w:hAnsi="Apfel Grotezk" w:cs="Arial"/>
          <w:b/>
          <w:caps/>
          <w:color w:val="00435B"/>
          <w:sz w:val="24"/>
          <w:szCs w:val="24"/>
        </w:rPr>
        <w:t>Poveikis pramonės sektoriui</w:t>
      </w:r>
      <w:bookmarkEnd w:id="3"/>
    </w:p>
    <w:p w14:paraId="7FE14A0F" w14:textId="77777777" w:rsidR="001F18C7" w:rsidRPr="009F3C12" w:rsidRDefault="001F18C7" w:rsidP="00591D4A">
      <w:pPr>
        <w:spacing w:after="0" w:line="23" w:lineRule="atLeast"/>
        <w:ind w:firstLine="709"/>
        <w:jc w:val="both"/>
        <w:rPr>
          <w:rFonts w:ascii="Apfel Grotezk" w:hAnsi="Apfel Grotezk" w:cs="Arial"/>
          <w:b/>
          <w:bCs/>
          <w:color w:val="00435B"/>
        </w:rPr>
      </w:pPr>
    </w:p>
    <w:p w14:paraId="795D1E8C" w14:textId="58D7182A" w:rsidR="007419F5" w:rsidRPr="005470E1" w:rsidRDefault="00AE6ADE" w:rsidP="006661D2">
      <w:pPr>
        <w:spacing w:after="0" w:line="23" w:lineRule="atLeast"/>
        <w:ind w:firstLine="709"/>
        <w:jc w:val="both"/>
        <w:rPr>
          <w:rFonts w:ascii="Apfel Grotezk" w:hAnsi="Apfel Grotezk" w:cs="Arial"/>
          <w:color w:val="00435B"/>
        </w:rPr>
      </w:pPr>
      <w:r w:rsidRPr="00C02EB4">
        <w:rPr>
          <w:rFonts w:ascii="Apfel Grotezk" w:hAnsi="Apfel Grotezk" w:cs="Arial"/>
          <w:color w:val="00435B"/>
        </w:rPr>
        <w:t xml:space="preserve">Remiantis VDA duomenimis, </w:t>
      </w:r>
      <w:r w:rsidR="007419F5" w:rsidRPr="005470E1">
        <w:rPr>
          <w:rFonts w:ascii="Apfel Grotezk" w:hAnsi="Apfel Grotezk" w:cs="Arial"/>
          <w:color w:val="00435B"/>
        </w:rPr>
        <w:t>Konfliktas pramonės sektorių veikia per energijos ir žaliavų kainų augimą</w:t>
      </w:r>
      <w:r w:rsidR="00F57979" w:rsidRPr="005470E1">
        <w:rPr>
          <w:rFonts w:ascii="Apfel Grotezk" w:hAnsi="Apfel Grotezk" w:cs="Arial"/>
          <w:color w:val="00435B"/>
        </w:rPr>
        <w:t xml:space="preserve">, tai ypač paveiks energijai imlias pramonės </w:t>
      </w:r>
      <w:r w:rsidR="0038007C" w:rsidRPr="005470E1">
        <w:rPr>
          <w:rFonts w:ascii="Apfel Grotezk" w:hAnsi="Apfel Grotezk" w:cs="Arial"/>
          <w:color w:val="00435B"/>
        </w:rPr>
        <w:t>šakas</w:t>
      </w:r>
      <w:r w:rsidR="00F57979" w:rsidRPr="005470E1">
        <w:rPr>
          <w:rFonts w:ascii="Apfel Grotezk" w:hAnsi="Apfel Grotezk" w:cs="Arial"/>
          <w:color w:val="00435B"/>
        </w:rPr>
        <w:t xml:space="preserve">. </w:t>
      </w:r>
      <w:r w:rsidR="00DD15D6" w:rsidRPr="005470E1">
        <w:rPr>
          <w:rFonts w:ascii="Apfel Grotezk" w:hAnsi="Apfel Grotezk" w:cs="Arial"/>
          <w:color w:val="00435B"/>
        </w:rPr>
        <w:t>Nors Lietuvos maisto, gėrimų ir tabako gamyba tradiciškai nepriskiriama energijai imlioms šakoms, 2024 m. ji taip pat priklausė daugiausiai naftos produktų suvartojančių šakų grupei</w:t>
      </w:r>
      <w:r w:rsidR="008653F4" w:rsidRPr="005470E1">
        <w:rPr>
          <w:rStyle w:val="Puslapioinaosnuoroda"/>
          <w:rFonts w:ascii="Apfel Grotezk" w:hAnsi="Apfel Grotezk" w:cs="Arial"/>
          <w:color w:val="00435B"/>
        </w:rPr>
        <w:footnoteReference w:id="11"/>
      </w:r>
      <w:r w:rsidR="00DD15D6" w:rsidRPr="005470E1">
        <w:rPr>
          <w:rFonts w:ascii="Apfel Grotezk" w:hAnsi="Apfel Grotezk" w:cs="Arial"/>
          <w:color w:val="00435B"/>
        </w:rPr>
        <w:t xml:space="preserve">. </w:t>
      </w:r>
      <w:r w:rsidR="000810E6" w:rsidRPr="005470E1">
        <w:rPr>
          <w:rFonts w:ascii="Apfel Grotezk" w:hAnsi="Apfel Grotezk" w:cs="Arial"/>
          <w:color w:val="00435B"/>
        </w:rPr>
        <w:t xml:space="preserve"> Įtraukiant maisto </w:t>
      </w:r>
      <w:r w:rsidR="00F97F63" w:rsidRPr="005470E1">
        <w:rPr>
          <w:rFonts w:ascii="Apfel Grotezk" w:hAnsi="Apfel Grotezk" w:cs="Arial"/>
          <w:color w:val="00435B"/>
        </w:rPr>
        <w:t>pramonės sektorius, energijai imli</w:t>
      </w:r>
      <w:r w:rsidR="00E14022" w:rsidRPr="005470E1">
        <w:rPr>
          <w:rFonts w:ascii="Apfel Grotezk" w:hAnsi="Apfel Grotezk" w:cs="Arial"/>
          <w:color w:val="00435B"/>
        </w:rPr>
        <w:t>os</w:t>
      </w:r>
      <w:r w:rsidR="00F97F63" w:rsidRPr="005470E1">
        <w:rPr>
          <w:rFonts w:ascii="Apfel Grotezk" w:hAnsi="Apfel Grotezk" w:cs="Arial"/>
          <w:color w:val="00435B"/>
        </w:rPr>
        <w:t xml:space="preserve"> pramonė</w:t>
      </w:r>
      <w:r w:rsidR="00E14022" w:rsidRPr="005470E1">
        <w:rPr>
          <w:rFonts w:ascii="Apfel Grotezk" w:hAnsi="Apfel Grotezk" w:cs="Arial"/>
          <w:color w:val="00435B"/>
        </w:rPr>
        <w:t>s apyvarta</w:t>
      </w:r>
      <w:r w:rsidR="00F97F63" w:rsidRPr="005470E1">
        <w:rPr>
          <w:rFonts w:ascii="Apfel Grotezk" w:hAnsi="Apfel Grotezk" w:cs="Arial"/>
          <w:color w:val="00435B"/>
        </w:rPr>
        <w:t xml:space="preserve"> Lietuvoje </w:t>
      </w:r>
      <w:r w:rsidR="006661D2" w:rsidRPr="005470E1">
        <w:rPr>
          <w:rFonts w:ascii="Apfel Grotezk" w:hAnsi="Apfel Grotezk" w:cs="Arial"/>
          <w:color w:val="00435B"/>
        </w:rPr>
        <w:t xml:space="preserve">2024 m. </w:t>
      </w:r>
      <w:r w:rsidR="00F97F63" w:rsidRPr="005470E1">
        <w:rPr>
          <w:rFonts w:ascii="Apfel Grotezk" w:hAnsi="Apfel Grotezk" w:cs="Arial"/>
          <w:color w:val="00435B"/>
        </w:rPr>
        <w:t>sudar</w:t>
      </w:r>
      <w:r w:rsidR="006661D2" w:rsidRPr="005470E1">
        <w:rPr>
          <w:rFonts w:ascii="Apfel Grotezk" w:hAnsi="Apfel Grotezk" w:cs="Arial"/>
          <w:color w:val="00435B"/>
        </w:rPr>
        <w:t>ė</w:t>
      </w:r>
      <w:r w:rsidR="00F97F63" w:rsidRPr="005470E1">
        <w:rPr>
          <w:rFonts w:ascii="Apfel Grotezk" w:hAnsi="Apfel Grotezk" w:cs="Arial"/>
          <w:color w:val="00435B"/>
        </w:rPr>
        <w:t xml:space="preserve"> 7 proc. visos </w:t>
      </w:r>
      <w:r w:rsidR="00E14022" w:rsidRPr="005470E1">
        <w:rPr>
          <w:rFonts w:ascii="Apfel Grotezk" w:hAnsi="Apfel Grotezk" w:cs="Arial"/>
          <w:color w:val="00435B"/>
        </w:rPr>
        <w:t xml:space="preserve">apdirbamosios pramonės </w:t>
      </w:r>
      <w:r w:rsidR="00406A70" w:rsidRPr="005470E1">
        <w:rPr>
          <w:rFonts w:ascii="Apfel Grotezk" w:hAnsi="Apfel Grotezk" w:cs="Arial"/>
          <w:color w:val="00435B"/>
        </w:rPr>
        <w:t>apyvartos ir 8 proc. visų veikiančių apdirbamosios pramonės įmonių. Nepaisant to, kad naftos ir dujų kainų svyravimai gali atslūgti konfliktui pasibaigus, sunaikintos infrastruktūros atstatymas Persijos įlankos regione užtruks, o tai vidutiniu laikotarpiu lems aukštesnį energijos kainų lygį nei 2025 m. Tai paveiks minėtas pramonės šakas, kurių konkurencingumas yra tiesiogiai priklausomas nuo kuro ir žaliavų sąnaudų.</w:t>
      </w:r>
    </w:p>
    <w:p w14:paraId="697210F0" w14:textId="52831740" w:rsidR="00010E96" w:rsidRPr="009F3C12" w:rsidRDefault="00B92F9C" w:rsidP="00487BAC">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Remiantis </w:t>
      </w:r>
      <w:r w:rsidR="00B15FF3">
        <w:rPr>
          <w:rFonts w:ascii="Apfel Grotezk" w:hAnsi="Apfel Grotezk" w:cs="Arial"/>
          <w:color w:val="00435B"/>
        </w:rPr>
        <w:t xml:space="preserve">2026 mėn. </w:t>
      </w:r>
      <w:r w:rsidR="004F3604">
        <w:rPr>
          <w:rFonts w:ascii="Apfel Grotezk" w:hAnsi="Apfel Grotezk" w:cs="Arial"/>
          <w:color w:val="00435B"/>
        </w:rPr>
        <w:t>kovo-</w:t>
      </w:r>
      <w:r w:rsidR="00B15FF3">
        <w:rPr>
          <w:rFonts w:ascii="Apfel Grotezk" w:hAnsi="Apfel Grotezk" w:cs="Arial"/>
          <w:color w:val="00435B"/>
        </w:rPr>
        <w:t>balandžio mėn. ILTE atlikt</w:t>
      </w:r>
      <w:r w:rsidR="002A3E89">
        <w:rPr>
          <w:rFonts w:ascii="Apfel Grotezk" w:hAnsi="Apfel Grotezk" w:cs="Arial"/>
          <w:color w:val="00435B"/>
        </w:rPr>
        <w:t xml:space="preserve">ų </w:t>
      </w:r>
      <w:r w:rsidRPr="009F3C12">
        <w:rPr>
          <w:rFonts w:ascii="Apfel Grotezk" w:hAnsi="Apfel Grotezk" w:cs="Arial"/>
          <w:color w:val="00435B"/>
        </w:rPr>
        <w:t xml:space="preserve">interviu su rinkos </w:t>
      </w:r>
      <w:r w:rsidR="00010E96" w:rsidRPr="009F3C12">
        <w:rPr>
          <w:rFonts w:ascii="Apfel Grotezk" w:hAnsi="Apfel Grotezk" w:cs="Arial"/>
          <w:color w:val="00435B"/>
        </w:rPr>
        <w:t>dalyviais</w:t>
      </w:r>
      <w:r w:rsidR="005009AE" w:rsidRPr="009F3C12">
        <w:rPr>
          <w:rFonts w:ascii="Apfel Grotezk" w:hAnsi="Apfel Grotezk" w:cs="Arial"/>
          <w:color w:val="00435B"/>
        </w:rPr>
        <w:t xml:space="preserve"> gauta informacija</w:t>
      </w:r>
      <w:r w:rsidR="00010E96" w:rsidRPr="009F3C12">
        <w:rPr>
          <w:rFonts w:ascii="Apfel Grotezk" w:hAnsi="Apfel Grotezk" w:cs="Arial"/>
          <w:color w:val="00435B"/>
        </w:rPr>
        <w:t>, atskirų pramonės sektorių įmonės disponuoja apie 1–3 mėn</w:t>
      </w:r>
      <w:r w:rsidR="00881841">
        <w:rPr>
          <w:rFonts w:ascii="Apfel Grotezk" w:hAnsi="Apfel Grotezk" w:cs="Arial"/>
          <w:color w:val="00435B"/>
        </w:rPr>
        <w:t>.</w:t>
      </w:r>
      <w:r w:rsidR="00010E96" w:rsidRPr="009F3C12">
        <w:rPr>
          <w:rFonts w:ascii="Apfel Grotezk" w:hAnsi="Apfel Grotezk" w:cs="Arial"/>
          <w:color w:val="00435B"/>
        </w:rPr>
        <w:t xml:space="preserve"> žaliavų ir komponentų atsargomis. Tačiau atsargos tik atitolintų, o ne pilnai eliminuotų galimą poveikį, užsitęsus konfliktui. Eskaluojantis konfliktui, logistikos bei tiekimo grandinių sutrikimai taps neišvengiami, tad pramonės įmonės papildomai susidurs su išaugusiomis transporto paslaugų kainomis, ilgėjančiais pristatymo terminais ir brangstančiais komponentais — tai tiesiogiai spaus gamybos kaštų struktūrą ir įmonių finansinius srautus. Iš dalies dėl to dalis įmonių jau dabar ruošiasi sutarčių persiderinimui, siekdamos augančius kaštus perkelti į galutinę produkt</w:t>
      </w:r>
      <w:r w:rsidR="0077271F">
        <w:rPr>
          <w:rFonts w:ascii="Apfel Grotezk" w:hAnsi="Apfel Grotezk" w:cs="Arial"/>
          <w:color w:val="00435B"/>
        </w:rPr>
        <w:t>o</w:t>
      </w:r>
      <w:r w:rsidR="00010E96" w:rsidRPr="009F3C12">
        <w:rPr>
          <w:rFonts w:ascii="Apfel Grotezk" w:hAnsi="Apfel Grotezk" w:cs="Arial"/>
          <w:color w:val="00435B"/>
        </w:rPr>
        <w:t xml:space="preserve"> kainą. </w:t>
      </w:r>
    </w:p>
    <w:p w14:paraId="6D755B48" w14:textId="4A3BCBF2" w:rsidR="00F23A12" w:rsidRPr="009F3C12" w:rsidRDefault="008C3105" w:rsidP="00F23A12">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Išaugę kaštai tiesiogiai veikia </w:t>
      </w:r>
      <w:r w:rsidR="0047578B" w:rsidRPr="009F3C12">
        <w:rPr>
          <w:rFonts w:ascii="Apfel Grotezk" w:hAnsi="Apfel Grotezk" w:cs="Arial"/>
          <w:color w:val="00435B"/>
        </w:rPr>
        <w:t xml:space="preserve">pramonės </w:t>
      </w:r>
      <w:r w:rsidRPr="009F3C12">
        <w:rPr>
          <w:rFonts w:ascii="Apfel Grotezk" w:hAnsi="Apfel Grotezk" w:cs="Arial"/>
          <w:color w:val="00435B"/>
        </w:rPr>
        <w:t xml:space="preserve">įmonių apyvartinio kapitalo poreikį. Kredito linijos, iki konflikto pradžios buvusios pakankamos įprastam gamybos finansavimui, nebūtinai atitiks padidėjusius finansavimo poreikius </w:t>
      </w:r>
      <w:r w:rsidRPr="007F7318">
        <w:rPr>
          <w:rFonts w:ascii="Apfel Grotezk" w:hAnsi="Apfel Grotezk" w:cs="Arial"/>
          <w:color w:val="00435B"/>
        </w:rPr>
        <w:t xml:space="preserve">– </w:t>
      </w:r>
      <w:r w:rsidRPr="009F3C12">
        <w:rPr>
          <w:rFonts w:ascii="Apfel Grotezk" w:hAnsi="Apfel Grotezk" w:cs="Arial"/>
          <w:color w:val="00435B"/>
        </w:rPr>
        <w:t>įmonėms reik</w:t>
      </w:r>
      <w:r w:rsidR="00C9621D" w:rsidRPr="009F3C12">
        <w:rPr>
          <w:rFonts w:ascii="Apfel Grotezk" w:hAnsi="Apfel Grotezk" w:cs="Arial"/>
          <w:color w:val="00435B"/>
        </w:rPr>
        <w:t>ės</w:t>
      </w:r>
      <w:r w:rsidRPr="009F3C12">
        <w:rPr>
          <w:rFonts w:ascii="Apfel Grotezk" w:hAnsi="Apfel Grotezk" w:cs="Arial"/>
          <w:color w:val="00435B"/>
        </w:rPr>
        <w:t xml:space="preserve"> didesnių apyvartinių lėšų tam pačiam gamybos tęstinumui užtikrinti.</w:t>
      </w:r>
      <w:r w:rsidRPr="009F3C12">
        <w:t xml:space="preserve"> </w:t>
      </w:r>
      <w:r w:rsidR="00C9621D" w:rsidRPr="009F3C12">
        <w:rPr>
          <w:rFonts w:ascii="Apfel Grotezk" w:hAnsi="Apfel Grotezk" w:cs="Arial"/>
          <w:color w:val="00435B"/>
        </w:rPr>
        <w:t xml:space="preserve">Tuo pat metu </w:t>
      </w:r>
      <w:r w:rsidRPr="009F3C12">
        <w:rPr>
          <w:rFonts w:ascii="Apfel Grotezk" w:hAnsi="Apfel Grotezk" w:cs="Arial"/>
          <w:color w:val="00435B"/>
        </w:rPr>
        <w:t>padidėjusi makroekonominė rizika, geopolitinis neužtikrintumas ir pasikeitusios atskirų sektorių ekonominės perspektyvos gali lemti griežtesnes finansavimosi sąlygas ir mažesn</w:t>
      </w:r>
      <w:r w:rsidR="007C4B9D" w:rsidRPr="009F3C12">
        <w:rPr>
          <w:rFonts w:ascii="Apfel Grotezk" w:hAnsi="Apfel Grotezk" w:cs="Arial"/>
          <w:color w:val="00435B"/>
        </w:rPr>
        <w:t>į</w:t>
      </w:r>
      <w:r w:rsidRPr="009F3C12">
        <w:rPr>
          <w:rFonts w:ascii="Apfel Grotezk" w:hAnsi="Apfel Grotezk" w:cs="Arial"/>
          <w:color w:val="00435B"/>
        </w:rPr>
        <w:t xml:space="preserve"> finansavimo prieinamumą daliai pramonės įmonių</w:t>
      </w:r>
      <w:r w:rsidR="00F23A12" w:rsidRPr="009F3C12">
        <w:rPr>
          <w:rFonts w:ascii="Apfel Grotezk" w:hAnsi="Apfel Grotezk" w:cs="Arial"/>
          <w:color w:val="00435B"/>
        </w:rPr>
        <w:t>.</w:t>
      </w:r>
    </w:p>
    <w:p w14:paraId="104D5F4F" w14:textId="337D6AC2" w:rsidR="00A67A92" w:rsidRPr="009F3C12" w:rsidRDefault="00C9621D" w:rsidP="00487BAC">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Ilguoju </w:t>
      </w:r>
      <w:r w:rsidR="00507AB9" w:rsidRPr="009F3C12">
        <w:rPr>
          <w:rFonts w:ascii="Apfel Grotezk" w:hAnsi="Apfel Grotezk" w:cs="Arial"/>
          <w:color w:val="00435B"/>
        </w:rPr>
        <w:t>laikotarpiu t</w:t>
      </w:r>
      <w:r w:rsidR="008C3105" w:rsidRPr="009F3C12">
        <w:rPr>
          <w:rFonts w:ascii="Apfel Grotezk" w:hAnsi="Apfel Grotezk" w:cs="Arial"/>
          <w:color w:val="00435B"/>
        </w:rPr>
        <w:t xml:space="preserve">iekimo ir prekybos grandinių sutrikimai gali lemti struktūrinius pokyčius pramonės veiklos modeliuose: daliai įmonių </w:t>
      </w:r>
      <w:r w:rsidR="00507AB9" w:rsidRPr="009F3C12">
        <w:rPr>
          <w:rFonts w:ascii="Apfel Grotezk" w:hAnsi="Apfel Grotezk" w:cs="Arial"/>
          <w:color w:val="00435B"/>
        </w:rPr>
        <w:t>tektų</w:t>
      </w:r>
      <w:r w:rsidR="008C3105" w:rsidRPr="009F3C12">
        <w:rPr>
          <w:rFonts w:ascii="Apfel Grotezk" w:hAnsi="Apfel Grotezk" w:cs="Arial"/>
          <w:color w:val="00435B"/>
        </w:rPr>
        <w:t xml:space="preserve"> ieškoti alternatyvių tiekėjų ir vertinti naujų pardavimo rinkų galimybes, siekiant sumažinti priklausomybę nuo paveiktų logistikos maršrutų ir rinkų. Šie procesai generuoja papildomas išlaidas — naujų rinkų tyrimams, partnerių paieškai ir kvalifikavimui, tiekimo grandinių perplanavimui — kurios trumpuoju laikotarpiu didina finansavimo poreikį neatsispindėdamos tiesiogiai gamybos apimties ar pajamų augime.</w:t>
      </w:r>
    </w:p>
    <w:p w14:paraId="026CE067" w14:textId="77777777" w:rsidR="00DF1C87" w:rsidRPr="009F3C12" w:rsidRDefault="00DF1C87" w:rsidP="00E26CC9">
      <w:pPr>
        <w:spacing w:after="0" w:line="23" w:lineRule="atLeast"/>
        <w:jc w:val="both"/>
        <w:rPr>
          <w:rFonts w:ascii="Apfel Grotezk" w:hAnsi="Apfel Grotezk" w:cs="Arial"/>
          <w:color w:val="00435B"/>
        </w:rPr>
      </w:pPr>
    </w:p>
    <w:p w14:paraId="6C3F7E22" w14:textId="77777777" w:rsidR="00ED7140" w:rsidRPr="009F3C12" w:rsidRDefault="00ED7140" w:rsidP="00ED7140">
      <w:pPr>
        <w:pStyle w:val="Antrat1"/>
        <w:numPr>
          <w:ilvl w:val="1"/>
          <w:numId w:val="29"/>
        </w:numPr>
        <w:spacing w:before="0" w:after="0" w:line="23" w:lineRule="atLeast"/>
        <w:ind w:left="357" w:hanging="357"/>
        <w:rPr>
          <w:rFonts w:ascii="Apfel Grotezk" w:hAnsi="Apfel Grotezk" w:cs="Arial"/>
          <w:b/>
          <w:color w:val="00435B"/>
        </w:rPr>
      </w:pPr>
      <w:bookmarkStart w:id="4" w:name="_Toc228883847"/>
      <w:r w:rsidRPr="009F3C12">
        <w:rPr>
          <w:rFonts w:ascii="Apfel Grotezk" w:hAnsi="Apfel Grotezk" w:cs="Arial"/>
          <w:b/>
          <w:caps/>
          <w:color w:val="00435B"/>
          <w:sz w:val="24"/>
          <w:szCs w:val="24"/>
        </w:rPr>
        <w:lastRenderedPageBreak/>
        <w:t>Poveikis transporto sektoriui</w:t>
      </w:r>
      <w:bookmarkEnd w:id="4"/>
    </w:p>
    <w:p w14:paraId="5AD6D556" w14:textId="77777777" w:rsidR="00DF1C87" w:rsidRPr="009F3C12" w:rsidRDefault="00DF1C87" w:rsidP="00DF1C87">
      <w:pPr>
        <w:spacing w:after="0" w:line="23" w:lineRule="atLeast"/>
        <w:jc w:val="both"/>
        <w:rPr>
          <w:rFonts w:ascii="Apfel Grotezk" w:hAnsi="Apfel Grotezk" w:cs="Arial"/>
          <w:b/>
          <w:bCs/>
          <w:color w:val="00435B"/>
          <w:highlight w:val="green"/>
        </w:rPr>
      </w:pPr>
    </w:p>
    <w:p w14:paraId="64382B74" w14:textId="77777777" w:rsidR="00DF1C87" w:rsidRPr="009F3C12" w:rsidRDefault="000F7028"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Konflikto</w:t>
      </w:r>
      <w:r w:rsidR="00DF1C87" w:rsidRPr="009F3C12">
        <w:rPr>
          <w:rFonts w:ascii="Apfel Grotezk" w:hAnsi="Apfel Grotezk" w:cs="Arial"/>
          <w:color w:val="00435B"/>
        </w:rPr>
        <w:t xml:space="preserve"> eskalacija didina neapibrėžtumą pasaulinėse energijos rinkose ir kelia naftos bei degalų kainų augimo riziką. Tai ypač aktualu Lietuvos transporto ir logistikos sektoriui, kurio veiklos sąnaudos yra itin jautrios kuro kainų svyravimams. Remiantis </w:t>
      </w:r>
      <w:r w:rsidR="00A320A7" w:rsidRPr="009F3C12">
        <w:rPr>
          <w:rFonts w:ascii="Apfel Grotezk" w:hAnsi="Apfel Grotezk" w:cs="Arial"/>
          <w:color w:val="00435B"/>
        </w:rPr>
        <w:t>VDA</w:t>
      </w:r>
      <w:r w:rsidR="00DF1C87" w:rsidRPr="009F3C12">
        <w:rPr>
          <w:rFonts w:ascii="Apfel Grotezk" w:hAnsi="Apfel Grotezk" w:cs="Arial"/>
          <w:color w:val="00435B"/>
        </w:rPr>
        <w:t xml:space="preserve"> duomenimis, 2024 m. krovininis kelių transportas Lietuvoje suvartojo apie 20 proc. viso transporto sektoriaus dyzelinio kuro vartojimo, o likusi dalis teko lengvųjų automobilių segmentui. Transporto ir logistikos veikla yra tiesiogiai priklausoma nuo degalų, jų kainų augimas greitai atsispindi sektoriaus sąnaudų struktūroje.</w:t>
      </w:r>
    </w:p>
    <w:p w14:paraId="68C7845B" w14:textId="1FDCFBEC" w:rsidR="00DF1C87" w:rsidRPr="009F3C12" w:rsidRDefault="00DF1C87"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Remiantis </w:t>
      </w:r>
      <w:r w:rsidR="00422CC1">
        <w:rPr>
          <w:rFonts w:ascii="Apfel Grotezk" w:hAnsi="Apfel Grotezk" w:cs="Arial"/>
          <w:color w:val="00435B"/>
        </w:rPr>
        <w:t xml:space="preserve">2026 m. balandžio mėn. ILTE atlikto </w:t>
      </w:r>
      <w:r w:rsidRPr="009F3C12">
        <w:rPr>
          <w:rFonts w:ascii="Apfel Grotezk" w:hAnsi="Apfel Grotezk" w:cs="Arial"/>
          <w:color w:val="00435B"/>
        </w:rPr>
        <w:t xml:space="preserve">interviu </w:t>
      </w:r>
      <w:r w:rsidR="00B675A6">
        <w:rPr>
          <w:rFonts w:ascii="Apfel Grotezk" w:hAnsi="Apfel Grotezk" w:cs="Arial"/>
          <w:color w:val="00435B"/>
        </w:rPr>
        <w:t xml:space="preserve">su rinkos dalyviais </w:t>
      </w:r>
      <w:r w:rsidRPr="009F3C12">
        <w:rPr>
          <w:rFonts w:ascii="Apfel Grotezk" w:hAnsi="Apfel Grotezk" w:cs="Arial"/>
          <w:color w:val="00435B"/>
        </w:rPr>
        <w:t>metu gauta informacija, degalų ir energetikos kaštai transporto ir logistikos sektoriuje sudaro apie 25 proc. visų įmonių veiklos sąnaudų</w:t>
      </w:r>
      <w:r w:rsidR="00D30678">
        <w:rPr>
          <w:rFonts w:ascii="Apfel Grotezk" w:hAnsi="Apfel Grotezk" w:cs="Arial"/>
          <w:color w:val="00435B"/>
        </w:rPr>
        <w:t>, o d</w:t>
      </w:r>
      <w:r w:rsidR="005C08E8">
        <w:rPr>
          <w:rFonts w:ascii="Apfel Grotezk" w:hAnsi="Apfel Grotezk" w:cs="Arial"/>
          <w:color w:val="00435B"/>
        </w:rPr>
        <w:t>egalų kainos Lietuvoje ir Europoje nuo konflikto pradžios išaugo apie 30 proc.</w:t>
      </w:r>
      <w:r w:rsidR="00D30678">
        <w:rPr>
          <w:rFonts w:ascii="Apfel Grotezk" w:hAnsi="Apfel Grotezk" w:cs="Arial"/>
          <w:color w:val="00435B"/>
        </w:rPr>
        <w:t xml:space="preserve"> </w:t>
      </w:r>
      <w:r w:rsidR="0076284D">
        <w:rPr>
          <w:rFonts w:ascii="Apfel Grotezk" w:hAnsi="Apfel Grotezk" w:cs="Arial"/>
          <w:color w:val="00435B"/>
        </w:rPr>
        <w:t xml:space="preserve">Dėl išaugusių </w:t>
      </w:r>
      <w:r w:rsidR="00841184">
        <w:rPr>
          <w:rFonts w:ascii="Apfel Grotezk" w:hAnsi="Apfel Grotezk" w:cs="Arial"/>
          <w:color w:val="00435B"/>
        </w:rPr>
        <w:t>degalų</w:t>
      </w:r>
      <w:r w:rsidR="0076284D">
        <w:rPr>
          <w:rFonts w:ascii="Apfel Grotezk" w:hAnsi="Apfel Grotezk" w:cs="Arial"/>
          <w:color w:val="00435B"/>
        </w:rPr>
        <w:t xml:space="preserve"> kainų </w:t>
      </w:r>
      <w:r w:rsidR="003D3CC6">
        <w:rPr>
          <w:rFonts w:ascii="Apfel Grotezk" w:hAnsi="Apfel Grotezk" w:cs="Arial"/>
          <w:color w:val="00435B"/>
        </w:rPr>
        <w:t xml:space="preserve">bendros </w:t>
      </w:r>
      <w:r w:rsidR="0097347F">
        <w:rPr>
          <w:rFonts w:ascii="Apfel Grotezk" w:hAnsi="Apfel Grotezk" w:cs="Arial"/>
          <w:color w:val="00435B"/>
        </w:rPr>
        <w:t>transporto ir logistikos sektoriaus sąnaud</w:t>
      </w:r>
      <w:r w:rsidR="0076284D">
        <w:rPr>
          <w:rFonts w:ascii="Apfel Grotezk" w:hAnsi="Apfel Grotezk" w:cs="Arial"/>
          <w:color w:val="00435B"/>
        </w:rPr>
        <w:t xml:space="preserve">os padidėjo </w:t>
      </w:r>
      <w:r w:rsidR="004663C2">
        <w:rPr>
          <w:rFonts w:ascii="Apfel Grotezk" w:hAnsi="Apfel Grotezk" w:cs="Arial"/>
          <w:color w:val="00435B"/>
        </w:rPr>
        <w:t>7,5 proc</w:t>
      </w:r>
      <w:r w:rsidR="003D3CC6">
        <w:rPr>
          <w:rFonts w:ascii="Apfel Grotezk" w:hAnsi="Apfel Grotezk" w:cs="Arial"/>
          <w:color w:val="00435B"/>
        </w:rPr>
        <w:t>. ir reikšmingai veikia įmonių pelningumą</w:t>
      </w:r>
      <w:r w:rsidR="00577E01">
        <w:rPr>
          <w:rFonts w:ascii="Apfel Grotezk" w:hAnsi="Apfel Grotezk" w:cs="Arial"/>
          <w:color w:val="00435B"/>
        </w:rPr>
        <w:t xml:space="preserve"> bei</w:t>
      </w:r>
      <w:r w:rsidRPr="009F3C12">
        <w:rPr>
          <w:rFonts w:ascii="Apfel Grotezk" w:hAnsi="Apfel Grotezk" w:cs="Arial"/>
          <w:color w:val="00435B"/>
        </w:rPr>
        <w:t xml:space="preserve"> didina trumpalaikių apyvartinių lėšų poreikį. Dėl išaugusio finansavimo poreikio daliai transporto įmonių taip pat gali prireikti papildomų garantijų finansų įstaigoms, siekiant padidinti turimus kreditų limitus ar užsitikrinti papildomą apyvartinį finansavimą.</w:t>
      </w:r>
    </w:p>
    <w:p w14:paraId="1CA4D39C" w14:textId="77777777" w:rsidR="00DF1C87" w:rsidRPr="009F3C12" w:rsidRDefault="00DF1C87"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Kuro kainų augimas daro tiesioginį poveikį transporto įmonių pelno maržoms. Įmonės patiria išaugusias veiklos išlaidas, kurios mažina pelningumą, sutrikdo pinigų srautus ir didina finansinę riziką. Dėl to didėja apyvartinių lėšų poreikis, o daliai įmonių gali kilti likvidumo valdymo iššūkių. Didėjantys kaštai ypač veikia mažesnes transporto įmones, kurios turi mažesnę masto ekonomiją ir ribotus finansinius rezervus trumpalaikiams nuostoliams kompensuoti. Be to, transporto ir logistikos įmonės dažnai turi reikšmingų finansinių ir lizingo įsipareigojimų, taip pat ilgalaikių kontraktų su paslaugų pirkėjais. Dėl šių įsipareigojimų transporto įmonės, net ir susidurdamos su apyvartumo problemomis, negali laikinai stabdyti veiklos ir privalo vykdyti sutartinius įsipareigojimus. Dėl nesubalansuotų pinigų srautų didėja įmonių finansinė rizika.</w:t>
      </w:r>
    </w:p>
    <w:p w14:paraId="0CAC42E8" w14:textId="77777777" w:rsidR="00DF1C87" w:rsidRPr="009F3C12" w:rsidRDefault="00DF1C87"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Didėjant veiklos sąnaudoms transporto ir logistikos įmonės neišvengiamai bus priverstos kelti paslaugų kainas. Aukštesnės transportavimo kainos atsispindės ir galutinėse prekių kainose, todėl didės infliacinis spaudimas ekonomikoje. Tai ypač aktualu vidaus krovinių pervežimo sektoriui, kuris tiesiogiai veikia vidaus rinkos kainų lygį.</w:t>
      </w:r>
    </w:p>
    <w:p w14:paraId="0BCDABAB" w14:textId="161DB4C2" w:rsidR="00DF1C87" w:rsidRPr="009F3C12" w:rsidRDefault="00DF1C87"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Ilgesniu laikotarpiu išaugę veiklos kaštai ir apyvartinių lėšų trūkumas gali neigiamai paveikti Lietuvos transporto įmonių konkurencingumą. Didėjant finansiniam spaudimui, dalis įmonių gali atidėti planuojamus investicijų projektus ar plėtrą, o tai gali silpninti jų pozicijas Europos rinkoje. Lietuvos banko duomenimis, transporto paslaugų eksportas 2025 m. siekė apie 11 mlrd. eurų ir sudarė beveik pusę viso Lietuvos paslaugų eksporto</w:t>
      </w:r>
      <w:r w:rsidRPr="009F3C12">
        <w:rPr>
          <w:rStyle w:val="Puslapioinaosnuoroda"/>
          <w:rFonts w:ascii="Apfel Grotezk" w:hAnsi="Apfel Grotezk" w:cs="Arial"/>
          <w:color w:val="00435B"/>
        </w:rPr>
        <w:footnoteReference w:id="12"/>
      </w:r>
      <w:r w:rsidRPr="009F3C12">
        <w:rPr>
          <w:rFonts w:ascii="Apfel Grotezk" w:hAnsi="Apfel Grotezk" w:cs="Arial"/>
          <w:color w:val="00435B"/>
        </w:rPr>
        <w:t>, todėl sektoriaus konkurencingumo pokyčiai gali turėti reikšmingą poveikį visos šalies išorės prekybos balansui.</w:t>
      </w:r>
    </w:p>
    <w:p w14:paraId="1F834CE4" w14:textId="77777777" w:rsidR="00132C2E" w:rsidRPr="009F3C12" w:rsidRDefault="00132C2E" w:rsidP="00E26CC9">
      <w:pPr>
        <w:spacing w:after="0" w:line="23" w:lineRule="atLeast"/>
        <w:jc w:val="both"/>
        <w:rPr>
          <w:rFonts w:ascii="Apfel Grotezk" w:hAnsi="Apfel Grotezk" w:cs="Arial"/>
          <w:color w:val="00435B"/>
        </w:rPr>
      </w:pPr>
    </w:p>
    <w:p w14:paraId="325388D2" w14:textId="53CED6C0" w:rsidR="00ED7140" w:rsidRPr="009F3C12" w:rsidRDefault="00ED7140" w:rsidP="00ED7140">
      <w:pPr>
        <w:pStyle w:val="Antrat1"/>
        <w:numPr>
          <w:ilvl w:val="1"/>
          <w:numId w:val="29"/>
        </w:numPr>
        <w:spacing w:before="0" w:after="0" w:line="23" w:lineRule="atLeast"/>
        <w:ind w:left="357" w:hanging="357"/>
        <w:rPr>
          <w:rFonts w:ascii="Apfel Grotezk" w:hAnsi="Apfel Grotezk" w:cs="Arial"/>
          <w:b/>
          <w:color w:val="00435B"/>
        </w:rPr>
      </w:pPr>
      <w:bookmarkStart w:id="5" w:name="_Toc228883848"/>
      <w:r w:rsidRPr="009F3C12">
        <w:rPr>
          <w:rFonts w:ascii="Apfel Grotezk" w:hAnsi="Apfel Grotezk" w:cs="Arial"/>
          <w:b/>
          <w:caps/>
          <w:color w:val="00435B"/>
          <w:sz w:val="24"/>
          <w:szCs w:val="24"/>
        </w:rPr>
        <w:t>Poveikis turizmo sektoriui</w:t>
      </w:r>
      <w:bookmarkEnd w:id="5"/>
    </w:p>
    <w:p w14:paraId="0AB61A29" w14:textId="7DDBCD93" w:rsidR="00E27AFF" w:rsidRPr="009F3C12" w:rsidRDefault="00E27AFF" w:rsidP="00E26CC9">
      <w:pPr>
        <w:spacing w:after="0" w:line="23" w:lineRule="atLeast"/>
        <w:jc w:val="both"/>
        <w:rPr>
          <w:rFonts w:ascii="Apfel Grotezk" w:hAnsi="Apfel Grotezk" w:cs="Arial"/>
          <w:color w:val="00435B"/>
        </w:rPr>
      </w:pPr>
    </w:p>
    <w:p w14:paraId="3668B9B0" w14:textId="18E22689" w:rsidR="00F23A12" w:rsidRPr="009F3C12" w:rsidRDefault="00FF5037" w:rsidP="00F23A12">
      <w:pPr>
        <w:spacing w:after="0" w:line="23" w:lineRule="atLeast"/>
        <w:ind w:firstLine="709"/>
        <w:jc w:val="both"/>
        <w:rPr>
          <w:rFonts w:ascii="Apfel Grotezk" w:hAnsi="Apfel Grotezk" w:cs="Arial"/>
          <w:color w:val="00435B"/>
        </w:rPr>
      </w:pPr>
      <w:r w:rsidRPr="009F3C12">
        <w:rPr>
          <w:rFonts w:ascii="Apfel Grotezk" w:hAnsi="Apfel Grotezk" w:cs="Arial"/>
          <w:color w:val="00435B"/>
        </w:rPr>
        <w:t>K</w:t>
      </w:r>
      <w:r w:rsidR="005A07DB" w:rsidRPr="009F3C12">
        <w:rPr>
          <w:rFonts w:ascii="Apfel Grotezk" w:hAnsi="Apfel Grotezk" w:cs="Arial"/>
          <w:color w:val="00435B"/>
        </w:rPr>
        <w:t>onfliktas ir sudėtinga geopolitinė situacija Artimuosiuose Rytuose Lietuvos turizmo sektoriui daro reikšmingą poveikį per išaugusias</w:t>
      </w:r>
      <w:r w:rsidR="00C10AB1" w:rsidRPr="009F3C12">
        <w:rPr>
          <w:rFonts w:ascii="Apfel Grotezk" w:hAnsi="Apfel Grotezk" w:cs="Arial"/>
          <w:color w:val="00435B"/>
        </w:rPr>
        <w:t xml:space="preserve"> aviacini</w:t>
      </w:r>
      <w:r w:rsidR="0076128E" w:rsidRPr="009F3C12">
        <w:rPr>
          <w:rFonts w:ascii="Apfel Grotezk" w:hAnsi="Apfel Grotezk" w:cs="Arial"/>
          <w:color w:val="00435B"/>
        </w:rPr>
        <w:t>ų</w:t>
      </w:r>
      <w:r w:rsidR="005A07DB" w:rsidRPr="009F3C12">
        <w:rPr>
          <w:rFonts w:ascii="Apfel Grotezk" w:hAnsi="Apfel Grotezk" w:cs="Arial"/>
          <w:color w:val="00435B"/>
        </w:rPr>
        <w:t xml:space="preserve"> degalų kainas, mažėjančią kelionių paklausą, didesnę kelionių atšaukimo riziką ir augančius draudimo kaštus. Šie veiksniai didina veiklos neapibrėžtumą, neigiamai veikia įmonių pinigų srautus ir gali lemti didesnius likvidumo iššūkius turizmo organizatoriams. </w:t>
      </w:r>
    </w:p>
    <w:p w14:paraId="06C0E1D5" w14:textId="001422CA" w:rsidR="00F23A12" w:rsidRPr="009F3C12" w:rsidRDefault="00FF7DA1" w:rsidP="00F23A12">
      <w:pPr>
        <w:spacing w:after="0" w:line="23" w:lineRule="atLeast"/>
        <w:ind w:firstLine="709"/>
        <w:jc w:val="both"/>
        <w:rPr>
          <w:rFonts w:ascii="Apfel Grotezk" w:hAnsi="Apfel Grotezk" w:cs="Arial"/>
          <w:color w:val="00435B"/>
        </w:rPr>
      </w:pPr>
      <w:r w:rsidRPr="009F3C12">
        <w:rPr>
          <w:rFonts w:ascii="Apfel Grotezk" w:hAnsi="Apfel Grotezk" w:cs="Arial"/>
          <w:color w:val="00435B"/>
        </w:rPr>
        <w:t>Konflikto</w:t>
      </w:r>
      <w:r w:rsidR="002B72FB" w:rsidRPr="009F3C12">
        <w:rPr>
          <w:rFonts w:ascii="Apfel Grotezk" w:hAnsi="Apfel Grotezk" w:cs="Arial"/>
          <w:color w:val="00435B"/>
        </w:rPr>
        <w:t xml:space="preserve"> eskalacija</w:t>
      </w:r>
      <w:r w:rsidR="00132C2E" w:rsidRPr="009F3C12">
        <w:rPr>
          <w:rFonts w:ascii="Apfel Grotezk" w:hAnsi="Apfel Grotezk" w:cs="Arial"/>
          <w:color w:val="00435B"/>
        </w:rPr>
        <w:t xml:space="preserve">, ypač Irane, didina neapibrėžtumą tarptautinėse energetikos rinkose </w:t>
      </w:r>
      <w:r w:rsidR="0049440C" w:rsidRPr="009F3C12">
        <w:rPr>
          <w:rFonts w:ascii="Apfel Grotezk" w:hAnsi="Apfel Grotezk" w:cs="Arial"/>
          <w:color w:val="00435B"/>
        </w:rPr>
        <w:t>ir</w:t>
      </w:r>
      <w:r w:rsidR="00132C2E" w:rsidRPr="009F3C12">
        <w:rPr>
          <w:rFonts w:ascii="Apfel Grotezk" w:hAnsi="Apfel Grotezk" w:cs="Arial"/>
          <w:color w:val="00435B"/>
        </w:rPr>
        <w:t xml:space="preserve"> neigiamai </w:t>
      </w:r>
      <w:r w:rsidR="00203D6D" w:rsidRPr="009F3C12">
        <w:rPr>
          <w:rFonts w:ascii="Apfel Grotezk" w:hAnsi="Apfel Grotezk" w:cs="Arial"/>
          <w:color w:val="00435B"/>
        </w:rPr>
        <w:t>veikia</w:t>
      </w:r>
      <w:r w:rsidR="00132C2E" w:rsidRPr="009F3C12">
        <w:rPr>
          <w:rFonts w:ascii="Apfel Grotezk" w:hAnsi="Apfel Grotezk" w:cs="Arial"/>
          <w:color w:val="00435B"/>
        </w:rPr>
        <w:t xml:space="preserve"> Lietuvos turizmo sektorių. Vienas svarbiausių neigiamų veiksnių Lietuvos turizmo sektoriui yra sparčiai augančios energetikos produktų ir degalų kainos. Kylančios</w:t>
      </w:r>
      <w:r w:rsidR="00130126" w:rsidRPr="009F3C12">
        <w:rPr>
          <w:rFonts w:ascii="Apfel Grotezk" w:hAnsi="Apfel Grotezk" w:cs="Arial"/>
          <w:color w:val="00435B"/>
        </w:rPr>
        <w:t xml:space="preserve"> aviacinių</w:t>
      </w:r>
      <w:r w:rsidR="00132C2E" w:rsidRPr="009F3C12">
        <w:rPr>
          <w:rFonts w:ascii="Apfel Grotezk" w:hAnsi="Apfel Grotezk" w:cs="Arial"/>
          <w:color w:val="00435B"/>
        </w:rPr>
        <w:t xml:space="preserve"> degalų kainos tiesiogiai didina turizmo įmonių kaštus, ypač organizuojant tolimesnes išvykstamojo turizmo keliones vykdomas oro transportu. Tarptautinės oro transporto asociacijos (International Air Transport Association, IATA) duomenimis, 2026 m. kovo mėn. aviacinio kuro kainos pasaulinėje ir Europos rinkose padvigubėjo ir yra maždaug du kartus didesnės nei prieš metus</w:t>
      </w:r>
      <w:r w:rsidR="00132C2E" w:rsidRPr="009F3C12">
        <w:rPr>
          <w:rStyle w:val="Puslapioinaosnuoroda"/>
          <w:rFonts w:ascii="Apfel Grotezk" w:hAnsi="Apfel Grotezk" w:cs="Arial"/>
          <w:color w:val="00435B"/>
        </w:rPr>
        <w:footnoteReference w:id="13"/>
      </w:r>
      <w:r w:rsidR="00132C2E" w:rsidRPr="009F3C12">
        <w:rPr>
          <w:rFonts w:ascii="Apfel Grotezk" w:hAnsi="Apfel Grotezk" w:cs="Arial"/>
          <w:color w:val="00435B"/>
        </w:rPr>
        <w:t>. Tai reikšmingai augina kelionių organizatorių veiklos kaštus ir didina papildomų apyvartinių lėšų poreikį.</w:t>
      </w:r>
    </w:p>
    <w:p w14:paraId="73E05DB8" w14:textId="424B419E" w:rsidR="00F67945" w:rsidRPr="009F3C12" w:rsidRDefault="005B38F8" w:rsidP="00A878F3">
      <w:pPr>
        <w:spacing w:after="0" w:line="23" w:lineRule="atLeast"/>
        <w:ind w:firstLine="709"/>
        <w:jc w:val="both"/>
        <w:rPr>
          <w:rFonts w:ascii="Apfel Grotezk" w:hAnsi="Apfel Grotezk" w:cs="Arial"/>
          <w:color w:val="00435B"/>
        </w:rPr>
      </w:pPr>
      <w:r>
        <w:rPr>
          <w:rFonts w:ascii="Apfel Grotezk" w:hAnsi="Apfel Grotezk" w:cs="Arial"/>
          <w:color w:val="00435B"/>
        </w:rPr>
        <w:t>Dėl esamo reguliavimo t</w:t>
      </w:r>
      <w:r w:rsidR="005C62A2" w:rsidRPr="009F3C12">
        <w:rPr>
          <w:rFonts w:ascii="Apfel Grotezk" w:hAnsi="Apfel Grotezk" w:cs="Arial"/>
          <w:color w:val="00435B"/>
        </w:rPr>
        <w:t xml:space="preserve">urizmo įmonėms sudėtinga </w:t>
      </w:r>
      <w:r>
        <w:rPr>
          <w:rFonts w:ascii="Apfel Grotezk" w:hAnsi="Apfel Grotezk" w:cs="Arial"/>
          <w:color w:val="00435B"/>
        </w:rPr>
        <w:t xml:space="preserve">padidėjusius </w:t>
      </w:r>
      <w:r w:rsidR="005C62A2" w:rsidRPr="009F3C12">
        <w:rPr>
          <w:rFonts w:ascii="Apfel Grotezk" w:hAnsi="Apfel Grotezk" w:cs="Arial"/>
          <w:color w:val="00435B"/>
        </w:rPr>
        <w:t>veiklos kaštus</w:t>
      </w:r>
      <w:r>
        <w:rPr>
          <w:rFonts w:ascii="Apfel Grotezk" w:hAnsi="Apfel Grotezk" w:cs="Arial"/>
          <w:color w:val="00435B"/>
        </w:rPr>
        <w:t xml:space="preserve"> už jau rezervuotas keliones</w:t>
      </w:r>
      <w:r w:rsidR="005C62A2" w:rsidRPr="009F3C12">
        <w:rPr>
          <w:rFonts w:ascii="Apfel Grotezk" w:hAnsi="Apfel Grotezk" w:cs="Arial"/>
          <w:color w:val="00435B"/>
        </w:rPr>
        <w:t xml:space="preserve"> perkelti galutiniam vartotojui.</w:t>
      </w:r>
      <w:r w:rsidR="00132C2E" w:rsidRPr="009F3C12">
        <w:rPr>
          <w:rFonts w:ascii="Apfel Grotezk" w:hAnsi="Apfel Grotezk" w:cs="Arial"/>
          <w:color w:val="00435B"/>
        </w:rPr>
        <w:t xml:space="preserve"> Pagal galiojančią ES direktyvą dėl paketinių kelionių, jei kelionės kaina padidinama daugiau nei 8 proc., keliautojai turi teisę nutraukti sutartį be sankcijų. Dėl šios priežasties kelionių organizatoriai susiduria su papildomais veiklos apribojimais ir apyvartumo problemomis. Turizmo sektoriaus atstovų vertinimu, daugiau nei 8 proc. padidintos kelionių kainos gali sumažinti keliautojų srautus iki 25 proc., todėl kylantys degalų ir bendri kelionių kaštai gali reikšmingai sumažinti išvykstamojo turizmo paklausą.</w:t>
      </w:r>
    </w:p>
    <w:p w14:paraId="22CFA51D" w14:textId="77777777" w:rsidR="00F67945" w:rsidRPr="009F3C12" w:rsidRDefault="00F67945"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lastRenderedPageBreak/>
        <w:t xml:space="preserve">Papildomų iššūkių </w:t>
      </w:r>
      <w:r w:rsidR="0062446F" w:rsidRPr="009F3C12">
        <w:rPr>
          <w:rFonts w:ascii="Apfel Grotezk" w:hAnsi="Apfel Grotezk" w:cs="Arial"/>
          <w:color w:val="00435B"/>
        </w:rPr>
        <w:t xml:space="preserve">turizmo sektoriui </w:t>
      </w:r>
      <w:r w:rsidRPr="009F3C12">
        <w:rPr>
          <w:rFonts w:ascii="Apfel Grotezk" w:hAnsi="Apfel Grotezk" w:cs="Arial"/>
          <w:color w:val="00435B"/>
        </w:rPr>
        <w:t>kelia didėjanti atšauktų kelionių rizika. Dalis kelionių yra atšaukiama dėl augančių kainų ar geopolitinio neapibrėžtumo, todėl turizmo įmonės privalo grąžinti klientams sumokėtus avansus ir kitus išankstinius apmokėjimus. Tokiu atveju įmonės negauna planuotų pajamų, tačiau patiria neplanuotų išlaidų, dėl ko sutrinka jų pinigų srautai ir didėja likvidumo problemų rizika. Likvidumo situaciją dar labiau apsunkina praktika, kai atšaukus keliones užsienio viešbučių operatoriai negrąžina turizmo bendrovėms jau sumokėtų avansų, o juos perkelia į būsimų laikotarpių atsiskaitymus. Tai reiškia, kad turizmo įmonės laiku neatgauna sumokėtų lėšų, tačiau klientams išmokas ar grąžinimus atlikti privalo nedelsiant, todėl atsiranda papildomas finansinis spaudimas ir apyvartinių lėšų poreikis.</w:t>
      </w:r>
    </w:p>
    <w:p w14:paraId="0AC05B43" w14:textId="10128A00" w:rsidR="00F67945" w:rsidRPr="009F3C12" w:rsidRDefault="00F67945"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Svarbus veiksnys Lietuvos išvykstamojo turizmo rinkoje yra Turkijos kryptis. </w:t>
      </w:r>
      <w:r w:rsidR="00262270" w:rsidRPr="009F3C12">
        <w:rPr>
          <w:rFonts w:ascii="Apfel Grotezk" w:hAnsi="Apfel Grotezk" w:cs="Arial"/>
          <w:color w:val="00435B"/>
        </w:rPr>
        <w:t>Remianti VDA duomenimis</w:t>
      </w:r>
      <w:r w:rsidR="00D81D3E">
        <w:rPr>
          <w:rStyle w:val="Puslapioinaosnuoroda"/>
          <w:rFonts w:ascii="Apfel Grotezk" w:hAnsi="Apfel Grotezk" w:cs="Arial"/>
          <w:color w:val="00435B"/>
        </w:rPr>
        <w:footnoteReference w:id="14"/>
      </w:r>
      <w:r w:rsidRPr="009F3C12">
        <w:rPr>
          <w:rFonts w:ascii="Apfel Grotezk" w:hAnsi="Apfel Grotezk" w:cs="Arial"/>
          <w:color w:val="00435B"/>
        </w:rPr>
        <w:t xml:space="preserve">, 2025 m. Turkija sudarė apie </w:t>
      </w:r>
      <w:r w:rsidR="000B66EA" w:rsidRPr="009F3C12">
        <w:rPr>
          <w:rFonts w:ascii="Apfel Grotezk" w:hAnsi="Apfel Grotezk" w:cs="Arial"/>
          <w:color w:val="00435B"/>
        </w:rPr>
        <w:t>36</w:t>
      </w:r>
      <w:r w:rsidRPr="009F3C12">
        <w:rPr>
          <w:rFonts w:ascii="Apfel Grotezk" w:hAnsi="Apfel Grotezk" w:cs="Arial"/>
          <w:color w:val="00435B"/>
        </w:rPr>
        <w:t xml:space="preserve"> proc. visų </w:t>
      </w:r>
      <w:r w:rsidR="00DF24B7" w:rsidRPr="009F3C12">
        <w:rPr>
          <w:rFonts w:ascii="Apfel Grotezk" w:hAnsi="Apfel Grotezk" w:cs="Arial"/>
          <w:color w:val="00435B"/>
        </w:rPr>
        <w:t>turistų, pasinaudojusių kelionių agentūrų ir kelionių organizatorių paslaugomis,</w:t>
      </w:r>
      <w:r w:rsidRPr="009F3C12">
        <w:rPr>
          <w:rFonts w:ascii="Apfel Grotezk" w:hAnsi="Apfel Grotezk" w:cs="Arial"/>
          <w:color w:val="00435B"/>
        </w:rPr>
        <w:t xml:space="preserve"> skaičiaus. Dėl palankaus kainos ir kokybės santykio ši kryptis turi ribotą skaičių alternatyvų, todėl galimi geopolitiniai ar kainų pokyčiai šioje rinkoje gali reikšmingai paveikti turizmo įmonių finansinius rezultatus bei keleivių srautus.</w:t>
      </w:r>
    </w:p>
    <w:p w14:paraId="44272F55" w14:textId="3C459D4C" w:rsidR="00F67945" w:rsidRPr="00B429B2" w:rsidRDefault="00F67945"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Be to, didėjant geopolitinei įtampai ir kelionių neapibrėžtumui, turizmo įmonės susidurs su augančiomis </w:t>
      </w:r>
      <w:r w:rsidRPr="00B429B2">
        <w:rPr>
          <w:rFonts w:ascii="Apfel Grotezk" w:hAnsi="Apfel Grotezk" w:cs="Arial"/>
          <w:color w:val="00435B"/>
        </w:rPr>
        <w:t xml:space="preserve">draudimo kainomis. Dėl padidėjusios kelionių ir finansinės rizikos draudimo bendrovės gali peržiūrėti draudimo sąlygas ir įmokas. Remiantis Lietuvos turizmo asociacijos </w:t>
      </w:r>
      <w:r w:rsidR="00C26DAD" w:rsidRPr="00B429B2">
        <w:rPr>
          <w:rFonts w:ascii="Apfel Grotezk" w:hAnsi="Apfel Grotezk" w:cs="Arial"/>
          <w:color w:val="00435B"/>
        </w:rPr>
        <w:t xml:space="preserve">2026 m. </w:t>
      </w:r>
      <w:r w:rsidR="00503E41" w:rsidRPr="00B429B2">
        <w:rPr>
          <w:rFonts w:ascii="Apfel Grotezk" w:hAnsi="Apfel Grotezk" w:cs="Arial"/>
          <w:color w:val="00435B"/>
        </w:rPr>
        <w:t>kovo</w:t>
      </w:r>
      <w:r w:rsidR="00C26DAD" w:rsidRPr="00B429B2">
        <w:rPr>
          <w:rFonts w:ascii="Apfel Grotezk" w:hAnsi="Apfel Grotezk" w:cs="Arial"/>
          <w:color w:val="00435B"/>
        </w:rPr>
        <w:t xml:space="preserve"> mėn. </w:t>
      </w:r>
      <w:r w:rsidRPr="00B429B2">
        <w:rPr>
          <w:rFonts w:ascii="Apfel Grotezk" w:hAnsi="Apfel Grotezk" w:cs="Arial"/>
          <w:color w:val="00435B"/>
        </w:rPr>
        <w:t>suteikta informacija, didžiausių turizmo agentūrų draudimo sutarčių atnaujinimas numatomas 2026 m. birželio mėn., todėl daliai turizmo įmonių gali prireikti papildomų apyvartinių lėšų ar garantijų padidėjusioms draudimo įmokoms padengti.</w:t>
      </w:r>
    </w:p>
    <w:p w14:paraId="54C4BAB7" w14:textId="77777777" w:rsidR="005E65F0" w:rsidRPr="00B429B2" w:rsidRDefault="005E65F0" w:rsidP="005E65F0">
      <w:pPr>
        <w:spacing w:after="0" w:line="23" w:lineRule="atLeast"/>
        <w:jc w:val="both"/>
        <w:rPr>
          <w:rFonts w:ascii="Apfel Grotezk" w:hAnsi="Apfel Grotezk" w:cs="Arial"/>
          <w:color w:val="00435B"/>
        </w:rPr>
      </w:pPr>
    </w:p>
    <w:p w14:paraId="1A3BDC12" w14:textId="3FD25240" w:rsidR="005E65F0" w:rsidRPr="00B429B2" w:rsidRDefault="005E65F0" w:rsidP="005E65F0">
      <w:pPr>
        <w:pStyle w:val="Antrat1"/>
        <w:numPr>
          <w:ilvl w:val="1"/>
          <w:numId w:val="29"/>
        </w:numPr>
        <w:spacing w:before="0" w:after="0" w:line="23" w:lineRule="atLeast"/>
        <w:ind w:left="357" w:hanging="357"/>
        <w:rPr>
          <w:rFonts w:ascii="Apfel Grotezk" w:hAnsi="Apfel Grotezk" w:cs="Arial"/>
          <w:b/>
          <w:caps/>
          <w:color w:val="00435B"/>
          <w:sz w:val="24"/>
          <w:szCs w:val="24"/>
        </w:rPr>
      </w:pPr>
      <w:bookmarkStart w:id="6" w:name="_Toc227156476"/>
      <w:bookmarkStart w:id="7" w:name="_Toc228883849"/>
      <w:r w:rsidRPr="00B429B2">
        <w:rPr>
          <w:rFonts w:ascii="Apfel Grotezk" w:hAnsi="Apfel Grotezk" w:cs="Arial"/>
          <w:b/>
          <w:caps/>
          <w:color w:val="00435B"/>
          <w:sz w:val="24"/>
          <w:szCs w:val="24"/>
        </w:rPr>
        <w:t xml:space="preserve">Poveikis žemės ūkio </w:t>
      </w:r>
      <w:r w:rsidR="00BB683C" w:rsidRPr="00B429B2">
        <w:rPr>
          <w:rFonts w:ascii="Apfel Grotezk" w:hAnsi="Apfel Grotezk" w:cs="Arial"/>
          <w:b/>
          <w:caps/>
          <w:color w:val="00435B"/>
          <w:sz w:val="24"/>
          <w:szCs w:val="24"/>
        </w:rPr>
        <w:t>IR</w:t>
      </w:r>
      <w:r w:rsidR="00264BC4" w:rsidRPr="00B429B2">
        <w:rPr>
          <w:rFonts w:ascii="Apfel Grotezk" w:hAnsi="Apfel Grotezk" w:cs="Arial"/>
          <w:b/>
          <w:caps/>
          <w:color w:val="00435B"/>
          <w:sz w:val="24"/>
          <w:szCs w:val="24"/>
        </w:rPr>
        <w:t xml:space="preserve"> </w:t>
      </w:r>
      <w:r w:rsidRPr="00B429B2">
        <w:rPr>
          <w:rFonts w:ascii="Apfel Grotezk" w:hAnsi="Apfel Grotezk" w:cs="Arial"/>
          <w:b/>
          <w:caps/>
          <w:color w:val="00435B"/>
          <w:sz w:val="24"/>
          <w:szCs w:val="24"/>
        </w:rPr>
        <w:t>ŽUVININKYST</w:t>
      </w:r>
      <w:r w:rsidR="00BB683C" w:rsidRPr="00B429B2">
        <w:rPr>
          <w:rFonts w:ascii="Apfel Grotezk" w:hAnsi="Apfel Grotezk" w:cs="Arial"/>
          <w:b/>
          <w:caps/>
          <w:color w:val="00435B"/>
          <w:sz w:val="24"/>
          <w:szCs w:val="24"/>
        </w:rPr>
        <w:t>ĖS</w:t>
      </w:r>
      <w:r w:rsidRPr="00B429B2">
        <w:rPr>
          <w:rFonts w:ascii="Apfel Grotezk" w:hAnsi="Apfel Grotezk" w:cs="Arial"/>
          <w:b/>
          <w:caps/>
          <w:color w:val="00435B"/>
          <w:sz w:val="24"/>
          <w:szCs w:val="24"/>
        </w:rPr>
        <w:t xml:space="preserve"> sektori</w:t>
      </w:r>
      <w:r w:rsidR="00BB683C" w:rsidRPr="00B429B2">
        <w:rPr>
          <w:rFonts w:ascii="Apfel Grotezk" w:hAnsi="Apfel Grotezk" w:cs="Arial"/>
          <w:b/>
          <w:caps/>
          <w:color w:val="00435B"/>
          <w:sz w:val="24"/>
          <w:szCs w:val="24"/>
        </w:rPr>
        <w:t>AMS</w:t>
      </w:r>
      <w:bookmarkEnd w:id="6"/>
      <w:bookmarkEnd w:id="7"/>
    </w:p>
    <w:p w14:paraId="20300568" w14:textId="77777777" w:rsidR="00013B8D" w:rsidRPr="00B429B2" w:rsidRDefault="00013B8D" w:rsidP="00D6261B">
      <w:pPr>
        <w:spacing w:after="0" w:line="23" w:lineRule="atLeast"/>
        <w:jc w:val="both"/>
        <w:rPr>
          <w:rFonts w:ascii="Apfel Grotezk" w:hAnsi="Apfel Grotezk" w:cs="Arial"/>
          <w:b/>
          <w:bCs/>
          <w:color w:val="00435B"/>
        </w:rPr>
      </w:pPr>
    </w:p>
    <w:p w14:paraId="142BF7D1" w14:textId="1DE631EF" w:rsidR="005543C3" w:rsidRPr="00B429B2" w:rsidRDefault="000A7377" w:rsidP="00AC6AFA">
      <w:pPr>
        <w:spacing w:after="0" w:line="23" w:lineRule="atLeast"/>
        <w:ind w:firstLine="709"/>
        <w:jc w:val="both"/>
        <w:rPr>
          <w:rFonts w:ascii="Apfel Grotezk" w:hAnsi="Apfel Grotezk" w:cs="Arial"/>
          <w:color w:val="00435B"/>
        </w:rPr>
      </w:pPr>
      <w:r w:rsidRPr="00B429B2">
        <w:rPr>
          <w:rFonts w:ascii="Apfel Grotezk" w:hAnsi="Apfel Grotezk" w:cs="Arial"/>
          <w:color w:val="00435B"/>
        </w:rPr>
        <w:t xml:space="preserve">Žemės ūkio </w:t>
      </w:r>
      <w:r w:rsidR="00BB683C" w:rsidRPr="00B429B2">
        <w:rPr>
          <w:rFonts w:ascii="Apfel Grotezk" w:hAnsi="Apfel Grotezk" w:cs="Arial"/>
          <w:color w:val="00435B"/>
        </w:rPr>
        <w:t>ir</w:t>
      </w:r>
      <w:r w:rsidR="00264BC4" w:rsidRPr="00B429B2">
        <w:rPr>
          <w:rFonts w:ascii="Apfel Grotezk" w:hAnsi="Apfel Grotezk" w:cs="Arial"/>
          <w:color w:val="00435B"/>
        </w:rPr>
        <w:t xml:space="preserve"> </w:t>
      </w:r>
      <w:r w:rsidRPr="00B429B2">
        <w:rPr>
          <w:rFonts w:ascii="Apfel Grotezk" w:hAnsi="Apfel Grotezk" w:cs="Arial"/>
          <w:color w:val="00435B"/>
        </w:rPr>
        <w:t>žuvininkyst</w:t>
      </w:r>
      <w:r w:rsidR="00BB683C" w:rsidRPr="00B429B2">
        <w:rPr>
          <w:rFonts w:ascii="Apfel Grotezk" w:hAnsi="Apfel Grotezk" w:cs="Arial"/>
          <w:color w:val="00435B"/>
        </w:rPr>
        <w:t>ės</w:t>
      </w:r>
      <w:r w:rsidRPr="00B429B2">
        <w:rPr>
          <w:rFonts w:ascii="Apfel Grotezk" w:hAnsi="Apfel Grotezk" w:cs="Arial"/>
          <w:color w:val="00435B"/>
        </w:rPr>
        <w:t xml:space="preserve"> sektoriu</w:t>
      </w:r>
      <w:r w:rsidR="00BB683C" w:rsidRPr="00B429B2">
        <w:rPr>
          <w:rFonts w:ascii="Apfel Grotezk" w:hAnsi="Apfel Grotezk" w:cs="Arial"/>
          <w:color w:val="00435B"/>
        </w:rPr>
        <w:t>ose</w:t>
      </w:r>
      <w:r w:rsidRPr="00B429B2">
        <w:rPr>
          <w:rFonts w:ascii="Apfel Grotezk" w:hAnsi="Apfel Grotezk" w:cs="Arial"/>
          <w:color w:val="00435B"/>
        </w:rPr>
        <w:t xml:space="preserve"> pagrindinis konflikto Irane poveikis pasireiškia per tręšiamųjų produktų, energetinių produktų ir augalų apsaugos produktų kainų kilimą. </w:t>
      </w:r>
      <w:r w:rsidR="00103B7B" w:rsidRPr="00B429B2">
        <w:rPr>
          <w:rFonts w:ascii="Apfel Grotezk" w:hAnsi="Apfel Grotezk" w:cs="Arial"/>
          <w:color w:val="00435B"/>
        </w:rPr>
        <w:t>Šių pro</w:t>
      </w:r>
      <w:r w:rsidR="0055554F" w:rsidRPr="00B429B2">
        <w:rPr>
          <w:rFonts w:ascii="Apfel Grotezk" w:hAnsi="Apfel Grotezk" w:cs="Arial"/>
          <w:color w:val="00435B"/>
        </w:rPr>
        <w:t>duktų</w:t>
      </w:r>
      <w:r w:rsidR="004A145B" w:rsidRPr="00B429B2">
        <w:rPr>
          <w:rFonts w:ascii="Apfel Grotezk" w:hAnsi="Apfel Grotezk" w:cs="Arial"/>
          <w:color w:val="00435B"/>
        </w:rPr>
        <w:t xml:space="preserve"> kainų kilimas </w:t>
      </w:r>
      <w:r w:rsidR="0068793F" w:rsidRPr="00B429B2">
        <w:rPr>
          <w:rFonts w:ascii="Apfel Grotezk" w:hAnsi="Apfel Grotezk" w:cs="Arial"/>
          <w:color w:val="00435B"/>
        </w:rPr>
        <w:t>lem</w:t>
      </w:r>
      <w:r w:rsidR="009A0FC5" w:rsidRPr="00B429B2">
        <w:rPr>
          <w:rFonts w:ascii="Apfel Grotezk" w:hAnsi="Apfel Grotezk" w:cs="Arial"/>
          <w:color w:val="00435B"/>
        </w:rPr>
        <w:t>ia au</w:t>
      </w:r>
      <w:r w:rsidR="000A37A6" w:rsidRPr="00B429B2">
        <w:rPr>
          <w:rFonts w:ascii="Apfel Grotezk" w:hAnsi="Apfel Grotezk" w:cs="Arial"/>
          <w:color w:val="00435B"/>
        </w:rPr>
        <w:t xml:space="preserve">galininkystės sektoriaus </w:t>
      </w:r>
      <w:r w:rsidR="0068793F" w:rsidRPr="00B429B2">
        <w:rPr>
          <w:rFonts w:ascii="Apfel Grotezk" w:hAnsi="Apfel Grotezk" w:cs="Arial"/>
          <w:color w:val="00435B"/>
        </w:rPr>
        <w:t>produkcijos savikainos augimą</w:t>
      </w:r>
      <w:r w:rsidR="00EA4867" w:rsidRPr="00B429B2">
        <w:rPr>
          <w:rFonts w:ascii="Apfel Grotezk" w:hAnsi="Apfel Grotezk" w:cs="Arial"/>
          <w:color w:val="00435B"/>
        </w:rPr>
        <w:t xml:space="preserve">, </w:t>
      </w:r>
      <w:r w:rsidR="00F02F21" w:rsidRPr="00B429B2">
        <w:rPr>
          <w:rFonts w:ascii="Apfel Grotezk" w:hAnsi="Apfel Grotezk" w:cs="Arial"/>
          <w:color w:val="00435B"/>
        </w:rPr>
        <w:t xml:space="preserve">o </w:t>
      </w:r>
      <w:r w:rsidR="00EA4867" w:rsidRPr="00B429B2">
        <w:rPr>
          <w:rFonts w:ascii="Apfel Grotezk" w:hAnsi="Apfel Grotezk" w:cs="Arial"/>
          <w:color w:val="00435B"/>
        </w:rPr>
        <w:t>t</w:t>
      </w:r>
      <w:r w:rsidR="00374371" w:rsidRPr="00B429B2">
        <w:rPr>
          <w:rFonts w:ascii="Apfel Grotezk" w:hAnsi="Apfel Grotezk" w:cs="Arial"/>
          <w:color w:val="00435B"/>
        </w:rPr>
        <w:t xml:space="preserve">ai </w:t>
      </w:r>
      <w:r w:rsidR="001D1806" w:rsidRPr="00B429B2">
        <w:rPr>
          <w:rFonts w:ascii="Apfel Grotezk" w:hAnsi="Apfel Grotezk" w:cs="Arial"/>
          <w:color w:val="00435B"/>
        </w:rPr>
        <w:t xml:space="preserve">turi </w:t>
      </w:r>
      <w:r w:rsidR="00A6156A" w:rsidRPr="00B429B2">
        <w:rPr>
          <w:rFonts w:ascii="Apfel Grotezk" w:hAnsi="Apfel Grotezk" w:cs="Arial"/>
          <w:color w:val="00435B"/>
        </w:rPr>
        <w:t xml:space="preserve">tiesioginį </w:t>
      </w:r>
      <w:r w:rsidR="00743FDA" w:rsidRPr="00B429B2">
        <w:rPr>
          <w:rFonts w:ascii="Apfel Grotezk" w:hAnsi="Apfel Grotezk" w:cs="Arial"/>
          <w:color w:val="00435B"/>
        </w:rPr>
        <w:t>poveikį</w:t>
      </w:r>
      <w:r w:rsidR="00374371" w:rsidRPr="00B429B2">
        <w:rPr>
          <w:rFonts w:ascii="Apfel Grotezk" w:hAnsi="Apfel Grotezk" w:cs="Arial"/>
          <w:color w:val="00435B"/>
        </w:rPr>
        <w:t xml:space="preserve"> gyvulininkystės </w:t>
      </w:r>
      <w:r w:rsidR="008C3FAD" w:rsidRPr="00B429B2">
        <w:rPr>
          <w:rFonts w:ascii="Apfel Grotezk" w:hAnsi="Apfel Grotezk" w:cs="Arial"/>
          <w:color w:val="00435B"/>
        </w:rPr>
        <w:t xml:space="preserve">sektoriaus veiklai </w:t>
      </w:r>
      <w:r w:rsidR="00374371" w:rsidRPr="00B429B2">
        <w:rPr>
          <w:rFonts w:ascii="Apfel Grotezk" w:hAnsi="Apfel Grotezk" w:cs="Arial"/>
          <w:color w:val="00435B"/>
        </w:rPr>
        <w:t>(per</w:t>
      </w:r>
      <w:r w:rsidR="00122D7B" w:rsidRPr="00B429B2">
        <w:rPr>
          <w:rFonts w:ascii="Apfel Grotezk" w:hAnsi="Apfel Grotezk" w:cs="Arial"/>
          <w:color w:val="00435B"/>
        </w:rPr>
        <w:t>, pavyzdžiui,</w:t>
      </w:r>
      <w:r w:rsidR="00374371" w:rsidRPr="00B429B2">
        <w:rPr>
          <w:rFonts w:ascii="Apfel Grotezk" w:hAnsi="Apfel Grotezk" w:cs="Arial"/>
          <w:color w:val="00435B"/>
        </w:rPr>
        <w:t xml:space="preserve"> išaugusias pašarų kainas</w:t>
      </w:r>
      <w:r w:rsidR="00743FDA" w:rsidRPr="00B429B2">
        <w:rPr>
          <w:rFonts w:ascii="Apfel Grotezk" w:hAnsi="Apfel Grotezk" w:cs="Arial"/>
          <w:color w:val="00435B"/>
        </w:rPr>
        <w:t>)</w:t>
      </w:r>
      <w:r w:rsidR="000F02E8" w:rsidRPr="00B429B2">
        <w:rPr>
          <w:rFonts w:ascii="Apfel Grotezk" w:hAnsi="Apfel Grotezk" w:cs="Arial"/>
          <w:color w:val="00435B"/>
        </w:rPr>
        <w:t xml:space="preserve">, poveikis </w:t>
      </w:r>
      <w:r w:rsidR="00A6156A" w:rsidRPr="00B429B2">
        <w:rPr>
          <w:rFonts w:ascii="Apfel Grotezk" w:hAnsi="Apfel Grotezk" w:cs="Arial"/>
          <w:color w:val="00435B"/>
        </w:rPr>
        <w:t xml:space="preserve">taip pat </w:t>
      </w:r>
      <w:r w:rsidR="009A1F05" w:rsidRPr="00B429B2">
        <w:rPr>
          <w:rFonts w:ascii="Apfel Grotezk" w:hAnsi="Apfel Grotezk" w:cs="Arial"/>
          <w:color w:val="00435B"/>
        </w:rPr>
        <w:t xml:space="preserve">pasireiškia ir </w:t>
      </w:r>
      <w:r w:rsidR="00A00C80" w:rsidRPr="00B429B2">
        <w:rPr>
          <w:rFonts w:ascii="Apfel Grotezk" w:hAnsi="Apfel Grotezk" w:cs="Arial"/>
          <w:color w:val="00435B"/>
        </w:rPr>
        <w:t xml:space="preserve">žuvininkystės sektoriui </w:t>
      </w:r>
      <w:r w:rsidR="00BB683C" w:rsidRPr="00B429B2">
        <w:rPr>
          <w:rFonts w:ascii="Apfel Grotezk" w:hAnsi="Apfel Grotezk" w:cs="Arial"/>
          <w:color w:val="00435B"/>
        </w:rPr>
        <w:t>bei</w:t>
      </w:r>
      <w:r w:rsidR="00A00C80" w:rsidRPr="00B429B2">
        <w:rPr>
          <w:rFonts w:ascii="Apfel Grotezk" w:hAnsi="Apfel Grotezk" w:cs="Arial"/>
          <w:color w:val="00435B"/>
        </w:rPr>
        <w:t xml:space="preserve"> </w:t>
      </w:r>
      <w:r w:rsidR="009A1F05" w:rsidRPr="00B429B2">
        <w:rPr>
          <w:rFonts w:ascii="Apfel Grotezk" w:hAnsi="Apfel Grotezk" w:cs="Arial"/>
          <w:color w:val="00435B"/>
        </w:rPr>
        <w:t xml:space="preserve">kitoms </w:t>
      </w:r>
      <w:r w:rsidR="00A00C80" w:rsidRPr="00B429B2">
        <w:rPr>
          <w:rFonts w:ascii="Apfel Grotezk" w:hAnsi="Apfel Grotezk" w:cs="Arial"/>
          <w:color w:val="00435B"/>
        </w:rPr>
        <w:t>žem</w:t>
      </w:r>
      <w:r w:rsidR="00051EDD" w:rsidRPr="00B429B2">
        <w:rPr>
          <w:rFonts w:ascii="Apfel Grotezk" w:hAnsi="Apfel Grotezk" w:cs="Arial"/>
          <w:color w:val="00435B"/>
        </w:rPr>
        <w:t>ė</w:t>
      </w:r>
      <w:r w:rsidR="00A00C80" w:rsidRPr="00B429B2">
        <w:rPr>
          <w:rFonts w:ascii="Apfel Grotezk" w:hAnsi="Apfel Grotezk" w:cs="Arial"/>
          <w:color w:val="00435B"/>
        </w:rPr>
        <w:t xml:space="preserve">s ūkio </w:t>
      </w:r>
      <w:r w:rsidR="009A1F05" w:rsidRPr="00B429B2">
        <w:rPr>
          <w:rFonts w:ascii="Apfel Grotezk" w:hAnsi="Apfel Grotezk" w:cs="Arial"/>
          <w:color w:val="00435B"/>
        </w:rPr>
        <w:t xml:space="preserve">sektoriaus veikloms. </w:t>
      </w:r>
    </w:p>
    <w:p w14:paraId="6F41E32A" w14:textId="04C3C14C" w:rsidR="00CC650E" w:rsidRPr="009F3C12" w:rsidRDefault="00A81E35" w:rsidP="00CC650E">
      <w:pPr>
        <w:spacing w:after="0" w:line="23" w:lineRule="atLeast"/>
        <w:ind w:firstLine="709"/>
        <w:jc w:val="both"/>
        <w:rPr>
          <w:rFonts w:ascii="Apfel Grotezk" w:hAnsi="Apfel Grotezk" w:cs="Arial"/>
          <w:color w:val="00435B"/>
        </w:rPr>
      </w:pPr>
      <w:r w:rsidRPr="00B429B2">
        <w:rPr>
          <w:rFonts w:ascii="Apfel Grotezk" w:hAnsi="Apfel Grotezk" w:cs="Arial"/>
          <w:color w:val="00435B"/>
        </w:rPr>
        <w:t xml:space="preserve">Kylančios trąšų kainos daro tiesioginę įtaką ūkių veiklai. </w:t>
      </w:r>
      <w:r w:rsidR="00CC650E" w:rsidRPr="00B429B2">
        <w:rPr>
          <w:rFonts w:ascii="Apfel Grotezk" w:hAnsi="Apfel Grotezk" w:cs="Arial"/>
          <w:color w:val="00435B"/>
        </w:rPr>
        <w:t>Didžiausią sunaudojamų trąšų kiekį žemės ūkio sektoriu</w:t>
      </w:r>
      <w:r w:rsidR="00BB683C" w:rsidRPr="00B429B2">
        <w:rPr>
          <w:rFonts w:ascii="Apfel Grotezk" w:hAnsi="Apfel Grotezk" w:cs="Arial"/>
          <w:color w:val="00435B"/>
        </w:rPr>
        <w:t>je</w:t>
      </w:r>
      <w:r w:rsidR="00CC650E" w:rsidRPr="00B429B2">
        <w:rPr>
          <w:rFonts w:ascii="Apfel Grotezk" w:hAnsi="Apfel Grotezk" w:cs="Arial"/>
          <w:color w:val="00435B"/>
        </w:rPr>
        <w:t xml:space="preserve">  sudaro azoto trąšos (pvz., karbamidas, amonio salietra, skystos azoto trąšos, kalcio amonio salietra, azoto trąšos su siera ir pan.); mažiau fosfatinės (pvz., diamonio fosfatas, monoamonio fosfato trąšos, aliuminio fluoridas, karbamido fosfatas ir kt.). ir kiti tręšiamieji produktai.  2024 m.  vidutinė azotinių trąšų kaina</w:t>
      </w:r>
      <w:r w:rsidR="00CC650E" w:rsidRPr="5EEE4922">
        <w:rPr>
          <w:rFonts w:ascii="Apfel Grotezk" w:hAnsi="Apfel Grotezk" w:cs="Arial"/>
          <w:color w:val="00435B"/>
        </w:rPr>
        <w:t xml:space="preserve"> buvo 338 eurai už toną, vidutinė fosfatinių trąšų kaina –  658 eurai už toną</w:t>
      </w:r>
      <w:r w:rsidR="00CC650E" w:rsidRPr="5EEE4922">
        <w:rPr>
          <w:rFonts w:ascii="Apfel Grotezk" w:hAnsi="Apfel Grotezk" w:cs="Arial"/>
          <w:color w:val="00435B"/>
          <w:vertAlign w:val="superscript"/>
        </w:rPr>
        <w:footnoteReference w:id="15"/>
      </w:r>
      <w:r w:rsidR="00CC650E" w:rsidRPr="5EEE4922">
        <w:rPr>
          <w:rFonts w:ascii="Apfel Grotezk" w:hAnsi="Apfel Grotezk" w:cs="Arial"/>
          <w:color w:val="00435B"/>
          <w:vertAlign w:val="superscript"/>
        </w:rPr>
        <w:t xml:space="preserve"> </w:t>
      </w:r>
      <w:r w:rsidR="00CC650E" w:rsidRPr="5EEE4922">
        <w:rPr>
          <w:rFonts w:ascii="Apfel Grotezk" w:hAnsi="Apfel Grotezk" w:cs="Arial"/>
          <w:color w:val="00435B"/>
          <w:vertAlign w:val="superscript"/>
        </w:rPr>
        <w:footnoteReference w:id="16"/>
      </w:r>
      <w:r w:rsidR="00CC650E" w:rsidRPr="5EEE4922">
        <w:rPr>
          <w:rFonts w:ascii="Apfel Grotezk" w:hAnsi="Apfel Grotezk" w:cs="Arial"/>
          <w:color w:val="00435B"/>
        </w:rPr>
        <w:t>.</w:t>
      </w:r>
    </w:p>
    <w:p w14:paraId="7244EF00" w14:textId="654A48A0" w:rsidR="003B19A7" w:rsidRPr="009F3C12" w:rsidRDefault="003B19A7" w:rsidP="003B19A7">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Remiantis žemės </w:t>
      </w:r>
      <w:r>
        <w:rPr>
          <w:rFonts w:ascii="Apfel Grotezk" w:hAnsi="Apfel Grotezk" w:cs="Arial"/>
          <w:color w:val="00435B"/>
        </w:rPr>
        <w:t>ūkio</w:t>
      </w:r>
      <w:r w:rsidR="00264BC4">
        <w:rPr>
          <w:rFonts w:ascii="Apfel Grotezk" w:hAnsi="Apfel Grotezk" w:cs="Arial"/>
          <w:color w:val="00435B"/>
        </w:rPr>
        <w:t xml:space="preserve"> </w:t>
      </w:r>
      <w:r>
        <w:rPr>
          <w:rFonts w:ascii="Apfel Grotezk" w:hAnsi="Apfel Grotezk" w:cs="Arial"/>
          <w:color w:val="00435B"/>
        </w:rPr>
        <w:t>sektoriu</w:t>
      </w:r>
      <w:r w:rsidR="00264BC4">
        <w:rPr>
          <w:rFonts w:ascii="Apfel Grotezk" w:hAnsi="Apfel Grotezk" w:cs="Arial"/>
          <w:color w:val="00435B"/>
        </w:rPr>
        <w:t>je</w:t>
      </w:r>
      <w:r>
        <w:rPr>
          <w:rFonts w:ascii="Apfel Grotezk" w:hAnsi="Apfel Grotezk" w:cs="Arial"/>
          <w:color w:val="00435B"/>
        </w:rPr>
        <w:t xml:space="preserve"> </w:t>
      </w:r>
      <w:r w:rsidRPr="009F3C12">
        <w:rPr>
          <w:rFonts w:ascii="Apfel Grotezk" w:hAnsi="Apfel Grotezk" w:cs="Arial"/>
          <w:color w:val="00435B"/>
        </w:rPr>
        <w:t xml:space="preserve"> veiklą vykdančių asociacijų suteikta informacija ir viešai prieinamais duomenimis, 2026 m. azotinių trąšų kainos Lietuvoje yra pakilusios ir priklausomai nuo rūšies bei tiekėjo viršija 500 eurų už toną (amonio salietra –   apie 540 eurų už toną (be PVM), skystos azoto trąšos – apie 490 eurų už toną (be PVM), amonio sulfatas – </w:t>
      </w:r>
      <w:r>
        <w:rPr>
          <w:rFonts w:ascii="Apfel Grotezk" w:hAnsi="Apfel Grotezk" w:cs="Arial"/>
          <w:color w:val="00435B"/>
        </w:rPr>
        <w:t>a</w:t>
      </w:r>
      <w:r w:rsidRPr="009F3C12">
        <w:rPr>
          <w:rFonts w:ascii="Apfel Grotezk" w:hAnsi="Apfel Grotezk" w:cs="Arial"/>
          <w:color w:val="00435B"/>
        </w:rPr>
        <w:t xml:space="preserve">pie </w:t>
      </w:r>
      <w:r>
        <w:rPr>
          <w:rFonts w:ascii="Apfel Grotezk" w:hAnsi="Apfel Grotezk" w:cs="Arial"/>
          <w:color w:val="00435B"/>
        </w:rPr>
        <w:t xml:space="preserve">340 </w:t>
      </w:r>
      <w:r w:rsidRPr="009F3C12">
        <w:rPr>
          <w:rFonts w:ascii="Apfel Grotezk" w:hAnsi="Apfel Grotezk" w:cs="Arial"/>
          <w:color w:val="00435B"/>
        </w:rPr>
        <w:t xml:space="preserve">eurų už toną (be PVM)) </w:t>
      </w:r>
      <w:r w:rsidRPr="009F3C12">
        <w:rPr>
          <w:rFonts w:ascii="Apfel Grotezk" w:hAnsi="Apfel Grotezk" w:cs="Arial"/>
          <w:color w:val="00435B"/>
          <w:vertAlign w:val="superscript"/>
        </w:rPr>
        <w:footnoteReference w:id="17"/>
      </w:r>
      <w:r w:rsidRPr="009F3C12">
        <w:rPr>
          <w:rFonts w:ascii="Apfel Grotezk" w:hAnsi="Apfel Grotezk" w:cs="Arial"/>
          <w:color w:val="00435B"/>
        </w:rPr>
        <w:t>. 2026 m. kovo mėn. aukščiausia azoto trąšų kaina yra apie 540 eurų už toną ir tikimasi, kad ji gali kilti iki 570 eurų už toną. Atitinkamai, fosfatinių trąšų (diamonio fosfato) kaina rinkoje yra apie 700 eurų už toną</w:t>
      </w:r>
      <w:r w:rsidRPr="009F3C12">
        <w:rPr>
          <w:rFonts w:ascii="Apfel Grotezk" w:hAnsi="Apfel Grotezk" w:cs="Arial"/>
          <w:color w:val="00435B"/>
          <w:vertAlign w:val="superscript"/>
        </w:rPr>
        <w:footnoteReference w:id="18"/>
      </w:r>
      <w:r w:rsidRPr="009F3C12">
        <w:rPr>
          <w:rFonts w:ascii="Apfel Grotezk" w:hAnsi="Apfel Grotezk" w:cs="Arial"/>
          <w:color w:val="00435B"/>
        </w:rPr>
        <w:t>. Šios tendencijos rodo, kad nuo 2024 m. azotinių trąšų vidutinė kaina padidėjo 68 proc. (nuo 338 iki 570 eurų už toną), fosfatinių trąšų – 6 proc. (nuo 658 iki 700 eurų už toną).</w:t>
      </w:r>
    </w:p>
    <w:p w14:paraId="4F3197A1" w14:textId="77777777" w:rsidR="00AF4939" w:rsidRPr="009F3C12" w:rsidRDefault="00AF4939" w:rsidP="00AF4939">
      <w:pPr>
        <w:spacing w:after="0" w:line="23" w:lineRule="atLeast"/>
        <w:ind w:firstLine="709"/>
        <w:jc w:val="both"/>
        <w:rPr>
          <w:rFonts w:ascii="Apfel Grotezk" w:hAnsi="Apfel Grotezk" w:cs="Arial"/>
          <w:color w:val="00435B"/>
        </w:rPr>
      </w:pPr>
      <w:r w:rsidRPr="5EEE4922">
        <w:rPr>
          <w:rFonts w:ascii="Apfel Grotezk" w:hAnsi="Apfel Grotezk" w:cs="Arial"/>
          <w:color w:val="00435B"/>
        </w:rPr>
        <w:t xml:space="preserve">Tręšiamųjų produktų kainų kilimas siejamas su keletu pagrindinių veiksnių. Visų pirma, nuo 2026 m. sausio 1 d. pilna apimtimi įsigaliojo Anglies dioksido pasienio korekcinis mechanizmas (angl. </w:t>
      </w:r>
      <w:r w:rsidRPr="5EEE4922">
        <w:rPr>
          <w:rFonts w:ascii="Apfel Grotezk" w:hAnsi="Apfel Grotezk" w:cs="Arial"/>
          <w:i/>
          <w:iCs/>
          <w:color w:val="00435B"/>
        </w:rPr>
        <w:t>CBAM</w:t>
      </w:r>
      <w:r w:rsidRPr="5EEE4922">
        <w:rPr>
          <w:rFonts w:ascii="Apfel Grotezk" w:hAnsi="Apfel Grotezk" w:cs="Arial"/>
          <w:color w:val="00435B"/>
        </w:rPr>
        <w:t xml:space="preserve">), Europos Sąjungos (ES) priemonė, skirta kovoti su klimato kaita, kuris didina importuojamų tręšiamųjų produktų kainas iš trečiųjų šalių. Antra, konfliktas Irane ir Hormūzo sąsiaurio blokada, per kurį vyksta 25–35 proc. pasaulinės tręšiamųjų produktų žaliavų prekybos, mažina tręšiamųjų produktų pasiūlą pasaulinėje rinkoje. Trečia, didėjančios gamtinių dujų kainos, taip pat susijusios su konfliktu Irane, tiesiogiai didina tręšiamųjų produktų gamybos savikainą. Pavyzdžiui, pagal AB “Achema” </w:t>
      </w:r>
      <w:r w:rsidRPr="5EEE4922">
        <w:rPr>
          <w:rFonts w:ascii="Apfel Grotezk" w:hAnsi="Apfel Grotezk" w:cs="Arial"/>
          <w:color w:val="00435B"/>
        </w:rPr>
        <w:lastRenderedPageBreak/>
        <w:t>informaciją, gamtinės dujos yra pagrindinė žaliava gaminant azoto trąšas, jų dalis trąšų savikainoje sudaro apie 70 proc.</w:t>
      </w:r>
      <w:r w:rsidRPr="5EEE4922">
        <w:rPr>
          <w:rFonts w:ascii="Apfel Grotezk" w:hAnsi="Apfel Grotezk" w:cs="Arial"/>
          <w:color w:val="00435B"/>
          <w:vertAlign w:val="superscript"/>
        </w:rPr>
        <w:footnoteReference w:id="19"/>
      </w:r>
    </w:p>
    <w:p w14:paraId="3F6F8B0A" w14:textId="685D3CBC" w:rsidR="002146B3" w:rsidRPr="00B429B2" w:rsidRDefault="002146B3" w:rsidP="002146B3">
      <w:pPr>
        <w:spacing w:after="0" w:line="23" w:lineRule="atLeast"/>
        <w:ind w:firstLine="709"/>
        <w:jc w:val="both"/>
        <w:rPr>
          <w:rFonts w:ascii="Apfel Grotezk" w:hAnsi="Apfel Grotezk" w:cs="Arial"/>
          <w:color w:val="00435B"/>
        </w:rPr>
      </w:pPr>
      <w:r w:rsidRPr="00B429B2">
        <w:rPr>
          <w:rFonts w:ascii="Apfel Grotezk" w:hAnsi="Apfel Grotezk" w:cs="Arial"/>
          <w:color w:val="00435B"/>
        </w:rPr>
        <w:t>Darant prielaidą, kad per artimiausius metus azotinių ir fosfatinių trąšų poreikis vidaus rinkoje bus toks pat kaip 2024 m., dėl kainų kilimo žemės ūkio sektoriu</w:t>
      </w:r>
      <w:r w:rsidR="00BB683C" w:rsidRPr="00B429B2">
        <w:rPr>
          <w:rFonts w:ascii="Apfel Grotezk" w:hAnsi="Apfel Grotezk" w:cs="Arial"/>
          <w:color w:val="00435B"/>
        </w:rPr>
        <w:t>je</w:t>
      </w:r>
      <w:r w:rsidRPr="00B429B2">
        <w:rPr>
          <w:rFonts w:ascii="Apfel Grotezk" w:hAnsi="Apfel Grotezk" w:cs="Arial"/>
          <w:color w:val="00435B"/>
        </w:rPr>
        <w:t xml:space="preserve"> susidarys apyvartumo trūkumas. Remiantis žemės ūkio sektoriu</w:t>
      </w:r>
      <w:r w:rsidR="00BB683C" w:rsidRPr="00B429B2">
        <w:rPr>
          <w:rFonts w:ascii="Apfel Grotezk" w:hAnsi="Apfel Grotezk" w:cs="Arial"/>
          <w:color w:val="00435B"/>
        </w:rPr>
        <w:t>je</w:t>
      </w:r>
      <w:r w:rsidRPr="00B429B2">
        <w:rPr>
          <w:rFonts w:ascii="Apfel Grotezk" w:hAnsi="Apfel Grotezk" w:cs="Arial"/>
          <w:color w:val="00435B"/>
        </w:rPr>
        <w:t xml:space="preserve"> veiklą vykdančių asociacijų duomenimis, apie pusę kainų kilimo efekto lemia ES Anglies dioksido pasienio korekcinio mechanizmo įsigaliojimas, kitą pusę – veiksmai, susiję su karu Irane.</w:t>
      </w:r>
    </w:p>
    <w:p w14:paraId="559A3F94" w14:textId="440AEAA1" w:rsidR="00DA1670" w:rsidRPr="00B429B2" w:rsidRDefault="002146B3" w:rsidP="00DA1670">
      <w:pPr>
        <w:spacing w:after="0" w:line="23" w:lineRule="atLeast"/>
        <w:ind w:firstLine="709"/>
        <w:jc w:val="both"/>
        <w:rPr>
          <w:rFonts w:ascii="Apfel Grotezk" w:hAnsi="Apfel Grotezk" w:cs="Arial"/>
          <w:color w:val="00435B"/>
        </w:rPr>
      </w:pPr>
      <w:r w:rsidRPr="00B429B2">
        <w:rPr>
          <w:rFonts w:ascii="Apfel Grotezk" w:hAnsi="Apfel Grotezk" w:cs="Arial"/>
          <w:color w:val="00435B"/>
        </w:rPr>
        <w:t>Konfliktas Irane, be tręšiamųjų produktų, taip pat daro poveikį ir augalų apsaugos produktų kainoms.  Lietuvoje didelė šių produktų dalis yra importuojama ir lieka vidaus rinkoje. Pagrindinio herbicidų veikliosios medžiagos – glifosato  – rinkos kaina 2026 m. sausio mėn., iki karinio konflikto Irane, buvo apie 3100–3200 eurų už toną</w:t>
      </w:r>
      <w:r w:rsidRPr="00B429B2">
        <w:rPr>
          <w:rFonts w:ascii="Apfel Grotezk" w:hAnsi="Apfel Grotezk" w:cs="Arial"/>
          <w:color w:val="00435B"/>
          <w:vertAlign w:val="superscript"/>
        </w:rPr>
        <w:footnoteReference w:id="20"/>
      </w:r>
      <w:r w:rsidRPr="00B429B2">
        <w:rPr>
          <w:rFonts w:ascii="Apfel Grotezk" w:hAnsi="Apfel Grotezk" w:cs="Arial"/>
          <w:color w:val="00435B"/>
        </w:rPr>
        <w:t>, tačiau dėl karo veiksmų, pagal žemės ūkio sektoriu</w:t>
      </w:r>
      <w:r w:rsidR="00BB683C" w:rsidRPr="00B429B2">
        <w:rPr>
          <w:rFonts w:ascii="Apfel Grotezk" w:hAnsi="Apfel Grotezk" w:cs="Arial"/>
          <w:color w:val="00435B"/>
        </w:rPr>
        <w:t>je</w:t>
      </w:r>
      <w:r w:rsidRPr="00B429B2">
        <w:rPr>
          <w:rFonts w:ascii="Apfel Grotezk" w:hAnsi="Apfel Grotezk" w:cs="Arial"/>
          <w:color w:val="00435B"/>
        </w:rPr>
        <w:t xml:space="preserve"> veiklą vykdančių asociacijų informaciją, ji gali kilti nuo 50 proc. iki 100 proc.  Darant prielaidą, kad augalų apsaugos produktų poreikis per artimiausiu metus vidaus rinkoje bus toks pat kaip 2025 m., dėl augalų apsaugos produktų kainų kilimo, susijusio su karu  Irane, žemės ūkio sektoriu</w:t>
      </w:r>
      <w:r w:rsidR="00BB683C" w:rsidRPr="00B429B2">
        <w:rPr>
          <w:rFonts w:ascii="Apfel Grotezk" w:hAnsi="Apfel Grotezk" w:cs="Arial"/>
          <w:color w:val="00435B"/>
        </w:rPr>
        <w:t>je</w:t>
      </w:r>
      <w:r w:rsidRPr="00B429B2">
        <w:rPr>
          <w:rFonts w:ascii="Apfel Grotezk" w:hAnsi="Apfel Grotezk" w:cs="Arial"/>
          <w:color w:val="00435B"/>
        </w:rPr>
        <w:t xml:space="preserve">  susidarys apyvartumo trūkumas.</w:t>
      </w:r>
    </w:p>
    <w:p w14:paraId="275A83A9" w14:textId="0B5655CF" w:rsidR="00A672CB" w:rsidRPr="00B429B2" w:rsidRDefault="00A672CB" w:rsidP="00DA1670">
      <w:pPr>
        <w:spacing w:after="0" w:line="23" w:lineRule="atLeast"/>
        <w:ind w:firstLine="709"/>
        <w:jc w:val="both"/>
        <w:rPr>
          <w:rFonts w:ascii="Apfel Grotezk" w:hAnsi="Apfel Grotezk" w:cs="Arial"/>
          <w:color w:val="00435B"/>
        </w:rPr>
      </w:pPr>
      <w:r w:rsidRPr="00B429B2">
        <w:rPr>
          <w:rFonts w:ascii="Apfel Grotezk" w:hAnsi="Apfel Grotezk" w:cs="Arial"/>
          <w:color w:val="00435B"/>
        </w:rPr>
        <w:t>Karinis konfliktas Irane žemės ūkio sektorių veikia ir per degalų kainų augimą. Didžiausias poveikis sektoriui yra per naftos kainos kilimą, tačiau poveikis numatomas ir per kitų energijos šaltinių (pvz. elektros) kainų augimą. Kylančios degalų kainos per artimiausius metus tiesiogiai didins žemės ūkio sektoriaus  kaštus ir padidina papildomų apyvartinių lėšų poreikį.</w:t>
      </w:r>
    </w:p>
    <w:p w14:paraId="65E45C5B" w14:textId="3B8FCCAD" w:rsidR="003B6487" w:rsidRPr="00B429B2" w:rsidRDefault="00A672CB" w:rsidP="00DA1670">
      <w:pPr>
        <w:spacing w:after="0" w:line="23" w:lineRule="atLeast"/>
        <w:ind w:firstLine="709"/>
        <w:jc w:val="both"/>
        <w:rPr>
          <w:rFonts w:ascii="Apfel Grotezk" w:hAnsi="Apfel Grotezk" w:cs="Arial"/>
          <w:color w:val="00435B"/>
        </w:rPr>
      </w:pPr>
      <w:r w:rsidRPr="00B429B2">
        <w:rPr>
          <w:rFonts w:ascii="Apfel Grotezk" w:hAnsi="Apfel Grotezk" w:cs="Arial"/>
          <w:color w:val="00435B"/>
        </w:rPr>
        <w:t xml:space="preserve">Žuvininkystės sektoriui </w:t>
      </w:r>
      <w:r w:rsidR="003B6487" w:rsidRPr="00B429B2">
        <w:rPr>
          <w:rFonts w:ascii="Apfel Grotezk" w:hAnsi="Apfel Grotezk" w:cs="Arial"/>
          <w:color w:val="00435B"/>
        </w:rPr>
        <w:t>Artimųjų Rytų konfliktas daro reikšmingą neigiamą poveikį per energijos, degalų ir logistikos kaštų augimą. Energetinės sąnaudos sudaro didelę žvejybos</w:t>
      </w:r>
      <w:r w:rsidR="003267EB" w:rsidRPr="00B429B2">
        <w:rPr>
          <w:rFonts w:ascii="Apfel Grotezk" w:hAnsi="Apfel Grotezk" w:cs="Arial"/>
          <w:color w:val="00435B"/>
        </w:rPr>
        <w:t xml:space="preserve"> (dėl senstančio laivyno kuro sąnaudos sudaro didžiausią žvejybos įmonių veiklos sąnaudų dalį)</w:t>
      </w:r>
      <w:r w:rsidR="003B6487" w:rsidRPr="00B429B2">
        <w:rPr>
          <w:rFonts w:ascii="Apfel Grotezk" w:hAnsi="Apfel Grotezk" w:cs="Arial"/>
          <w:color w:val="00435B"/>
        </w:rPr>
        <w:t>, akvakultūros (ypač uždarųjų recirkuliacinių sistemų – RAS), perdirbimo, šaldymo ir transportavimo išlaidų dalį, todėl kylančios degalų ir elektros kainos tiesiogiai didina gamybos savikainą ir mažina įmonių pelningumą.</w:t>
      </w:r>
    </w:p>
    <w:p w14:paraId="5E988072" w14:textId="33E44715" w:rsidR="003779AA" w:rsidRPr="00B429B2" w:rsidRDefault="0060125B" w:rsidP="001C5AB3">
      <w:pPr>
        <w:spacing w:after="0" w:line="23" w:lineRule="atLeast"/>
        <w:ind w:firstLine="709"/>
        <w:jc w:val="both"/>
        <w:rPr>
          <w:rFonts w:ascii="Apfel Grotezk" w:hAnsi="Apfel Grotezk" w:cs="Arial"/>
          <w:color w:val="00435B"/>
        </w:rPr>
      </w:pPr>
      <w:r w:rsidRPr="00B429B2">
        <w:rPr>
          <w:rFonts w:ascii="Apfel Grotezk" w:hAnsi="Apfel Grotezk" w:cs="Arial"/>
          <w:color w:val="00435B"/>
        </w:rPr>
        <w:t xml:space="preserve">Be tiesioginio </w:t>
      </w:r>
      <w:r w:rsidR="00D80AA1" w:rsidRPr="00B429B2">
        <w:rPr>
          <w:rFonts w:ascii="Apfel Grotezk" w:hAnsi="Apfel Grotezk" w:cs="Arial"/>
          <w:color w:val="00435B"/>
        </w:rPr>
        <w:t xml:space="preserve">energetikos kainų kilimo, </w:t>
      </w:r>
      <w:r w:rsidR="00A672CB" w:rsidRPr="00B429B2">
        <w:rPr>
          <w:rFonts w:ascii="Apfel Grotezk" w:hAnsi="Apfel Grotezk" w:cs="Arial"/>
          <w:color w:val="00435B"/>
        </w:rPr>
        <w:t xml:space="preserve">žuvininkystės sektorių veikia konflikto sukelti </w:t>
      </w:r>
      <w:r w:rsidR="00D80AA1" w:rsidRPr="00B429B2">
        <w:rPr>
          <w:rFonts w:ascii="Apfel Grotezk" w:hAnsi="Apfel Grotezk" w:cs="Arial"/>
          <w:color w:val="00435B"/>
        </w:rPr>
        <w:t xml:space="preserve">logistikos </w:t>
      </w:r>
      <w:r w:rsidR="00A672CB" w:rsidRPr="00B429B2">
        <w:rPr>
          <w:rFonts w:ascii="Apfel Grotezk" w:hAnsi="Apfel Grotezk" w:cs="Arial"/>
          <w:color w:val="00435B"/>
        </w:rPr>
        <w:t xml:space="preserve">grandinių </w:t>
      </w:r>
      <w:r w:rsidR="00D80AA1" w:rsidRPr="00B429B2">
        <w:rPr>
          <w:rFonts w:ascii="Apfel Grotezk" w:hAnsi="Apfel Grotezk" w:cs="Arial"/>
          <w:color w:val="00435B"/>
        </w:rPr>
        <w:t>trikdžiai</w:t>
      </w:r>
      <w:r w:rsidR="00A672CB" w:rsidRPr="00B429B2">
        <w:rPr>
          <w:rFonts w:ascii="Apfel Grotezk" w:hAnsi="Apfel Grotezk" w:cs="Arial"/>
          <w:color w:val="00435B"/>
        </w:rPr>
        <w:t>, kurie</w:t>
      </w:r>
      <w:r w:rsidR="0041229F" w:rsidRPr="00B429B2">
        <w:rPr>
          <w:rFonts w:ascii="Apfel Grotezk" w:hAnsi="Apfel Grotezk" w:cs="Arial"/>
          <w:color w:val="00435B"/>
        </w:rPr>
        <w:t xml:space="preserve"> </w:t>
      </w:r>
      <w:r w:rsidR="003B6487" w:rsidRPr="00B429B2">
        <w:rPr>
          <w:rFonts w:ascii="Apfel Grotezk" w:hAnsi="Apfel Grotezk" w:cs="Arial"/>
          <w:color w:val="00435B"/>
        </w:rPr>
        <w:t>ilgina pristatymo terminus ir brangina transportavimą</w:t>
      </w:r>
      <w:r w:rsidR="00B908BC" w:rsidRPr="00B429B2">
        <w:rPr>
          <w:rFonts w:ascii="Apfel Grotezk" w:hAnsi="Apfel Grotezk" w:cs="Arial"/>
          <w:color w:val="00435B"/>
        </w:rPr>
        <w:t xml:space="preserve">, </w:t>
      </w:r>
      <w:r w:rsidR="00A672CB" w:rsidRPr="00B429B2">
        <w:rPr>
          <w:rFonts w:ascii="Apfel Grotezk" w:hAnsi="Apfel Grotezk" w:cs="Arial"/>
          <w:color w:val="00435B"/>
        </w:rPr>
        <w:t xml:space="preserve">o </w:t>
      </w:r>
      <w:r w:rsidR="003B6487" w:rsidRPr="00B429B2">
        <w:rPr>
          <w:rFonts w:ascii="Apfel Grotezk" w:hAnsi="Apfel Grotezk" w:cs="Arial"/>
          <w:color w:val="00435B"/>
        </w:rPr>
        <w:t>tai ypač skausminga</w:t>
      </w:r>
      <w:r w:rsidR="00B908BC" w:rsidRPr="00B429B2">
        <w:rPr>
          <w:rFonts w:ascii="Apfel Grotezk" w:hAnsi="Apfel Grotezk" w:cs="Arial"/>
          <w:color w:val="00435B"/>
        </w:rPr>
        <w:t xml:space="preserve">i veikia </w:t>
      </w:r>
      <w:r w:rsidR="00E31D3E" w:rsidRPr="00B429B2">
        <w:rPr>
          <w:rFonts w:ascii="Apfel Grotezk" w:hAnsi="Apfel Grotezk" w:cs="Arial"/>
          <w:color w:val="00435B"/>
        </w:rPr>
        <w:t>žuvininkystės ūkius</w:t>
      </w:r>
      <w:r w:rsidR="0010105E" w:rsidRPr="00B429B2">
        <w:rPr>
          <w:rFonts w:ascii="Apfel Grotezk" w:hAnsi="Apfel Grotezk" w:cs="Arial"/>
          <w:color w:val="00435B"/>
        </w:rPr>
        <w:t>,</w:t>
      </w:r>
      <w:r w:rsidR="00E31D3E" w:rsidRPr="00B429B2">
        <w:rPr>
          <w:rFonts w:ascii="Apfel Grotezk" w:hAnsi="Apfel Grotezk" w:cs="Arial"/>
          <w:color w:val="00435B"/>
        </w:rPr>
        <w:t xml:space="preserve"> kurie gamina ir eksportuoja</w:t>
      </w:r>
      <w:r w:rsidR="003B6487" w:rsidRPr="00B429B2">
        <w:rPr>
          <w:rFonts w:ascii="Apfel Grotezk" w:hAnsi="Apfel Grotezk" w:cs="Arial"/>
          <w:color w:val="00435B"/>
        </w:rPr>
        <w:t xml:space="preserve"> greitai gendančius produktus. Padidėję kaštai verčia </w:t>
      </w:r>
      <w:r w:rsidR="00E31D3E" w:rsidRPr="00B429B2">
        <w:rPr>
          <w:rFonts w:ascii="Apfel Grotezk" w:hAnsi="Apfel Grotezk" w:cs="Arial"/>
          <w:color w:val="00435B"/>
        </w:rPr>
        <w:t>įmones</w:t>
      </w:r>
      <w:r w:rsidR="003B6487" w:rsidRPr="00B429B2">
        <w:rPr>
          <w:rFonts w:ascii="Apfel Grotezk" w:hAnsi="Apfel Grotezk" w:cs="Arial"/>
          <w:color w:val="00435B"/>
        </w:rPr>
        <w:t xml:space="preserve"> skirti daugiau apyvartinių lėšų tam pačiam veiklos mastui palaikyti, tačiau šių išlaidų perkelti galutiniam vartotojui dažnai nepavyksta </w:t>
      </w:r>
      <w:r w:rsidR="000E6138" w:rsidRPr="00B429B2">
        <w:rPr>
          <w:rFonts w:ascii="Apfel Grotezk" w:hAnsi="Apfel Grotezk" w:cs="Arial"/>
          <w:color w:val="00435B"/>
        </w:rPr>
        <w:t xml:space="preserve">dėl </w:t>
      </w:r>
      <w:r w:rsidR="003B6487" w:rsidRPr="00B429B2">
        <w:rPr>
          <w:rFonts w:ascii="Apfel Grotezk" w:hAnsi="Apfel Grotezk" w:cs="Arial"/>
          <w:color w:val="00435B"/>
        </w:rPr>
        <w:t>konkurencing</w:t>
      </w:r>
      <w:r w:rsidR="000E6138" w:rsidRPr="00B429B2">
        <w:rPr>
          <w:rFonts w:ascii="Apfel Grotezk" w:hAnsi="Apfel Grotezk" w:cs="Arial"/>
          <w:color w:val="00435B"/>
        </w:rPr>
        <w:t>os rinkos</w:t>
      </w:r>
      <w:r w:rsidR="003B6487" w:rsidRPr="00B429B2">
        <w:rPr>
          <w:rFonts w:ascii="Apfel Grotezk" w:hAnsi="Apfel Grotezk" w:cs="Arial"/>
          <w:color w:val="00435B"/>
        </w:rPr>
        <w:t xml:space="preserve"> ir vartotojų jautrum</w:t>
      </w:r>
      <w:r w:rsidR="000E6138" w:rsidRPr="00B429B2">
        <w:rPr>
          <w:rFonts w:ascii="Apfel Grotezk" w:hAnsi="Apfel Grotezk" w:cs="Arial"/>
          <w:color w:val="00435B"/>
        </w:rPr>
        <w:t>o</w:t>
      </w:r>
      <w:r w:rsidR="003B6487" w:rsidRPr="00B429B2">
        <w:rPr>
          <w:rFonts w:ascii="Apfel Grotezk" w:hAnsi="Apfel Grotezk" w:cs="Arial"/>
          <w:color w:val="00435B"/>
        </w:rPr>
        <w:t xml:space="preserve"> kain</w:t>
      </w:r>
      <w:r w:rsidR="005B6368" w:rsidRPr="00B429B2">
        <w:rPr>
          <w:rFonts w:ascii="Apfel Grotezk" w:hAnsi="Apfel Grotezk" w:cs="Arial"/>
          <w:color w:val="00435B"/>
        </w:rPr>
        <w:t>ų didėjimui,</w:t>
      </w:r>
      <w:r w:rsidR="003B6487" w:rsidRPr="00B429B2">
        <w:rPr>
          <w:rFonts w:ascii="Apfel Grotezk" w:hAnsi="Apfel Grotezk" w:cs="Arial"/>
          <w:color w:val="00435B"/>
        </w:rPr>
        <w:t xml:space="preserve"> todėl dal</w:t>
      </w:r>
      <w:r w:rsidR="005B6368" w:rsidRPr="00B429B2">
        <w:rPr>
          <w:rFonts w:ascii="Apfel Grotezk" w:hAnsi="Apfel Grotezk" w:cs="Arial"/>
          <w:color w:val="00435B"/>
        </w:rPr>
        <w:t>į</w:t>
      </w:r>
      <w:r w:rsidR="003B6487" w:rsidRPr="00B429B2">
        <w:rPr>
          <w:rFonts w:ascii="Apfel Grotezk" w:hAnsi="Apfel Grotezk" w:cs="Arial"/>
          <w:color w:val="00435B"/>
        </w:rPr>
        <w:t xml:space="preserve"> </w:t>
      </w:r>
      <w:r w:rsidR="005B6368" w:rsidRPr="00B429B2">
        <w:rPr>
          <w:rFonts w:ascii="Apfel Grotezk" w:hAnsi="Apfel Grotezk" w:cs="Arial"/>
          <w:color w:val="00435B"/>
        </w:rPr>
        <w:t>išaugusių kaštų turi padengti pačios įmonės</w:t>
      </w:r>
      <w:r w:rsidR="003B6487" w:rsidRPr="00B429B2">
        <w:rPr>
          <w:rFonts w:ascii="Apfel Grotezk" w:hAnsi="Apfel Grotezk" w:cs="Arial"/>
          <w:color w:val="00435B"/>
        </w:rPr>
        <w:t>.</w:t>
      </w:r>
      <w:r w:rsidR="001C5AB3" w:rsidRPr="00B429B2">
        <w:rPr>
          <w:rFonts w:ascii="Apfel Grotezk" w:hAnsi="Apfel Grotezk" w:cs="Arial"/>
          <w:color w:val="00435B"/>
        </w:rPr>
        <w:t xml:space="preserve"> </w:t>
      </w:r>
      <w:r w:rsidR="003779AA" w:rsidRPr="00B429B2">
        <w:rPr>
          <w:rFonts w:ascii="Apfel Grotezk" w:hAnsi="Apfel Grotezk" w:cs="Arial"/>
          <w:color w:val="00435B"/>
        </w:rPr>
        <w:t xml:space="preserve">Tokia situacija </w:t>
      </w:r>
      <w:r w:rsidR="003B6487" w:rsidRPr="00B429B2">
        <w:rPr>
          <w:rFonts w:ascii="Apfel Grotezk" w:hAnsi="Apfel Grotezk" w:cs="Arial"/>
          <w:color w:val="00435B"/>
        </w:rPr>
        <w:t xml:space="preserve">didina </w:t>
      </w:r>
      <w:r w:rsidR="003779AA" w:rsidRPr="00B429B2">
        <w:rPr>
          <w:rFonts w:ascii="Apfel Grotezk" w:hAnsi="Apfel Grotezk" w:cs="Arial"/>
          <w:color w:val="00435B"/>
        </w:rPr>
        <w:t xml:space="preserve">žuvininkystės sektoriaus verslų </w:t>
      </w:r>
      <w:r w:rsidR="003B6487" w:rsidRPr="00B429B2">
        <w:rPr>
          <w:rFonts w:ascii="Apfel Grotezk" w:hAnsi="Apfel Grotezk" w:cs="Arial"/>
          <w:color w:val="00435B"/>
        </w:rPr>
        <w:t xml:space="preserve">likvidumo riziką bei trumpalaikių finansinių sunkumų tikimybę. </w:t>
      </w:r>
    </w:p>
    <w:p w14:paraId="0D89FD6A" w14:textId="5B539E3D" w:rsidR="006B72AC" w:rsidRPr="009F3C12" w:rsidRDefault="00703D54" w:rsidP="001C5AB3">
      <w:pPr>
        <w:spacing w:after="0" w:line="23" w:lineRule="atLeast"/>
        <w:ind w:firstLine="709"/>
        <w:jc w:val="both"/>
        <w:rPr>
          <w:rFonts w:ascii="Apfel Grotezk" w:hAnsi="Apfel Grotezk" w:cs="Arial"/>
          <w:color w:val="00435B"/>
        </w:rPr>
      </w:pPr>
      <w:r w:rsidRPr="00B429B2">
        <w:rPr>
          <w:rFonts w:ascii="Apfel Grotezk" w:hAnsi="Apfel Grotezk" w:cs="Arial"/>
          <w:color w:val="00435B"/>
        </w:rPr>
        <w:t>Žemės ūkio, žuvininkystės</w:t>
      </w:r>
      <w:r w:rsidR="003B6487" w:rsidRPr="00B429B2">
        <w:rPr>
          <w:rFonts w:ascii="Apfel Grotezk" w:hAnsi="Apfel Grotezk" w:cs="Arial"/>
          <w:color w:val="00435B"/>
        </w:rPr>
        <w:t xml:space="preserve"> </w:t>
      </w:r>
      <w:r w:rsidRPr="00B429B2">
        <w:rPr>
          <w:rFonts w:ascii="Apfel Grotezk" w:hAnsi="Apfel Grotezk" w:cs="Arial"/>
          <w:color w:val="00435B"/>
        </w:rPr>
        <w:t>ir</w:t>
      </w:r>
      <w:r w:rsidR="003B6487" w:rsidRPr="00B429B2">
        <w:rPr>
          <w:rFonts w:ascii="Apfel Grotezk" w:hAnsi="Apfel Grotezk" w:cs="Arial"/>
          <w:color w:val="00435B"/>
        </w:rPr>
        <w:t xml:space="preserve"> maisto </w:t>
      </w:r>
      <w:r w:rsidRPr="00B429B2">
        <w:rPr>
          <w:rFonts w:ascii="Apfel Grotezk" w:hAnsi="Apfel Grotezk" w:cs="Arial"/>
          <w:color w:val="00435B"/>
        </w:rPr>
        <w:t>perdirbimo sektoriams</w:t>
      </w:r>
      <w:r w:rsidR="003B6487" w:rsidRPr="00B429B2">
        <w:rPr>
          <w:rFonts w:ascii="Apfel Grotezk" w:hAnsi="Apfel Grotezk" w:cs="Arial"/>
          <w:color w:val="00435B"/>
        </w:rPr>
        <w:t xml:space="preserve"> </w:t>
      </w:r>
      <w:r w:rsidR="003779AA" w:rsidRPr="00B429B2">
        <w:rPr>
          <w:rFonts w:ascii="Apfel Grotezk" w:hAnsi="Apfel Grotezk" w:cs="Arial"/>
          <w:color w:val="00435B"/>
        </w:rPr>
        <w:t xml:space="preserve">taip pat </w:t>
      </w:r>
      <w:r w:rsidR="003B6487" w:rsidRPr="00B429B2">
        <w:rPr>
          <w:rFonts w:ascii="Apfel Grotezk" w:hAnsi="Apfel Grotezk" w:cs="Arial"/>
          <w:color w:val="00435B"/>
        </w:rPr>
        <w:t>būdingas sezoniškumas ir didelės išankstinės sąnaudos</w:t>
      </w:r>
      <w:r w:rsidR="005C72ED" w:rsidRPr="00B429B2">
        <w:rPr>
          <w:rFonts w:ascii="Apfel Grotezk" w:hAnsi="Apfel Grotezk" w:cs="Arial"/>
          <w:color w:val="00435B"/>
        </w:rPr>
        <w:t xml:space="preserve">, ekonominio neapibrėžtumo </w:t>
      </w:r>
      <w:r w:rsidR="003B6487" w:rsidRPr="00B429B2">
        <w:rPr>
          <w:rFonts w:ascii="Apfel Grotezk" w:hAnsi="Apfel Grotezk" w:cs="Arial"/>
          <w:color w:val="00435B"/>
        </w:rPr>
        <w:t>laikotarpiais jas finansuoti iš nuosavų lėšų tampa ypač sunku. Papildomą spaudimą daro infliacija, mažinanti vidaus paklausą ir gyventojų perkamąją galią. Anksčiau pakankamos kredito linijos nebespėja patenkinti išaugusių apyvartinio kapitalo poreikių.</w:t>
      </w:r>
    </w:p>
    <w:p w14:paraId="6BEFA073" w14:textId="1F38DA78" w:rsidR="002146B3" w:rsidRPr="009F3C12" w:rsidRDefault="002146B3" w:rsidP="002146B3">
      <w:pPr>
        <w:spacing w:after="0" w:line="23" w:lineRule="atLeast"/>
        <w:ind w:firstLine="709"/>
        <w:jc w:val="both"/>
        <w:rPr>
          <w:rFonts w:ascii="Apfel Grotezk" w:hAnsi="Apfel Grotezk" w:cs="Arial"/>
          <w:color w:val="00435B"/>
        </w:rPr>
      </w:pPr>
    </w:p>
    <w:p w14:paraId="3856DC26" w14:textId="77777777" w:rsidR="00704963" w:rsidRPr="009F3C12" w:rsidRDefault="00704963" w:rsidP="00591D4A">
      <w:pPr>
        <w:spacing w:after="0" w:line="23" w:lineRule="atLeast"/>
        <w:jc w:val="both"/>
        <w:rPr>
          <w:rFonts w:ascii="Apfel Grotezk" w:hAnsi="Apfel Grotezk" w:cs="Arial"/>
          <w:color w:val="00435B"/>
        </w:rPr>
      </w:pPr>
    </w:p>
    <w:p w14:paraId="517C0D23" w14:textId="42180017" w:rsidR="00ED7140" w:rsidRPr="009F3C12" w:rsidRDefault="00ED7140" w:rsidP="00ED7140">
      <w:pPr>
        <w:pStyle w:val="Antrat1"/>
        <w:numPr>
          <w:ilvl w:val="1"/>
          <w:numId w:val="29"/>
        </w:numPr>
        <w:spacing w:before="0" w:after="0" w:line="23" w:lineRule="atLeast"/>
        <w:ind w:left="357" w:hanging="357"/>
        <w:rPr>
          <w:rFonts w:ascii="Apfel Grotezk" w:hAnsi="Apfel Grotezk" w:cs="Arial"/>
          <w:b/>
          <w:color w:val="00435B"/>
        </w:rPr>
      </w:pPr>
      <w:bookmarkStart w:id="8" w:name="_Toc228883850"/>
      <w:r w:rsidRPr="009F3C12">
        <w:rPr>
          <w:rFonts w:ascii="Apfel Grotezk" w:hAnsi="Apfel Grotezk" w:cs="Arial"/>
          <w:b/>
          <w:caps/>
          <w:color w:val="00435B"/>
          <w:sz w:val="24"/>
          <w:szCs w:val="24"/>
        </w:rPr>
        <w:t>Poveikis užsienio prekybai</w:t>
      </w:r>
      <w:bookmarkEnd w:id="8"/>
    </w:p>
    <w:p w14:paraId="7A89F007" w14:textId="77777777" w:rsidR="00E7605F" w:rsidRPr="009F3C12" w:rsidRDefault="00E7605F" w:rsidP="00591D4A">
      <w:pPr>
        <w:spacing w:after="0" w:line="23" w:lineRule="atLeast"/>
        <w:jc w:val="both"/>
        <w:rPr>
          <w:rFonts w:ascii="Apfel Grotezk" w:hAnsi="Apfel Grotezk" w:cs="Arial"/>
          <w:color w:val="00435B"/>
        </w:rPr>
      </w:pPr>
    </w:p>
    <w:p w14:paraId="39031382" w14:textId="18EC7006" w:rsidR="004A698B" w:rsidRPr="009F3C12" w:rsidRDefault="009263ED"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K</w:t>
      </w:r>
      <w:r w:rsidR="008C3105" w:rsidRPr="009F3C12">
        <w:rPr>
          <w:rFonts w:ascii="Apfel Grotezk" w:hAnsi="Apfel Grotezk" w:cs="Arial"/>
          <w:color w:val="00435B"/>
        </w:rPr>
        <w:t xml:space="preserve">onflikto tiesioginis poveikis prekybos sektoriui pasireiškia per sutrikdytą patekimą į Hormūzo sąsiaurį, apribojant prekybą su Persijos įlankos šalimis. </w:t>
      </w:r>
      <w:r w:rsidR="00C67317" w:rsidRPr="009F3C12">
        <w:rPr>
          <w:rFonts w:ascii="Apfel Grotezk" w:hAnsi="Apfel Grotezk" w:cs="Arial"/>
          <w:color w:val="00435B"/>
        </w:rPr>
        <w:t xml:space="preserve"> </w:t>
      </w:r>
      <w:r w:rsidR="004A698B" w:rsidRPr="009F3C12">
        <w:rPr>
          <w:rFonts w:ascii="Apfel Grotezk" w:hAnsi="Apfel Grotezk" w:cs="Arial"/>
          <w:color w:val="00435B"/>
        </w:rPr>
        <w:t xml:space="preserve">2025 m. Lietuva į Artimųjų Rytų regioną eksportavo prekių ir paslaugų už 729 mln. Eur,  t. y. apie 0,9 proc. </w:t>
      </w:r>
      <w:r w:rsidR="003A46B0" w:rsidRPr="009F3C12">
        <w:rPr>
          <w:rFonts w:ascii="Apfel Grotezk" w:hAnsi="Apfel Grotezk" w:cs="Arial"/>
          <w:color w:val="00435B"/>
        </w:rPr>
        <w:t>BVP</w:t>
      </w:r>
      <w:r w:rsidR="004A698B" w:rsidRPr="009F3C12">
        <w:rPr>
          <w:rFonts w:ascii="Apfel Grotezk" w:hAnsi="Apfel Grotezk" w:cs="Arial"/>
          <w:color w:val="00435B"/>
        </w:rPr>
        <w:t xml:space="preserve"> (1 pav. kairėje). Prekių eksporto vertė siekė 425 mln. Eur, iš kurių 326 mln. Eur (45 proc. viso eksporto) sudarė lietuviškos kilmės prekės, o 99 mln. Eur (14 proc.) – reeksportas. </w:t>
      </w:r>
    </w:p>
    <w:p w14:paraId="4610322D" w14:textId="384AA3D4" w:rsidR="004A698B" w:rsidRPr="009F3C12" w:rsidRDefault="004A698B"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Paslaugų eksportas siekė 304 mln. Eur, arba 42 proc. viso eksporto į regioną. Geografiniu požiūriu paslaugų ir prekių eksportas sutelktas dviejose rinkose: 2025 m. eksporto vertė į Jungtinius Arabų Emyratus ir Izraelį atitinkamai siekė 262 ir 256 mln. Eur, kartu sudarydama beveik 71 proc. viso Lietuvos eksporto į regioną,  (1 pav. dešinėje).</w:t>
      </w:r>
      <w:r w:rsidR="00B164A0" w:rsidRPr="009F3C12">
        <w:rPr>
          <w:rFonts w:ascii="Apfel Grotezk" w:hAnsi="Apfel Grotezk" w:cs="Arial"/>
          <w:color w:val="00435B"/>
        </w:rPr>
        <w:t xml:space="preserve"> Paslaugų struktūroje išsiskiria dvi dominuojančios kategorijos: transporto paslaugos (89 mln. Eur, 29 proc. viso paslaugų eksporto), ypač oro transportas, ir telekomunikacijų, kompiuterių bei informacinės paslaugos (82 mln. Eur, 27 proc.), kuriose vyrauja kompiuterių paslaugos.</w:t>
      </w:r>
    </w:p>
    <w:p w14:paraId="7661BAEA" w14:textId="77777777" w:rsidR="004A698B" w:rsidRPr="009F3C12" w:rsidRDefault="004A698B" w:rsidP="004A698B">
      <w:pPr>
        <w:spacing w:after="0" w:line="23" w:lineRule="atLeast"/>
        <w:ind w:firstLine="709"/>
        <w:jc w:val="both"/>
        <w:rPr>
          <w:rFonts w:ascii="Apfel Grotezk" w:hAnsi="Apfel Grotezk" w:cs="Arial"/>
          <w:color w:val="00435B"/>
        </w:rPr>
      </w:pPr>
    </w:p>
    <w:p w14:paraId="1E4CA9A8" w14:textId="77777777" w:rsidR="004A698B" w:rsidRPr="009F3C12" w:rsidRDefault="004A698B" w:rsidP="004A698B">
      <w:pPr>
        <w:spacing w:after="0" w:line="23" w:lineRule="atLeast"/>
        <w:jc w:val="both"/>
        <w:rPr>
          <w:rFonts w:ascii="Apfel Grotezk" w:hAnsi="Apfel Grotezk" w:cs="Arial"/>
          <w:color w:val="00435B"/>
        </w:rPr>
      </w:pPr>
      <w:r w:rsidRPr="009F3C12">
        <w:rPr>
          <w:rFonts w:ascii="Apfel Grotezk" w:hAnsi="Apfel Grotezk" w:cs="Arial"/>
          <w:color w:val="00435B"/>
        </w:rPr>
        <w:t>1 Pav. Lietuvos eksporto į Artimųjų Rytų šalis struktūra pagal eksporto tipą (kairėje) ir eksporto į Artimuosius Rytus pasiskirstymas pagal šalį (dešinėje)</w:t>
      </w:r>
    </w:p>
    <w:tbl>
      <w:tblPr>
        <w:tblW w:w="0"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9"/>
        <w:gridCol w:w="5164"/>
      </w:tblGrid>
      <w:tr w:rsidR="00803170" w:rsidRPr="009F3C12" w14:paraId="137402BE" w14:textId="77777777">
        <w:trPr>
          <w:trHeight w:val="15"/>
        </w:trPr>
        <w:tc>
          <w:tcPr>
            <w:tcW w:w="11145" w:type="dxa"/>
            <w:gridSpan w:val="2"/>
            <w:tcBorders>
              <w:top w:val="nil"/>
              <w:left w:val="nil"/>
              <w:bottom w:val="single" w:sz="6" w:space="0" w:color="auto"/>
              <w:right w:val="nil"/>
            </w:tcBorders>
            <w:hideMark/>
          </w:tcPr>
          <w:p w14:paraId="7E15553D" w14:textId="77777777" w:rsidR="004A698B" w:rsidRPr="009F3C12" w:rsidRDefault="004A698B">
            <w:pPr>
              <w:spacing w:after="0" w:line="23" w:lineRule="atLeast"/>
              <w:ind w:firstLine="709"/>
              <w:jc w:val="both"/>
              <w:rPr>
                <w:rFonts w:ascii="Apfel Grotezk" w:hAnsi="Apfel Grotezk" w:cs="Arial"/>
                <w:color w:val="00435B"/>
              </w:rPr>
            </w:pPr>
            <w:r w:rsidRPr="009F3C12">
              <w:rPr>
                <w:rFonts w:ascii="Apfel Grotezk" w:hAnsi="Apfel Grotezk" w:cs="Arial"/>
                <w:color w:val="00435B"/>
              </w:rPr>
              <w:t> </w:t>
            </w:r>
          </w:p>
        </w:tc>
      </w:tr>
      <w:tr w:rsidR="00D535FC" w:rsidRPr="009F3C12" w14:paraId="2FDA0752" w14:textId="77777777">
        <w:trPr>
          <w:trHeight w:val="15"/>
        </w:trPr>
        <w:tc>
          <w:tcPr>
            <w:tcW w:w="5520" w:type="dxa"/>
            <w:tcBorders>
              <w:top w:val="single" w:sz="6" w:space="0" w:color="auto"/>
              <w:left w:val="nil"/>
              <w:bottom w:val="single" w:sz="6" w:space="0" w:color="auto"/>
              <w:right w:val="nil"/>
            </w:tcBorders>
            <w:hideMark/>
          </w:tcPr>
          <w:p w14:paraId="6499F6FB" w14:textId="77777777" w:rsidR="004A698B" w:rsidRPr="009F3C12" w:rsidRDefault="004A698B">
            <w:pPr>
              <w:spacing w:after="0" w:line="23" w:lineRule="atLeast"/>
              <w:ind w:firstLine="709"/>
              <w:jc w:val="both"/>
              <w:rPr>
                <w:rFonts w:ascii="Apfel Grotezk" w:hAnsi="Apfel Grotezk" w:cs="Arial"/>
                <w:color w:val="00435B"/>
              </w:rPr>
            </w:pPr>
            <w:r w:rsidRPr="009F3C12">
              <w:rPr>
                <w:rFonts w:ascii="Apfel Grotezk" w:hAnsi="Apfel Grotezk" w:cs="Arial"/>
                <w:noProof/>
                <w:color w:val="00435B"/>
              </w:rPr>
              <w:drawing>
                <wp:inline distT="0" distB="0" distL="0" distR="0" wp14:anchorId="1FA7772E" wp14:editId="7693D522">
                  <wp:extent cx="3371850" cy="2038350"/>
                  <wp:effectExtent l="0" t="0" r="0" b="0"/>
                  <wp:docPr id="23094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2038350"/>
                          </a:xfrm>
                          <a:prstGeom prst="rect">
                            <a:avLst/>
                          </a:prstGeom>
                          <a:noFill/>
                          <a:ln>
                            <a:noFill/>
                          </a:ln>
                        </pic:spPr>
                      </pic:pic>
                    </a:graphicData>
                  </a:graphic>
                </wp:inline>
              </w:drawing>
            </w:r>
            <w:r w:rsidRPr="009F3C12">
              <w:rPr>
                <w:rFonts w:ascii="Apfel Grotezk" w:hAnsi="Apfel Grotezk" w:cs="Arial"/>
                <w:color w:val="00435B"/>
              </w:rPr>
              <w:t> </w:t>
            </w:r>
          </w:p>
        </w:tc>
        <w:tc>
          <w:tcPr>
            <w:tcW w:w="5625" w:type="dxa"/>
            <w:tcBorders>
              <w:top w:val="single" w:sz="6" w:space="0" w:color="auto"/>
              <w:left w:val="nil"/>
              <w:bottom w:val="single" w:sz="6" w:space="0" w:color="auto"/>
              <w:right w:val="nil"/>
            </w:tcBorders>
            <w:hideMark/>
          </w:tcPr>
          <w:p w14:paraId="01A4F1B9" w14:textId="77777777" w:rsidR="004A698B" w:rsidRPr="009F3C12" w:rsidRDefault="004A698B" w:rsidP="00F00176">
            <w:pPr>
              <w:spacing w:after="0" w:line="23" w:lineRule="atLeast"/>
              <w:jc w:val="both"/>
              <w:rPr>
                <w:rFonts w:ascii="Apfel Grotezk" w:hAnsi="Apfel Grotezk" w:cs="Arial"/>
                <w:color w:val="00435B"/>
              </w:rPr>
            </w:pPr>
            <w:r w:rsidRPr="009F3C12">
              <w:rPr>
                <w:rFonts w:ascii="Apfel Grotezk" w:hAnsi="Apfel Grotezk" w:cs="Arial"/>
                <w:noProof/>
                <w:color w:val="00435B"/>
              </w:rPr>
              <w:drawing>
                <wp:inline distT="0" distB="0" distL="0" distR="0" wp14:anchorId="206466C0" wp14:editId="46C68EB8">
                  <wp:extent cx="3263900" cy="1981200"/>
                  <wp:effectExtent l="0" t="0" r="0" b="0"/>
                  <wp:docPr id="1863105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0" cy="1981200"/>
                          </a:xfrm>
                          <a:prstGeom prst="rect">
                            <a:avLst/>
                          </a:prstGeom>
                          <a:noFill/>
                          <a:ln>
                            <a:noFill/>
                          </a:ln>
                        </pic:spPr>
                      </pic:pic>
                    </a:graphicData>
                  </a:graphic>
                </wp:inline>
              </w:drawing>
            </w:r>
            <w:r w:rsidRPr="009F3C12">
              <w:rPr>
                <w:rFonts w:ascii="Apfel Grotezk" w:hAnsi="Apfel Grotezk" w:cs="Arial"/>
                <w:color w:val="00435B"/>
              </w:rPr>
              <w:t> </w:t>
            </w:r>
          </w:p>
        </w:tc>
      </w:tr>
    </w:tbl>
    <w:p w14:paraId="5A57A8B5" w14:textId="4436D8EA" w:rsidR="004A698B" w:rsidRPr="009F3C12" w:rsidRDefault="004A698B" w:rsidP="004A698B">
      <w:pPr>
        <w:spacing w:after="0" w:line="23" w:lineRule="atLeast"/>
        <w:jc w:val="both"/>
        <w:rPr>
          <w:rFonts w:ascii="Apfel Grotezk" w:hAnsi="Apfel Grotezk" w:cs="Arial"/>
          <w:color w:val="00435B"/>
        </w:rPr>
      </w:pPr>
      <w:r w:rsidRPr="009F3C12">
        <w:rPr>
          <w:rFonts w:ascii="Apfel Grotezk" w:hAnsi="Apfel Grotezk" w:cs="Arial"/>
          <w:color w:val="00435B"/>
        </w:rPr>
        <w:t xml:space="preserve">Šaltinis: Valstybės </w:t>
      </w:r>
      <w:r w:rsidR="003E4A08">
        <w:rPr>
          <w:rFonts w:ascii="Apfel Grotezk" w:hAnsi="Apfel Grotezk" w:cs="Arial"/>
          <w:color w:val="00435B"/>
        </w:rPr>
        <w:t>d</w:t>
      </w:r>
      <w:r w:rsidRPr="009F3C12">
        <w:rPr>
          <w:rFonts w:ascii="Apfel Grotezk" w:hAnsi="Apfel Grotezk" w:cs="Arial"/>
          <w:color w:val="00435B"/>
        </w:rPr>
        <w:t xml:space="preserve">uomenų </w:t>
      </w:r>
      <w:r w:rsidR="003E4A08">
        <w:rPr>
          <w:rFonts w:ascii="Apfel Grotezk" w:hAnsi="Apfel Grotezk" w:cs="Arial"/>
          <w:color w:val="00435B"/>
        </w:rPr>
        <w:t>a</w:t>
      </w:r>
      <w:r w:rsidRPr="009F3C12">
        <w:rPr>
          <w:rFonts w:ascii="Apfel Grotezk" w:hAnsi="Apfel Grotezk" w:cs="Arial"/>
          <w:color w:val="00435B"/>
        </w:rPr>
        <w:t>gentūra</w:t>
      </w:r>
    </w:p>
    <w:p w14:paraId="6FF01DE0" w14:textId="77777777" w:rsidR="004A698B" w:rsidRPr="009F3C12" w:rsidRDefault="004A698B" w:rsidP="004A698B">
      <w:pPr>
        <w:spacing w:after="0" w:line="23" w:lineRule="atLeast"/>
        <w:jc w:val="both"/>
        <w:rPr>
          <w:rFonts w:ascii="Apfel Grotezk" w:hAnsi="Apfel Grotezk" w:cs="Arial"/>
          <w:color w:val="00435B"/>
        </w:rPr>
      </w:pPr>
      <w:r w:rsidRPr="009F3C12">
        <w:rPr>
          <w:rFonts w:ascii="Apfel Grotezk" w:hAnsi="Apfel Grotezk" w:cs="Arial"/>
          <w:color w:val="00435B"/>
        </w:rPr>
        <w:t>Pastaba: kategorija „Kitos valstybės" apima Bahreiną, Iraką, Iraną, Jemeną, Katarą, Kuveitą, Libaną, Palestiną ir Siriją.</w:t>
      </w:r>
    </w:p>
    <w:p w14:paraId="69B7151B" w14:textId="77777777" w:rsidR="004A698B" w:rsidRPr="009F3C12" w:rsidRDefault="004A698B" w:rsidP="004A698B">
      <w:pPr>
        <w:spacing w:after="0" w:line="23" w:lineRule="atLeast"/>
        <w:ind w:firstLine="709"/>
        <w:jc w:val="both"/>
        <w:rPr>
          <w:rFonts w:ascii="Apfel Grotezk" w:hAnsi="Apfel Grotezk" w:cs="Arial"/>
          <w:color w:val="00435B"/>
        </w:rPr>
      </w:pPr>
    </w:p>
    <w:p w14:paraId="2FB19B08" w14:textId="77777777" w:rsidR="004A698B" w:rsidRPr="009F3C12" w:rsidRDefault="004A698B"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2025 m. pagrindiniai lietuviškos kilmės prekių eksporto partneriai regione buvo Izraelis, Jungtiniai Arabų Emyratai ir Saudo Arabija, kurių eksporto vertė atitinkamai siekė 103, 76 ir 64 mln. Eur (2 pav. kairėje). Lietuviškos kilmės prekių eksporto struktūroje išsiskiria žemės ūkio, maisto ir tabako produktai – 2025 m. jų vertė siekė 147 mln. Eur, arba apie 45 proc. viso lietuviškos kilmės prekių eksporto (2 pav. dešinėje). Apskritai, tarp dešimties didžiausių eksportuojamų prekių ir jų krypčių trys buvo tabako gaminiai: didžiausi jų gavėjai buvo Jordanija (29 mln. Eur), Jungtiniai Arabų Emyratai (19 mln. Eur) ir Libanas (10 mln. Eur). Kitų lietuviškos kilmės prekių eksportui reikšmingų segmentų, chemijos produktų, baldų, medienos, mašinų ir įrenginių, vertė 2025 m. siekė po 30–40 mln. Eur.</w:t>
      </w:r>
    </w:p>
    <w:p w14:paraId="4B953CCD" w14:textId="77777777" w:rsidR="004A698B" w:rsidRPr="009F3C12" w:rsidRDefault="004A698B" w:rsidP="004A698B">
      <w:pPr>
        <w:spacing w:after="0" w:line="23" w:lineRule="atLeast"/>
        <w:ind w:firstLine="709"/>
        <w:jc w:val="both"/>
        <w:rPr>
          <w:rFonts w:ascii="Apfel Grotezk" w:hAnsi="Apfel Grotezk" w:cs="Arial"/>
          <w:color w:val="00435B"/>
        </w:rPr>
      </w:pPr>
    </w:p>
    <w:p w14:paraId="374A5579" w14:textId="77777777" w:rsidR="004A698B" w:rsidRPr="009F3C12" w:rsidRDefault="004A698B" w:rsidP="00A878F3">
      <w:pPr>
        <w:spacing w:after="0" w:line="23" w:lineRule="atLeast"/>
        <w:jc w:val="both"/>
        <w:rPr>
          <w:rFonts w:ascii="Apfel Grotezk" w:hAnsi="Apfel Grotezk" w:cs="Arial"/>
          <w:color w:val="00435B"/>
        </w:rPr>
      </w:pPr>
      <w:r w:rsidRPr="009F3C12">
        <w:rPr>
          <w:rFonts w:ascii="Apfel Grotezk" w:hAnsi="Apfel Grotezk" w:cs="Arial"/>
          <w:color w:val="00435B"/>
        </w:rPr>
        <w:t>2 Pav. Lietuviškos kilmės prekių eksportas į Artimuosius Rytus pagal eksporto šalį (kairėje) ir pagal prekės kategoriją (dešinėje)</w:t>
      </w:r>
    </w:p>
    <w:p w14:paraId="39BDC3FF" w14:textId="77777777" w:rsidR="004A698B" w:rsidRPr="009F3C12" w:rsidRDefault="004A698B" w:rsidP="004A698B">
      <w:pPr>
        <w:spacing w:after="0" w:line="23" w:lineRule="atLeast"/>
        <w:jc w:val="both"/>
        <w:rPr>
          <w:rFonts w:ascii="Apfel Grotezk" w:hAnsi="Apfel Grotezk" w:cs="Arial"/>
          <w:color w:val="00435B"/>
        </w:rPr>
      </w:pPr>
    </w:p>
    <w:tbl>
      <w:tblPr>
        <w:tblW w:w="11203"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9"/>
        <w:gridCol w:w="5224"/>
      </w:tblGrid>
      <w:tr w:rsidR="009F3C12" w:rsidRPr="009F3C12" w14:paraId="13DA3879" w14:textId="77777777">
        <w:trPr>
          <w:trHeight w:val="15"/>
        </w:trPr>
        <w:tc>
          <w:tcPr>
            <w:tcW w:w="5761" w:type="dxa"/>
            <w:tcBorders>
              <w:top w:val="single" w:sz="6" w:space="0" w:color="auto"/>
              <w:left w:val="nil"/>
              <w:bottom w:val="single" w:sz="6" w:space="0" w:color="auto"/>
              <w:right w:val="nil"/>
            </w:tcBorders>
            <w:hideMark/>
          </w:tcPr>
          <w:p w14:paraId="4014DA97" w14:textId="77777777" w:rsidR="004A698B" w:rsidRPr="009F3C12" w:rsidRDefault="004A698B">
            <w:pPr>
              <w:spacing w:after="0" w:line="23" w:lineRule="atLeast"/>
              <w:ind w:firstLine="709"/>
              <w:jc w:val="both"/>
              <w:rPr>
                <w:rFonts w:ascii="Apfel Grotezk" w:hAnsi="Apfel Grotezk" w:cs="Arial"/>
                <w:color w:val="00435B"/>
              </w:rPr>
            </w:pPr>
            <w:r w:rsidRPr="009F3C12">
              <w:rPr>
                <w:rFonts w:ascii="Apfel Grotezk" w:hAnsi="Apfel Grotezk" w:cs="Arial"/>
                <w:noProof/>
                <w:color w:val="00435B"/>
              </w:rPr>
              <w:drawing>
                <wp:inline distT="0" distB="0" distL="0" distR="0" wp14:anchorId="4A5E00CF" wp14:editId="0E094A80">
                  <wp:extent cx="3314700" cy="2089150"/>
                  <wp:effectExtent l="0" t="0" r="0" b="0"/>
                  <wp:docPr id="8586136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2089150"/>
                          </a:xfrm>
                          <a:prstGeom prst="rect">
                            <a:avLst/>
                          </a:prstGeom>
                          <a:noFill/>
                          <a:ln>
                            <a:noFill/>
                          </a:ln>
                        </pic:spPr>
                      </pic:pic>
                    </a:graphicData>
                  </a:graphic>
                </wp:inline>
              </w:drawing>
            </w:r>
            <w:r w:rsidRPr="009F3C12">
              <w:rPr>
                <w:rFonts w:ascii="Apfel Grotezk" w:hAnsi="Apfel Grotezk" w:cs="Arial"/>
                <w:color w:val="00435B"/>
              </w:rPr>
              <w:t> </w:t>
            </w:r>
          </w:p>
        </w:tc>
        <w:tc>
          <w:tcPr>
            <w:tcW w:w="5442" w:type="dxa"/>
            <w:tcBorders>
              <w:top w:val="single" w:sz="6" w:space="0" w:color="auto"/>
              <w:left w:val="nil"/>
              <w:bottom w:val="single" w:sz="6" w:space="0" w:color="auto"/>
              <w:right w:val="nil"/>
            </w:tcBorders>
            <w:hideMark/>
          </w:tcPr>
          <w:p w14:paraId="7B129B3C" w14:textId="77777777" w:rsidR="004A698B" w:rsidRPr="009F3C12" w:rsidRDefault="004A698B" w:rsidP="00F00176">
            <w:pPr>
              <w:spacing w:after="0" w:line="23" w:lineRule="atLeast"/>
              <w:jc w:val="both"/>
              <w:rPr>
                <w:rFonts w:ascii="Apfel Grotezk" w:hAnsi="Apfel Grotezk" w:cs="Arial"/>
                <w:color w:val="00435B"/>
              </w:rPr>
            </w:pPr>
            <w:r w:rsidRPr="009F3C12">
              <w:rPr>
                <w:rFonts w:ascii="Apfel Grotezk" w:hAnsi="Apfel Grotezk" w:cs="Arial"/>
                <w:noProof/>
                <w:color w:val="00435B"/>
              </w:rPr>
              <w:drawing>
                <wp:inline distT="0" distB="0" distL="0" distR="0" wp14:anchorId="48508402" wp14:editId="356A206D">
                  <wp:extent cx="3027680" cy="1981200"/>
                  <wp:effectExtent l="0" t="0" r="1270" b="0"/>
                  <wp:docPr id="7133673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680" cy="1981200"/>
                          </a:xfrm>
                          <a:prstGeom prst="rect">
                            <a:avLst/>
                          </a:prstGeom>
                          <a:noFill/>
                          <a:ln>
                            <a:noFill/>
                          </a:ln>
                        </pic:spPr>
                      </pic:pic>
                    </a:graphicData>
                  </a:graphic>
                </wp:inline>
              </w:drawing>
            </w:r>
            <w:r w:rsidRPr="009F3C12">
              <w:rPr>
                <w:rFonts w:ascii="Apfel Grotezk" w:hAnsi="Apfel Grotezk" w:cs="Arial"/>
                <w:color w:val="00435B"/>
              </w:rPr>
              <w:t> </w:t>
            </w:r>
          </w:p>
        </w:tc>
      </w:tr>
    </w:tbl>
    <w:p w14:paraId="35B52E2F" w14:textId="42519F87" w:rsidR="004A698B" w:rsidRPr="009F3C12" w:rsidRDefault="004A698B" w:rsidP="004A698B">
      <w:pPr>
        <w:spacing w:after="0" w:line="23" w:lineRule="atLeast"/>
        <w:jc w:val="both"/>
        <w:rPr>
          <w:rFonts w:ascii="Apfel Grotezk" w:hAnsi="Apfel Grotezk" w:cs="Arial"/>
          <w:color w:val="00435B"/>
        </w:rPr>
      </w:pPr>
      <w:r w:rsidRPr="009F3C12">
        <w:rPr>
          <w:rFonts w:ascii="Apfel Grotezk" w:hAnsi="Apfel Grotezk" w:cs="Arial"/>
          <w:color w:val="00435B"/>
        </w:rPr>
        <w:t xml:space="preserve">Šaltinis: Valstybės </w:t>
      </w:r>
      <w:r w:rsidR="003E4A08">
        <w:rPr>
          <w:rFonts w:ascii="Apfel Grotezk" w:hAnsi="Apfel Grotezk" w:cs="Arial"/>
          <w:color w:val="00435B"/>
        </w:rPr>
        <w:t>d</w:t>
      </w:r>
      <w:r w:rsidRPr="009F3C12">
        <w:rPr>
          <w:rFonts w:ascii="Apfel Grotezk" w:hAnsi="Apfel Grotezk" w:cs="Arial"/>
          <w:color w:val="00435B"/>
        </w:rPr>
        <w:t xml:space="preserve">uomenų </w:t>
      </w:r>
      <w:r w:rsidR="003E4A08">
        <w:rPr>
          <w:rFonts w:ascii="Apfel Grotezk" w:hAnsi="Apfel Grotezk" w:cs="Arial"/>
          <w:color w:val="00435B"/>
        </w:rPr>
        <w:t>a</w:t>
      </w:r>
      <w:r w:rsidRPr="009F3C12">
        <w:rPr>
          <w:rFonts w:ascii="Apfel Grotezk" w:hAnsi="Apfel Grotezk" w:cs="Arial"/>
          <w:color w:val="00435B"/>
        </w:rPr>
        <w:t>gentūra</w:t>
      </w:r>
    </w:p>
    <w:p w14:paraId="203B00F1" w14:textId="77777777" w:rsidR="004A698B" w:rsidRPr="009F3C12" w:rsidRDefault="004A698B" w:rsidP="004A698B">
      <w:pPr>
        <w:spacing w:after="0" w:line="23" w:lineRule="atLeast"/>
        <w:jc w:val="both"/>
        <w:rPr>
          <w:rFonts w:ascii="Apfel Grotezk" w:hAnsi="Apfel Grotezk" w:cs="Arial"/>
          <w:color w:val="00435B"/>
        </w:rPr>
      </w:pPr>
    </w:p>
    <w:p w14:paraId="129FEDBA" w14:textId="700F6F06" w:rsidR="004A698B" w:rsidRPr="009F3C12" w:rsidRDefault="004A698B"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2025 m. Lietuva iš Artimųjų Rytų regiono importavo prekių už 2,2 ml</w:t>
      </w:r>
      <w:r w:rsidR="000E7520" w:rsidRPr="009F3C12">
        <w:rPr>
          <w:rFonts w:ascii="Apfel Grotezk" w:hAnsi="Apfel Grotezk" w:cs="Arial"/>
          <w:color w:val="00435B"/>
        </w:rPr>
        <w:t>rd</w:t>
      </w:r>
      <w:r w:rsidRPr="009F3C12">
        <w:rPr>
          <w:rFonts w:ascii="Apfel Grotezk" w:hAnsi="Apfel Grotezk" w:cs="Arial"/>
          <w:color w:val="00435B"/>
        </w:rPr>
        <w:t xml:space="preserve">. Eur,  t. y. apie 2,7 proc. </w:t>
      </w:r>
      <w:r w:rsidR="004E53EC">
        <w:rPr>
          <w:rFonts w:ascii="Apfel Grotezk" w:hAnsi="Apfel Grotezk" w:cs="Arial"/>
          <w:color w:val="00435B"/>
        </w:rPr>
        <w:t>BVP</w:t>
      </w:r>
      <w:r w:rsidRPr="009F3C12">
        <w:rPr>
          <w:rFonts w:ascii="Apfel Grotezk" w:hAnsi="Apfel Grotezk" w:cs="Arial"/>
          <w:color w:val="00435B"/>
        </w:rPr>
        <w:t xml:space="preserve">. Prekių importe dominuoja naftos produktai iš Saudo Arabijos – nuo 2022 m. mineralinių produktų importas iš šios šalies siekia apie 2,1 mlrd. Eur per </w:t>
      </w:r>
      <w:r w:rsidR="00803D52" w:rsidRPr="009F3C12">
        <w:rPr>
          <w:rFonts w:ascii="Apfel Grotezk" w:hAnsi="Apfel Grotezk" w:cs="Arial"/>
          <w:color w:val="00435B"/>
        </w:rPr>
        <w:t>metus (</w:t>
      </w:r>
      <w:r w:rsidR="00472F51">
        <w:rPr>
          <w:rFonts w:ascii="Apfel Grotezk" w:hAnsi="Apfel Grotezk" w:cs="Arial"/>
          <w:color w:val="00435B"/>
        </w:rPr>
        <w:t>3</w:t>
      </w:r>
      <w:r w:rsidR="00803D52" w:rsidRPr="009F3C12">
        <w:rPr>
          <w:rFonts w:ascii="Apfel Grotezk" w:hAnsi="Apfel Grotezk" w:cs="Arial"/>
          <w:color w:val="00435B"/>
        </w:rPr>
        <w:t xml:space="preserve"> pav. kairėje</w:t>
      </w:r>
      <w:r w:rsidRPr="009F3C12">
        <w:rPr>
          <w:rFonts w:ascii="Apfel Grotezk" w:hAnsi="Apfel Grotezk" w:cs="Arial"/>
          <w:color w:val="00435B"/>
        </w:rPr>
        <w:t>. Importas iš likusių regiono valstybių 2025 m. sudarė 158 mln. Eur, iš kurių didžiąją dalį sudarė prekės iš Jungtinių Arabų Emyratų (77 mln. Eur) ir Izraelio (49 mln. Eur).  Importo struktūroje iš regiono (be Saudo Arabijos) vyravo metalo, chemijos ir plastikų pramonės prekės, taip pat mašinos, prietaisai ir transporto priemonės (</w:t>
      </w:r>
      <w:r w:rsidR="00472F51">
        <w:rPr>
          <w:rFonts w:ascii="Apfel Grotezk" w:hAnsi="Apfel Grotezk" w:cs="Arial"/>
          <w:color w:val="00435B"/>
        </w:rPr>
        <w:t>3</w:t>
      </w:r>
      <w:r w:rsidRPr="009F3C12">
        <w:rPr>
          <w:rFonts w:ascii="Apfel Grotezk" w:hAnsi="Apfel Grotezk" w:cs="Arial"/>
          <w:color w:val="00435B"/>
        </w:rPr>
        <w:t xml:space="preserve"> pav. dešinėje).</w:t>
      </w:r>
    </w:p>
    <w:p w14:paraId="1C6FB9AF" w14:textId="77777777" w:rsidR="004A698B" w:rsidRPr="009F3C12" w:rsidRDefault="004A698B" w:rsidP="004A698B">
      <w:pPr>
        <w:spacing w:after="0" w:line="23" w:lineRule="atLeast"/>
        <w:ind w:firstLine="709"/>
        <w:jc w:val="both"/>
        <w:rPr>
          <w:rFonts w:ascii="Apfel Grotezk" w:hAnsi="Apfel Grotezk" w:cs="Arial"/>
          <w:color w:val="00435B"/>
        </w:rPr>
      </w:pPr>
    </w:p>
    <w:p w14:paraId="0533427F" w14:textId="74272AE8" w:rsidR="004A698B" w:rsidRPr="009F3C12" w:rsidRDefault="00472F51" w:rsidP="00A878F3">
      <w:pPr>
        <w:spacing w:after="0" w:line="23" w:lineRule="atLeast"/>
        <w:jc w:val="both"/>
        <w:rPr>
          <w:rFonts w:ascii="Apfel Grotezk" w:hAnsi="Apfel Grotezk" w:cs="Arial"/>
          <w:color w:val="00435B"/>
        </w:rPr>
      </w:pPr>
      <w:r>
        <w:rPr>
          <w:rFonts w:ascii="Apfel Grotezk" w:hAnsi="Apfel Grotezk" w:cs="Arial"/>
          <w:color w:val="00435B"/>
        </w:rPr>
        <w:lastRenderedPageBreak/>
        <w:t>3</w:t>
      </w:r>
      <w:r w:rsidR="004A698B" w:rsidRPr="009F3C12">
        <w:rPr>
          <w:rFonts w:ascii="Apfel Grotezk" w:hAnsi="Apfel Grotezk" w:cs="Arial"/>
          <w:color w:val="00435B"/>
        </w:rPr>
        <w:t xml:space="preserve"> Pav. Prekių importas iš Artimųjų Rytų (kairėje) ir 2025 m. didžiausios vertės lietuviškos kilmės prekių eksportas į Artimuosius Rytus pagal šalį (dešinėje)</w:t>
      </w:r>
    </w:p>
    <w:p w14:paraId="1A8AC666" w14:textId="77777777" w:rsidR="004A698B" w:rsidRPr="009F3C12" w:rsidRDefault="004A698B" w:rsidP="004A698B">
      <w:pPr>
        <w:spacing w:after="0" w:line="23" w:lineRule="atLeast"/>
        <w:ind w:firstLine="709"/>
        <w:jc w:val="both"/>
        <w:rPr>
          <w:rFonts w:ascii="Apfel Grotezk" w:hAnsi="Apfel Grotezk" w:cs="Arial"/>
          <w:color w:val="00435B"/>
        </w:rPr>
      </w:pPr>
    </w:p>
    <w:tbl>
      <w:tblPr>
        <w:tblW w:w="0" w:type="dxa"/>
        <w:tblInd w:w="-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5"/>
        <w:gridCol w:w="5718"/>
      </w:tblGrid>
      <w:tr w:rsidR="00D535FC" w:rsidRPr="009F3C12" w14:paraId="27F29D17" w14:textId="77777777">
        <w:trPr>
          <w:trHeight w:val="15"/>
        </w:trPr>
        <w:tc>
          <w:tcPr>
            <w:tcW w:w="5580" w:type="dxa"/>
            <w:tcBorders>
              <w:top w:val="single" w:sz="6" w:space="0" w:color="auto"/>
              <w:left w:val="nil"/>
              <w:bottom w:val="single" w:sz="6" w:space="0" w:color="auto"/>
              <w:right w:val="nil"/>
            </w:tcBorders>
            <w:hideMark/>
          </w:tcPr>
          <w:p w14:paraId="58E9FCBD" w14:textId="77777777" w:rsidR="004A698B" w:rsidRPr="009F3C12" w:rsidRDefault="004A698B">
            <w:pPr>
              <w:spacing w:after="0" w:line="23" w:lineRule="atLeast"/>
              <w:ind w:firstLine="709"/>
              <w:jc w:val="both"/>
              <w:rPr>
                <w:noProof/>
              </w:rPr>
            </w:pPr>
            <w:r w:rsidRPr="009F3C12">
              <w:rPr>
                <w:noProof/>
              </w:rPr>
              <w:drawing>
                <wp:inline distT="0" distB="0" distL="0" distR="0" wp14:anchorId="4432AB8A" wp14:editId="6E705BD7">
                  <wp:extent cx="2926080" cy="2031365"/>
                  <wp:effectExtent l="0" t="0" r="7620" b="6985"/>
                  <wp:docPr id="3042990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6424" cy="2038546"/>
                          </a:xfrm>
                          <a:prstGeom prst="rect">
                            <a:avLst/>
                          </a:prstGeom>
                          <a:noFill/>
                          <a:ln>
                            <a:noFill/>
                          </a:ln>
                        </pic:spPr>
                      </pic:pic>
                    </a:graphicData>
                  </a:graphic>
                </wp:inline>
              </w:drawing>
            </w:r>
            <w:r w:rsidRPr="009F3C12">
              <w:rPr>
                <w:noProof/>
              </w:rPr>
              <w:t> </w:t>
            </w:r>
          </w:p>
        </w:tc>
        <w:tc>
          <w:tcPr>
            <w:tcW w:w="6000" w:type="dxa"/>
            <w:tcBorders>
              <w:top w:val="single" w:sz="6" w:space="0" w:color="auto"/>
              <w:left w:val="nil"/>
              <w:bottom w:val="single" w:sz="6" w:space="0" w:color="auto"/>
              <w:right w:val="nil"/>
            </w:tcBorders>
            <w:hideMark/>
          </w:tcPr>
          <w:p w14:paraId="2391B5A7" w14:textId="77777777" w:rsidR="004A698B" w:rsidRPr="009F3C12" w:rsidRDefault="004A698B" w:rsidP="00F00176">
            <w:pPr>
              <w:spacing w:after="0" w:line="23" w:lineRule="atLeast"/>
              <w:jc w:val="both"/>
              <w:rPr>
                <w:noProof/>
              </w:rPr>
            </w:pPr>
            <w:r w:rsidRPr="009F3C12">
              <w:rPr>
                <w:noProof/>
              </w:rPr>
              <w:drawing>
                <wp:inline distT="0" distB="0" distL="0" distR="0" wp14:anchorId="76A2DBEC" wp14:editId="1551E637">
                  <wp:extent cx="3398520" cy="2000079"/>
                  <wp:effectExtent l="0" t="0" r="0" b="635"/>
                  <wp:docPr id="13393143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7927" cy="2005615"/>
                          </a:xfrm>
                          <a:prstGeom prst="rect">
                            <a:avLst/>
                          </a:prstGeom>
                          <a:noFill/>
                          <a:ln>
                            <a:noFill/>
                          </a:ln>
                        </pic:spPr>
                      </pic:pic>
                    </a:graphicData>
                  </a:graphic>
                </wp:inline>
              </w:drawing>
            </w:r>
            <w:r w:rsidRPr="009F3C12">
              <w:rPr>
                <w:noProof/>
              </w:rPr>
              <w:t> </w:t>
            </w:r>
          </w:p>
        </w:tc>
      </w:tr>
      <w:tr w:rsidR="00803170" w:rsidRPr="009F3C12" w14:paraId="7455EE64" w14:textId="77777777">
        <w:trPr>
          <w:trHeight w:val="15"/>
        </w:trPr>
        <w:tc>
          <w:tcPr>
            <w:tcW w:w="11580" w:type="dxa"/>
            <w:gridSpan w:val="2"/>
            <w:tcBorders>
              <w:top w:val="single" w:sz="6" w:space="0" w:color="auto"/>
              <w:left w:val="nil"/>
              <w:bottom w:val="nil"/>
              <w:right w:val="nil"/>
            </w:tcBorders>
            <w:hideMark/>
          </w:tcPr>
          <w:p w14:paraId="21813188" w14:textId="1D9FF28B" w:rsidR="004A698B" w:rsidRPr="009F3C12" w:rsidRDefault="004A698B">
            <w:pPr>
              <w:spacing w:after="0" w:line="23" w:lineRule="atLeast"/>
              <w:ind w:firstLine="709"/>
              <w:jc w:val="both"/>
              <w:rPr>
                <w:noProof/>
              </w:rPr>
            </w:pPr>
            <w:r w:rsidRPr="009F3C12">
              <w:rPr>
                <w:rFonts w:ascii="Apfel Grotezk" w:hAnsi="Apfel Grotezk" w:cs="Arial"/>
                <w:color w:val="00435B"/>
              </w:rPr>
              <w:t xml:space="preserve">Šaltinis: Valstybės </w:t>
            </w:r>
            <w:r w:rsidR="003E4A08">
              <w:rPr>
                <w:rFonts w:ascii="Apfel Grotezk" w:hAnsi="Apfel Grotezk" w:cs="Arial"/>
                <w:color w:val="00435B"/>
              </w:rPr>
              <w:t>d</w:t>
            </w:r>
            <w:r w:rsidRPr="009F3C12">
              <w:rPr>
                <w:rFonts w:ascii="Apfel Grotezk" w:hAnsi="Apfel Grotezk" w:cs="Arial"/>
                <w:color w:val="00435B"/>
              </w:rPr>
              <w:t xml:space="preserve">uomenų </w:t>
            </w:r>
            <w:r w:rsidR="003E4A08">
              <w:rPr>
                <w:rFonts w:ascii="Apfel Grotezk" w:hAnsi="Apfel Grotezk" w:cs="Arial"/>
                <w:color w:val="00435B"/>
              </w:rPr>
              <w:t>a</w:t>
            </w:r>
            <w:r w:rsidRPr="009F3C12">
              <w:rPr>
                <w:rFonts w:ascii="Apfel Grotezk" w:hAnsi="Apfel Grotezk" w:cs="Arial"/>
                <w:color w:val="00435B"/>
              </w:rPr>
              <w:t>gentūra</w:t>
            </w:r>
            <w:r w:rsidRPr="009F3C12">
              <w:rPr>
                <w:noProof/>
              </w:rPr>
              <w:t> </w:t>
            </w:r>
          </w:p>
        </w:tc>
      </w:tr>
    </w:tbl>
    <w:p w14:paraId="3CC3D6BD" w14:textId="77777777" w:rsidR="004A698B" w:rsidRPr="009F3C12" w:rsidRDefault="004A698B" w:rsidP="008C3105">
      <w:pPr>
        <w:spacing w:after="0" w:line="23" w:lineRule="atLeast"/>
        <w:jc w:val="both"/>
        <w:rPr>
          <w:rFonts w:ascii="Apfel Grotezk" w:hAnsi="Apfel Grotezk" w:cs="Arial"/>
          <w:color w:val="00435B"/>
        </w:rPr>
      </w:pPr>
    </w:p>
    <w:p w14:paraId="4686D7EE" w14:textId="24D04CC3" w:rsidR="003B4485" w:rsidRPr="009F3C12" w:rsidRDefault="003B4485"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Nors tiesioginiai Lietuvos prekybos ryšiai su Artimųjų Rytų regionu yra </w:t>
      </w:r>
      <w:r w:rsidR="005E0155" w:rsidRPr="009F3C12">
        <w:rPr>
          <w:rFonts w:ascii="Apfel Grotezk" w:hAnsi="Apfel Grotezk" w:cs="Arial"/>
          <w:color w:val="00435B"/>
        </w:rPr>
        <w:t xml:space="preserve">santykinai </w:t>
      </w:r>
      <w:r w:rsidRPr="009F3C12">
        <w:rPr>
          <w:rFonts w:ascii="Apfel Grotezk" w:hAnsi="Apfel Grotezk" w:cs="Arial"/>
          <w:color w:val="00435B"/>
        </w:rPr>
        <w:t>nedideli</w:t>
      </w:r>
      <w:r w:rsidR="005E0155" w:rsidRPr="009F3C12">
        <w:rPr>
          <w:rFonts w:ascii="Apfel Grotezk" w:hAnsi="Apfel Grotezk" w:cs="Arial"/>
          <w:color w:val="00435B"/>
        </w:rPr>
        <w:t xml:space="preserve"> ir prekybos sutrikdymo poveikis ekonomikai būtų ribotas</w:t>
      </w:r>
      <w:r w:rsidRPr="009F3C12">
        <w:rPr>
          <w:rFonts w:ascii="Apfel Grotezk" w:hAnsi="Apfel Grotezk" w:cs="Arial"/>
          <w:color w:val="00435B"/>
        </w:rPr>
        <w:t xml:space="preserve">, Hormūzo sąsiaurio uždarymas tiesiogiai apriboja produktų prekybą su svarbiais regiono partneriais – Jungtiniais Arabų Emyratais ir Saudo Arabija. </w:t>
      </w:r>
      <w:r w:rsidR="0034163F" w:rsidRPr="009F3C12">
        <w:rPr>
          <w:rFonts w:ascii="Apfel Grotezk" w:hAnsi="Apfel Grotezk" w:cs="Arial"/>
          <w:color w:val="00435B"/>
        </w:rPr>
        <w:t>Šios šalys užima svarbią vietą pasaulinėse logistikos</w:t>
      </w:r>
      <w:r w:rsidRPr="009F3C12">
        <w:rPr>
          <w:rFonts w:ascii="Apfel Grotezk" w:hAnsi="Apfel Grotezk" w:cs="Arial"/>
          <w:color w:val="00435B"/>
        </w:rPr>
        <w:t xml:space="preserve"> ir </w:t>
      </w:r>
      <w:r w:rsidR="0034163F" w:rsidRPr="009F3C12">
        <w:rPr>
          <w:rFonts w:ascii="Apfel Grotezk" w:hAnsi="Apfel Grotezk" w:cs="Arial"/>
          <w:color w:val="00435B"/>
        </w:rPr>
        <w:t xml:space="preserve">tiekimo grandinėse, todėl </w:t>
      </w:r>
      <w:r w:rsidR="005E6363" w:rsidRPr="009F3C12">
        <w:rPr>
          <w:rFonts w:ascii="Apfel Grotezk" w:hAnsi="Apfel Grotezk" w:cs="Arial"/>
          <w:color w:val="00435B"/>
        </w:rPr>
        <w:t xml:space="preserve">nutrūkę prekybos </w:t>
      </w:r>
      <w:r w:rsidR="00A324A4" w:rsidRPr="009F3C12">
        <w:rPr>
          <w:rFonts w:ascii="Apfel Grotezk" w:hAnsi="Apfel Grotezk" w:cs="Arial"/>
          <w:color w:val="00435B"/>
        </w:rPr>
        <w:t>ryšiai</w:t>
      </w:r>
      <w:r w:rsidRPr="009F3C12">
        <w:rPr>
          <w:rFonts w:ascii="Apfel Grotezk" w:hAnsi="Apfel Grotezk" w:cs="Arial"/>
          <w:color w:val="00435B"/>
        </w:rPr>
        <w:t xml:space="preserve"> gali netiesiogiai paveikti Lietuvos eksportą į kitas rinkas ir mažin</w:t>
      </w:r>
      <w:r w:rsidR="002066E5" w:rsidRPr="009F3C12">
        <w:rPr>
          <w:rFonts w:ascii="Apfel Grotezk" w:hAnsi="Apfel Grotezk" w:cs="Arial"/>
          <w:color w:val="00435B"/>
        </w:rPr>
        <w:t>ti</w:t>
      </w:r>
      <w:r w:rsidRPr="009F3C12">
        <w:rPr>
          <w:rFonts w:ascii="Apfel Grotezk" w:hAnsi="Apfel Grotezk" w:cs="Arial"/>
          <w:color w:val="00435B"/>
        </w:rPr>
        <w:t xml:space="preserve"> paklausą </w:t>
      </w:r>
      <w:r w:rsidR="00D764B1">
        <w:rPr>
          <w:rFonts w:ascii="Apfel Grotezk" w:hAnsi="Apfel Grotezk" w:cs="Arial"/>
          <w:color w:val="00435B"/>
        </w:rPr>
        <w:t>l</w:t>
      </w:r>
      <w:r w:rsidRPr="009F3C12">
        <w:rPr>
          <w:rFonts w:ascii="Apfel Grotezk" w:hAnsi="Apfel Grotezk" w:cs="Arial"/>
          <w:color w:val="00435B"/>
        </w:rPr>
        <w:t xml:space="preserve">ietuviškos kilmės produktams. </w:t>
      </w:r>
      <w:r w:rsidR="001C6DC0" w:rsidRPr="009F3C12">
        <w:rPr>
          <w:rFonts w:ascii="Apfel Grotezk" w:hAnsi="Apfel Grotezk" w:cs="Arial"/>
          <w:color w:val="00435B"/>
        </w:rPr>
        <w:t>Besikeičianti prekybos struktūra taip</w:t>
      </w:r>
      <w:r w:rsidRPr="009F3C12">
        <w:rPr>
          <w:rFonts w:ascii="Apfel Grotezk" w:hAnsi="Apfel Grotezk" w:cs="Arial"/>
          <w:color w:val="00435B"/>
        </w:rPr>
        <w:t xml:space="preserve"> </w:t>
      </w:r>
      <w:r w:rsidR="008732E1">
        <w:rPr>
          <w:rFonts w:ascii="Apfel Grotezk" w:hAnsi="Apfel Grotezk" w:cs="Arial"/>
          <w:color w:val="00435B"/>
        </w:rPr>
        <w:t xml:space="preserve">pat </w:t>
      </w:r>
      <w:r w:rsidRPr="009F3C12">
        <w:rPr>
          <w:rFonts w:ascii="Apfel Grotezk" w:hAnsi="Apfel Grotezk" w:cs="Arial"/>
          <w:color w:val="00435B"/>
        </w:rPr>
        <w:t xml:space="preserve">gali neigiamai paveikti </w:t>
      </w:r>
      <w:r w:rsidR="001C6DC0" w:rsidRPr="009F3C12">
        <w:rPr>
          <w:rFonts w:ascii="Apfel Grotezk" w:hAnsi="Apfel Grotezk" w:cs="Arial"/>
          <w:color w:val="00435B"/>
        </w:rPr>
        <w:t xml:space="preserve">Lietuvos </w:t>
      </w:r>
      <w:r w:rsidRPr="009F3C12">
        <w:rPr>
          <w:rFonts w:ascii="Apfel Grotezk" w:hAnsi="Apfel Grotezk" w:cs="Arial"/>
          <w:color w:val="00435B"/>
        </w:rPr>
        <w:t xml:space="preserve">transporto paslaugų sektorių. </w:t>
      </w:r>
    </w:p>
    <w:p w14:paraId="72789D5C" w14:textId="06FC5B2A" w:rsidR="002F637B" w:rsidRPr="007F7318" w:rsidRDefault="008C3105"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Konfliktui užsitęsus, papildomas neigiamas poveikis pasireikštų per mažėjantį </w:t>
      </w:r>
      <w:r w:rsidR="00B80CB4" w:rsidRPr="009F3C12">
        <w:rPr>
          <w:rFonts w:ascii="Apfel Grotezk" w:hAnsi="Apfel Grotezk" w:cs="Arial"/>
          <w:color w:val="00435B"/>
        </w:rPr>
        <w:t xml:space="preserve">verslo ir </w:t>
      </w:r>
      <w:r w:rsidR="00B80CB4">
        <w:rPr>
          <w:rFonts w:ascii="Apfel Grotezk" w:hAnsi="Apfel Grotezk" w:cs="Arial"/>
          <w:color w:val="00435B"/>
        </w:rPr>
        <w:t>gyventojų</w:t>
      </w:r>
      <w:r w:rsidR="00B80CB4" w:rsidRPr="009F3C12">
        <w:rPr>
          <w:rFonts w:ascii="Apfel Grotezk" w:hAnsi="Apfel Grotezk" w:cs="Arial"/>
          <w:color w:val="00435B"/>
        </w:rPr>
        <w:t xml:space="preserve"> </w:t>
      </w:r>
      <w:r w:rsidRPr="009F3C12">
        <w:rPr>
          <w:rFonts w:ascii="Apfel Grotezk" w:hAnsi="Apfel Grotezk" w:cs="Arial"/>
          <w:color w:val="00435B"/>
        </w:rPr>
        <w:t>vartojimą bei energijos ir</w:t>
      </w:r>
      <w:r w:rsidR="00B80CB4">
        <w:rPr>
          <w:rFonts w:ascii="Apfel Grotezk" w:hAnsi="Apfel Grotezk" w:cs="Arial"/>
          <w:color w:val="00435B"/>
        </w:rPr>
        <w:t xml:space="preserve"> </w:t>
      </w:r>
      <w:r w:rsidRPr="009F3C12">
        <w:rPr>
          <w:rFonts w:ascii="Apfel Grotezk" w:hAnsi="Apfel Grotezk" w:cs="Arial"/>
          <w:color w:val="00435B"/>
        </w:rPr>
        <w:t>žaliavų kainų augimą, kuris didintų išlaidas ir neigiamai veiktų prekybos konkurencingumą. Be to, tikėtina, kad prekybos partneriai Azijoje, kurie yra jautresni Artimųjų Rytų kuro tiekimo sutrikimams, galėtų mažinti paklausą lietuviškos kilmės produktams.</w:t>
      </w:r>
    </w:p>
    <w:p w14:paraId="5266799F" w14:textId="1E98638A" w:rsidR="00591D4A" w:rsidRPr="007F7318" w:rsidRDefault="00591D4A" w:rsidP="00A878F3">
      <w:pPr>
        <w:spacing w:after="0" w:line="23" w:lineRule="atLeast"/>
        <w:ind w:firstLine="709"/>
        <w:jc w:val="both"/>
        <w:rPr>
          <w:rFonts w:ascii="Apfel Grotezk" w:hAnsi="Apfel Grotezk" w:cs="Arial"/>
          <w:color w:val="00435B"/>
        </w:rPr>
      </w:pPr>
      <w:r w:rsidRPr="009F3C12">
        <w:rPr>
          <w:rFonts w:ascii="Apfel Grotezk" w:hAnsi="Apfel Grotezk" w:cs="Arial"/>
          <w:color w:val="00435B"/>
        </w:rPr>
        <w:t>Vienas didžiausių potencialių konflikto poveikio kanalų – žaliavinės naftos importo sutrikimai. 2025 m. Saudo Arabijos nafta sudarė apie 47 proc. viso Lietuvos naftos importo. Lietuvos energetikos agentūros duomenimis</w:t>
      </w:r>
      <w:r w:rsidR="000D4EFA" w:rsidRPr="009F3C12">
        <w:rPr>
          <w:rStyle w:val="Puslapioinaosnuoroda"/>
          <w:rFonts w:ascii="Apfel Grotezk" w:hAnsi="Apfel Grotezk" w:cs="Arial"/>
          <w:color w:val="00435B"/>
        </w:rPr>
        <w:footnoteReference w:id="21"/>
      </w:r>
      <w:r w:rsidRPr="009F3C12">
        <w:rPr>
          <w:rFonts w:ascii="Apfel Grotezk" w:hAnsi="Apfel Grotezk" w:cs="Arial"/>
          <w:color w:val="00435B"/>
        </w:rPr>
        <w:t>, ši nafta Lietuvą pasiekia ne per Hormūzo sąsiaurį – ji pakraunama Egipto Sidi Kerir uoste Viduržemio jūroje. Nepaisant to, konfliktui eskaluojantis toliau naftos ir dujų infrastruktūra išliktų potencialiais tiesioginių smūgių taikiniais. Tokiu atveju pirmiausia nukentėtų Lietuvos naftos perdirbimo sektorius, o netiesioginis poveikis persiduotų realiajai ekonomikai per degalų kainų augimą ir tiekimo neapibrėžtumą.</w:t>
      </w:r>
    </w:p>
    <w:p w14:paraId="462F29D9" w14:textId="4184D157" w:rsidR="00812AE1" w:rsidRPr="009F3C12" w:rsidRDefault="00812AE1" w:rsidP="00812AE1">
      <w:pPr>
        <w:spacing w:after="0" w:line="23" w:lineRule="atLeast"/>
        <w:jc w:val="both"/>
        <w:rPr>
          <w:rFonts w:ascii="Apfel Grotezk" w:hAnsi="Apfel Grotezk" w:cs="Arial"/>
          <w:b/>
          <w:color w:val="00435B"/>
          <w:highlight w:val="green"/>
        </w:rPr>
      </w:pPr>
    </w:p>
    <w:p w14:paraId="13B4B5F2" w14:textId="25D5A452" w:rsidR="00C35C58" w:rsidRPr="009F3C12" w:rsidRDefault="00C35C58" w:rsidP="00C35C58">
      <w:pPr>
        <w:pStyle w:val="Antrat1"/>
        <w:numPr>
          <w:ilvl w:val="1"/>
          <w:numId w:val="29"/>
        </w:numPr>
        <w:spacing w:before="0" w:after="0" w:line="23" w:lineRule="atLeast"/>
        <w:ind w:left="357" w:hanging="357"/>
        <w:rPr>
          <w:rFonts w:ascii="Apfel Grotezk" w:hAnsi="Apfel Grotezk" w:cs="Arial"/>
          <w:b/>
          <w:caps/>
          <w:color w:val="00435B"/>
          <w:sz w:val="24"/>
          <w:szCs w:val="24"/>
        </w:rPr>
      </w:pPr>
      <w:bookmarkStart w:id="9" w:name="_Toc228883851"/>
      <w:r w:rsidRPr="009F3C12">
        <w:rPr>
          <w:rFonts w:ascii="Apfel Grotezk" w:hAnsi="Apfel Grotezk" w:cs="Arial"/>
          <w:b/>
          <w:caps/>
          <w:color w:val="00435B"/>
          <w:sz w:val="24"/>
          <w:szCs w:val="24"/>
        </w:rPr>
        <w:t>galimas netiesioginis poveikis</w:t>
      </w:r>
      <w:bookmarkEnd w:id="9"/>
    </w:p>
    <w:p w14:paraId="5CB4FB29" w14:textId="77777777" w:rsidR="00F3520B" w:rsidRPr="009F3C12" w:rsidRDefault="00F3520B" w:rsidP="00F3520B">
      <w:pPr>
        <w:spacing w:after="0" w:line="23" w:lineRule="atLeast"/>
        <w:jc w:val="both"/>
        <w:rPr>
          <w:rFonts w:ascii="Apfel Grotezk" w:hAnsi="Apfel Grotezk" w:cs="Arial"/>
          <w:b/>
          <w:bCs/>
          <w:color w:val="00435B"/>
        </w:rPr>
      </w:pPr>
    </w:p>
    <w:p w14:paraId="2223998C" w14:textId="7C1F1255" w:rsidR="007842CA" w:rsidRPr="009F3C12" w:rsidRDefault="007842CA" w:rsidP="007E6461">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Be tiesioginio poveikio, konfliktas gali </w:t>
      </w:r>
      <w:r w:rsidR="004F7B89" w:rsidRPr="009F3C12">
        <w:rPr>
          <w:rFonts w:ascii="Apfel Grotezk" w:hAnsi="Apfel Grotezk" w:cs="Arial"/>
          <w:color w:val="00435B"/>
        </w:rPr>
        <w:t>Lietuvos ekonomikai ir verslo klimatui gali daryti ir netiesioginį neigiamą poveikį:</w:t>
      </w:r>
    </w:p>
    <w:p w14:paraId="193D95C2" w14:textId="77777777" w:rsidR="004F7B89" w:rsidRPr="009F3C12" w:rsidRDefault="004F7B89" w:rsidP="007E6461">
      <w:pPr>
        <w:spacing w:after="0" w:line="23" w:lineRule="atLeast"/>
        <w:ind w:firstLine="709"/>
        <w:jc w:val="both"/>
        <w:rPr>
          <w:rFonts w:ascii="Apfel Grotezk" w:hAnsi="Apfel Grotezk" w:cs="Arial"/>
          <w:color w:val="00435B"/>
          <w:highlight w:val="green"/>
        </w:rPr>
      </w:pPr>
    </w:p>
    <w:p w14:paraId="52CE1596" w14:textId="028861DD" w:rsidR="001E78F0" w:rsidRPr="009F3C12" w:rsidRDefault="001E78F0" w:rsidP="007E6461">
      <w:pPr>
        <w:pStyle w:val="Sraopastraipa"/>
        <w:numPr>
          <w:ilvl w:val="0"/>
          <w:numId w:val="31"/>
        </w:numPr>
        <w:spacing w:after="0" w:line="23" w:lineRule="atLeast"/>
        <w:jc w:val="both"/>
        <w:rPr>
          <w:rFonts w:ascii="Apfel Grotezk" w:hAnsi="Apfel Grotezk" w:cs="Arial"/>
          <w:color w:val="00435B"/>
        </w:rPr>
      </w:pPr>
      <w:r w:rsidRPr="009F3C12">
        <w:rPr>
          <w:rFonts w:ascii="Apfel Grotezk" w:hAnsi="Apfel Grotezk" w:cs="Arial"/>
          <w:color w:val="00435B"/>
        </w:rPr>
        <w:t>Sulėtėjęs ekonomikos augimas ir energijos kainų šuoliai didina gamybos ir transportavimo sąnaudas, todėl tai gali slopinti įmonių investicijų apimtis ir ilguoju laikotarpiu lemti lėtesnį Lietuvos ekonomikos augimą.</w:t>
      </w:r>
    </w:p>
    <w:p w14:paraId="0A84EB2F" w14:textId="283C0FFB" w:rsidR="00AC783A" w:rsidRPr="009F3C12" w:rsidRDefault="00AC783A" w:rsidP="007E6461">
      <w:pPr>
        <w:pStyle w:val="Sraopastraipa"/>
        <w:numPr>
          <w:ilvl w:val="0"/>
          <w:numId w:val="31"/>
        </w:numPr>
        <w:spacing w:after="0" w:line="23" w:lineRule="atLeast"/>
        <w:jc w:val="both"/>
        <w:rPr>
          <w:rFonts w:ascii="Apfel Grotezk" w:hAnsi="Apfel Grotezk" w:cs="Arial"/>
          <w:color w:val="00435B"/>
        </w:rPr>
      </w:pPr>
      <w:r w:rsidRPr="009F3C12">
        <w:rPr>
          <w:rFonts w:ascii="Apfel Grotezk" w:hAnsi="Apfel Grotezk" w:cs="Arial"/>
          <w:color w:val="00435B"/>
        </w:rPr>
        <w:t>Didėjantis geopolitinis nestabilumas taip pat gali mažinti įmonių investicijas, užimtumą bei pasitikėjimą Lietuvos rinkos perspektyvomis, ilguoju laikotarpiu tai lėtintų ekonomikos augimą.</w:t>
      </w:r>
    </w:p>
    <w:p w14:paraId="471F019F" w14:textId="020558AD" w:rsidR="001E78F0" w:rsidRPr="009F3C12" w:rsidRDefault="001E78F0" w:rsidP="007E6461">
      <w:pPr>
        <w:pStyle w:val="Sraopastraipa"/>
        <w:numPr>
          <w:ilvl w:val="0"/>
          <w:numId w:val="31"/>
        </w:numPr>
        <w:spacing w:after="0" w:line="23" w:lineRule="atLeast"/>
        <w:jc w:val="both"/>
        <w:rPr>
          <w:rFonts w:ascii="Apfel Grotezk" w:hAnsi="Apfel Grotezk" w:cs="Arial"/>
          <w:color w:val="00435B"/>
        </w:rPr>
      </w:pPr>
      <w:r w:rsidRPr="009F3C12">
        <w:rPr>
          <w:rFonts w:ascii="Apfel Grotezk" w:hAnsi="Apfel Grotezk" w:cs="Arial"/>
          <w:color w:val="00435B"/>
        </w:rPr>
        <w:t xml:space="preserve">Užsitęsę logistikos trikdžiai gali apsunkinti transporto maršrutus, pailginti pristatymo terminus ir padidinti logistikos išlaidas, </w:t>
      </w:r>
      <w:r w:rsidR="00AC783A" w:rsidRPr="009F3C12">
        <w:rPr>
          <w:rFonts w:ascii="Apfel Grotezk" w:hAnsi="Apfel Grotezk" w:cs="Arial"/>
          <w:color w:val="00435B"/>
        </w:rPr>
        <w:t>o tai</w:t>
      </w:r>
      <w:r w:rsidRPr="009F3C12">
        <w:rPr>
          <w:rFonts w:ascii="Apfel Grotezk" w:hAnsi="Apfel Grotezk" w:cs="Arial"/>
          <w:color w:val="00435B"/>
        </w:rPr>
        <w:t xml:space="preserve"> neigiamai veik</w:t>
      </w:r>
      <w:r w:rsidR="00AC783A" w:rsidRPr="009F3C12">
        <w:rPr>
          <w:rFonts w:ascii="Apfel Grotezk" w:hAnsi="Apfel Grotezk" w:cs="Arial"/>
          <w:color w:val="00435B"/>
        </w:rPr>
        <w:t>s Lietuvos</w:t>
      </w:r>
      <w:r w:rsidRPr="009F3C12">
        <w:rPr>
          <w:rFonts w:ascii="Apfel Grotezk" w:hAnsi="Apfel Grotezk" w:cs="Arial"/>
          <w:color w:val="00435B"/>
        </w:rPr>
        <w:t xml:space="preserve"> pramon</w:t>
      </w:r>
      <w:r w:rsidR="00AC783A" w:rsidRPr="009F3C12">
        <w:rPr>
          <w:rFonts w:ascii="Apfel Grotezk" w:hAnsi="Apfel Grotezk" w:cs="Arial"/>
          <w:color w:val="00435B"/>
        </w:rPr>
        <w:t>ės</w:t>
      </w:r>
      <w:r w:rsidRPr="009F3C12">
        <w:rPr>
          <w:rFonts w:ascii="Apfel Grotezk" w:hAnsi="Apfel Grotezk" w:cs="Arial"/>
          <w:color w:val="00435B"/>
        </w:rPr>
        <w:t xml:space="preserve"> ir prekyb</w:t>
      </w:r>
      <w:r w:rsidR="00AC783A" w:rsidRPr="009F3C12">
        <w:rPr>
          <w:rFonts w:ascii="Apfel Grotezk" w:hAnsi="Apfel Grotezk" w:cs="Arial"/>
          <w:color w:val="00435B"/>
        </w:rPr>
        <w:t>os sektorius ir mažins jų konkurencingumą tarptautinėse rinkose</w:t>
      </w:r>
      <w:r w:rsidRPr="009F3C12">
        <w:rPr>
          <w:rFonts w:ascii="Apfel Grotezk" w:hAnsi="Apfel Grotezk" w:cs="Arial"/>
          <w:color w:val="00435B"/>
        </w:rPr>
        <w:t>.</w:t>
      </w:r>
    </w:p>
    <w:p w14:paraId="60C9C3AE" w14:textId="57E26E4D" w:rsidR="001E78F0" w:rsidRPr="009F3C12" w:rsidRDefault="00AC783A" w:rsidP="007E6461">
      <w:pPr>
        <w:pStyle w:val="Sraopastraipa"/>
        <w:numPr>
          <w:ilvl w:val="0"/>
          <w:numId w:val="31"/>
        </w:numPr>
        <w:spacing w:after="0" w:line="23" w:lineRule="atLeast"/>
        <w:jc w:val="both"/>
        <w:rPr>
          <w:rFonts w:ascii="Apfel Grotezk" w:hAnsi="Apfel Grotezk" w:cs="Arial"/>
          <w:color w:val="00435B"/>
        </w:rPr>
      </w:pPr>
      <w:r w:rsidRPr="009F3C12">
        <w:rPr>
          <w:rFonts w:ascii="Apfel Grotezk" w:hAnsi="Apfel Grotezk" w:cs="Arial"/>
          <w:color w:val="00435B"/>
        </w:rPr>
        <w:t xml:space="preserve">Išaugęs infliacinis spaudimas </w:t>
      </w:r>
      <w:r w:rsidR="001F5921" w:rsidRPr="009F3C12">
        <w:rPr>
          <w:rFonts w:ascii="Apfel Grotezk" w:hAnsi="Apfel Grotezk" w:cs="Arial"/>
          <w:color w:val="00435B"/>
        </w:rPr>
        <w:t>neigiamai paveiks gyventojų perkamąją galią, tai gali neigiamai paveikti įmones orientuotas į vidaus rinką</w:t>
      </w:r>
      <w:r w:rsidR="001E78F0" w:rsidRPr="009F3C12">
        <w:rPr>
          <w:rFonts w:ascii="Apfel Grotezk" w:hAnsi="Apfel Grotezk" w:cs="Arial"/>
          <w:color w:val="00435B"/>
        </w:rPr>
        <w:t>.</w:t>
      </w:r>
    </w:p>
    <w:p w14:paraId="3764CF84" w14:textId="77777777" w:rsidR="001E78F0" w:rsidRPr="009F3C12" w:rsidRDefault="001E78F0" w:rsidP="007E6461">
      <w:pPr>
        <w:spacing w:after="0" w:line="23" w:lineRule="atLeast"/>
        <w:ind w:firstLine="709"/>
        <w:jc w:val="both"/>
        <w:rPr>
          <w:rFonts w:ascii="Apfel Grotezk" w:hAnsi="Apfel Grotezk" w:cs="Arial"/>
          <w:color w:val="00435B"/>
        </w:rPr>
      </w:pPr>
    </w:p>
    <w:p w14:paraId="233B6AAE" w14:textId="3179C49C" w:rsidR="004F7B89" w:rsidRPr="009F3C12" w:rsidRDefault="001E78F0" w:rsidP="007E6461">
      <w:pPr>
        <w:spacing w:after="0" w:line="23" w:lineRule="atLeast"/>
        <w:ind w:firstLine="709"/>
        <w:jc w:val="both"/>
        <w:rPr>
          <w:rFonts w:ascii="Apfel Grotezk" w:hAnsi="Apfel Grotezk" w:cs="Arial"/>
          <w:color w:val="00435B"/>
          <w:highlight w:val="green"/>
        </w:rPr>
      </w:pPr>
      <w:r w:rsidRPr="009F3C12">
        <w:rPr>
          <w:rFonts w:ascii="Apfel Grotezk" w:hAnsi="Apfel Grotezk" w:cs="Arial"/>
          <w:color w:val="00435B"/>
        </w:rPr>
        <w:t>Netiesioginio poveikio mastas priklausys nuo konflikto trukmės ir galimos jo eskalacijos rizikos.</w:t>
      </w:r>
    </w:p>
    <w:p w14:paraId="12607DD9" w14:textId="77777777" w:rsidR="00ED6A30" w:rsidRPr="009F3C12" w:rsidRDefault="00ED6A30" w:rsidP="00C5621E">
      <w:pPr>
        <w:spacing w:after="0" w:line="23" w:lineRule="atLeast"/>
        <w:jc w:val="both"/>
        <w:rPr>
          <w:rFonts w:ascii="Apfel Grotezk" w:hAnsi="Apfel Grotezk" w:cs="Arial"/>
          <w:b/>
          <w:bCs/>
          <w:color w:val="00435B"/>
        </w:rPr>
      </w:pPr>
    </w:p>
    <w:p w14:paraId="6625F492" w14:textId="47104124" w:rsidR="00C35C58" w:rsidRPr="009F3C12" w:rsidRDefault="00C35C58" w:rsidP="00C35C58">
      <w:pPr>
        <w:pStyle w:val="Antrat1"/>
        <w:numPr>
          <w:ilvl w:val="0"/>
          <w:numId w:val="6"/>
        </w:numPr>
        <w:spacing w:before="0" w:after="0" w:line="23" w:lineRule="atLeast"/>
        <w:ind w:left="357" w:hanging="357"/>
        <w:rPr>
          <w:rFonts w:ascii="Apfel Grotezk" w:hAnsi="Apfel Grotezk" w:cs="Arial"/>
          <w:b/>
          <w:caps/>
          <w:color w:val="00435B"/>
          <w:sz w:val="24"/>
          <w:szCs w:val="24"/>
        </w:rPr>
      </w:pPr>
      <w:bookmarkStart w:id="10" w:name="_Toc228883852"/>
      <w:r w:rsidRPr="009F3C12">
        <w:rPr>
          <w:rFonts w:ascii="Apfel Grotezk" w:hAnsi="Apfel Grotezk" w:cs="Arial"/>
          <w:b/>
          <w:caps/>
          <w:color w:val="00435B"/>
          <w:sz w:val="24"/>
          <w:szCs w:val="24"/>
        </w:rPr>
        <w:lastRenderedPageBreak/>
        <w:t>paskolų apyvartinėms lėšoms poreikis</w:t>
      </w:r>
      <w:bookmarkEnd w:id="10"/>
    </w:p>
    <w:p w14:paraId="4BAB2616" w14:textId="0D859452" w:rsidR="00C35C58" w:rsidRPr="009F3C12" w:rsidRDefault="00C35C58" w:rsidP="00C35C58"/>
    <w:p w14:paraId="4A685597" w14:textId="4FA4CD6A" w:rsidR="00E46841" w:rsidRPr="009F3C12" w:rsidRDefault="00EC73A4" w:rsidP="007E6461">
      <w:pPr>
        <w:spacing w:after="0" w:line="23" w:lineRule="atLeast"/>
        <w:ind w:firstLine="709"/>
        <w:rPr>
          <w:rFonts w:ascii="Apfel Grotezk" w:hAnsi="Apfel Grotezk" w:cs="Arial"/>
          <w:color w:val="00435B"/>
        </w:rPr>
      </w:pPr>
      <w:r>
        <w:rPr>
          <w:rFonts w:ascii="Apfel Grotezk" w:hAnsi="Apfel Grotezk" w:cs="Arial"/>
          <w:color w:val="00435B"/>
        </w:rPr>
        <w:t>P</w:t>
      </w:r>
      <w:r w:rsidR="00B16639" w:rsidRPr="009F3C12">
        <w:rPr>
          <w:rFonts w:ascii="Apfel Grotezk" w:hAnsi="Apfel Grotezk" w:cs="Arial"/>
          <w:color w:val="00435B"/>
        </w:rPr>
        <w:t xml:space="preserve">askolų apyvartinėms lėšoms poreikis </w:t>
      </w:r>
      <w:r w:rsidR="00092C20" w:rsidRPr="009F3C12">
        <w:rPr>
          <w:rFonts w:ascii="Apfel Grotezk" w:hAnsi="Apfel Grotezk" w:cs="Arial"/>
          <w:color w:val="00435B"/>
        </w:rPr>
        <w:t>priklausys nuo konflikto trukmės ir ilgalaikio poveikio pasaulinei energetikos tiekimo sistemai</w:t>
      </w:r>
      <w:r w:rsidR="003B2790" w:rsidRPr="009F3C12">
        <w:rPr>
          <w:rFonts w:ascii="Apfel Grotezk" w:hAnsi="Apfel Grotezk" w:cs="Arial"/>
          <w:color w:val="00435B"/>
        </w:rPr>
        <w:t xml:space="preserve">. </w:t>
      </w:r>
      <w:r w:rsidR="009A422D" w:rsidRPr="009F3C12">
        <w:rPr>
          <w:rFonts w:ascii="Apfel Grotezk" w:hAnsi="Apfel Grotezk" w:cs="Arial"/>
          <w:color w:val="00435B"/>
        </w:rPr>
        <w:t>Nepaisant 2026 m. balandžio 8 d. pasiektų paliaubų tarp JAV ir Irano, laivybos lygis Hormūzo sąsiauriu išlieka žemas (</w:t>
      </w:r>
      <w:r w:rsidR="00155D0E">
        <w:rPr>
          <w:rFonts w:ascii="Apfel Grotezk" w:hAnsi="Apfel Grotezk" w:cs="Arial"/>
          <w:color w:val="00435B"/>
        </w:rPr>
        <w:t>4</w:t>
      </w:r>
      <w:r w:rsidR="009A422D" w:rsidRPr="009F3C12">
        <w:rPr>
          <w:rFonts w:ascii="Apfel Grotezk" w:hAnsi="Apfel Grotezk" w:cs="Arial"/>
          <w:color w:val="00435B"/>
        </w:rPr>
        <w:t xml:space="preserve"> pav. kairėje). Be to, </w:t>
      </w:r>
      <w:r w:rsidR="00345F88">
        <w:rPr>
          <w:rFonts w:ascii="Apfel Grotezk" w:hAnsi="Apfel Grotezk" w:cs="Arial"/>
          <w:color w:val="00435B"/>
        </w:rPr>
        <w:t xml:space="preserve">2026 m. </w:t>
      </w:r>
      <w:r w:rsidR="009A422D" w:rsidRPr="009F3C12">
        <w:rPr>
          <w:rFonts w:ascii="Apfel Grotezk" w:hAnsi="Apfel Grotezk" w:cs="Arial"/>
          <w:color w:val="00435B"/>
        </w:rPr>
        <w:t>balandžio 13 d. JAV paskelbė Irano uostų blokadą, kuri sustiprina jau ir taip aukštame lygyje esantį neapibrėžtumą (</w:t>
      </w:r>
      <w:r w:rsidR="00155D0E">
        <w:rPr>
          <w:rFonts w:ascii="Apfel Grotezk" w:hAnsi="Apfel Grotezk" w:cs="Arial"/>
          <w:color w:val="00435B"/>
        </w:rPr>
        <w:t>4</w:t>
      </w:r>
      <w:r w:rsidR="009A422D" w:rsidRPr="009F3C12">
        <w:rPr>
          <w:rFonts w:ascii="Apfel Grotezk" w:hAnsi="Apfel Grotezk" w:cs="Arial"/>
          <w:color w:val="00435B"/>
        </w:rPr>
        <w:t xml:space="preserve"> pav. dešinėje). Kuo ilgiau konfliktas tęsis, tuo gilesnis bus jo poveikis energetikos tiekimo grandinėms ir įmonių finansiniam stabilumui</w:t>
      </w:r>
      <w:r w:rsidR="00625C89" w:rsidRPr="009F3C12">
        <w:rPr>
          <w:rFonts w:ascii="Apfel Grotezk" w:hAnsi="Apfel Grotezk" w:cs="Arial"/>
          <w:color w:val="00435B"/>
        </w:rPr>
        <w:t>, tad</w:t>
      </w:r>
      <w:r w:rsidR="009E5F8E" w:rsidRPr="009F3C12">
        <w:rPr>
          <w:rFonts w:ascii="Apfel Grotezk" w:hAnsi="Apfel Grotezk" w:cs="Arial"/>
          <w:color w:val="00435B"/>
        </w:rPr>
        <w:t xml:space="preserve"> </w:t>
      </w:r>
      <w:r w:rsidR="005252D3" w:rsidRPr="009F3C12">
        <w:rPr>
          <w:rFonts w:ascii="Apfel Grotezk" w:hAnsi="Apfel Grotezk" w:cs="Arial"/>
          <w:color w:val="00435B"/>
        </w:rPr>
        <w:t xml:space="preserve">trumpuoju ir </w:t>
      </w:r>
      <w:r w:rsidR="009E5F8E" w:rsidRPr="009F3C12">
        <w:rPr>
          <w:rFonts w:ascii="Apfel Grotezk" w:hAnsi="Apfel Grotezk" w:cs="Arial"/>
          <w:color w:val="00435B"/>
        </w:rPr>
        <w:t>vidutiniu laikotarpiu</w:t>
      </w:r>
      <w:r w:rsidR="009A422D" w:rsidRPr="009F3C12">
        <w:rPr>
          <w:rFonts w:ascii="Apfel Grotezk" w:hAnsi="Apfel Grotezk" w:cs="Arial"/>
          <w:color w:val="00435B"/>
        </w:rPr>
        <w:t xml:space="preserve"> įmonių poreikis papildomam finansavimui apyvartinėms lėšoms išliks padidėjęs tol, kol nebus atkurtas stabilus energetikos tiekimas ir laivybos srautai</w:t>
      </w:r>
      <w:r w:rsidR="004C103D" w:rsidRPr="009F3C12">
        <w:rPr>
          <w:rFonts w:ascii="Apfel Grotezk" w:hAnsi="Apfel Grotezk" w:cs="Arial"/>
          <w:color w:val="00435B"/>
        </w:rPr>
        <w:t xml:space="preserve"> regione</w:t>
      </w:r>
      <w:r w:rsidR="009A422D" w:rsidRPr="009F3C12">
        <w:rPr>
          <w:rFonts w:ascii="Apfel Grotezk" w:hAnsi="Apfel Grotezk" w:cs="Arial"/>
          <w:color w:val="00435B"/>
        </w:rPr>
        <w:t xml:space="preserve">. </w:t>
      </w:r>
      <w:r w:rsidR="001F2C61" w:rsidRPr="009F3C12">
        <w:rPr>
          <w:rFonts w:ascii="Apfel Grotezk" w:hAnsi="Apfel Grotezk" w:cs="Arial"/>
          <w:color w:val="00435B"/>
        </w:rPr>
        <w:t xml:space="preserve">Todėl </w:t>
      </w:r>
      <w:r w:rsidR="001F2C61">
        <w:rPr>
          <w:rFonts w:ascii="Apfel Grotezk" w:hAnsi="Apfel Grotezk" w:cs="Arial"/>
          <w:color w:val="00435B"/>
        </w:rPr>
        <w:t xml:space="preserve">vertinant </w:t>
      </w:r>
      <w:r w:rsidR="005A66AF">
        <w:rPr>
          <w:rFonts w:ascii="Apfel Grotezk" w:hAnsi="Apfel Grotezk" w:cs="Arial"/>
          <w:color w:val="00435B"/>
        </w:rPr>
        <w:t>apyvartinių paskolų poreikį buvo analizuoti</w:t>
      </w:r>
      <w:r w:rsidR="001F2C61" w:rsidRPr="009F3C12">
        <w:rPr>
          <w:rFonts w:ascii="Apfel Grotezk" w:hAnsi="Apfel Grotezk" w:cs="Arial"/>
          <w:color w:val="00435B"/>
        </w:rPr>
        <w:t xml:space="preserve"> keturi </w:t>
      </w:r>
      <w:r w:rsidR="005A66AF">
        <w:rPr>
          <w:rFonts w:ascii="Apfel Grotezk" w:hAnsi="Apfel Grotezk" w:cs="Arial"/>
          <w:color w:val="00435B"/>
        </w:rPr>
        <w:t xml:space="preserve">scenarijai </w:t>
      </w:r>
      <w:r w:rsidR="00092C20" w:rsidRPr="009F3C12">
        <w:rPr>
          <w:rFonts w:ascii="Apfel Grotezk" w:hAnsi="Apfel Grotezk" w:cs="Arial"/>
          <w:color w:val="00435B"/>
        </w:rPr>
        <w:t>su skirtingomis energijos kainų prielaidomis</w:t>
      </w:r>
      <w:r w:rsidR="002E78A8" w:rsidRPr="009F3C12">
        <w:rPr>
          <w:rFonts w:ascii="Apfel Grotezk" w:hAnsi="Apfel Grotezk" w:cs="Arial"/>
          <w:color w:val="00435B"/>
        </w:rPr>
        <w:t xml:space="preserve">, </w:t>
      </w:r>
      <w:r w:rsidR="00DC2A2B" w:rsidRPr="009F3C12">
        <w:rPr>
          <w:rFonts w:ascii="Apfel Grotezk" w:hAnsi="Apfel Grotezk" w:cs="Arial"/>
          <w:color w:val="00435B"/>
        </w:rPr>
        <w:t>kurie leidžia įvertinti bendrą Lietuvos įmonių paskolų</w:t>
      </w:r>
      <w:r w:rsidR="00E46841" w:rsidRPr="009F3C12">
        <w:rPr>
          <w:rFonts w:ascii="Apfel Grotezk" w:hAnsi="Apfel Grotezk" w:cs="Arial"/>
          <w:color w:val="00435B"/>
        </w:rPr>
        <w:t xml:space="preserve"> apyvartinėms lėšoms poreikį.</w:t>
      </w:r>
    </w:p>
    <w:p w14:paraId="2D48BF4F" w14:textId="77777777" w:rsidR="00202E4F" w:rsidRPr="009F3C12" w:rsidRDefault="00202E4F" w:rsidP="007E6461">
      <w:pPr>
        <w:spacing w:after="0" w:line="23" w:lineRule="atLeast"/>
        <w:ind w:firstLine="709"/>
        <w:rPr>
          <w:rFonts w:ascii="Apfel Grotezk" w:hAnsi="Apfel Grotezk" w:cs="Arial"/>
          <w:color w:val="00435B"/>
        </w:rPr>
      </w:pPr>
    </w:p>
    <w:p w14:paraId="6F21874F" w14:textId="2FFBA62F" w:rsidR="00202E4F" w:rsidRPr="009F3C12" w:rsidRDefault="00472F51" w:rsidP="005E0775">
      <w:pPr>
        <w:spacing w:after="0" w:line="23" w:lineRule="atLeast"/>
        <w:jc w:val="both"/>
        <w:rPr>
          <w:rFonts w:ascii="Apfel Grotezk" w:hAnsi="Apfel Grotezk" w:cs="Arial"/>
          <w:color w:val="00435B"/>
        </w:rPr>
      </w:pPr>
      <w:r>
        <w:rPr>
          <w:rFonts w:ascii="Apfel Grotezk" w:hAnsi="Apfel Grotezk" w:cs="Arial"/>
          <w:color w:val="00435B"/>
        </w:rPr>
        <w:t>4</w:t>
      </w:r>
      <w:r w:rsidR="00202E4F" w:rsidRPr="009F3C12">
        <w:rPr>
          <w:rFonts w:ascii="Apfel Grotezk" w:hAnsi="Apfel Grotezk" w:cs="Arial"/>
          <w:color w:val="00435B"/>
        </w:rPr>
        <w:t xml:space="preserve"> Pav. </w:t>
      </w:r>
      <w:r w:rsidR="00306B6B" w:rsidRPr="009F3C12">
        <w:rPr>
          <w:rFonts w:ascii="Apfel Grotezk" w:hAnsi="Apfel Grotezk" w:cs="Arial"/>
          <w:color w:val="00435B"/>
        </w:rPr>
        <w:t xml:space="preserve">Laivų srautai Hormūzo sąsiauriu </w:t>
      </w:r>
      <w:r w:rsidR="00202E4F" w:rsidRPr="009F3C12">
        <w:rPr>
          <w:rFonts w:ascii="Apfel Grotezk" w:hAnsi="Apfel Grotezk" w:cs="Arial"/>
          <w:color w:val="00435B"/>
        </w:rPr>
        <w:t xml:space="preserve">(kairėje) ir </w:t>
      </w:r>
      <w:r w:rsidR="0026607B" w:rsidRPr="009F3C12">
        <w:rPr>
          <w:rFonts w:ascii="Apfel Grotezk" w:hAnsi="Apfel Grotezk" w:cs="Arial"/>
          <w:color w:val="00435B"/>
        </w:rPr>
        <w:t>g</w:t>
      </w:r>
      <w:r w:rsidR="00CE7F2A" w:rsidRPr="009F3C12">
        <w:rPr>
          <w:rFonts w:ascii="Apfel Grotezk" w:hAnsi="Apfel Grotezk" w:cs="Arial"/>
          <w:color w:val="00435B"/>
        </w:rPr>
        <w:t xml:space="preserve">eopolitinis rizikos indeksas </w:t>
      </w:r>
      <w:r w:rsidR="00202E4F" w:rsidRPr="009F3C12">
        <w:rPr>
          <w:rFonts w:ascii="Apfel Grotezk" w:hAnsi="Apfel Grotezk" w:cs="Arial"/>
          <w:color w:val="00435B"/>
        </w:rPr>
        <w:t>(dešinėje)</w:t>
      </w:r>
    </w:p>
    <w:p w14:paraId="7151BB16" w14:textId="77777777" w:rsidR="009E44B0" w:rsidRPr="009F3C12" w:rsidRDefault="009E44B0" w:rsidP="005E0775">
      <w:pPr>
        <w:spacing w:after="0" w:line="23" w:lineRule="atLeast"/>
        <w:jc w:val="both"/>
        <w:rPr>
          <w:rFonts w:ascii="Apfel Grotezk" w:hAnsi="Apfel Grotezk" w:cs="Arial"/>
          <w:color w:val="00435B"/>
        </w:rPr>
      </w:pPr>
    </w:p>
    <w:tbl>
      <w:tblPr>
        <w:tblW w:w="11203" w:type="dxa"/>
        <w:tblInd w:w="-85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981"/>
        <w:gridCol w:w="222"/>
      </w:tblGrid>
      <w:tr w:rsidR="00ED3B8A" w:rsidRPr="009F3C12" w14:paraId="7ADB976D" w14:textId="77777777" w:rsidTr="00EC0471">
        <w:trPr>
          <w:trHeight w:val="15"/>
        </w:trPr>
        <w:tc>
          <w:tcPr>
            <w:tcW w:w="6169" w:type="dxa"/>
            <w:tcBorders>
              <w:top w:val="single" w:sz="6" w:space="0" w:color="auto"/>
              <w:left w:val="nil"/>
              <w:bottom w:val="single" w:sz="6" w:space="0" w:color="auto"/>
              <w:right w:val="nil"/>
            </w:tcBorders>
            <w:hideMark/>
          </w:tcPr>
          <w:p w14:paraId="7450CB1F" w14:textId="101EE4B6" w:rsidR="00202E4F" w:rsidRPr="009F3C12" w:rsidRDefault="00202E4F" w:rsidP="00A730DC">
            <w:pPr>
              <w:spacing w:after="0" w:line="23" w:lineRule="atLeast"/>
              <w:ind w:firstLine="709"/>
              <w:jc w:val="both"/>
              <w:rPr>
                <w:noProof/>
              </w:rPr>
            </w:pPr>
            <w:r w:rsidRPr="009F3C12">
              <w:rPr>
                <w:noProof/>
              </w:rPr>
              <w:t> </w:t>
            </w:r>
            <w:r w:rsidR="00441BEF" w:rsidRPr="009F3C12">
              <w:rPr>
                <w:noProof/>
              </w:rPr>
              <w:drawing>
                <wp:inline distT="0" distB="0" distL="0" distR="0" wp14:anchorId="5C266CA8" wp14:editId="73B90A83">
                  <wp:extent cx="6860540" cy="2194809"/>
                  <wp:effectExtent l="0" t="0" r="0" b="0"/>
                  <wp:docPr id="4102648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74223" cy="2199186"/>
                          </a:xfrm>
                          <a:prstGeom prst="rect">
                            <a:avLst/>
                          </a:prstGeom>
                          <a:noFill/>
                        </pic:spPr>
                      </pic:pic>
                    </a:graphicData>
                  </a:graphic>
                </wp:inline>
              </w:drawing>
            </w:r>
          </w:p>
        </w:tc>
        <w:tc>
          <w:tcPr>
            <w:tcW w:w="5034" w:type="dxa"/>
            <w:tcBorders>
              <w:top w:val="single" w:sz="6" w:space="0" w:color="auto"/>
              <w:left w:val="nil"/>
              <w:bottom w:val="single" w:sz="6" w:space="0" w:color="auto"/>
              <w:right w:val="nil"/>
            </w:tcBorders>
            <w:hideMark/>
          </w:tcPr>
          <w:p w14:paraId="5A8D53FA" w14:textId="23D21FAD" w:rsidR="00202E4F" w:rsidRPr="009F3C12" w:rsidRDefault="00202E4F" w:rsidP="00F00176">
            <w:pPr>
              <w:spacing w:after="0" w:line="23" w:lineRule="atLeast"/>
              <w:jc w:val="both"/>
              <w:rPr>
                <w:noProof/>
              </w:rPr>
            </w:pPr>
          </w:p>
        </w:tc>
      </w:tr>
      <w:tr w:rsidR="008962F5" w:rsidRPr="009F3C12" w14:paraId="0C33A75C" w14:textId="77777777" w:rsidTr="00572590">
        <w:tblPrEx>
          <w:tblCellMar>
            <w:left w:w="0" w:type="dxa"/>
            <w:right w:w="0" w:type="dxa"/>
          </w:tblCellMar>
        </w:tblPrEx>
        <w:trPr>
          <w:trHeight w:val="15"/>
        </w:trPr>
        <w:tc>
          <w:tcPr>
            <w:tcW w:w="11203" w:type="dxa"/>
            <w:gridSpan w:val="2"/>
            <w:tcBorders>
              <w:top w:val="single" w:sz="6" w:space="0" w:color="auto"/>
              <w:left w:val="nil"/>
              <w:bottom w:val="nil"/>
              <w:right w:val="nil"/>
            </w:tcBorders>
            <w:hideMark/>
          </w:tcPr>
          <w:p w14:paraId="554D293B" w14:textId="282F13D9" w:rsidR="00202E4F" w:rsidRPr="009F3C12" w:rsidRDefault="00202E4F" w:rsidP="00A730DC">
            <w:pPr>
              <w:spacing w:after="0" w:line="23" w:lineRule="atLeast"/>
              <w:ind w:firstLine="709"/>
              <w:jc w:val="both"/>
              <w:rPr>
                <w:noProof/>
              </w:rPr>
            </w:pPr>
            <w:r w:rsidRPr="009F3C12">
              <w:rPr>
                <w:rFonts w:ascii="Apfel Grotezk" w:hAnsi="Apfel Grotezk" w:cs="Arial"/>
                <w:color w:val="00435B"/>
              </w:rPr>
              <w:t xml:space="preserve">Šaltinis: </w:t>
            </w:r>
            <w:r w:rsidR="00CD4A58" w:rsidRPr="009F3C12">
              <w:rPr>
                <w:rFonts w:ascii="Apfel Grotezk" w:hAnsi="Apfel Grotezk" w:cs="Arial"/>
                <w:color w:val="00435B"/>
              </w:rPr>
              <w:t xml:space="preserve">Tarptautinis valiutos fondas ir </w:t>
            </w:r>
            <w:r w:rsidR="00342EEF" w:rsidRPr="009F3C12">
              <w:rPr>
                <w:rFonts w:ascii="Apfel Grotezk" w:hAnsi="Apfel Grotezk" w:cs="Arial"/>
                <w:color w:val="00435B"/>
              </w:rPr>
              <w:t>Geopolitinės rizikos indeksas (Caldara ir Iacoviello)</w:t>
            </w:r>
          </w:p>
        </w:tc>
      </w:tr>
    </w:tbl>
    <w:p w14:paraId="2AF75A25" w14:textId="77777777" w:rsidR="00202E4F" w:rsidRPr="009F3C12" w:rsidRDefault="00202E4F" w:rsidP="00A75B37">
      <w:pPr>
        <w:spacing w:after="0" w:line="23" w:lineRule="atLeast"/>
        <w:rPr>
          <w:rFonts w:ascii="Apfel Grotezk" w:hAnsi="Apfel Grotezk" w:cs="Arial"/>
          <w:color w:val="00435B"/>
        </w:rPr>
      </w:pPr>
    </w:p>
    <w:p w14:paraId="0C241F7D" w14:textId="27F8A286" w:rsidR="00092C20" w:rsidRPr="009F3C12" w:rsidRDefault="00E46841" w:rsidP="007E6461">
      <w:pPr>
        <w:spacing w:after="0" w:line="23" w:lineRule="atLeast"/>
        <w:ind w:firstLine="709"/>
        <w:rPr>
          <w:rFonts w:ascii="Apfel Grotezk" w:hAnsi="Apfel Grotezk" w:cs="Arial"/>
          <w:color w:val="00435B"/>
        </w:rPr>
      </w:pPr>
      <w:r w:rsidRPr="009F3C12">
        <w:rPr>
          <w:rFonts w:ascii="Apfel Grotezk" w:hAnsi="Apfel Grotezk" w:cs="Arial"/>
          <w:color w:val="00435B"/>
        </w:rPr>
        <w:t>Be energetikos žaliavų kainų, vertinimo metu atsižvelgta ir į galimus elektros energijos kainų pokyčius Lietuvos rinkoje.</w:t>
      </w:r>
      <w:r w:rsidR="00092C20" w:rsidRPr="009F3C12">
        <w:rPr>
          <w:rFonts w:ascii="Apfel Grotezk" w:hAnsi="Apfel Grotezk" w:cs="Arial"/>
          <w:color w:val="00435B"/>
        </w:rPr>
        <w:t xml:space="preserve"> Nors </w:t>
      </w:r>
      <w:r w:rsidR="009E2678" w:rsidRPr="009F3C12">
        <w:rPr>
          <w:rFonts w:ascii="Apfel Grotezk" w:hAnsi="Apfel Grotezk" w:cs="Arial"/>
          <w:color w:val="00435B"/>
        </w:rPr>
        <w:t>2026 m. vasario-balandžio m</w:t>
      </w:r>
      <w:r w:rsidR="005E34D1">
        <w:rPr>
          <w:rFonts w:ascii="Apfel Grotezk" w:hAnsi="Apfel Grotezk" w:cs="Arial"/>
          <w:color w:val="00435B"/>
        </w:rPr>
        <w:t>ė</w:t>
      </w:r>
      <w:r w:rsidR="009E2678" w:rsidRPr="009F3C12">
        <w:rPr>
          <w:rFonts w:ascii="Apfel Grotezk" w:hAnsi="Apfel Grotezk" w:cs="Arial"/>
          <w:color w:val="00435B"/>
        </w:rPr>
        <w:t>n.</w:t>
      </w:r>
      <w:r w:rsidR="00092C20" w:rsidRPr="009F3C12">
        <w:rPr>
          <w:rFonts w:ascii="Apfel Grotezk" w:hAnsi="Apfel Grotezk" w:cs="Arial"/>
          <w:color w:val="00435B"/>
        </w:rPr>
        <w:t xml:space="preserve"> Lietuvoje reikšmingas elektros kainų augimas </w:t>
      </w:r>
      <w:r w:rsidR="000D4A5B" w:rsidRPr="009F3C12">
        <w:rPr>
          <w:rFonts w:ascii="Apfel Grotezk" w:hAnsi="Apfel Grotezk" w:cs="Arial"/>
          <w:color w:val="00435B"/>
        </w:rPr>
        <w:t>nepastebimas</w:t>
      </w:r>
      <w:r w:rsidR="00092C20" w:rsidRPr="009F3C12">
        <w:rPr>
          <w:rFonts w:ascii="Apfel Grotezk" w:hAnsi="Apfel Grotezk" w:cs="Arial"/>
          <w:color w:val="00435B"/>
        </w:rPr>
        <w:t xml:space="preserve">, artėjant rudens sezonui ir mažėjant </w:t>
      </w:r>
      <w:r w:rsidR="00FD30C1" w:rsidRPr="009F3C12">
        <w:rPr>
          <w:rFonts w:ascii="Apfel Grotezk" w:hAnsi="Apfel Grotezk" w:cs="Arial"/>
          <w:color w:val="00435B"/>
        </w:rPr>
        <w:t>elektros</w:t>
      </w:r>
      <w:r w:rsidR="00092C20" w:rsidRPr="009F3C12">
        <w:rPr>
          <w:rFonts w:ascii="Apfel Grotezk" w:hAnsi="Apfel Grotezk" w:cs="Arial"/>
          <w:color w:val="00435B"/>
        </w:rPr>
        <w:t xml:space="preserve"> gamybai</w:t>
      </w:r>
      <w:r w:rsidR="00FD30C1" w:rsidRPr="009F3C12">
        <w:rPr>
          <w:rFonts w:ascii="Apfel Grotezk" w:hAnsi="Apfel Grotezk" w:cs="Arial"/>
          <w:color w:val="00435B"/>
        </w:rPr>
        <w:t xml:space="preserve"> iš AEI šaltinių</w:t>
      </w:r>
      <w:r w:rsidR="00092C20" w:rsidRPr="009F3C12">
        <w:rPr>
          <w:rFonts w:ascii="Apfel Grotezk" w:hAnsi="Apfel Grotezk" w:cs="Arial"/>
          <w:color w:val="00435B"/>
        </w:rPr>
        <w:t>, elektros kainos gali didėti</w:t>
      </w:r>
      <w:r w:rsidR="00CA10EA" w:rsidRPr="009F3C12">
        <w:rPr>
          <w:rFonts w:ascii="Apfel Grotezk" w:hAnsi="Apfel Grotezk" w:cs="Arial"/>
          <w:color w:val="00435B"/>
        </w:rPr>
        <w:t>. Š</w:t>
      </w:r>
      <w:r w:rsidR="00092C20" w:rsidRPr="009F3C12">
        <w:rPr>
          <w:rFonts w:ascii="Apfel Grotezk" w:hAnsi="Apfel Grotezk" w:cs="Arial"/>
          <w:color w:val="00435B"/>
        </w:rPr>
        <w:t>is veiksnys įtrauktas į scenarijų vertinimą.</w:t>
      </w:r>
      <w:r w:rsidR="00F754AD" w:rsidRPr="009F3C12">
        <w:rPr>
          <w:rFonts w:ascii="Apfel Grotezk" w:hAnsi="Apfel Grotezk" w:cs="Arial"/>
          <w:color w:val="00435B"/>
        </w:rPr>
        <w:t xml:space="preserve"> </w:t>
      </w:r>
    </w:p>
    <w:p w14:paraId="60D8C690" w14:textId="19F61ACB" w:rsidR="00092C20" w:rsidRPr="00B429B2" w:rsidRDefault="004D257B" w:rsidP="00982247">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Atliekant skaičiavimus įvestas elastingumo </w:t>
      </w:r>
      <w:r w:rsidRPr="00A7726F">
        <w:rPr>
          <w:rFonts w:ascii="Apfel Grotezk" w:hAnsi="Apfel Grotezk" w:cs="Arial"/>
          <w:color w:val="00435B"/>
        </w:rPr>
        <w:t>koeficientas, darant prielaidą</w:t>
      </w:r>
      <w:r w:rsidR="00982247" w:rsidRPr="00A7726F">
        <w:rPr>
          <w:rFonts w:ascii="Apfel Grotezk" w:hAnsi="Apfel Grotezk" w:cs="Arial"/>
          <w:color w:val="00435B"/>
        </w:rPr>
        <w:t>,</w:t>
      </w:r>
      <w:r w:rsidRPr="00A7726F">
        <w:rPr>
          <w:rFonts w:ascii="Apfel Grotezk" w:hAnsi="Apfel Grotezk" w:cs="Arial"/>
          <w:color w:val="00435B"/>
        </w:rPr>
        <w:t xml:space="preserve"> </w:t>
      </w:r>
      <w:r w:rsidR="006235DE" w:rsidRPr="00A7726F">
        <w:rPr>
          <w:rFonts w:ascii="Apfel Grotezk" w:hAnsi="Apfel Grotezk" w:cs="Arial"/>
          <w:color w:val="00435B"/>
        </w:rPr>
        <w:t xml:space="preserve">kad didesnės energetikos kainos </w:t>
      </w:r>
      <w:r w:rsidR="0077074A" w:rsidRPr="00A7726F">
        <w:rPr>
          <w:rFonts w:ascii="Apfel Grotezk" w:hAnsi="Apfel Grotezk" w:cs="Arial"/>
          <w:color w:val="00435B"/>
        </w:rPr>
        <w:t>mažins vartojimą ir skatins didesnį energetinį efektyvumą.</w:t>
      </w:r>
      <w:r w:rsidR="00A32AF6" w:rsidRPr="00A7726F">
        <w:rPr>
          <w:rFonts w:ascii="Apfel Grotezk" w:hAnsi="Apfel Grotezk" w:cs="Arial"/>
          <w:color w:val="00435B"/>
        </w:rPr>
        <w:t xml:space="preserve"> </w:t>
      </w:r>
      <w:r w:rsidR="00636585" w:rsidRPr="005470E1">
        <w:rPr>
          <w:rFonts w:ascii="Apfel Grotezk" w:hAnsi="Apfel Grotezk" w:cs="Arial"/>
          <w:color w:val="00435B"/>
        </w:rPr>
        <w:t xml:space="preserve">Remiantis 2022 m. situacija </w:t>
      </w:r>
      <w:r w:rsidR="008A5F4E" w:rsidRPr="005470E1">
        <w:rPr>
          <w:rFonts w:ascii="Apfel Grotezk" w:hAnsi="Apfel Grotezk" w:cs="Arial"/>
          <w:color w:val="00435B"/>
        </w:rPr>
        <w:t xml:space="preserve">kai Lietuva ir ES susidūrė su energetikos kainų </w:t>
      </w:r>
      <w:r w:rsidR="008A5F4E" w:rsidRPr="00B429B2">
        <w:rPr>
          <w:rFonts w:ascii="Apfel Grotezk" w:hAnsi="Apfel Grotezk" w:cs="Arial"/>
          <w:color w:val="00435B"/>
        </w:rPr>
        <w:t xml:space="preserve">šoku, bendras energijos suvartojimas Lietuvoje </w:t>
      </w:r>
      <w:r w:rsidR="00043856" w:rsidRPr="00B429B2">
        <w:rPr>
          <w:rFonts w:ascii="Apfel Grotezk" w:hAnsi="Apfel Grotezk" w:cs="Arial"/>
          <w:color w:val="00435B"/>
        </w:rPr>
        <w:t xml:space="preserve">2022 m. </w:t>
      </w:r>
      <w:r w:rsidR="008A5F4E" w:rsidRPr="00B429B2">
        <w:rPr>
          <w:rFonts w:ascii="Apfel Grotezk" w:hAnsi="Apfel Grotezk" w:cs="Arial"/>
          <w:color w:val="00435B"/>
        </w:rPr>
        <w:t xml:space="preserve">sumažėjo </w:t>
      </w:r>
      <w:r w:rsidR="00720B77" w:rsidRPr="00B429B2">
        <w:rPr>
          <w:rFonts w:ascii="Apfel Grotezk" w:hAnsi="Apfel Grotezk" w:cs="Arial"/>
          <w:color w:val="00435B"/>
        </w:rPr>
        <w:t>4,3 proc.</w:t>
      </w:r>
      <w:r w:rsidR="00CE0F4B" w:rsidRPr="00B429B2">
        <w:rPr>
          <w:rStyle w:val="Puslapioinaosnuoroda"/>
          <w:rFonts w:ascii="Apfel Grotezk" w:hAnsi="Apfel Grotezk" w:cs="Arial"/>
          <w:color w:val="00435B"/>
        </w:rPr>
        <w:footnoteReference w:id="22"/>
      </w:r>
      <w:r w:rsidR="00720B77" w:rsidRPr="00B429B2">
        <w:rPr>
          <w:rFonts w:ascii="Apfel Grotezk" w:hAnsi="Apfel Grotezk" w:cs="Arial"/>
          <w:color w:val="00435B"/>
        </w:rPr>
        <w:t>, o pramonės sektoriuje – 15 proc</w:t>
      </w:r>
      <w:r w:rsidR="00F868DE" w:rsidRPr="00B429B2">
        <w:rPr>
          <w:rStyle w:val="Puslapioinaosnuoroda"/>
          <w:rFonts w:ascii="Apfel Grotezk" w:hAnsi="Apfel Grotezk" w:cs="Arial"/>
          <w:color w:val="00435B"/>
        </w:rPr>
        <w:footnoteReference w:id="23"/>
      </w:r>
      <w:r w:rsidR="00720B77" w:rsidRPr="00B429B2">
        <w:rPr>
          <w:rFonts w:ascii="Apfel Grotezk" w:hAnsi="Apfel Grotezk" w:cs="Arial"/>
          <w:color w:val="00435B"/>
        </w:rPr>
        <w:t xml:space="preserve">. </w:t>
      </w:r>
      <w:r w:rsidR="00897021" w:rsidRPr="00B429B2">
        <w:rPr>
          <w:rFonts w:ascii="Apfel Grotezk" w:hAnsi="Apfel Grotezk" w:cs="Arial"/>
          <w:color w:val="00435B"/>
        </w:rPr>
        <w:t xml:space="preserve">Taip pat dėl didesnio energetinio efektyvumo </w:t>
      </w:r>
      <w:r w:rsidR="00BB5941" w:rsidRPr="00B429B2">
        <w:rPr>
          <w:rFonts w:ascii="Apfel Grotezk" w:hAnsi="Apfel Grotezk" w:cs="Arial"/>
          <w:color w:val="00435B"/>
        </w:rPr>
        <w:t xml:space="preserve">ir kitų priemonių </w:t>
      </w:r>
      <w:r w:rsidR="00C36AA0" w:rsidRPr="00B429B2">
        <w:rPr>
          <w:rFonts w:ascii="Apfel Grotezk" w:hAnsi="Apfel Grotezk" w:cs="Arial"/>
          <w:color w:val="00435B"/>
        </w:rPr>
        <w:t>bendras</w:t>
      </w:r>
      <w:r w:rsidR="00897021" w:rsidRPr="00B429B2">
        <w:rPr>
          <w:rFonts w:ascii="Apfel Grotezk" w:hAnsi="Apfel Grotezk" w:cs="Arial"/>
          <w:color w:val="00435B"/>
        </w:rPr>
        <w:t xml:space="preserve"> ES </w:t>
      </w:r>
      <w:r w:rsidR="00747C34" w:rsidRPr="00B429B2">
        <w:rPr>
          <w:rFonts w:ascii="Apfel Grotezk" w:hAnsi="Apfel Grotezk" w:cs="Arial"/>
          <w:color w:val="00435B"/>
        </w:rPr>
        <w:t>dujų suvartojimas 2022-2024 m. sumažėjo 18 proc.</w:t>
      </w:r>
      <w:r w:rsidR="00F868DE" w:rsidRPr="00B429B2">
        <w:rPr>
          <w:rStyle w:val="Puslapioinaosnuoroda"/>
          <w:rFonts w:ascii="Apfel Grotezk" w:hAnsi="Apfel Grotezk" w:cs="Arial"/>
          <w:color w:val="00435B"/>
        </w:rPr>
        <w:footnoteReference w:id="24"/>
      </w:r>
      <w:r w:rsidR="00747C34" w:rsidRPr="00B429B2">
        <w:rPr>
          <w:rFonts w:ascii="Apfel Grotezk" w:hAnsi="Apfel Grotezk" w:cs="Arial"/>
          <w:color w:val="00435B"/>
        </w:rPr>
        <w:t xml:space="preserve"> </w:t>
      </w:r>
      <w:r w:rsidR="00F868DE" w:rsidRPr="00B429B2">
        <w:rPr>
          <w:rFonts w:ascii="Apfel Grotezk" w:hAnsi="Apfel Grotezk" w:cs="Arial"/>
          <w:color w:val="00435B"/>
        </w:rPr>
        <w:t>Vertinant apyvartinių paskolų poreikį</w:t>
      </w:r>
      <w:r w:rsidR="00BB1BD1" w:rsidRPr="00B429B2">
        <w:rPr>
          <w:rFonts w:ascii="Apfel Grotezk" w:hAnsi="Apfel Grotezk" w:cs="Arial"/>
          <w:color w:val="00435B"/>
        </w:rPr>
        <w:t xml:space="preserve"> daryta prielaida kad išaugę energijos išteklių kainos</w:t>
      </w:r>
      <w:r w:rsidR="00550747" w:rsidRPr="00B429B2">
        <w:rPr>
          <w:rFonts w:ascii="Apfel Grotezk" w:hAnsi="Apfel Grotezk" w:cs="Arial"/>
          <w:color w:val="00435B"/>
        </w:rPr>
        <w:t xml:space="preserve"> skatins verslo subjektus mažinti</w:t>
      </w:r>
      <w:r w:rsidR="006E5F3F" w:rsidRPr="00B429B2">
        <w:rPr>
          <w:rFonts w:ascii="Apfel Grotezk" w:hAnsi="Apfel Grotezk" w:cs="Arial"/>
          <w:color w:val="00435B"/>
        </w:rPr>
        <w:t xml:space="preserve"> energijos</w:t>
      </w:r>
      <w:r w:rsidR="00550747" w:rsidRPr="00B429B2">
        <w:rPr>
          <w:rFonts w:ascii="Apfel Grotezk" w:hAnsi="Apfel Grotezk" w:cs="Arial"/>
          <w:color w:val="00435B"/>
        </w:rPr>
        <w:t xml:space="preserve"> vartojimą (kaip</w:t>
      </w:r>
      <w:r w:rsidR="00ED5F2D" w:rsidRPr="00B429B2">
        <w:rPr>
          <w:rFonts w:ascii="Apfel Grotezk" w:hAnsi="Apfel Grotezk" w:cs="Arial"/>
          <w:color w:val="00435B"/>
        </w:rPr>
        <w:t xml:space="preserve"> per energijos kainų šoką 2022 m.), tačiau </w:t>
      </w:r>
      <w:r w:rsidR="00876B36" w:rsidRPr="00B429B2">
        <w:rPr>
          <w:rFonts w:ascii="Apfel Grotezk" w:hAnsi="Apfel Grotezk" w:cs="Arial"/>
          <w:color w:val="00435B"/>
        </w:rPr>
        <w:t xml:space="preserve">mažėjimas bus </w:t>
      </w:r>
      <w:r w:rsidR="002C1C69" w:rsidRPr="00B429B2">
        <w:rPr>
          <w:rFonts w:ascii="Apfel Grotezk" w:hAnsi="Apfel Grotezk" w:cs="Arial"/>
          <w:color w:val="00435B"/>
        </w:rPr>
        <w:t>lėtesnis</w:t>
      </w:r>
      <w:r w:rsidR="00876B36" w:rsidRPr="00B429B2">
        <w:rPr>
          <w:rFonts w:ascii="Apfel Grotezk" w:hAnsi="Apfel Grotezk" w:cs="Arial"/>
          <w:color w:val="00435B"/>
        </w:rPr>
        <w:t xml:space="preserve"> dėl jau įgyvendintų efektyvumo priemonių ir</w:t>
      </w:r>
      <w:r w:rsidR="00C342FC" w:rsidRPr="00B429B2">
        <w:rPr>
          <w:rFonts w:ascii="Apfel Grotezk" w:hAnsi="Apfel Grotezk" w:cs="Arial"/>
          <w:color w:val="00435B"/>
        </w:rPr>
        <w:t xml:space="preserve"> dėl to labiau apribotų</w:t>
      </w:r>
      <w:r w:rsidR="00876B36" w:rsidRPr="00B429B2">
        <w:rPr>
          <w:rFonts w:ascii="Apfel Grotezk" w:hAnsi="Apfel Grotezk" w:cs="Arial"/>
          <w:color w:val="00435B"/>
        </w:rPr>
        <w:t xml:space="preserve"> galimybių toliau</w:t>
      </w:r>
      <w:r w:rsidR="00C342FC" w:rsidRPr="00B429B2">
        <w:rPr>
          <w:rFonts w:ascii="Apfel Grotezk" w:hAnsi="Apfel Grotezk" w:cs="Arial"/>
          <w:color w:val="00435B"/>
        </w:rPr>
        <w:t xml:space="preserve"> mažinti energijos vartojimą.</w:t>
      </w:r>
      <w:r w:rsidR="00876B36" w:rsidRPr="00B429B2">
        <w:rPr>
          <w:rFonts w:ascii="Apfel Grotezk" w:hAnsi="Apfel Grotezk" w:cs="Arial"/>
          <w:color w:val="00435B"/>
        </w:rPr>
        <w:t xml:space="preserve"> </w:t>
      </w:r>
      <w:r w:rsidR="007639DC" w:rsidRPr="00B429B2">
        <w:rPr>
          <w:rFonts w:ascii="Apfel Grotezk" w:hAnsi="Apfel Grotezk" w:cs="Arial"/>
          <w:color w:val="00435B"/>
        </w:rPr>
        <w:t xml:space="preserve">Daroma prielaida, kad didesnės energetikos kainos sumažins įmonių ir žemės ūkio </w:t>
      </w:r>
      <w:r w:rsidR="00514D1A" w:rsidRPr="00B429B2">
        <w:rPr>
          <w:rFonts w:ascii="Apfel Grotezk" w:hAnsi="Apfel Grotezk" w:cs="Arial"/>
          <w:color w:val="00435B"/>
        </w:rPr>
        <w:t xml:space="preserve">bei žuvininkystės </w:t>
      </w:r>
      <w:r w:rsidR="007639DC" w:rsidRPr="00B429B2">
        <w:rPr>
          <w:rFonts w:ascii="Apfel Grotezk" w:hAnsi="Apfel Grotezk" w:cs="Arial"/>
          <w:color w:val="00435B"/>
        </w:rPr>
        <w:t>sektori</w:t>
      </w:r>
      <w:r w:rsidR="00514D1A" w:rsidRPr="00B429B2">
        <w:rPr>
          <w:rFonts w:ascii="Apfel Grotezk" w:hAnsi="Apfel Grotezk" w:cs="Arial"/>
          <w:color w:val="00435B"/>
        </w:rPr>
        <w:t>ų</w:t>
      </w:r>
      <w:r w:rsidR="00982247" w:rsidRPr="00B429B2">
        <w:rPr>
          <w:rFonts w:ascii="Apfel Grotezk" w:hAnsi="Apfel Grotezk" w:cs="Arial"/>
          <w:color w:val="00435B"/>
        </w:rPr>
        <w:t xml:space="preserve"> </w:t>
      </w:r>
      <w:r w:rsidR="007639DC" w:rsidRPr="00B429B2">
        <w:rPr>
          <w:rFonts w:ascii="Apfel Grotezk" w:hAnsi="Apfel Grotezk" w:cs="Arial"/>
          <w:color w:val="00435B"/>
        </w:rPr>
        <w:t>energijos vartojimą 5–10 proc.</w:t>
      </w:r>
    </w:p>
    <w:p w14:paraId="63508495" w14:textId="6EAAAFD9" w:rsidR="00436625" w:rsidRPr="009F3C12" w:rsidRDefault="00436625" w:rsidP="00436625">
      <w:pPr>
        <w:spacing w:after="0" w:line="23" w:lineRule="atLeast"/>
        <w:ind w:firstLine="709"/>
        <w:rPr>
          <w:rFonts w:ascii="Apfel Grotezk" w:hAnsi="Apfel Grotezk" w:cs="Arial"/>
          <w:color w:val="00435B"/>
        </w:rPr>
      </w:pPr>
      <w:r w:rsidRPr="00B429B2">
        <w:rPr>
          <w:rFonts w:ascii="Apfel Grotezk" w:hAnsi="Apfel Grotezk" w:cs="Arial"/>
          <w:color w:val="00435B"/>
        </w:rPr>
        <w:t>Žemiau pateikiam</w:t>
      </w:r>
      <w:r w:rsidR="00997DCC" w:rsidRPr="00B429B2">
        <w:rPr>
          <w:rFonts w:ascii="Apfel Grotezk" w:hAnsi="Apfel Grotezk" w:cs="Arial"/>
          <w:color w:val="00435B"/>
        </w:rPr>
        <w:t>os energijos išteklių kainos naudotos scenarijuose:</w:t>
      </w:r>
    </w:p>
    <w:p w14:paraId="627E7F14" w14:textId="77777777" w:rsidR="00997DCC" w:rsidRPr="009F3C12" w:rsidRDefault="00997DCC" w:rsidP="00436625">
      <w:pPr>
        <w:spacing w:after="0" w:line="23" w:lineRule="atLeast"/>
        <w:ind w:firstLine="709"/>
        <w:rPr>
          <w:rFonts w:ascii="Apfel Grotezk" w:hAnsi="Apfel Grotezk" w:cs="Arial"/>
          <w:color w:val="00435B"/>
        </w:rPr>
      </w:pPr>
    </w:p>
    <w:p w14:paraId="0F81EAE5" w14:textId="05172958" w:rsidR="00997DCC" w:rsidRPr="009F3C12" w:rsidRDefault="009E79C1" w:rsidP="00997DCC">
      <w:pPr>
        <w:spacing w:after="0" w:line="23" w:lineRule="atLeast"/>
        <w:jc w:val="both"/>
        <w:rPr>
          <w:rFonts w:ascii="Apfel Grotezk" w:hAnsi="Apfel Grotezk" w:cs="Arial"/>
          <w:b/>
          <w:bCs/>
          <w:color w:val="00435B"/>
        </w:rPr>
      </w:pPr>
      <w:r>
        <w:rPr>
          <w:rFonts w:ascii="Apfel Grotezk" w:hAnsi="Apfel Grotezk" w:cs="Arial"/>
          <w:b/>
          <w:bCs/>
          <w:color w:val="00435B"/>
        </w:rPr>
        <w:t>2</w:t>
      </w:r>
      <w:r w:rsidR="00997DCC" w:rsidRPr="009F3C12">
        <w:rPr>
          <w:rFonts w:ascii="Apfel Grotezk" w:hAnsi="Apfel Grotezk" w:cs="Arial"/>
          <w:b/>
          <w:bCs/>
          <w:color w:val="00435B"/>
        </w:rPr>
        <w:t xml:space="preserve"> lentelė. </w:t>
      </w:r>
      <w:r w:rsidR="00B22778" w:rsidRPr="009F3C12">
        <w:rPr>
          <w:rFonts w:ascii="Apfel Grotezk" w:hAnsi="Apfel Grotezk" w:cs="Arial"/>
          <w:b/>
          <w:bCs/>
          <w:color w:val="00435B"/>
        </w:rPr>
        <w:t>Energijos išteklių kainos pagal scenarijus</w:t>
      </w:r>
    </w:p>
    <w:tbl>
      <w:tblPr>
        <w:tblStyle w:val="Lentelstinklelis"/>
        <w:tblW w:w="9985" w:type="dxa"/>
        <w:tblLook w:val="04A0" w:firstRow="1" w:lastRow="0" w:firstColumn="1" w:lastColumn="0" w:noHBand="0" w:noVBand="1"/>
      </w:tblPr>
      <w:tblGrid>
        <w:gridCol w:w="1488"/>
        <w:gridCol w:w="1820"/>
        <w:gridCol w:w="1766"/>
        <w:gridCol w:w="1764"/>
        <w:gridCol w:w="1655"/>
        <w:gridCol w:w="1492"/>
      </w:tblGrid>
      <w:tr w:rsidR="0075174C" w:rsidRPr="009F3C12" w14:paraId="6AB14533" w14:textId="77777777" w:rsidTr="0075174C">
        <w:trPr>
          <w:trHeight w:val="703"/>
        </w:trPr>
        <w:tc>
          <w:tcPr>
            <w:tcW w:w="1488" w:type="dxa"/>
          </w:tcPr>
          <w:p w14:paraId="5F58412D" w14:textId="50B4428B" w:rsidR="0075174C" w:rsidRPr="009F3C12" w:rsidRDefault="0075174C" w:rsidP="006D6306">
            <w:pPr>
              <w:spacing w:line="23" w:lineRule="atLeast"/>
              <w:jc w:val="both"/>
              <w:rPr>
                <w:rFonts w:ascii="Apfel Grotezk" w:hAnsi="Apfel Grotezk" w:cs="Arial"/>
                <w:b/>
                <w:bCs/>
                <w:color w:val="00435B"/>
                <w:sz w:val="20"/>
                <w:szCs w:val="20"/>
              </w:rPr>
            </w:pPr>
          </w:p>
        </w:tc>
        <w:tc>
          <w:tcPr>
            <w:tcW w:w="1820" w:type="dxa"/>
          </w:tcPr>
          <w:p w14:paraId="7E1F09EF" w14:textId="6A167298" w:rsidR="0075174C" w:rsidRPr="009F3C12" w:rsidRDefault="0075174C" w:rsidP="006D6306">
            <w:pPr>
              <w:spacing w:line="23" w:lineRule="atLeast"/>
              <w:jc w:val="center"/>
              <w:rPr>
                <w:rFonts w:ascii="Apfel Grotezk" w:hAnsi="Apfel Grotezk" w:cs="Arial"/>
                <w:b/>
                <w:bCs/>
                <w:color w:val="00435B"/>
                <w:sz w:val="20"/>
                <w:szCs w:val="20"/>
              </w:rPr>
            </w:pPr>
            <w:r w:rsidRPr="009F3C12">
              <w:rPr>
                <w:rFonts w:ascii="Apfel Grotezk" w:hAnsi="Apfel Grotezk" w:cs="Arial"/>
                <w:b/>
                <w:bCs/>
                <w:color w:val="00435B"/>
                <w:sz w:val="20"/>
                <w:szCs w:val="20"/>
              </w:rPr>
              <w:t>Matavimo vienetas</w:t>
            </w:r>
          </w:p>
        </w:tc>
        <w:tc>
          <w:tcPr>
            <w:tcW w:w="1766" w:type="dxa"/>
          </w:tcPr>
          <w:p w14:paraId="57C95076" w14:textId="7AF6A4D6" w:rsidR="0075174C" w:rsidRPr="007F7318" w:rsidRDefault="0075174C" w:rsidP="006D6306">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 xml:space="preserve">Scenarijus 1 </w:t>
            </w:r>
          </w:p>
        </w:tc>
        <w:tc>
          <w:tcPr>
            <w:tcW w:w="1764" w:type="dxa"/>
          </w:tcPr>
          <w:p w14:paraId="61209508" w14:textId="77777777" w:rsidR="0075174C" w:rsidRPr="007F7318" w:rsidRDefault="0075174C" w:rsidP="006D6306">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Scenarijus 2</w:t>
            </w:r>
          </w:p>
        </w:tc>
        <w:tc>
          <w:tcPr>
            <w:tcW w:w="1655" w:type="dxa"/>
          </w:tcPr>
          <w:p w14:paraId="3A024FC3" w14:textId="77777777" w:rsidR="0075174C" w:rsidRPr="009F3C12" w:rsidRDefault="0075174C" w:rsidP="006D6306">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Scenarijus 3</w:t>
            </w:r>
          </w:p>
        </w:tc>
        <w:tc>
          <w:tcPr>
            <w:tcW w:w="1492" w:type="dxa"/>
          </w:tcPr>
          <w:p w14:paraId="05BACF59" w14:textId="77777777" w:rsidR="0075174C" w:rsidRPr="009F3C12" w:rsidRDefault="0075174C" w:rsidP="006D6306">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Scenarijus 4</w:t>
            </w:r>
          </w:p>
        </w:tc>
      </w:tr>
      <w:tr w:rsidR="0075174C" w:rsidRPr="009F3C12" w14:paraId="7D2939C2" w14:textId="77777777" w:rsidTr="0075174C">
        <w:trPr>
          <w:trHeight w:val="703"/>
        </w:trPr>
        <w:tc>
          <w:tcPr>
            <w:tcW w:w="1488" w:type="dxa"/>
          </w:tcPr>
          <w:p w14:paraId="2DB89463" w14:textId="1B2FB4EE" w:rsidR="0075174C" w:rsidRPr="009F3C12" w:rsidRDefault="0075174C" w:rsidP="006D6306">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lastRenderedPageBreak/>
              <w:t>Naftos kaina</w:t>
            </w:r>
          </w:p>
        </w:tc>
        <w:tc>
          <w:tcPr>
            <w:tcW w:w="1820" w:type="dxa"/>
          </w:tcPr>
          <w:p w14:paraId="21805810" w14:textId="3DCA3373" w:rsidR="0075174C" w:rsidRPr="007F7318" w:rsidRDefault="0075174C" w:rsidP="006D6306">
            <w:pPr>
              <w:spacing w:line="23" w:lineRule="atLeast"/>
              <w:jc w:val="center"/>
              <w:rPr>
                <w:rFonts w:ascii="Apfel Grotezk" w:hAnsi="Apfel Grotezk" w:cs="Arial"/>
                <w:color w:val="00435B"/>
                <w:sz w:val="20"/>
                <w:szCs w:val="20"/>
              </w:rPr>
            </w:pPr>
            <w:r w:rsidRPr="007F7318">
              <w:rPr>
                <w:rFonts w:ascii="Apfel Grotezk" w:hAnsi="Apfel Grotezk" w:cs="Arial"/>
                <w:color w:val="00435B"/>
                <w:sz w:val="20"/>
                <w:szCs w:val="20"/>
              </w:rPr>
              <w:t>JAV doleriai už barelį</w:t>
            </w:r>
          </w:p>
        </w:tc>
        <w:tc>
          <w:tcPr>
            <w:tcW w:w="1766" w:type="dxa"/>
          </w:tcPr>
          <w:p w14:paraId="1D217228" w14:textId="2740273F" w:rsidR="0075174C" w:rsidRPr="007F7318"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84</w:t>
            </w:r>
          </w:p>
        </w:tc>
        <w:tc>
          <w:tcPr>
            <w:tcW w:w="1764" w:type="dxa"/>
          </w:tcPr>
          <w:p w14:paraId="27253A5B" w14:textId="74212FD9" w:rsidR="0075174C" w:rsidRPr="007F7318"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110</w:t>
            </w:r>
          </w:p>
        </w:tc>
        <w:tc>
          <w:tcPr>
            <w:tcW w:w="1655" w:type="dxa"/>
          </w:tcPr>
          <w:p w14:paraId="5A3C7605" w14:textId="558D1864" w:rsidR="0075174C" w:rsidRPr="009F3C12"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150</w:t>
            </w:r>
          </w:p>
        </w:tc>
        <w:tc>
          <w:tcPr>
            <w:tcW w:w="1492" w:type="dxa"/>
          </w:tcPr>
          <w:p w14:paraId="5C888A29" w14:textId="1F995B5F" w:rsidR="0075174C" w:rsidRPr="009F3C12"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200</w:t>
            </w:r>
          </w:p>
        </w:tc>
      </w:tr>
      <w:tr w:rsidR="0075174C" w:rsidRPr="009F3C12" w14:paraId="12BB98FB" w14:textId="77777777" w:rsidTr="00B878E5">
        <w:trPr>
          <w:trHeight w:val="650"/>
        </w:trPr>
        <w:tc>
          <w:tcPr>
            <w:tcW w:w="1488" w:type="dxa"/>
          </w:tcPr>
          <w:p w14:paraId="3199B2C6" w14:textId="6C2767CB" w:rsidR="0075174C" w:rsidRPr="009F3C12" w:rsidRDefault="0075174C" w:rsidP="006D6306">
            <w:pPr>
              <w:spacing w:line="23" w:lineRule="atLeast"/>
              <w:jc w:val="both"/>
              <w:rPr>
                <w:rFonts w:ascii="Apfel Grotezk" w:hAnsi="Apfel Grotezk" w:cs="Arial"/>
                <w:b/>
                <w:bCs/>
                <w:color w:val="00435B"/>
                <w:sz w:val="20"/>
                <w:szCs w:val="20"/>
              </w:rPr>
            </w:pPr>
            <w:r>
              <w:rPr>
                <w:rFonts w:ascii="Apfel Grotezk" w:hAnsi="Apfel Grotezk" w:cs="Arial"/>
                <w:b/>
                <w:bCs/>
                <w:color w:val="00435B"/>
                <w:sz w:val="20"/>
                <w:szCs w:val="20"/>
              </w:rPr>
              <w:t xml:space="preserve">Elektros biržos kaina </w:t>
            </w:r>
          </w:p>
        </w:tc>
        <w:tc>
          <w:tcPr>
            <w:tcW w:w="1820" w:type="dxa"/>
          </w:tcPr>
          <w:p w14:paraId="54A1CF72" w14:textId="61F38681" w:rsidR="0075174C" w:rsidRPr="009F3C12"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Eur/MWh</w:t>
            </w:r>
          </w:p>
        </w:tc>
        <w:tc>
          <w:tcPr>
            <w:tcW w:w="1766" w:type="dxa"/>
          </w:tcPr>
          <w:p w14:paraId="706C33F6" w14:textId="42D5F074" w:rsidR="0075174C" w:rsidRPr="009F3C12"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78</w:t>
            </w:r>
          </w:p>
        </w:tc>
        <w:tc>
          <w:tcPr>
            <w:tcW w:w="1764" w:type="dxa"/>
          </w:tcPr>
          <w:p w14:paraId="02126300" w14:textId="725BDF2E" w:rsidR="0075174C" w:rsidRPr="007F7318"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83</w:t>
            </w:r>
          </w:p>
        </w:tc>
        <w:tc>
          <w:tcPr>
            <w:tcW w:w="1655" w:type="dxa"/>
          </w:tcPr>
          <w:p w14:paraId="166CA994" w14:textId="11B2968C" w:rsidR="0075174C" w:rsidRPr="009F3C12"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90</w:t>
            </w:r>
          </w:p>
        </w:tc>
        <w:tc>
          <w:tcPr>
            <w:tcW w:w="1492" w:type="dxa"/>
          </w:tcPr>
          <w:p w14:paraId="61B25D8B" w14:textId="4E851577" w:rsidR="0075174C" w:rsidRPr="009F3C12"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137</w:t>
            </w:r>
          </w:p>
        </w:tc>
      </w:tr>
      <w:tr w:rsidR="0075174C" w:rsidRPr="009F3C12" w14:paraId="7ECA53A4" w14:textId="77777777" w:rsidTr="00B878E5">
        <w:trPr>
          <w:trHeight w:val="561"/>
        </w:trPr>
        <w:tc>
          <w:tcPr>
            <w:tcW w:w="1488" w:type="dxa"/>
          </w:tcPr>
          <w:p w14:paraId="1422C3E1" w14:textId="04DC13F4" w:rsidR="0075174C" w:rsidRDefault="0075174C" w:rsidP="006D6306">
            <w:pPr>
              <w:spacing w:line="23" w:lineRule="atLeast"/>
              <w:jc w:val="both"/>
              <w:rPr>
                <w:rFonts w:ascii="Apfel Grotezk" w:hAnsi="Apfel Grotezk" w:cs="Arial"/>
                <w:b/>
                <w:bCs/>
                <w:color w:val="00435B"/>
                <w:sz w:val="20"/>
                <w:szCs w:val="20"/>
              </w:rPr>
            </w:pPr>
            <w:r>
              <w:rPr>
                <w:rFonts w:ascii="Apfel Grotezk" w:hAnsi="Apfel Grotezk" w:cs="Arial"/>
                <w:b/>
                <w:bCs/>
                <w:color w:val="00435B"/>
                <w:sz w:val="20"/>
                <w:szCs w:val="20"/>
              </w:rPr>
              <w:t>Dujų kaina</w:t>
            </w:r>
          </w:p>
        </w:tc>
        <w:tc>
          <w:tcPr>
            <w:tcW w:w="1820" w:type="dxa"/>
          </w:tcPr>
          <w:p w14:paraId="14C15240" w14:textId="575BB6A7"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Eur/MWh</w:t>
            </w:r>
          </w:p>
        </w:tc>
        <w:tc>
          <w:tcPr>
            <w:tcW w:w="1766" w:type="dxa"/>
          </w:tcPr>
          <w:p w14:paraId="577D2DFA" w14:textId="34FFBD5E"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40</w:t>
            </w:r>
          </w:p>
        </w:tc>
        <w:tc>
          <w:tcPr>
            <w:tcW w:w="1764" w:type="dxa"/>
          </w:tcPr>
          <w:p w14:paraId="7859A9A8" w14:textId="433DD0AF"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55</w:t>
            </w:r>
          </w:p>
        </w:tc>
        <w:tc>
          <w:tcPr>
            <w:tcW w:w="1655" w:type="dxa"/>
          </w:tcPr>
          <w:p w14:paraId="22CE8A12" w14:textId="04A21A0A"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60</w:t>
            </w:r>
          </w:p>
        </w:tc>
        <w:tc>
          <w:tcPr>
            <w:tcW w:w="1492" w:type="dxa"/>
          </w:tcPr>
          <w:p w14:paraId="689387B7" w14:textId="2370E167"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100</w:t>
            </w:r>
          </w:p>
        </w:tc>
      </w:tr>
      <w:tr w:rsidR="0075174C" w:rsidRPr="009F3C12" w14:paraId="5799FEF8" w14:textId="77777777" w:rsidTr="00B878E5">
        <w:trPr>
          <w:trHeight w:val="826"/>
        </w:trPr>
        <w:tc>
          <w:tcPr>
            <w:tcW w:w="1488" w:type="dxa"/>
          </w:tcPr>
          <w:p w14:paraId="38723CDA" w14:textId="354826F9" w:rsidR="0075174C" w:rsidRDefault="0075174C" w:rsidP="006D6306">
            <w:pPr>
              <w:spacing w:line="23" w:lineRule="atLeast"/>
              <w:jc w:val="both"/>
              <w:rPr>
                <w:rFonts w:ascii="Apfel Grotezk" w:hAnsi="Apfel Grotezk" w:cs="Arial"/>
                <w:b/>
                <w:bCs/>
                <w:color w:val="00435B"/>
                <w:sz w:val="20"/>
                <w:szCs w:val="20"/>
              </w:rPr>
            </w:pPr>
            <w:r>
              <w:rPr>
                <w:rFonts w:ascii="Apfel Grotezk" w:hAnsi="Apfel Grotezk" w:cs="Arial"/>
                <w:b/>
                <w:bCs/>
                <w:color w:val="00435B"/>
                <w:sz w:val="20"/>
                <w:szCs w:val="20"/>
              </w:rPr>
              <w:t>Kainos elastingumo koeficientas</w:t>
            </w:r>
          </w:p>
        </w:tc>
        <w:tc>
          <w:tcPr>
            <w:tcW w:w="1820" w:type="dxa"/>
          </w:tcPr>
          <w:p w14:paraId="119553BC" w14:textId="76FC1027"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w:t>
            </w:r>
          </w:p>
        </w:tc>
        <w:tc>
          <w:tcPr>
            <w:tcW w:w="1766" w:type="dxa"/>
          </w:tcPr>
          <w:p w14:paraId="28BA134A" w14:textId="0A444424"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-0,05</w:t>
            </w:r>
          </w:p>
        </w:tc>
        <w:tc>
          <w:tcPr>
            <w:tcW w:w="1764" w:type="dxa"/>
          </w:tcPr>
          <w:p w14:paraId="0582B602" w14:textId="711CD3FA"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-0,1</w:t>
            </w:r>
          </w:p>
        </w:tc>
        <w:tc>
          <w:tcPr>
            <w:tcW w:w="1655" w:type="dxa"/>
          </w:tcPr>
          <w:p w14:paraId="028D2014" w14:textId="7DB6E99D"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-0,1</w:t>
            </w:r>
          </w:p>
        </w:tc>
        <w:tc>
          <w:tcPr>
            <w:tcW w:w="1492" w:type="dxa"/>
          </w:tcPr>
          <w:p w14:paraId="7B145F53" w14:textId="7D47AF6A" w:rsidR="0075174C" w:rsidRDefault="0075174C" w:rsidP="006D6306">
            <w:pPr>
              <w:spacing w:line="23" w:lineRule="atLeast"/>
              <w:jc w:val="center"/>
              <w:rPr>
                <w:rFonts w:ascii="Apfel Grotezk" w:hAnsi="Apfel Grotezk" w:cs="Arial"/>
                <w:color w:val="00435B"/>
                <w:sz w:val="20"/>
                <w:szCs w:val="20"/>
              </w:rPr>
            </w:pPr>
            <w:r>
              <w:rPr>
                <w:rFonts w:ascii="Apfel Grotezk" w:hAnsi="Apfel Grotezk" w:cs="Arial"/>
                <w:color w:val="00435B"/>
                <w:sz w:val="20"/>
                <w:szCs w:val="20"/>
              </w:rPr>
              <w:t>-0,1</w:t>
            </w:r>
          </w:p>
        </w:tc>
      </w:tr>
    </w:tbl>
    <w:p w14:paraId="26166F8B" w14:textId="77777777" w:rsidR="00997DCC" w:rsidRPr="009F3C12" w:rsidRDefault="00997DCC" w:rsidP="007E6461">
      <w:pPr>
        <w:spacing w:after="0" w:line="23" w:lineRule="atLeast"/>
        <w:ind w:firstLine="709"/>
        <w:rPr>
          <w:rFonts w:ascii="Apfel Grotezk" w:hAnsi="Apfel Grotezk" w:cs="Arial"/>
          <w:color w:val="00435B"/>
        </w:rPr>
      </w:pPr>
    </w:p>
    <w:p w14:paraId="6736A268" w14:textId="67B5E051" w:rsidR="00092C20" w:rsidRDefault="005507C4" w:rsidP="00B878E5">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Remiantis aprašytais scenarijais, atliktas modeliavimas siekiant nustatyti paskolų </w:t>
      </w:r>
      <w:r w:rsidR="00661329" w:rsidRPr="009F3C12">
        <w:rPr>
          <w:rFonts w:ascii="Apfel Grotezk" w:hAnsi="Apfel Grotezk" w:cs="Arial"/>
          <w:color w:val="00435B"/>
        </w:rPr>
        <w:t xml:space="preserve">apyvartinėms lėšoms poreikį. </w:t>
      </w:r>
      <w:r w:rsidR="00092C20" w:rsidRPr="009F3C12">
        <w:rPr>
          <w:rFonts w:ascii="Apfel Grotezk" w:hAnsi="Apfel Grotezk" w:cs="Arial"/>
          <w:color w:val="00435B"/>
        </w:rPr>
        <w:t>Vertinim</w:t>
      </w:r>
      <w:r w:rsidR="00661329" w:rsidRPr="009F3C12">
        <w:rPr>
          <w:rFonts w:ascii="Apfel Grotezk" w:hAnsi="Apfel Grotezk" w:cs="Arial"/>
          <w:color w:val="00435B"/>
        </w:rPr>
        <w:t>o metu nustatyta</w:t>
      </w:r>
      <w:r w:rsidR="00092C20" w:rsidRPr="009F3C12">
        <w:rPr>
          <w:rFonts w:ascii="Apfel Grotezk" w:hAnsi="Apfel Grotezk" w:cs="Arial"/>
          <w:color w:val="00435B"/>
        </w:rPr>
        <w:t xml:space="preserve">, kad įmonės gali susidurti su reikšmingu apyvartinių lėšų poreikio šuoliu jau trumpuoju laikotarpiu, todėl analizuojamas poreikis tiek per </w:t>
      </w:r>
      <w:r w:rsidR="000F6DE2" w:rsidRPr="009F3C12">
        <w:rPr>
          <w:rFonts w:ascii="Apfel Grotezk" w:hAnsi="Apfel Grotezk" w:cs="Arial"/>
          <w:color w:val="00435B"/>
        </w:rPr>
        <w:t>3 mėn. (vieno ketvirčio)</w:t>
      </w:r>
      <w:r w:rsidR="00092C20" w:rsidRPr="009F3C12">
        <w:rPr>
          <w:rFonts w:ascii="Apfel Grotezk" w:hAnsi="Apfel Grotezk" w:cs="Arial"/>
          <w:color w:val="00435B"/>
        </w:rPr>
        <w:t>, tiek per 12 mėn</w:t>
      </w:r>
      <w:r w:rsidR="008D3696">
        <w:rPr>
          <w:rFonts w:ascii="Apfel Grotezk" w:hAnsi="Apfel Grotezk" w:cs="Arial"/>
          <w:color w:val="00435B"/>
        </w:rPr>
        <w:t>.</w:t>
      </w:r>
      <w:r w:rsidR="00092C20" w:rsidRPr="009F3C12">
        <w:rPr>
          <w:rFonts w:ascii="Apfel Grotezk" w:hAnsi="Apfel Grotezk" w:cs="Arial"/>
          <w:color w:val="00435B"/>
        </w:rPr>
        <w:t xml:space="preserve"> laikotarpį. </w:t>
      </w:r>
    </w:p>
    <w:p w14:paraId="1055F8B6" w14:textId="5FB1C49C" w:rsidR="00411E25" w:rsidRPr="00B429B2" w:rsidRDefault="00411E25" w:rsidP="00B878E5">
      <w:pPr>
        <w:spacing w:after="0" w:line="23" w:lineRule="atLeast"/>
        <w:ind w:firstLine="709"/>
        <w:jc w:val="both"/>
        <w:rPr>
          <w:rFonts w:ascii="Apfel Grotezk" w:hAnsi="Apfel Grotezk" w:cs="Arial"/>
          <w:color w:val="00435B"/>
        </w:rPr>
      </w:pPr>
      <w:r w:rsidRPr="00091D25">
        <w:rPr>
          <w:rFonts w:ascii="Apfel Grotezk" w:hAnsi="Apfel Grotezk" w:cs="Arial"/>
          <w:color w:val="00435B"/>
        </w:rPr>
        <w:t xml:space="preserve">Vertinant </w:t>
      </w:r>
      <w:r w:rsidR="000D0928" w:rsidRPr="00091D25">
        <w:rPr>
          <w:rFonts w:ascii="Apfel Grotezk" w:hAnsi="Apfel Grotezk" w:cs="Arial"/>
          <w:color w:val="00435B"/>
        </w:rPr>
        <w:t>apyvartinių lėšų poreikį</w:t>
      </w:r>
      <w:r w:rsidRPr="00091D25">
        <w:rPr>
          <w:rFonts w:ascii="Apfel Grotezk" w:hAnsi="Apfel Grotezk" w:cs="Arial"/>
          <w:color w:val="00435B"/>
        </w:rPr>
        <w:t xml:space="preserve">, buvo remtasi VDA pateikta informacija apie energijos išteklių suvartojimą pagal ekonomikos sektorius. Analizės metu buvo </w:t>
      </w:r>
      <w:r w:rsidR="00A13324" w:rsidRPr="00091D25">
        <w:rPr>
          <w:rFonts w:ascii="Apfel Grotezk" w:hAnsi="Apfel Grotezk" w:cs="Arial"/>
          <w:color w:val="00435B"/>
        </w:rPr>
        <w:t>atsižvelgiama į</w:t>
      </w:r>
      <w:r w:rsidRPr="00091D25">
        <w:rPr>
          <w:rFonts w:ascii="Apfel Grotezk" w:hAnsi="Apfel Grotezk" w:cs="Arial"/>
          <w:color w:val="00435B"/>
        </w:rPr>
        <w:t xml:space="preserve"> naftos produktų, gamtinių dujų ir elektros energijos suvartojim</w:t>
      </w:r>
      <w:r w:rsidR="00A13324" w:rsidRPr="00091D25">
        <w:rPr>
          <w:rFonts w:ascii="Apfel Grotezk" w:hAnsi="Apfel Grotezk" w:cs="Arial"/>
          <w:color w:val="00435B"/>
        </w:rPr>
        <w:t>ą</w:t>
      </w:r>
      <w:r w:rsidRPr="00091D25">
        <w:rPr>
          <w:rFonts w:ascii="Apfel Grotezk" w:hAnsi="Apfel Grotezk" w:cs="Arial"/>
          <w:color w:val="00435B"/>
        </w:rPr>
        <w:t xml:space="preserve"> skirtinguose sektoriuose. Remiantis Lietuvos energijos agentūros duomenimis, apskaičiuota bazinė energijos išteklių kaina, t. y. įvertinta, kiek lėšų verslo subjektai faktiškai skyrė energijos ištekliams įsigyti</w:t>
      </w:r>
      <w:r w:rsidR="00324DFB" w:rsidRPr="00091D25">
        <w:rPr>
          <w:rFonts w:ascii="Apfel Grotezk" w:hAnsi="Apfel Grotezk" w:cs="Arial"/>
          <w:color w:val="00435B"/>
        </w:rPr>
        <w:t xml:space="preserve"> pagal 2025 m. </w:t>
      </w:r>
      <w:r w:rsidR="00324DFB" w:rsidRPr="00B429B2">
        <w:rPr>
          <w:rFonts w:ascii="Apfel Grotezk" w:hAnsi="Apfel Grotezk" w:cs="Arial"/>
          <w:color w:val="00435B"/>
        </w:rPr>
        <w:t>kainas</w:t>
      </w:r>
      <w:r w:rsidRPr="00B429B2">
        <w:rPr>
          <w:rFonts w:ascii="Apfel Grotezk" w:hAnsi="Apfel Grotezk" w:cs="Arial"/>
          <w:color w:val="00435B"/>
        </w:rPr>
        <w:t>.</w:t>
      </w:r>
    </w:p>
    <w:p w14:paraId="3BAF247C" w14:textId="0FD21C7C" w:rsidR="00411E25" w:rsidRPr="00B429B2" w:rsidRDefault="00D90B8A" w:rsidP="00B878E5">
      <w:pPr>
        <w:spacing w:after="0" w:line="23" w:lineRule="atLeast"/>
        <w:ind w:firstLine="709"/>
        <w:jc w:val="both"/>
        <w:rPr>
          <w:rFonts w:ascii="Apfel Grotezk" w:hAnsi="Apfel Grotezk" w:cs="Arial"/>
          <w:color w:val="00435B"/>
        </w:rPr>
      </w:pPr>
      <w:r w:rsidRPr="00B429B2">
        <w:rPr>
          <w:rFonts w:ascii="Apfel Grotezk" w:hAnsi="Apfel Grotezk" w:cs="Arial"/>
          <w:color w:val="00435B"/>
        </w:rPr>
        <w:t xml:space="preserve">Vertinant </w:t>
      </w:r>
      <w:r w:rsidR="000029CC" w:rsidRPr="00B429B2">
        <w:rPr>
          <w:rFonts w:ascii="Apfel Grotezk" w:hAnsi="Apfel Grotezk" w:cs="Arial"/>
          <w:color w:val="00435B"/>
        </w:rPr>
        <w:t xml:space="preserve">papildomų apyvartinių lėšų </w:t>
      </w:r>
      <w:r w:rsidRPr="00B429B2">
        <w:rPr>
          <w:rFonts w:ascii="Apfel Grotezk" w:hAnsi="Apfel Grotezk" w:cs="Arial"/>
          <w:color w:val="00435B"/>
        </w:rPr>
        <w:t>poreikį</w:t>
      </w:r>
      <w:r w:rsidR="00411E25" w:rsidRPr="00B429B2">
        <w:rPr>
          <w:rFonts w:ascii="Apfel Grotezk" w:hAnsi="Apfel Grotezk" w:cs="Arial"/>
          <w:color w:val="00435B"/>
        </w:rPr>
        <w:t xml:space="preserve">, </w:t>
      </w:r>
      <w:r w:rsidR="003C21A1" w:rsidRPr="00B429B2">
        <w:rPr>
          <w:rFonts w:ascii="Apfel Grotezk" w:hAnsi="Apfel Grotezk" w:cs="Arial"/>
          <w:color w:val="00435B"/>
        </w:rPr>
        <w:t xml:space="preserve">pagal 4 alternatyvius scenarijus buvo </w:t>
      </w:r>
      <w:r w:rsidR="00411E25" w:rsidRPr="00B429B2">
        <w:rPr>
          <w:rFonts w:ascii="Apfel Grotezk" w:hAnsi="Apfel Grotezk" w:cs="Arial"/>
          <w:color w:val="00435B"/>
        </w:rPr>
        <w:t>perskaičiuot</w:t>
      </w:r>
      <w:r w:rsidR="00EA6773" w:rsidRPr="00B429B2">
        <w:rPr>
          <w:rFonts w:ascii="Apfel Grotezk" w:hAnsi="Apfel Grotezk" w:cs="Arial"/>
          <w:color w:val="00435B"/>
        </w:rPr>
        <w:t>o</w:t>
      </w:r>
      <w:r w:rsidR="00411E25" w:rsidRPr="00B429B2">
        <w:rPr>
          <w:rFonts w:ascii="Apfel Grotezk" w:hAnsi="Apfel Grotezk" w:cs="Arial"/>
          <w:color w:val="00435B"/>
        </w:rPr>
        <w:t xml:space="preserve">s </w:t>
      </w:r>
      <w:r w:rsidR="003C21A1" w:rsidRPr="00B429B2">
        <w:rPr>
          <w:rFonts w:ascii="Apfel Grotezk" w:hAnsi="Apfel Grotezk" w:cs="Arial"/>
          <w:color w:val="00435B"/>
        </w:rPr>
        <w:t>išlaid</w:t>
      </w:r>
      <w:r w:rsidR="00EA6773" w:rsidRPr="00B429B2">
        <w:rPr>
          <w:rFonts w:ascii="Apfel Grotezk" w:hAnsi="Apfel Grotezk" w:cs="Arial"/>
          <w:color w:val="00435B"/>
        </w:rPr>
        <w:t xml:space="preserve">os </w:t>
      </w:r>
      <w:r w:rsidR="00411E25" w:rsidRPr="00B429B2">
        <w:rPr>
          <w:rFonts w:ascii="Apfel Grotezk" w:hAnsi="Apfel Grotezk" w:cs="Arial"/>
          <w:color w:val="00435B"/>
        </w:rPr>
        <w:t>energijos ištekli</w:t>
      </w:r>
      <w:r w:rsidR="003C21A1" w:rsidRPr="00B429B2">
        <w:rPr>
          <w:rFonts w:ascii="Apfel Grotezk" w:hAnsi="Apfel Grotezk" w:cs="Arial"/>
          <w:color w:val="00435B"/>
        </w:rPr>
        <w:t>ams</w:t>
      </w:r>
      <w:r w:rsidR="00411E25" w:rsidRPr="00B429B2">
        <w:rPr>
          <w:rFonts w:ascii="Apfel Grotezk" w:hAnsi="Apfel Grotezk" w:cs="Arial"/>
          <w:color w:val="00435B"/>
        </w:rPr>
        <w:t xml:space="preserve">, taikant 5–10 proc. elastingumo koeficientą. Gautas išlaidų skirtumas tarp bazinio ir alternatyvių scenarijų </w:t>
      </w:r>
      <w:r w:rsidR="00EA6773" w:rsidRPr="00B429B2">
        <w:rPr>
          <w:rFonts w:ascii="Apfel Grotezk" w:hAnsi="Apfel Grotezk" w:cs="Arial"/>
          <w:color w:val="00435B"/>
        </w:rPr>
        <w:t>vertinamas</w:t>
      </w:r>
      <w:r w:rsidR="00411E25" w:rsidRPr="00B429B2">
        <w:rPr>
          <w:rFonts w:ascii="Apfel Grotezk" w:hAnsi="Apfel Grotezk" w:cs="Arial"/>
          <w:color w:val="00435B"/>
        </w:rPr>
        <w:t xml:space="preserve"> kaip papildomų apyvartinių lėšų poreikis.</w:t>
      </w:r>
    </w:p>
    <w:p w14:paraId="26192F3C" w14:textId="13BFFC97" w:rsidR="00411E25" w:rsidRPr="00B429B2" w:rsidRDefault="00411E25" w:rsidP="00B878E5">
      <w:pPr>
        <w:spacing w:after="0" w:line="23" w:lineRule="atLeast"/>
        <w:ind w:firstLine="709"/>
        <w:jc w:val="both"/>
        <w:rPr>
          <w:rFonts w:ascii="Apfel Grotezk" w:hAnsi="Apfel Grotezk" w:cs="Arial"/>
          <w:color w:val="00435B"/>
        </w:rPr>
      </w:pPr>
      <w:r w:rsidRPr="00B429B2">
        <w:rPr>
          <w:rFonts w:ascii="Apfel Grotezk" w:hAnsi="Apfel Grotezk" w:cs="Arial"/>
          <w:color w:val="00435B"/>
        </w:rPr>
        <w:t>Dėl veiklos specifikos papildomai buvo vertinamas apyvartinių lėšų poreikis transporto, turizmo</w:t>
      </w:r>
      <w:r w:rsidR="00514D1A" w:rsidRPr="00B429B2">
        <w:rPr>
          <w:rFonts w:ascii="Apfel Grotezk" w:hAnsi="Apfel Grotezk" w:cs="Arial"/>
          <w:color w:val="00435B"/>
        </w:rPr>
        <w:t>,</w:t>
      </w:r>
      <w:r w:rsidRPr="00B429B2">
        <w:rPr>
          <w:rFonts w:ascii="Apfel Grotezk" w:hAnsi="Apfel Grotezk" w:cs="Arial"/>
          <w:color w:val="00435B"/>
        </w:rPr>
        <w:t xml:space="preserve"> žemės ūkio</w:t>
      </w:r>
      <w:r w:rsidR="005C7B60" w:rsidRPr="00B429B2">
        <w:rPr>
          <w:rFonts w:ascii="Apfel Grotezk" w:hAnsi="Apfel Grotezk" w:cs="Arial"/>
          <w:color w:val="00435B"/>
        </w:rPr>
        <w:t xml:space="preserve"> </w:t>
      </w:r>
      <w:r w:rsidR="00514D1A" w:rsidRPr="00B429B2">
        <w:rPr>
          <w:rFonts w:ascii="Apfel Grotezk" w:hAnsi="Apfel Grotezk" w:cs="Arial"/>
          <w:color w:val="00435B"/>
        </w:rPr>
        <w:t>ir</w:t>
      </w:r>
      <w:r w:rsidR="005C7B60" w:rsidRPr="00B429B2">
        <w:rPr>
          <w:rFonts w:ascii="Apfel Grotezk" w:hAnsi="Apfel Grotezk" w:cs="Arial"/>
          <w:color w:val="00435B"/>
        </w:rPr>
        <w:t xml:space="preserve"> </w:t>
      </w:r>
      <w:r w:rsidR="00A415BE" w:rsidRPr="00B429B2">
        <w:rPr>
          <w:rFonts w:ascii="Apfel Grotezk" w:hAnsi="Apfel Grotezk" w:cs="Arial"/>
          <w:color w:val="00435B"/>
        </w:rPr>
        <w:t>žuvininkyst</w:t>
      </w:r>
      <w:r w:rsidR="00514D1A" w:rsidRPr="00B429B2">
        <w:rPr>
          <w:rFonts w:ascii="Apfel Grotezk" w:hAnsi="Apfel Grotezk" w:cs="Arial"/>
          <w:color w:val="00435B"/>
        </w:rPr>
        <w:t>ės</w:t>
      </w:r>
      <w:r w:rsidR="00A415BE" w:rsidRPr="00B429B2">
        <w:rPr>
          <w:rFonts w:ascii="Apfel Grotezk" w:hAnsi="Apfel Grotezk" w:cs="Arial"/>
          <w:color w:val="00435B"/>
        </w:rPr>
        <w:t xml:space="preserve"> </w:t>
      </w:r>
      <w:r w:rsidRPr="00B429B2">
        <w:rPr>
          <w:rFonts w:ascii="Apfel Grotezk" w:hAnsi="Apfel Grotezk" w:cs="Arial"/>
          <w:color w:val="00435B"/>
        </w:rPr>
        <w:t>sektoriuose. Transporto sektoriaus atveju atsižvelgta į tai, kad reikšminga dalis paslaugų yra eksportuojama, todėl buvo vertinamas papildomų apyvartinių lėšų poreikis degalams, perkamiems užsienio rinkose. Turizmo sektoriuje įvertintas galimas papildomas apyvartinių lėšų poreikis dėl brangstančių aviacinių degalų bei galimai didėsiančių draudimo įmokų. Žemės ūkio</w:t>
      </w:r>
      <w:r w:rsidR="00E46C64" w:rsidRPr="00B429B2">
        <w:rPr>
          <w:rFonts w:ascii="Apfel Grotezk" w:hAnsi="Apfel Grotezk" w:cs="Arial"/>
          <w:color w:val="00435B"/>
        </w:rPr>
        <w:t xml:space="preserve"> </w:t>
      </w:r>
      <w:r w:rsidR="0055448E" w:rsidRPr="00B429B2">
        <w:rPr>
          <w:rFonts w:ascii="Apfel Grotezk" w:hAnsi="Apfel Grotezk" w:cs="Arial"/>
          <w:color w:val="00435B"/>
        </w:rPr>
        <w:t>ir</w:t>
      </w:r>
      <w:r w:rsidR="00E46C64" w:rsidRPr="00B429B2">
        <w:rPr>
          <w:rFonts w:ascii="Apfel Grotezk" w:hAnsi="Apfel Grotezk" w:cs="Arial"/>
          <w:color w:val="00435B"/>
        </w:rPr>
        <w:t xml:space="preserve"> </w:t>
      </w:r>
      <w:r w:rsidR="00A415BE" w:rsidRPr="00B429B2">
        <w:rPr>
          <w:rFonts w:ascii="Apfel Grotezk" w:hAnsi="Apfel Grotezk" w:cs="Arial"/>
          <w:color w:val="00435B"/>
        </w:rPr>
        <w:t>žuvininkyst</w:t>
      </w:r>
      <w:r w:rsidR="0055448E" w:rsidRPr="00B429B2">
        <w:rPr>
          <w:rFonts w:ascii="Apfel Grotezk" w:hAnsi="Apfel Grotezk" w:cs="Arial"/>
          <w:color w:val="00435B"/>
        </w:rPr>
        <w:t>ės</w:t>
      </w:r>
      <w:r w:rsidR="00A415BE" w:rsidRPr="00B429B2">
        <w:rPr>
          <w:rFonts w:ascii="Apfel Grotezk" w:hAnsi="Apfel Grotezk" w:cs="Arial"/>
          <w:color w:val="00435B"/>
        </w:rPr>
        <w:t xml:space="preserve"> </w:t>
      </w:r>
      <w:r w:rsidRPr="00B429B2">
        <w:rPr>
          <w:rFonts w:ascii="Apfel Grotezk" w:hAnsi="Apfel Grotezk" w:cs="Arial"/>
          <w:color w:val="00435B"/>
        </w:rPr>
        <w:t>sektoriu</w:t>
      </w:r>
      <w:r w:rsidR="0055448E" w:rsidRPr="00B429B2">
        <w:rPr>
          <w:rFonts w:ascii="Apfel Grotezk" w:hAnsi="Apfel Grotezk" w:cs="Arial"/>
          <w:color w:val="00435B"/>
        </w:rPr>
        <w:t>ose</w:t>
      </w:r>
      <w:r w:rsidRPr="00B429B2">
        <w:rPr>
          <w:rFonts w:ascii="Apfel Grotezk" w:hAnsi="Apfel Grotezk" w:cs="Arial"/>
          <w:color w:val="00435B"/>
        </w:rPr>
        <w:t xml:space="preserve"> analizuotas papildomas </w:t>
      </w:r>
      <w:r w:rsidR="0036500B" w:rsidRPr="00B429B2">
        <w:rPr>
          <w:rFonts w:ascii="Apfel Grotezk" w:hAnsi="Apfel Grotezk" w:cs="Arial"/>
          <w:color w:val="00435B"/>
        </w:rPr>
        <w:t xml:space="preserve">apyvartinių lėšų </w:t>
      </w:r>
      <w:r w:rsidRPr="00B429B2">
        <w:rPr>
          <w:rFonts w:ascii="Apfel Grotezk" w:hAnsi="Apfel Grotezk" w:cs="Arial"/>
          <w:color w:val="00435B"/>
        </w:rPr>
        <w:t>poreikis, susijęs su išaugusiomis tręšiamųjų produktų</w:t>
      </w:r>
      <w:r w:rsidR="00F319CE" w:rsidRPr="00B429B2">
        <w:rPr>
          <w:rFonts w:ascii="Apfel Grotezk" w:hAnsi="Apfel Grotezk" w:cs="Arial"/>
          <w:color w:val="00435B"/>
        </w:rPr>
        <w:t>,</w:t>
      </w:r>
      <w:r w:rsidRPr="00B429B2">
        <w:rPr>
          <w:rFonts w:ascii="Apfel Grotezk" w:hAnsi="Apfel Grotezk" w:cs="Arial"/>
          <w:color w:val="00435B"/>
        </w:rPr>
        <w:t xml:space="preserve"> augalų apsaugos </w:t>
      </w:r>
      <w:r w:rsidR="00D44EE0" w:rsidRPr="00B429B2">
        <w:rPr>
          <w:rFonts w:ascii="Apfel Grotezk" w:hAnsi="Apfel Grotezk" w:cs="Arial"/>
          <w:color w:val="00435B"/>
        </w:rPr>
        <w:t>produktų</w:t>
      </w:r>
      <w:r w:rsidR="007A399B" w:rsidRPr="00B429B2">
        <w:rPr>
          <w:rFonts w:ascii="Apfel Grotezk" w:hAnsi="Apfel Grotezk" w:cs="Arial"/>
          <w:color w:val="00435B"/>
        </w:rPr>
        <w:t>, energetinių produktų</w:t>
      </w:r>
      <w:r w:rsidRPr="00B429B2">
        <w:rPr>
          <w:rFonts w:ascii="Apfel Grotezk" w:hAnsi="Apfel Grotezk" w:cs="Arial"/>
          <w:color w:val="00435B"/>
        </w:rPr>
        <w:t xml:space="preserve"> kainomis.</w:t>
      </w:r>
    </w:p>
    <w:p w14:paraId="0D01F609" w14:textId="40867351" w:rsidR="00411E25" w:rsidRPr="00B429B2" w:rsidRDefault="00411E25" w:rsidP="00B878E5">
      <w:pPr>
        <w:spacing w:after="0" w:line="23" w:lineRule="atLeast"/>
        <w:ind w:firstLine="709"/>
        <w:jc w:val="both"/>
        <w:rPr>
          <w:rFonts w:ascii="Apfel Grotezk" w:hAnsi="Apfel Grotezk" w:cs="Arial"/>
          <w:color w:val="00435B"/>
        </w:rPr>
      </w:pPr>
      <w:r w:rsidRPr="00B429B2">
        <w:rPr>
          <w:rFonts w:ascii="Apfel Grotezk" w:hAnsi="Apfel Grotezk" w:cs="Arial"/>
          <w:color w:val="00435B"/>
        </w:rPr>
        <w:t xml:space="preserve">Vertinant </w:t>
      </w:r>
      <w:r w:rsidR="0036500B" w:rsidRPr="00B429B2">
        <w:rPr>
          <w:rFonts w:ascii="Apfel Grotezk" w:hAnsi="Apfel Grotezk" w:cs="Arial"/>
          <w:color w:val="00435B"/>
        </w:rPr>
        <w:t>paskolų apyvartinėms lėšoms poreikį</w:t>
      </w:r>
      <w:r w:rsidRPr="00B429B2">
        <w:rPr>
          <w:rFonts w:ascii="Apfel Grotezk" w:hAnsi="Apfel Grotezk" w:cs="Arial"/>
          <w:color w:val="00435B"/>
        </w:rPr>
        <w:t xml:space="preserve">, </w:t>
      </w:r>
      <w:r w:rsidR="0036500B" w:rsidRPr="00B429B2">
        <w:rPr>
          <w:rFonts w:ascii="Apfel Grotezk" w:hAnsi="Apfel Grotezk" w:cs="Arial"/>
          <w:color w:val="00435B"/>
        </w:rPr>
        <w:t xml:space="preserve">daryta prielaida kad </w:t>
      </w:r>
      <w:r w:rsidR="002D4364" w:rsidRPr="00B429B2">
        <w:rPr>
          <w:rFonts w:ascii="Apfel Grotezk" w:hAnsi="Apfel Grotezk" w:cs="Arial"/>
          <w:color w:val="00435B"/>
        </w:rPr>
        <w:t>paskolomis bus finansuojama 15 proc. viso papildomų apyvartinių lėšų poreikio.</w:t>
      </w:r>
      <w:r w:rsidRPr="00B429B2">
        <w:rPr>
          <w:rFonts w:ascii="Apfel Grotezk" w:hAnsi="Apfel Grotezk" w:cs="Arial"/>
          <w:color w:val="00435B"/>
        </w:rPr>
        <w:t xml:space="preserve"> Ši prielaida </w:t>
      </w:r>
      <w:r w:rsidR="0075174C" w:rsidRPr="00B429B2">
        <w:rPr>
          <w:rFonts w:ascii="Apfel Grotezk" w:hAnsi="Apfel Grotezk" w:cs="Arial"/>
          <w:color w:val="00435B"/>
        </w:rPr>
        <w:t>daryta remiantis</w:t>
      </w:r>
      <w:r w:rsidRPr="00B429B2">
        <w:rPr>
          <w:rFonts w:ascii="Apfel Grotezk" w:hAnsi="Apfel Grotezk" w:cs="Arial"/>
          <w:color w:val="00435B"/>
        </w:rPr>
        <w:t xml:space="preserve"> 2022 m. taikytų priemonių duomenimis.</w:t>
      </w:r>
    </w:p>
    <w:p w14:paraId="307277CD" w14:textId="77777777" w:rsidR="007B661C" w:rsidRPr="00B429B2" w:rsidRDefault="007B661C" w:rsidP="00B878E5">
      <w:pPr>
        <w:spacing w:after="0" w:line="23" w:lineRule="atLeast"/>
        <w:ind w:firstLine="709"/>
        <w:jc w:val="both"/>
        <w:rPr>
          <w:rFonts w:ascii="Apfel Grotezk" w:hAnsi="Apfel Grotezk" w:cs="Arial"/>
          <w:color w:val="00435B"/>
        </w:rPr>
      </w:pPr>
    </w:p>
    <w:p w14:paraId="69B597FF" w14:textId="35762C66" w:rsidR="00D431CB" w:rsidRPr="00B429B2" w:rsidRDefault="007C205F" w:rsidP="00C5621E">
      <w:pPr>
        <w:spacing w:after="0" w:line="23" w:lineRule="atLeast"/>
        <w:jc w:val="both"/>
        <w:rPr>
          <w:rFonts w:ascii="Apfel Grotezk" w:hAnsi="Apfel Grotezk" w:cs="Arial"/>
          <w:b/>
          <w:bCs/>
          <w:color w:val="00435B"/>
        </w:rPr>
      </w:pPr>
      <w:r w:rsidRPr="00B429B2">
        <w:rPr>
          <w:rFonts w:ascii="Apfel Grotezk" w:hAnsi="Apfel Grotezk" w:cs="Arial"/>
          <w:b/>
          <w:bCs/>
          <w:color w:val="00435B"/>
        </w:rPr>
        <w:t xml:space="preserve">3 lentelė. </w:t>
      </w:r>
      <w:r w:rsidR="00920497" w:rsidRPr="00B429B2">
        <w:rPr>
          <w:rFonts w:ascii="Apfel Grotezk" w:hAnsi="Apfel Grotezk" w:cs="Arial"/>
          <w:b/>
          <w:bCs/>
          <w:color w:val="00435B"/>
        </w:rPr>
        <w:t>Paskolų apyvartinėms</w:t>
      </w:r>
      <w:r w:rsidRPr="00B429B2">
        <w:rPr>
          <w:rFonts w:ascii="Apfel Grotezk" w:hAnsi="Apfel Grotezk" w:cs="Arial"/>
          <w:b/>
          <w:bCs/>
          <w:color w:val="00435B"/>
        </w:rPr>
        <w:t xml:space="preserve"> lėšoms poreikis, mln. Eur</w:t>
      </w:r>
    </w:p>
    <w:tbl>
      <w:tblPr>
        <w:tblStyle w:val="Lentelstinklelis"/>
        <w:tblW w:w="0" w:type="auto"/>
        <w:tblLook w:val="04A0" w:firstRow="1" w:lastRow="0" w:firstColumn="1" w:lastColumn="0" w:noHBand="0" w:noVBand="1"/>
      </w:tblPr>
      <w:tblGrid>
        <w:gridCol w:w="1523"/>
        <w:gridCol w:w="2360"/>
        <w:gridCol w:w="2359"/>
        <w:gridCol w:w="2181"/>
        <w:gridCol w:w="1915"/>
      </w:tblGrid>
      <w:tr w:rsidR="007B661C" w:rsidRPr="00B429B2" w14:paraId="56E8D828" w14:textId="77777777">
        <w:tc>
          <w:tcPr>
            <w:tcW w:w="10338" w:type="dxa"/>
            <w:gridSpan w:val="5"/>
          </w:tcPr>
          <w:p w14:paraId="4F42F61F" w14:textId="7BFF510B" w:rsidR="007B661C" w:rsidRPr="00B429B2" w:rsidRDefault="00DB16BF" w:rsidP="000F27E2">
            <w:pPr>
              <w:spacing w:line="23" w:lineRule="atLeast"/>
              <w:rPr>
                <w:rFonts w:ascii="Apfel Grotezk" w:hAnsi="Apfel Grotezk" w:cs="Arial"/>
                <w:b/>
                <w:bCs/>
                <w:color w:val="00435B"/>
                <w:sz w:val="20"/>
                <w:szCs w:val="20"/>
              </w:rPr>
            </w:pPr>
            <w:r w:rsidRPr="00B429B2">
              <w:rPr>
                <w:rFonts w:ascii="Apfel Grotezk" w:hAnsi="Apfel Grotezk" w:cs="Arial"/>
                <w:b/>
                <w:bCs/>
                <w:color w:val="00435B"/>
                <w:sz w:val="20"/>
                <w:szCs w:val="20"/>
              </w:rPr>
              <w:t xml:space="preserve">Poreikis žemės ūkio </w:t>
            </w:r>
            <w:r w:rsidR="00F8224A" w:rsidRPr="00B429B2">
              <w:rPr>
                <w:rFonts w:ascii="Apfel Grotezk" w:hAnsi="Apfel Grotezk" w:cs="Arial"/>
                <w:b/>
                <w:bCs/>
                <w:color w:val="00435B"/>
                <w:sz w:val="20"/>
                <w:szCs w:val="20"/>
              </w:rPr>
              <w:t>ir</w:t>
            </w:r>
            <w:r w:rsidR="00A73A6C" w:rsidRPr="00B429B2">
              <w:rPr>
                <w:rFonts w:ascii="Apfel Grotezk" w:hAnsi="Apfel Grotezk" w:cs="Arial"/>
                <w:b/>
                <w:bCs/>
                <w:color w:val="00435B"/>
                <w:sz w:val="20"/>
                <w:szCs w:val="20"/>
              </w:rPr>
              <w:t xml:space="preserve"> </w:t>
            </w:r>
            <w:r w:rsidRPr="00B429B2">
              <w:rPr>
                <w:rFonts w:ascii="Apfel Grotezk" w:hAnsi="Apfel Grotezk" w:cs="Arial"/>
                <w:b/>
                <w:bCs/>
                <w:color w:val="00435B"/>
                <w:sz w:val="20"/>
                <w:szCs w:val="20"/>
              </w:rPr>
              <w:t>žuvininkyst</w:t>
            </w:r>
            <w:r w:rsidR="00F8224A" w:rsidRPr="00B429B2">
              <w:rPr>
                <w:rFonts w:ascii="Apfel Grotezk" w:hAnsi="Apfel Grotezk" w:cs="Arial"/>
                <w:b/>
                <w:bCs/>
                <w:color w:val="00435B"/>
                <w:sz w:val="20"/>
                <w:szCs w:val="20"/>
              </w:rPr>
              <w:t>ės</w:t>
            </w:r>
            <w:r w:rsidRPr="00B429B2">
              <w:rPr>
                <w:rFonts w:ascii="Apfel Grotezk" w:hAnsi="Apfel Grotezk" w:cs="Arial"/>
                <w:b/>
                <w:bCs/>
                <w:color w:val="00435B"/>
                <w:sz w:val="20"/>
                <w:szCs w:val="20"/>
              </w:rPr>
              <w:t xml:space="preserve"> sektori</w:t>
            </w:r>
            <w:r w:rsidR="00F8224A" w:rsidRPr="00B429B2">
              <w:rPr>
                <w:rFonts w:ascii="Apfel Grotezk" w:hAnsi="Apfel Grotezk" w:cs="Arial"/>
                <w:b/>
                <w:bCs/>
                <w:color w:val="00435B"/>
                <w:sz w:val="20"/>
                <w:szCs w:val="20"/>
              </w:rPr>
              <w:t>ams</w:t>
            </w:r>
          </w:p>
        </w:tc>
      </w:tr>
      <w:tr w:rsidR="007E0DE3" w:rsidRPr="009F3C12" w14:paraId="4F3E5CBC" w14:textId="77777777" w:rsidTr="007D1B57">
        <w:tc>
          <w:tcPr>
            <w:tcW w:w="1523" w:type="dxa"/>
          </w:tcPr>
          <w:p w14:paraId="0D30BB70" w14:textId="6631EFDB" w:rsidR="00D967AF" w:rsidRPr="00B429B2" w:rsidRDefault="00D967AF" w:rsidP="00D967AF">
            <w:pPr>
              <w:spacing w:line="23" w:lineRule="atLeast"/>
              <w:jc w:val="both"/>
              <w:rPr>
                <w:rFonts w:ascii="Apfel Grotezk" w:hAnsi="Apfel Grotezk" w:cs="Arial"/>
                <w:b/>
                <w:bCs/>
                <w:color w:val="00435B"/>
                <w:sz w:val="20"/>
                <w:szCs w:val="20"/>
              </w:rPr>
            </w:pPr>
            <w:r w:rsidRPr="00B429B2">
              <w:rPr>
                <w:rFonts w:ascii="Apfel Grotezk" w:hAnsi="Apfel Grotezk" w:cs="Arial"/>
                <w:b/>
                <w:bCs/>
                <w:color w:val="00435B"/>
                <w:sz w:val="20"/>
                <w:szCs w:val="20"/>
              </w:rPr>
              <w:t>Laikotarpis</w:t>
            </w:r>
          </w:p>
        </w:tc>
        <w:tc>
          <w:tcPr>
            <w:tcW w:w="2360" w:type="dxa"/>
          </w:tcPr>
          <w:p w14:paraId="21936CBD" w14:textId="24CB92B5" w:rsidR="00D967AF" w:rsidRPr="00B429B2" w:rsidRDefault="00D967AF" w:rsidP="00D967AF">
            <w:pPr>
              <w:spacing w:line="23" w:lineRule="atLeast"/>
              <w:jc w:val="center"/>
              <w:rPr>
                <w:rFonts w:ascii="Apfel Grotezk" w:hAnsi="Apfel Grotezk" w:cs="Arial"/>
                <w:color w:val="00435B"/>
                <w:sz w:val="20"/>
                <w:szCs w:val="20"/>
              </w:rPr>
            </w:pPr>
            <w:r w:rsidRPr="00B429B2">
              <w:rPr>
                <w:rFonts w:ascii="Apfel Grotezk" w:hAnsi="Apfel Grotezk" w:cs="Arial"/>
                <w:b/>
                <w:bCs/>
                <w:color w:val="00435B"/>
                <w:sz w:val="20"/>
                <w:szCs w:val="20"/>
              </w:rPr>
              <w:t xml:space="preserve">Scenarijus 1 </w:t>
            </w:r>
          </w:p>
        </w:tc>
        <w:tc>
          <w:tcPr>
            <w:tcW w:w="2359" w:type="dxa"/>
          </w:tcPr>
          <w:p w14:paraId="2FBF5937" w14:textId="30C7DDAE" w:rsidR="00D967AF" w:rsidRPr="00B429B2" w:rsidRDefault="00D967AF" w:rsidP="00D967AF">
            <w:pPr>
              <w:spacing w:line="23" w:lineRule="atLeast"/>
              <w:jc w:val="center"/>
              <w:rPr>
                <w:rFonts w:ascii="Apfel Grotezk" w:hAnsi="Apfel Grotezk" w:cs="Arial"/>
                <w:color w:val="00435B"/>
                <w:sz w:val="20"/>
                <w:szCs w:val="20"/>
              </w:rPr>
            </w:pPr>
            <w:r w:rsidRPr="00B429B2">
              <w:rPr>
                <w:rFonts w:ascii="Apfel Grotezk" w:hAnsi="Apfel Grotezk" w:cs="Arial"/>
                <w:b/>
                <w:bCs/>
                <w:color w:val="00435B"/>
                <w:sz w:val="20"/>
                <w:szCs w:val="20"/>
              </w:rPr>
              <w:t>Scenarijus 2</w:t>
            </w:r>
          </w:p>
        </w:tc>
        <w:tc>
          <w:tcPr>
            <w:tcW w:w="2181" w:type="dxa"/>
          </w:tcPr>
          <w:p w14:paraId="5ACE628E" w14:textId="7E903153" w:rsidR="00D967AF" w:rsidRPr="00B429B2" w:rsidRDefault="00D967AF" w:rsidP="00D967AF">
            <w:pPr>
              <w:spacing w:line="23" w:lineRule="atLeast"/>
              <w:jc w:val="center"/>
              <w:rPr>
                <w:rFonts w:ascii="Apfel Grotezk" w:hAnsi="Apfel Grotezk" w:cs="Arial"/>
                <w:color w:val="00435B"/>
                <w:sz w:val="20"/>
                <w:szCs w:val="20"/>
              </w:rPr>
            </w:pPr>
            <w:r w:rsidRPr="00B429B2">
              <w:rPr>
                <w:rFonts w:ascii="Apfel Grotezk" w:hAnsi="Apfel Grotezk" w:cs="Arial"/>
                <w:b/>
                <w:bCs/>
                <w:color w:val="00435B"/>
                <w:sz w:val="20"/>
                <w:szCs w:val="20"/>
              </w:rPr>
              <w:t>Scenarijus 3</w:t>
            </w:r>
          </w:p>
        </w:tc>
        <w:tc>
          <w:tcPr>
            <w:tcW w:w="1915" w:type="dxa"/>
          </w:tcPr>
          <w:p w14:paraId="3AA7B7AE" w14:textId="7CC14A8A" w:rsidR="00D967AF" w:rsidRPr="009F3C12" w:rsidRDefault="00D967AF" w:rsidP="00D967AF">
            <w:pPr>
              <w:spacing w:line="23" w:lineRule="atLeast"/>
              <w:jc w:val="center"/>
              <w:rPr>
                <w:rFonts w:ascii="Apfel Grotezk" w:hAnsi="Apfel Grotezk" w:cs="Arial"/>
                <w:color w:val="00435B"/>
                <w:sz w:val="20"/>
                <w:szCs w:val="20"/>
              </w:rPr>
            </w:pPr>
            <w:r w:rsidRPr="00B429B2">
              <w:rPr>
                <w:rFonts w:ascii="Apfel Grotezk" w:hAnsi="Apfel Grotezk" w:cs="Arial"/>
                <w:b/>
                <w:bCs/>
                <w:color w:val="00435B"/>
                <w:sz w:val="20"/>
                <w:szCs w:val="20"/>
              </w:rPr>
              <w:t>Scenarijus 4</w:t>
            </w:r>
          </w:p>
        </w:tc>
      </w:tr>
      <w:tr w:rsidR="00A74188" w:rsidRPr="009F3C12" w14:paraId="68A21958" w14:textId="77777777" w:rsidTr="007D1B57">
        <w:tc>
          <w:tcPr>
            <w:tcW w:w="1523" w:type="dxa"/>
          </w:tcPr>
          <w:p w14:paraId="7521A6C6" w14:textId="15850AC8" w:rsidR="00D967AF" w:rsidRPr="009F3C12" w:rsidRDefault="00D967AF" w:rsidP="00D967AF">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3 mėn.</w:t>
            </w:r>
          </w:p>
        </w:tc>
        <w:tc>
          <w:tcPr>
            <w:tcW w:w="2360" w:type="dxa"/>
          </w:tcPr>
          <w:p w14:paraId="2707DDBC" w14:textId="73D45BCD" w:rsidR="00D967AF" w:rsidRPr="007F7318" w:rsidRDefault="00D967AF" w:rsidP="00D967AF">
            <w:pPr>
              <w:spacing w:line="23" w:lineRule="atLeast"/>
              <w:jc w:val="center"/>
              <w:rPr>
                <w:rFonts w:ascii="Apfel Grotezk" w:hAnsi="Apfel Grotezk" w:cs="Arial"/>
                <w:color w:val="00435B"/>
                <w:sz w:val="20"/>
                <w:szCs w:val="20"/>
              </w:rPr>
            </w:pPr>
            <w:r w:rsidRPr="007F7318">
              <w:rPr>
                <w:rFonts w:ascii="Apfel Grotezk" w:hAnsi="Apfel Grotezk" w:cs="Arial"/>
                <w:color w:val="00435B"/>
                <w:sz w:val="20"/>
                <w:szCs w:val="20"/>
              </w:rPr>
              <w:t>19</w:t>
            </w:r>
          </w:p>
        </w:tc>
        <w:tc>
          <w:tcPr>
            <w:tcW w:w="2359" w:type="dxa"/>
          </w:tcPr>
          <w:p w14:paraId="73D24D09" w14:textId="6E8D48AA" w:rsidR="00D967AF" w:rsidRPr="007F7318" w:rsidRDefault="00046345" w:rsidP="00D967AF">
            <w:pPr>
              <w:spacing w:line="23" w:lineRule="atLeast"/>
              <w:jc w:val="center"/>
              <w:rPr>
                <w:rFonts w:ascii="Apfel Grotezk" w:hAnsi="Apfel Grotezk" w:cs="Arial"/>
                <w:color w:val="00435B"/>
                <w:sz w:val="20"/>
                <w:szCs w:val="20"/>
              </w:rPr>
            </w:pPr>
            <w:r w:rsidRPr="007F7318">
              <w:rPr>
                <w:rFonts w:ascii="Apfel Grotezk" w:hAnsi="Apfel Grotezk" w:cs="Arial"/>
                <w:color w:val="00435B"/>
                <w:sz w:val="20"/>
                <w:szCs w:val="20"/>
              </w:rPr>
              <w:t>21</w:t>
            </w:r>
          </w:p>
        </w:tc>
        <w:tc>
          <w:tcPr>
            <w:tcW w:w="2181" w:type="dxa"/>
          </w:tcPr>
          <w:p w14:paraId="65E24701" w14:textId="6E2A595D" w:rsidR="00D967AF" w:rsidRPr="009F3C12" w:rsidRDefault="00A74188" w:rsidP="00D967A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23</w:t>
            </w:r>
          </w:p>
        </w:tc>
        <w:tc>
          <w:tcPr>
            <w:tcW w:w="1915" w:type="dxa"/>
          </w:tcPr>
          <w:p w14:paraId="34CAF191" w14:textId="6CA37987" w:rsidR="00096E60" w:rsidRPr="009F3C12" w:rsidRDefault="00096E60" w:rsidP="00096E60">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27</w:t>
            </w:r>
          </w:p>
        </w:tc>
      </w:tr>
      <w:tr w:rsidR="00A74188" w:rsidRPr="009F3C12" w14:paraId="0F192696" w14:textId="77777777" w:rsidTr="007D1B57">
        <w:tc>
          <w:tcPr>
            <w:tcW w:w="1523" w:type="dxa"/>
          </w:tcPr>
          <w:p w14:paraId="65022AFA" w14:textId="30737B25" w:rsidR="00D967AF" w:rsidRPr="009F3C12" w:rsidRDefault="00D967AF" w:rsidP="00D967AF">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12 mėn.</w:t>
            </w:r>
          </w:p>
        </w:tc>
        <w:tc>
          <w:tcPr>
            <w:tcW w:w="2360" w:type="dxa"/>
          </w:tcPr>
          <w:p w14:paraId="1F379B94" w14:textId="3D81FD76" w:rsidR="00D967AF" w:rsidRPr="009F3C12" w:rsidRDefault="005D6747" w:rsidP="00D967A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44</w:t>
            </w:r>
          </w:p>
        </w:tc>
        <w:tc>
          <w:tcPr>
            <w:tcW w:w="2359" w:type="dxa"/>
          </w:tcPr>
          <w:p w14:paraId="33583FAD" w14:textId="0C5ECCE6" w:rsidR="00D967AF" w:rsidRPr="007F7318" w:rsidRDefault="001E14EB" w:rsidP="00D967AF">
            <w:pPr>
              <w:spacing w:line="23" w:lineRule="atLeast"/>
              <w:jc w:val="center"/>
              <w:rPr>
                <w:rFonts w:ascii="Apfel Grotezk" w:hAnsi="Apfel Grotezk" w:cs="Arial"/>
                <w:color w:val="00435B"/>
                <w:sz w:val="20"/>
                <w:szCs w:val="20"/>
              </w:rPr>
            </w:pPr>
            <w:r w:rsidRPr="007F7318">
              <w:rPr>
                <w:rFonts w:ascii="Apfel Grotezk" w:hAnsi="Apfel Grotezk" w:cs="Arial"/>
                <w:color w:val="00435B"/>
                <w:sz w:val="20"/>
                <w:szCs w:val="20"/>
              </w:rPr>
              <w:t>51</w:t>
            </w:r>
          </w:p>
        </w:tc>
        <w:tc>
          <w:tcPr>
            <w:tcW w:w="2181" w:type="dxa"/>
          </w:tcPr>
          <w:p w14:paraId="5B8FB18E" w14:textId="1AE44928" w:rsidR="00D967AF" w:rsidRPr="009F3C12" w:rsidRDefault="00850F45" w:rsidP="00D967A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61</w:t>
            </w:r>
          </w:p>
        </w:tc>
        <w:tc>
          <w:tcPr>
            <w:tcW w:w="1915" w:type="dxa"/>
          </w:tcPr>
          <w:p w14:paraId="329B6908" w14:textId="5B088413" w:rsidR="00D967AF" w:rsidRPr="009F3C12" w:rsidRDefault="00FB3D11" w:rsidP="00D967A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74</w:t>
            </w:r>
          </w:p>
        </w:tc>
      </w:tr>
      <w:tr w:rsidR="00564AD8" w:rsidRPr="009F3C12" w14:paraId="3ED0274B" w14:textId="77777777">
        <w:tc>
          <w:tcPr>
            <w:tcW w:w="10338" w:type="dxa"/>
            <w:gridSpan w:val="5"/>
          </w:tcPr>
          <w:p w14:paraId="0C94AD7C" w14:textId="15C43C75" w:rsidR="00564AD8" w:rsidRPr="009F3C12" w:rsidRDefault="00564AD8" w:rsidP="00564AD8">
            <w:pPr>
              <w:spacing w:line="23" w:lineRule="atLeast"/>
              <w:rPr>
                <w:rFonts w:ascii="Apfel Grotezk" w:hAnsi="Apfel Grotezk" w:cs="Arial"/>
                <w:b/>
                <w:bCs/>
                <w:color w:val="00435B"/>
                <w:sz w:val="20"/>
                <w:szCs w:val="20"/>
              </w:rPr>
            </w:pPr>
            <w:r w:rsidRPr="009F3C12">
              <w:rPr>
                <w:rFonts w:ascii="Apfel Grotezk" w:hAnsi="Apfel Grotezk" w:cs="Arial"/>
                <w:b/>
                <w:bCs/>
                <w:color w:val="00435B"/>
                <w:sz w:val="20"/>
                <w:szCs w:val="20"/>
              </w:rPr>
              <w:t>Poreikis kitoms veiklos sritims</w:t>
            </w:r>
          </w:p>
        </w:tc>
      </w:tr>
      <w:tr w:rsidR="009E055F" w:rsidRPr="009F3C12" w14:paraId="71004390" w14:textId="77777777" w:rsidTr="007D1B57">
        <w:tc>
          <w:tcPr>
            <w:tcW w:w="1523" w:type="dxa"/>
          </w:tcPr>
          <w:p w14:paraId="1982D2AD" w14:textId="314BFE33" w:rsidR="009E055F" w:rsidRPr="009F3C12" w:rsidRDefault="009E055F" w:rsidP="009E055F">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Laikotarpis</w:t>
            </w:r>
          </w:p>
        </w:tc>
        <w:tc>
          <w:tcPr>
            <w:tcW w:w="2360" w:type="dxa"/>
          </w:tcPr>
          <w:p w14:paraId="4AD8F0B1" w14:textId="4B63A532" w:rsidR="009E055F" w:rsidRPr="009F3C12" w:rsidRDefault="009E055F" w:rsidP="009E055F">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 xml:space="preserve">Scenarijus 1 </w:t>
            </w:r>
          </w:p>
        </w:tc>
        <w:tc>
          <w:tcPr>
            <w:tcW w:w="2359" w:type="dxa"/>
          </w:tcPr>
          <w:p w14:paraId="7F9698D4" w14:textId="48C5519F" w:rsidR="009E055F" w:rsidRPr="007F7318" w:rsidRDefault="009E055F" w:rsidP="009E055F">
            <w:pPr>
              <w:spacing w:line="23" w:lineRule="atLeast"/>
              <w:jc w:val="center"/>
              <w:rPr>
                <w:rFonts w:ascii="Apfel Grotezk" w:hAnsi="Apfel Grotezk" w:cs="Arial"/>
                <w:color w:val="00435B"/>
                <w:sz w:val="20"/>
                <w:szCs w:val="20"/>
                <w:highlight w:val="red"/>
              </w:rPr>
            </w:pPr>
            <w:r w:rsidRPr="009F3C12">
              <w:rPr>
                <w:rFonts w:ascii="Apfel Grotezk" w:hAnsi="Apfel Grotezk" w:cs="Arial"/>
                <w:b/>
                <w:bCs/>
                <w:color w:val="00435B"/>
                <w:sz w:val="20"/>
                <w:szCs w:val="20"/>
              </w:rPr>
              <w:t>Scenarijus 2</w:t>
            </w:r>
          </w:p>
        </w:tc>
        <w:tc>
          <w:tcPr>
            <w:tcW w:w="2181" w:type="dxa"/>
          </w:tcPr>
          <w:p w14:paraId="4F71F7BF" w14:textId="54D90E29" w:rsidR="009E055F" w:rsidRPr="009F3C12" w:rsidRDefault="009E055F" w:rsidP="009E055F">
            <w:pPr>
              <w:spacing w:line="23" w:lineRule="atLeast"/>
              <w:jc w:val="center"/>
              <w:rPr>
                <w:rFonts w:ascii="Apfel Grotezk" w:hAnsi="Apfel Grotezk" w:cs="Arial"/>
                <w:color w:val="00435B"/>
                <w:sz w:val="20"/>
                <w:szCs w:val="20"/>
                <w:highlight w:val="red"/>
              </w:rPr>
            </w:pPr>
            <w:r w:rsidRPr="009F3C12">
              <w:rPr>
                <w:rFonts w:ascii="Apfel Grotezk" w:hAnsi="Apfel Grotezk" w:cs="Arial"/>
                <w:b/>
                <w:bCs/>
                <w:color w:val="00435B"/>
                <w:sz w:val="20"/>
                <w:szCs w:val="20"/>
              </w:rPr>
              <w:t>Scenarijus 3</w:t>
            </w:r>
          </w:p>
        </w:tc>
        <w:tc>
          <w:tcPr>
            <w:tcW w:w="1915" w:type="dxa"/>
          </w:tcPr>
          <w:p w14:paraId="623A489B" w14:textId="26012D16" w:rsidR="009E055F" w:rsidRPr="009F3C12" w:rsidRDefault="009E055F" w:rsidP="009E055F">
            <w:pPr>
              <w:spacing w:line="23" w:lineRule="atLeast"/>
              <w:jc w:val="center"/>
              <w:rPr>
                <w:rFonts w:ascii="Apfel Grotezk" w:hAnsi="Apfel Grotezk" w:cs="Arial"/>
                <w:color w:val="00435B"/>
                <w:sz w:val="20"/>
                <w:szCs w:val="20"/>
                <w:highlight w:val="red"/>
              </w:rPr>
            </w:pPr>
            <w:r w:rsidRPr="009F3C12">
              <w:rPr>
                <w:rFonts w:ascii="Apfel Grotezk" w:hAnsi="Apfel Grotezk" w:cs="Arial"/>
                <w:b/>
                <w:bCs/>
                <w:color w:val="00435B"/>
                <w:sz w:val="20"/>
                <w:szCs w:val="20"/>
              </w:rPr>
              <w:t>Scenarijus 4</w:t>
            </w:r>
          </w:p>
        </w:tc>
      </w:tr>
      <w:tr w:rsidR="009E055F" w:rsidRPr="009F3C12" w14:paraId="02C8B834" w14:textId="77777777" w:rsidTr="007D1B57">
        <w:tc>
          <w:tcPr>
            <w:tcW w:w="1523" w:type="dxa"/>
          </w:tcPr>
          <w:p w14:paraId="5AF02A13" w14:textId="44E13E95" w:rsidR="009E055F" w:rsidRPr="009F3C12" w:rsidRDefault="009E055F" w:rsidP="009E055F">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3 mėn.</w:t>
            </w:r>
          </w:p>
        </w:tc>
        <w:tc>
          <w:tcPr>
            <w:tcW w:w="2360" w:type="dxa"/>
          </w:tcPr>
          <w:p w14:paraId="4A8AEFF2" w14:textId="3752A8C8" w:rsidR="009E055F" w:rsidRPr="009F3C12" w:rsidRDefault="009E055F" w:rsidP="009E055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19</w:t>
            </w:r>
          </w:p>
        </w:tc>
        <w:tc>
          <w:tcPr>
            <w:tcW w:w="2359" w:type="dxa"/>
          </w:tcPr>
          <w:p w14:paraId="4F23F6F9" w14:textId="41AA0BC4" w:rsidR="009E055F" w:rsidRPr="007F7318" w:rsidRDefault="00C72E26" w:rsidP="009E055F">
            <w:pPr>
              <w:spacing w:line="23" w:lineRule="atLeast"/>
              <w:jc w:val="center"/>
              <w:rPr>
                <w:rFonts w:ascii="Apfel Grotezk" w:hAnsi="Apfel Grotezk" w:cs="Arial"/>
                <w:color w:val="00435B"/>
                <w:sz w:val="20"/>
                <w:szCs w:val="20"/>
              </w:rPr>
            </w:pPr>
            <w:r w:rsidRPr="007F7318">
              <w:rPr>
                <w:rFonts w:ascii="Apfel Grotezk" w:hAnsi="Apfel Grotezk" w:cs="Arial"/>
                <w:color w:val="00435B"/>
                <w:sz w:val="20"/>
                <w:szCs w:val="20"/>
              </w:rPr>
              <w:t>50</w:t>
            </w:r>
          </w:p>
        </w:tc>
        <w:tc>
          <w:tcPr>
            <w:tcW w:w="2181" w:type="dxa"/>
          </w:tcPr>
          <w:p w14:paraId="31C6830D" w14:textId="1249FF8A" w:rsidR="009E055F" w:rsidRPr="009F3C12" w:rsidRDefault="00861176" w:rsidP="009E055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93</w:t>
            </w:r>
          </w:p>
        </w:tc>
        <w:tc>
          <w:tcPr>
            <w:tcW w:w="1915" w:type="dxa"/>
          </w:tcPr>
          <w:p w14:paraId="279E6656" w14:textId="6C2CE7FD" w:rsidR="009E055F" w:rsidRPr="009F3C12" w:rsidRDefault="00E84904" w:rsidP="009E055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164</w:t>
            </w:r>
          </w:p>
        </w:tc>
      </w:tr>
      <w:tr w:rsidR="009E055F" w:rsidRPr="009F3C12" w14:paraId="11ED92F2" w14:textId="77777777" w:rsidTr="007D1B57">
        <w:tc>
          <w:tcPr>
            <w:tcW w:w="1523" w:type="dxa"/>
          </w:tcPr>
          <w:p w14:paraId="0B2B1E2E" w14:textId="04427DC3" w:rsidR="009E055F" w:rsidRPr="009F3C12" w:rsidRDefault="009E055F" w:rsidP="009E055F">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12 mėn.</w:t>
            </w:r>
          </w:p>
        </w:tc>
        <w:tc>
          <w:tcPr>
            <w:tcW w:w="2360" w:type="dxa"/>
          </w:tcPr>
          <w:p w14:paraId="10317101" w14:textId="7A564AC0" w:rsidR="009E055F" w:rsidRPr="009F3C12" w:rsidRDefault="009E055F" w:rsidP="009E055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47</w:t>
            </w:r>
          </w:p>
        </w:tc>
        <w:tc>
          <w:tcPr>
            <w:tcW w:w="2359" w:type="dxa"/>
          </w:tcPr>
          <w:p w14:paraId="53C8DFDF" w14:textId="4C18258B" w:rsidR="009E055F" w:rsidRPr="009F3C12" w:rsidRDefault="00684FD3" w:rsidP="009E055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127</w:t>
            </w:r>
          </w:p>
        </w:tc>
        <w:tc>
          <w:tcPr>
            <w:tcW w:w="2181" w:type="dxa"/>
          </w:tcPr>
          <w:p w14:paraId="5C4143CE" w14:textId="1F9C1D8A" w:rsidR="009E055F" w:rsidRPr="009F3C12" w:rsidRDefault="006E0D90" w:rsidP="009E055F">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241</w:t>
            </w:r>
          </w:p>
        </w:tc>
        <w:tc>
          <w:tcPr>
            <w:tcW w:w="1915" w:type="dxa"/>
          </w:tcPr>
          <w:p w14:paraId="4ED30EDA" w14:textId="63F75D24" w:rsidR="009E055F" w:rsidRPr="007F7318" w:rsidRDefault="00225D27" w:rsidP="009E055F">
            <w:pPr>
              <w:spacing w:line="23" w:lineRule="atLeast"/>
              <w:jc w:val="center"/>
              <w:rPr>
                <w:rFonts w:ascii="Apfel Grotezk" w:hAnsi="Apfel Grotezk" w:cs="Arial"/>
                <w:color w:val="EE0000"/>
                <w:sz w:val="20"/>
                <w:szCs w:val="20"/>
              </w:rPr>
            </w:pPr>
            <w:r w:rsidRPr="009F3C12">
              <w:rPr>
                <w:rFonts w:ascii="Apfel Grotezk" w:hAnsi="Apfel Grotezk" w:cs="Arial"/>
                <w:color w:val="00435B"/>
                <w:sz w:val="20"/>
                <w:szCs w:val="20"/>
              </w:rPr>
              <w:t>439</w:t>
            </w:r>
          </w:p>
        </w:tc>
      </w:tr>
      <w:tr w:rsidR="00ED3B8A" w:rsidRPr="009F3C12" w14:paraId="6AAE63AB" w14:textId="77777777" w:rsidTr="006D6306">
        <w:tc>
          <w:tcPr>
            <w:tcW w:w="10338" w:type="dxa"/>
            <w:gridSpan w:val="5"/>
          </w:tcPr>
          <w:p w14:paraId="0C852378" w14:textId="1EECEE7E" w:rsidR="00ED3B8A" w:rsidRPr="009F3C12" w:rsidRDefault="00ED3B8A" w:rsidP="00ED3B8A">
            <w:pPr>
              <w:spacing w:line="23" w:lineRule="atLeast"/>
              <w:rPr>
                <w:rFonts w:ascii="Apfel Grotezk" w:hAnsi="Apfel Grotezk" w:cs="Arial"/>
                <w:b/>
                <w:bCs/>
                <w:color w:val="00435B"/>
                <w:sz w:val="20"/>
                <w:szCs w:val="20"/>
              </w:rPr>
            </w:pPr>
            <w:r w:rsidRPr="009F3C12">
              <w:rPr>
                <w:rFonts w:ascii="Apfel Grotezk" w:hAnsi="Apfel Grotezk" w:cs="Arial"/>
                <w:b/>
                <w:bCs/>
                <w:color w:val="00435B"/>
                <w:sz w:val="20"/>
                <w:szCs w:val="20"/>
              </w:rPr>
              <w:t>Bendras finansavimo poreikis</w:t>
            </w:r>
          </w:p>
        </w:tc>
      </w:tr>
      <w:tr w:rsidR="00ED3B8A" w:rsidRPr="009F3C12" w14:paraId="6CFA09B0" w14:textId="77777777" w:rsidTr="007D1B57">
        <w:tc>
          <w:tcPr>
            <w:tcW w:w="1523" w:type="dxa"/>
          </w:tcPr>
          <w:p w14:paraId="468B9B10" w14:textId="6F88E262" w:rsidR="00ED3B8A" w:rsidRPr="009F3C12" w:rsidRDefault="00ED3B8A" w:rsidP="00ED3B8A">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Laikotarpis</w:t>
            </w:r>
          </w:p>
        </w:tc>
        <w:tc>
          <w:tcPr>
            <w:tcW w:w="2360" w:type="dxa"/>
          </w:tcPr>
          <w:p w14:paraId="74C87D57" w14:textId="7161CD53" w:rsidR="00ED3B8A" w:rsidRPr="009F3C12" w:rsidRDefault="00ED3B8A" w:rsidP="00ED3B8A">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 xml:space="preserve">Scenarijus 1 </w:t>
            </w:r>
          </w:p>
        </w:tc>
        <w:tc>
          <w:tcPr>
            <w:tcW w:w="2359" w:type="dxa"/>
          </w:tcPr>
          <w:p w14:paraId="4A7D6C37" w14:textId="500ECF94" w:rsidR="00ED3B8A" w:rsidRPr="009F3C12" w:rsidRDefault="00ED3B8A" w:rsidP="00ED3B8A">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Scenarijus 2</w:t>
            </w:r>
          </w:p>
        </w:tc>
        <w:tc>
          <w:tcPr>
            <w:tcW w:w="2181" w:type="dxa"/>
          </w:tcPr>
          <w:p w14:paraId="48AD4C54" w14:textId="633E464B" w:rsidR="00ED3B8A" w:rsidRPr="009F3C12" w:rsidRDefault="00ED3B8A" w:rsidP="00ED3B8A">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Scenarijus 3</w:t>
            </w:r>
          </w:p>
        </w:tc>
        <w:tc>
          <w:tcPr>
            <w:tcW w:w="1915" w:type="dxa"/>
          </w:tcPr>
          <w:p w14:paraId="3B55FDE5" w14:textId="671B89CE" w:rsidR="00ED3B8A" w:rsidRPr="009F3C12" w:rsidRDefault="00ED3B8A" w:rsidP="00ED3B8A">
            <w:pPr>
              <w:spacing w:line="23" w:lineRule="atLeast"/>
              <w:jc w:val="center"/>
              <w:rPr>
                <w:rFonts w:ascii="Apfel Grotezk" w:hAnsi="Apfel Grotezk" w:cs="Arial"/>
                <w:color w:val="00435B"/>
                <w:sz w:val="20"/>
                <w:szCs w:val="20"/>
              </w:rPr>
            </w:pPr>
            <w:r w:rsidRPr="009F3C12">
              <w:rPr>
                <w:rFonts w:ascii="Apfel Grotezk" w:hAnsi="Apfel Grotezk" w:cs="Arial"/>
                <w:b/>
                <w:bCs/>
                <w:color w:val="00435B"/>
                <w:sz w:val="20"/>
                <w:szCs w:val="20"/>
              </w:rPr>
              <w:t>Scenarijus 4</w:t>
            </w:r>
          </w:p>
        </w:tc>
      </w:tr>
      <w:tr w:rsidR="00ED3B8A" w:rsidRPr="009F3C12" w14:paraId="76393BD8" w14:textId="77777777" w:rsidTr="007D1B57">
        <w:tc>
          <w:tcPr>
            <w:tcW w:w="1523" w:type="dxa"/>
          </w:tcPr>
          <w:p w14:paraId="03D95A46" w14:textId="148544D9" w:rsidR="00ED3B8A" w:rsidRPr="009F3C12" w:rsidRDefault="00D3337E" w:rsidP="00ED3B8A">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3 mėn.</w:t>
            </w:r>
          </w:p>
        </w:tc>
        <w:tc>
          <w:tcPr>
            <w:tcW w:w="2360" w:type="dxa"/>
          </w:tcPr>
          <w:p w14:paraId="4468EAC6" w14:textId="1561E1EA" w:rsidR="00ED3B8A" w:rsidRPr="009F3C12" w:rsidRDefault="00600F7E"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38</w:t>
            </w:r>
          </w:p>
        </w:tc>
        <w:tc>
          <w:tcPr>
            <w:tcW w:w="2359" w:type="dxa"/>
          </w:tcPr>
          <w:p w14:paraId="08038261" w14:textId="0BE7DD6C" w:rsidR="00ED3B8A" w:rsidRPr="009F3C12" w:rsidRDefault="00600F7E"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71</w:t>
            </w:r>
          </w:p>
        </w:tc>
        <w:tc>
          <w:tcPr>
            <w:tcW w:w="2181" w:type="dxa"/>
          </w:tcPr>
          <w:p w14:paraId="09AD6B8E" w14:textId="500FD586" w:rsidR="00ED3B8A" w:rsidRPr="009F3C12" w:rsidRDefault="008B4463"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116</w:t>
            </w:r>
          </w:p>
        </w:tc>
        <w:tc>
          <w:tcPr>
            <w:tcW w:w="1915" w:type="dxa"/>
          </w:tcPr>
          <w:p w14:paraId="5D03CF6C" w14:textId="7644E535" w:rsidR="00ED3B8A" w:rsidRPr="009F3C12" w:rsidRDefault="008B4463"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191</w:t>
            </w:r>
          </w:p>
        </w:tc>
      </w:tr>
      <w:tr w:rsidR="00ED3B8A" w:rsidRPr="009F3C12" w14:paraId="25EDD39F" w14:textId="77777777" w:rsidTr="007D1B57">
        <w:tc>
          <w:tcPr>
            <w:tcW w:w="1523" w:type="dxa"/>
          </w:tcPr>
          <w:p w14:paraId="277AED02" w14:textId="2C0DDF4E" w:rsidR="00ED3B8A" w:rsidRPr="009F3C12" w:rsidRDefault="00D3337E" w:rsidP="00ED3B8A">
            <w:pPr>
              <w:spacing w:line="23" w:lineRule="atLeast"/>
              <w:jc w:val="both"/>
              <w:rPr>
                <w:rFonts w:ascii="Apfel Grotezk" w:hAnsi="Apfel Grotezk" w:cs="Arial"/>
                <w:b/>
                <w:bCs/>
                <w:color w:val="00435B"/>
                <w:sz w:val="20"/>
                <w:szCs w:val="20"/>
              </w:rPr>
            </w:pPr>
            <w:r w:rsidRPr="009F3C12">
              <w:rPr>
                <w:rFonts w:ascii="Apfel Grotezk" w:hAnsi="Apfel Grotezk" w:cs="Arial"/>
                <w:b/>
                <w:bCs/>
                <w:color w:val="00435B"/>
                <w:sz w:val="20"/>
                <w:szCs w:val="20"/>
              </w:rPr>
              <w:t>12 mėn.</w:t>
            </w:r>
          </w:p>
        </w:tc>
        <w:tc>
          <w:tcPr>
            <w:tcW w:w="2360" w:type="dxa"/>
          </w:tcPr>
          <w:p w14:paraId="31E3341A" w14:textId="7E37C756" w:rsidR="00ED3B8A" w:rsidRPr="009F3C12" w:rsidRDefault="00600F7E"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91</w:t>
            </w:r>
          </w:p>
        </w:tc>
        <w:tc>
          <w:tcPr>
            <w:tcW w:w="2359" w:type="dxa"/>
          </w:tcPr>
          <w:p w14:paraId="7452A322" w14:textId="40DFA276" w:rsidR="00ED3B8A" w:rsidRPr="009F3C12" w:rsidRDefault="008B4463"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178</w:t>
            </w:r>
          </w:p>
        </w:tc>
        <w:tc>
          <w:tcPr>
            <w:tcW w:w="2181" w:type="dxa"/>
          </w:tcPr>
          <w:p w14:paraId="21493974" w14:textId="360C0DE8" w:rsidR="00ED3B8A" w:rsidRPr="009F3C12" w:rsidRDefault="008B4463"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302</w:t>
            </w:r>
          </w:p>
        </w:tc>
        <w:tc>
          <w:tcPr>
            <w:tcW w:w="1915" w:type="dxa"/>
          </w:tcPr>
          <w:p w14:paraId="112DD269" w14:textId="19E9E1BF" w:rsidR="00ED3B8A" w:rsidRPr="009F3C12" w:rsidRDefault="00692644" w:rsidP="00ED3B8A">
            <w:pPr>
              <w:spacing w:line="23" w:lineRule="atLeast"/>
              <w:jc w:val="center"/>
              <w:rPr>
                <w:rFonts w:ascii="Apfel Grotezk" w:hAnsi="Apfel Grotezk" w:cs="Arial"/>
                <w:color w:val="00435B"/>
                <w:sz w:val="20"/>
                <w:szCs w:val="20"/>
              </w:rPr>
            </w:pPr>
            <w:r w:rsidRPr="009F3C12">
              <w:rPr>
                <w:rFonts w:ascii="Apfel Grotezk" w:hAnsi="Apfel Grotezk" w:cs="Arial"/>
                <w:color w:val="00435B"/>
                <w:sz w:val="20"/>
                <w:szCs w:val="20"/>
              </w:rPr>
              <w:t>513</w:t>
            </w:r>
          </w:p>
        </w:tc>
      </w:tr>
    </w:tbl>
    <w:p w14:paraId="2E33954B" w14:textId="576BBF86" w:rsidR="008A05FC" w:rsidRPr="009F3C12" w:rsidRDefault="008A05FC" w:rsidP="00C5621E">
      <w:pPr>
        <w:spacing w:after="0" w:line="23" w:lineRule="atLeast"/>
        <w:rPr>
          <w:color w:val="00435B"/>
        </w:rPr>
      </w:pPr>
    </w:p>
    <w:p w14:paraId="13C1E364" w14:textId="660DDC1C" w:rsidR="00D37BF9" w:rsidRPr="00B429B2" w:rsidRDefault="00CB46BD" w:rsidP="00B878E5">
      <w:pPr>
        <w:spacing w:after="0" w:line="23" w:lineRule="atLeast"/>
        <w:ind w:firstLine="709"/>
        <w:jc w:val="both"/>
        <w:rPr>
          <w:rFonts w:ascii="Apfel Grotezk" w:hAnsi="Apfel Grotezk" w:cs="Arial"/>
          <w:color w:val="00435B"/>
        </w:rPr>
      </w:pPr>
      <w:r w:rsidRPr="009F3C12">
        <w:rPr>
          <w:rFonts w:ascii="Apfel Grotezk" w:hAnsi="Apfel Grotezk" w:cs="Arial"/>
          <w:color w:val="00435B"/>
        </w:rPr>
        <w:t xml:space="preserve">Galimas </w:t>
      </w:r>
      <w:r w:rsidR="00F632DC" w:rsidRPr="009F3C12">
        <w:rPr>
          <w:rFonts w:ascii="Apfel Grotezk" w:hAnsi="Apfel Grotezk" w:cs="Arial"/>
          <w:color w:val="00435B"/>
        </w:rPr>
        <w:t xml:space="preserve">paskolų apyvartinėms lėšoms poreikis stipriai priklauso nuo situacijos pasaulinėse žaliavų rinkose bei </w:t>
      </w:r>
      <w:r w:rsidR="00F632DC" w:rsidRPr="00B429B2">
        <w:rPr>
          <w:rFonts w:ascii="Apfel Grotezk" w:hAnsi="Apfel Grotezk" w:cs="Arial"/>
          <w:color w:val="00435B"/>
        </w:rPr>
        <w:t>konflikto trukmės.</w:t>
      </w:r>
      <w:r w:rsidRPr="00B429B2">
        <w:rPr>
          <w:rFonts w:ascii="Apfel Grotezk" w:hAnsi="Apfel Grotezk" w:cs="Arial"/>
          <w:color w:val="00435B"/>
        </w:rPr>
        <w:t xml:space="preserve"> </w:t>
      </w:r>
      <w:r w:rsidR="0020676C" w:rsidRPr="00B429B2">
        <w:rPr>
          <w:rFonts w:ascii="Apfel Grotezk" w:hAnsi="Apfel Grotezk" w:cs="Arial"/>
          <w:color w:val="00435B"/>
        </w:rPr>
        <w:t xml:space="preserve">Remiantis skirtingais scenarijais, galimas paskolų apyvartinėms lėšoms poreikis </w:t>
      </w:r>
      <w:r w:rsidR="000903D7" w:rsidRPr="00B429B2">
        <w:rPr>
          <w:rFonts w:ascii="Apfel Grotezk" w:hAnsi="Apfel Grotezk" w:cs="Arial"/>
          <w:color w:val="00435B"/>
        </w:rPr>
        <w:t xml:space="preserve">per ateinančius 12 mėn. </w:t>
      </w:r>
      <w:r w:rsidR="0020676C" w:rsidRPr="00B429B2">
        <w:rPr>
          <w:rFonts w:ascii="Apfel Grotezk" w:hAnsi="Apfel Grotezk" w:cs="Arial"/>
          <w:color w:val="00435B"/>
        </w:rPr>
        <w:t xml:space="preserve">žemės ūkio </w:t>
      </w:r>
      <w:r w:rsidR="00385A46" w:rsidRPr="00B429B2">
        <w:rPr>
          <w:rFonts w:ascii="Apfel Grotezk" w:hAnsi="Apfel Grotezk" w:cs="Arial"/>
          <w:color w:val="00435B"/>
        </w:rPr>
        <w:t xml:space="preserve">(įskaitant žuvininkystę) </w:t>
      </w:r>
      <w:r w:rsidR="0020676C" w:rsidRPr="00B429B2">
        <w:rPr>
          <w:rFonts w:ascii="Apfel Grotezk" w:hAnsi="Apfel Grotezk" w:cs="Arial"/>
          <w:color w:val="00435B"/>
        </w:rPr>
        <w:t xml:space="preserve">sektoriuje </w:t>
      </w:r>
      <w:r w:rsidR="00264C84" w:rsidRPr="00B429B2">
        <w:rPr>
          <w:rFonts w:ascii="Apfel Grotezk" w:hAnsi="Apfel Grotezk" w:cs="Arial"/>
          <w:color w:val="00435B"/>
        </w:rPr>
        <w:t>yra</w:t>
      </w:r>
      <w:r w:rsidR="000903D7" w:rsidRPr="00B429B2">
        <w:rPr>
          <w:rFonts w:ascii="Apfel Grotezk" w:hAnsi="Apfel Grotezk" w:cs="Arial"/>
          <w:color w:val="00435B"/>
        </w:rPr>
        <w:t xml:space="preserve"> 44-74 mln. Eur. </w:t>
      </w:r>
      <w:r w:rsidR="00EC0786" w:rsidRPr="00B429B2">
        <w:rPr>
          <w:rFonts w:ascii="Apfel Grotezk" w:hAnsi="Apfel Grotezk" w:cs="Arial"/>
          <w:color w:val="00435B"/>
        </w:rPr>
        <w:t>P</w:t>
      </w:r>
      <w:r w:rsidR="00264C84" w:rsidRPr="00B429B2">
        <w:rPr>
          <w:rFonts w:ascii="Apfel Grotezk" w:hAnsi="Apfel Grotezk" w:cs="Arial"/>
          <w:color w:val="00435B"/>
        </w:rPr>
        <w:t xml:space="preserve">askolų apyvartinėms lėšoms poreikis per ateinančius 12 mėn. </w:t>
      </w:r>
      <w:r w:rsidR="00D3337E" w:rsidRPr="00B429B2">
        <w:rPr>
          <w:rFonts w:ascii="Apfel Grotezk" w:hAnsi="Apfel Grotezk" w:cs="Arial"/>
          <w:color w:val="00435B"/>
        </w:rPr>
        <w:t>kitose veiklos srityse siekia 47-439 mln. Eur.</w:t>
      </w:r>
    </w:p>
    <w:p w14:paraId="282D7BB6" w14:textId="77777777" w:rsidR="005D4D94" w:rsidRPr="00B429B2" w:rsidRDefault="005D4D94" w:rsidP="00B878E5">
      <w:pPr>
        <w:spacing w:after="0" w:line="23" w:lineRule="atLeast"/>
        <w:ind w:firstLine="709"/>
        <w:jc w:val="both"/>
        <w:rPr>
          <w:rFonts w:ascii="Apfel Grotezk" w:hAnsi="Apfel Grotezk" w:cs="Arial"/>
          <w:color w:val="00435B"/>
        </w:rPr>
      </w:pPr>
    </w:p>
    <w:p w14:paraId="74F31269" w14:textId="3C0E0966" w:rsidR="005D4D94" w:rsidRPr="00B429B2" w:rsidRDefault="005D4D94" w:rsidP="00B878E5">
      <w:pPr>
        <w:spacing w:after="0" w:line="23" w:lineRule="atLeast"/>
        <w:ind w:firstLine="709"/>
        <w:jc w:val="both"/>
        <w:rPr>
          <w:rFonts w:ascii="Apfel Grotezk" w:hAnsi="Apfel Grotezk" w:cs="Arial"/>
          <w:color w:val="00435B"/>
        </w:rPr>
      </w:pPr>
      <w:r w:rsidRPr="00B429B2">
        <w:rPr>
          <w:rFonts w:ascii="Apfel Grotezk" w:hAnsi="Apfel Grotezk" w:cs="Arial"/>
          <w:b/>
          <w:bCs/>
          <w:color w:val="00435B"/>
        </w:rPr>
        <w:t xml:space="preserve">Galutiniai </w:t>
      </w:r>
      <w:r w:rsidR="008C080B" w:rsidRPr="00B429B2">
        <w:rPr>
          <w:rFonts w:ascii="Apfel Grotezk" w:hAnsi="Apfel Grotezk" w:cs="Arial"/>
          <w:b/>
          <w:bCs/>
          <w:color w:val="00435B"/>
        </w:rPr>
        <w:t>paskolų</w:t>
      </w:r>
      <w:r w:rsidR="00CB1642" w:rsidRPr="00B429B2">
        <w:rPr>
          <w:rFonts w:ascii="Apfel Grotezk" w:hAnsi="Apfel Grotezk" w:cs="Arial"/>
          <w:b/>
          <w:bCs/>
          <w:color w:val="00435B"/>
        </w:rPr>
        <w:t xml:space="preserve"> </w:t>
      </w:r>
      <w:r w:rsidR="006B1E32" w:rsidRPr="00B429B2">
        <w:rPr>
          <w:rFonts w:ascii="Apfel Grotezk" w:hAnsi="Apfel Grotezk" w:cs="Arial"/>
          <w:b/>
          <w:bCs/>
          <w:color w:val="00435B"/>
        </w:rPr>
        <w:t xml:space="preserve">apyvartinėms lėšoms </w:t>
      </w:r>
      <w:r w:rsidR="00CB1642" w:rsidRPr="00B429B2">
        <w:rPr>
          <w:rFonts w:ascii="Apfel Grotezk" w:hAnsi="Apfel Grotezk" w:cs="Arial"/>
          <w:b/>
          <w:bCs/>
          <w:color w:val="00435B"/>
        </w:rPr>
        <w:t>gavėjai yra verslo</w:t>
      </w:r>
      <w:r w:rsidR="000F4BCF" w:rsidRPr="00B429B2">
        <w:rPr>
          <w:rFonts w:ascii="Apfel Grotezk" w:hAnsi="Apfel Grotezk" w:cs="Arial"/>
          <w:b/>
          <w:bCs/>
          <w:color w:val="00435B"/>
        </w:rPr>
        <w:t>,</w:t>
      </w:r>
      <w:r w:rsidR="00CB1642" w:rsidRPr="00B429B2">
        <w:rPr>
          <w:rFonts w:ascii="Apfel Grotezk" w:hAnsi="Apfel Grotezk" w:cs="Arial"/>
          <w:b/>
          <w:bCs/>
          <w:color w:val="00435B"/>
        </w:rPr>
        <w:t xml:space="preserve"> žemės ūkio</w:t>
      </w:r>
      <w:r w:rsidR="000F4BCF" w:rsidRPr="00B429B2">
        <w:rPr>
          <w:rFonts w:ascii="Apfel Grotezk" w:hAnsi="Apfel Grotezk" w:cs="Arial"/>
          <w:b/>
          <w:bCs/>
          <w:color w:val="00435B"/>
        </w:rPr>
        <w:t xml:space="preserve"> ir žuvininkystės</w:t>
      </w:r>
      <w:r w:rsidR="00CB1642" w:rsidRPr="00B429B2">
        <w:rPr>
          <w:rFonts w:ascii="Apfel Grotezk" w:hAnsi="Apfel Grotezk" w:cs="Arial"/>
          <w:b/>
          <w:bCs/>
          <w:color w:val="00435B"/>
        </w:rPr>
        <w:t xml:space="preserve"> subjektai, patiriantys finansinius sunkumus dėl Artimųjų Rytų karinio konflikto</w:t>
      </w:r>
      <w:r w:rsidR="00CB1642" w:rsidRPr="00B429B2">
        <w:rPr>
          <w:rFonts w:ascii="Apfel Grotezk" w:hAnsi="Apfel Grotezk" w:cs="Arial"/>
          <w:color w:val="00435B"/>
        </w:rPr>
        <w:t>.</w:t>
      </w:r>
    </w:p>
    <w:p w14:paraId="6E45A4FF" w14:textId="77777777" w:rsidR="00B07F6D" w:rsidRPr="00B429B2" w:rsidRDefault="00B07F6D" w:rsidP="00B878E5">
      <w:pPr>
        <w:spacing w:after="0" w:line="23" w:lineRule="atLeast"/>
        <w:ind w:firstLine="709"/>
        <w:jc w:val="both"/>
        <w:rPr>
          <w:rFonts w:ascii="Apfel Grotezk" w:hAnsi="Apfel Grotezk" w:cs="Arial"/>
          <w:color w:val="00435B"/>
        </w:rPr>
      </w:pPr>
    </w:p>
    <w:p w14:paraId="0043DF7D" w14:textId="21550EB2" w:rsidR="00B07F6D" w:rsidRPr="00B429B2" w:rsidRDefault="00B07F6D" w:rsidP="00B878E5">
      <w:pPr>
        <w:pStyle w:val="Antrat2"/>
        <w:numPr>
          <w:ilvl w:val="0"/>
          <w:numId w:val="6"/>
        </w:numPr>
        <w:spacing w:before="0" w:after="0" w:line="23" w:lineRule="atLeast"/>
        <w:jc w:val="both"/>
        <w:rPr>
          <w:rFonts w:ascii="Apfel Grotezk" w:hAnsi="Apfel Grotezk" w:cs="Arial"/>
          <w:b/>
          <w:caps/>
          <w:color w:val="00435B"/>
          <w:sz w:val="24"/>
          <w:szCs w:val="24"/>
        </w:rPr>
      </w:pPr>
      <w:bookmarkStart w:id="11" w:name="_Toc228455010"/>
      <w:bookmarkStart w:id="12" w:name="_Toc228883853"/>
      <w:r w:rsidRPr="00B429B2">
        <w:rPr>
          <w:rFonts w:ascii="Apfel Grotezk" w:hAnsi="Apfel Grotezk" w:cs="Arial"/>
          <w:b/>
          <w:caps/>
          <w:color w:val="00435B"/>
          <w:sz w:val="24"/>
          <w:szCs w:val="24"/>
        </w:rPr>
        <w:lastRenderedPageBreak/>
        <w:t>Sverto efekto vertinimas</w:t>
      </w:r>
      <w:bookmarkEnd w:id="11"/>
      <w:bookmarkEnd w:id="12"/>
    </w:p>
    <w:p w14:paraId="46E16094" w14:textId="77777777" w:rsidR="00B07F6D" w:rsidRPr="00B429B2" w:rsidRDefault="00B07F6D" w:rsidP="00B878E5">
      <w:pPr>
        <w:spacing w:after="0" w:line="23" w:lineRule="atLeast"/>
        <w:ind w:firstLine="850"/>
        <w:jc w:val="both"/>
        <w:rPr>
          <w:rFonts w:ascii="Apfel Grotezk" w:hAnsi="Apfel Grotezk" w:cs="Arial"/>
          <w:color w:val="00435B"/>
        </w:rPr>
      </w:pPr>
    </w:p>
    <w:p w14:paraId="4F42E103" w14:textId="2E2BACF5" w:rsidR="00B07F6D" w:rsidRPr="00B429B2" w:rsidRDefault="00B07F6D" w:rsidP="00B878E5">
      <w:pPr>
        <w:spacing w:after="0" w:line="23" w:lineRule="atLeast"/>
        <w:ind w:firstLine="709"/>
        <w:jc w:val="both"/>
        <w:rPr>
          <w:rFonts w:ascii="Apfel Grotezk" w:hAnsi="Apfel Grotezk" w:cs="Arial"/>
          <w:color w:val="00435B"/>
        </w:rPr>
      </w:pPr>
      <w:r w:rsidRPr="00B429B2">
        <w:rPr>
          <w:rFonts w:ascii="Apfel Grotezk" w:hAnsi="Apfel Grotezk" w:cs="Arial"/>
          <w:color w:val="00435B"/>
        </w:rPr>
        <w:t>Vertinant numatomą sverto efektą, remiamasi InvestEU rekomenduojama metodika</w:t>
      </w:r>
      <w:r w:rsidRPr="00B429B2">
        <w:rPr>
          <w:rFonts w:ascii="Apfel Grotezk" w:hAnsi="Apfel Grotezk"/>
          <w:color w:val="00435B"/>
          <w:vertAlign w:val="superscript"/>
        </w:rPr>
        <w:footnoteReference w:id="25"/>
      </w:r>
      <w:r w:rsidRPr="00B429B2">
        <w:rPr>
          <w:rFonts w:ascii="Apfel Grotezk" w:hAnsi="Apfel Grotezk" w:cs="Arial"/>
          <w:color w:val="00435B"/>
        </w:rPr>
        <w:t xml:space="preserve">. </w:t>
      </w:r>
      <w:r w:rsidR="0083621D" w:rsidRPr="00B429B2">
        <w:rPr>
          <w:rFonts w:ascii="Apfel Grotezk" w:hAnsi="Apfel Grotezk" w:cs="Arial"/>
          <w:color w:val="00435B"/>
        </w:rPr>
        <w:t>V</w:t>
      </w:r>
      <w:r w:rsidRPr="00B429B2">
        <w:rPr>
          <w:rFonts w:ascii="Apfel Grotezk" w:hAnsi="Apfel Grotezk" w:cs="Arial"/>
          <w:color w:val="00435B"/>
        </w:rPr>
        <w:t xml:space="preserve">ietoje minėtuose dokumentuose nurodytų ES fondų lėšų, yra vertinamos viešosios lėšos, skirtos </w:t>
      </w:r>
      <w:r w:rsidR="00DD7261" w:rsidRPr="00B429B2">
        <w:rPr>
          <w:rFonts w:ascii="Apfel Grotezk" w:hAnsi="Apfel Grotezk" w:cs="Arial"/>
          <w:color w:val="00435B"/>
        </w:rPr>
        <w:t>finansiniam produktui</w:t>
      </w:r>
      <w:r w:rsidRPr="00B429B2">
        <w:rPr>
          <w:rFonts w:ascii="Apfel Grotezk" w:hAnsi="Apfel Grotezk" w:cs="Arial"/>
          <w:color w:val="00435B"/>
        </w:rPr>
        <w:t xml:space="preserve">.  Sverto efektas apskaičiuojamas sudėjus visą </w:t>
      </w:r>
      <w:r w:rsidR="002A6BDB" w:rsidRPr="00B429B2">
        <w:rPr>
          <w:rFonts w:ascii="Apfel Grotezk" w:hAnsi="Apfel Grotezk" w:cs="Arial"/>
          <w:color w:val="00435B"/>
        </w:rPr>
        <w:t>galutinio gavėjo</w:t>
      </w:r>
      <w:r w:rsidRPr="00B429B2">
        <w:rPr>
          <w:rFonts w:ascii="Apfel Grotezk" w:hAnsi="Apfel Grotezk" w:cs="Arial"/>
          <w:color w:val="00435B"/>
        </w:rPr>
        <w:t xml:space="preserve"> prieinamą finansavimo sumą ir padalinus ją iš skirtų viešųjų lėšų.</w:t>
      </w:r>
    </w:p>
    <w:p w14:paraId="48AACDDE" w14:textId="0894A361" w:rsidR="003769F9" w:rsidRPr="00B429B2" w:rsidRDefault="00E15E76" w:rsidP="00B878E5">
      <w:pPr>
        <w:spacing w:after="0" w:line="23" w:lineRule="atLeast"/>
        <w:ind w:firstLine="709"/>
        <w:jc w:val="both"/>
        <w:rPr>
          <w:rFonts w:ascii="Apfel Grotezk" w:hAnsi="Apfel Grotezk" w:cs="Arial"/>
          <w:color w:val="00435B"/>
        </w:rPr>
      </w:pPr>
      <w:r w:rsidRPr="00B429B2">
        <w:rPr>
          <w:rFonts w:ascii="Apfel Grotezk" w:hAnsi="Apfel Grotezk" w:cs="Arial"/>
          <w:color w:val="00435B"/>
        </w:rPr>
        <w:t xml:space="preserve">Priemonė skirta verslo subjektų apyvartinių lėšų poreikiui finansuoti, teikiant paskolas 100 proc. prašomos sumos dydžiu. Kadangi finansuojama visa prašoma suma be papildomo privačiojo finansavimo, </w:t>
      </w:r>
      <w:r w:rsidR="00FC1C84" w:rsidRPr="00B429B2">
        <w:rPr>
          <w:rFonts w:ascii="Apfel Grotezk" w:hAnsi="Apfel Grotezk" w:cs="Arial"/>
          <w:color w:val="00435B"/>
        </w:rPr>
        <w:t xml:space="preserve">apskaičiuotas </w:t>
      </w:r>
      <w:r w:rsidRPr="00B429B2">
        <w:rPr>
          <w:rFonts w:ascii="Apfel Grotezk" w:hAnsi="Apfel Grotezk" w:cs="Arial"/>
          <w:color w:val="00435B"/>
        </w:rPr>
        <w:t xml:space="preserve">sverto efektas šiuo atveju </w:t>
      </w:r>
      <w:r w:rsidR="00C67364" w:rsidRPr="00B429B2">
        <w:rPr>
          <w:rFonts w:ascii="Apfel Grotezk" w:hAnsi="Apfel Grotezk" w:cs="Arial"/>
          <w:color w:val="00435B"/>
        </w:rPr>
        <w:t>būtų</w:t>
      </w:r>
      <w:r w:rsidRPr="00B429B2">
        <w:rPr>
          <w:rFonts w:ascii="Apfel Grotezk" w:hAnsi="Apfel Grotezk" w:cs="Arial"/>
          <w:color w:val="00435B"/>
        </w:rPr>
        <w:t xml:space="preserve"> 1.</w:t>
      </w:r>
    </w:p>
    <w:p w14:paraId="603CA931" w14:textId="77777777" w:rsidR="00B90B46" w:rsidRPr="00B429B2" w:rsidRDefault="00B90B46" w:rsidP="00B878E5">
      <w:pPr>
        <w:spacing w:after="0" w:line="23" w:lineRule="atLeast"/>
        <w:jc w:val="both"/>
        <w:rPr>
          <w:rFonts w:ascii="Apfel Grotezk" w:hAnsi="Apfel Grotezk" w:cs="Arial"/>
          <w:color w:val="00435B"/>
        </w:rPr>
      </w:pPr>
    </w:p>
    <w:p w14:paraId="071C20DA" w14:textId="7F1D9E14" w:rsidR="00B90B46" w:rsidRPr="00B429B2" w:rsidRDefault="00B90B46" w:rsidP="00B878E5">
      <w:pPr>
        <w:pStyle w:val="Antrat1"/>
        <w:numPr>
          <w:ilvl w:val="0"/>
          <w:numId w:val="6"/>
        </w:numPr>
        <w:spacing w:before="0" w:after="0" w:line="23" w:lineRule="atLeast"/>
        <w:jc w:val="both"/>
        <w:rPr>
          <w:rFonts w:ascii="Apfel Grotezk" w:hAnsi="Apfel Grotezk" w:cs="Arial"/>
          <w:b/>
          <w:caps/>
          <w:color w:val="00435B"/>
          <w:sz w:val="24"/>
          <w:szCs w:val="24"/>
        </w:rPr>
      </w:pPr>
      <w:bookmarkStart w:id="13" w:name="_Toc228883854"/>
      <w:r w:rsidRPr="00B429B2">
        <w:rPr>
          <w:rFonts w:ascii="Apfel Grotezk" w:hAnsi="Apfel Grotezk" w:cs="Arial"/>
          <w:b/>
          <w:caps/>
          <w:color w:val="00435B"/>
          <w:sz w:val="24"/>
          <w:szCs w:val="24"/>
        </w:rPr>
        <w:t>paskolų apyvartinėms lėšoms poveikio strateginiams tikslams vertinimas</w:t>
      </w:r>
      <w:bookmarkEnd w:id="13"/>
    </w:p>
    <w:p w14:paraId="5D24EF62" w14:textId="77777777" w:rsidR="00B90B46" w:rsidRPr="00B429B2" w:rsidRDefault="00B90B46" w:rsidP="00B878E5">
      <w:pPr>
        <w:jc w:val="both"/>
      </w:pPr>
    </w:p>
    <w:p w14:paraId="6D007889" w14:textId="253A9876" w:rsidR="00B90B46" w:rsidRPr="00B429B2" w:rsidRDefault="00B90B46" w:rsidP="00B878E5">
      <w:pPr>
        <w:spacing w:after="0" w:line="23" w:lineRule="atLeast"/>
        <w:ind w:firstLine="709"/>
        <w:jc w:val="both"/>
        <w:rPr>
          <w:rFonts w:ascii="Apfel Grotezk" w:eastAsia="Calibri" w:hAnsi="Apfel Grotezk" w:cs="Arial"/>
          <w:color w:val="00435B"/>
        </w:rPr>
      </w:pPr>
      <w:r w:rsidRPr="00B429B2">
        <w:rPr>
          <w:rFonts w:ascii="Apfel Grotezk" w:eastAsia="Calibri" w:hAnsi="Apfel Grotezk" w:cs="Arial"/>
          <w:color w:val="00435B"/>
        </w:rPr>
        <w:t>Įgyvendinta paskolų apyvartinėms lėšoms priemonė prisidės prie strateginių tikslų pasiekimo, numatytų 2021-2030 metų nacionaliniame pažangos plane</w:t>
      </w:r>
      <w:r w:rsidRPr="00B429B2">
        <w:rPr>
          <w:rStyle w:val="Puslapioinaosnuoroda"/>
          <w:rFonts w:ascii="Apfel Grotezk" w:eastAsia="Calibri" w:hAnsi="Apfel Grotezk" w:cs="Arial"/>
          <w:color w:val="00435B"/>
        </w:rPr>
        <w:footnoteReference w:id="26"/>
      </w:r>
      <w:r w:rsidRPr="00B429B2">
        <w:rPr>
          <w:rFonts w:ascii="Apfel Grotezk" w:eastAsia="Calibri" w:hAnsi="Apfel Grotezk" w:cs="Arial"/>
          <w:color w:val="00435B"/>
        </w:rPr>
        <w:t>, Lietuvos pažangos strategijo</w:t>
      </w:r>
      <w:r w:rsidR="00911F91" w:rsidRPr="00B429B2">
        <w:rPr>
          <w:rFonts w:ascii="Apfel Grotezk" w:eastAsia="Calibri" w:hAnsi="Apfel Grotezk" w:cs="Arial"/>
          <w:color w:val="00435B"/>
        </w:rPr>
        <w:t>se</w:t>
      </w:r>
      <w:r w:rsidRPr="00B429B2">
        <w:rPr>
          <w:rFonts w:ascii="Apfel Grotezk" w:eastAsia="Calibri" w:hAnsi="Apfel Grotezk" w:cs="Arial"/>
          <w:color w:val="00435B"/>
        </w:rPr>
        <w:t xml:space="preserve"> „Lietuva 2030“</w:t>
      </w:r>
      <w:r w:rsidRPr="00B429B2">
        <w:rPr>
          <w:rStyle w:val="Puslapioinaosnuoroda"/>
          <w:rFonts w:ascii="Apfel Grotezk" w:eastAsia="Calibri" w:hAnsi="Apfel Grotezk" w:cs="Arial"/>
          <w:color w:val="00435B"/>
        </w:rPr>
        <w:footnoteReference w:id="27"/>
      </w:r>
      <w:r w:rsidR="0062284F" w:rsidRPr="00B429B2">
        <w:rPr>
          <w:rFonts w:ascii="Apfel Grotezk" w:eastAsia="Calibri" w:hAnsi="Apfel Grotezk" w:cs="Arial"/>
          <w:color w:val="00435B"/>
        </w:rPr>
        <w:t xml:space="preserve"> ir „Lietuva 2050“</w:t>
      </w:r>
      <w:r w:rsidRPr="00B429B2">
        <w:rPr>
          <w:rFonts w:ascii="Apfel Grotezk" w:eastAsia="Calibri" w:hAnsi="Apfel Grotezk" w:cs="Arial"/>
          <w:color w:val="00435B"/>
        </w:rPr>
        <w:t>, 2020-2030 m. Maisto ir gėrimų sektoriaus, Tradicinės inžinerijos, Aukštųjų technologijų inžinerijos ir Baldų sektoriaus eksporto strategijose</w:t>
      </w:r>
      <w:r w:rsidRPr="00B429B2">
        <w:rPr>
          <w:rStyle w:val="Puslapioinaosnuoroda"/>
          <w:rFonts w:ascii="Apfel Grotezk" w:eastAsia="Calibri" w:hAnsi="Apfel Grotezk" w:cs="Arial"/>
          <w:color w:val="00435B"/>
        </w:rPr>
        <w:footnoteReference w:id="28"/>
      </w:r>
      <w:r w:rsidRPr="00B429B2">
        <w:rPr>
          <w:rFonts w:ascii="Apfel Grotezk" w:eastAsia="Calibri" w:hAnsi="Apfel Grotezk" w:cs="Arial"/>
          <w:color w:val="00435B"/>
        </w:rPr>
        <w:t>. Vertinama, kad siūlomų paskolų apyvartinėms lėšoms poveikis  strateginiams tikslams ekonomikos, eksporto, verslo konkurencingumo, žemės ūkio</w:t>
      </w:r>
      <w:r w:rsidR="004507E4" w:rsidRPr="00B429B2">
        <w:rPr>
          <w:rFonts w:ascii="Apfel Grotezk" w:eastAsia="Calibri" w:hAnsi="Apfel Grotezk" w:cs="Arial"/>
          <w:color w:val="00435B"/>
        </w:rPr>
        <w:t xml:space="preserve"> (įskaitant žuvininkystę)</w:t>
      </w:r>
      <w:r w:rsidRPr="00B429B2">
        <w:rPr>
          <w:rFonts w:ascii="Apfel Grotezk" w:eastAsia="Calibri" w:hAnsi="Apfel Grotezk" w:cs="Arial"/>
          <w:color w:val="00435B"/>
        </w:rPr>
        <w:t xml:space="preserve"> srityse būtų tiesioginis ir netiesioginis.</w:t>
      </w:r>
    </w:p>
    <w:p w14:paraId="461D1C3A" w14:textId="77777777" w:rsidR="00B90B46" w:rsidRPr="00B429B2" w:rsidRDefault="00B90B46" w:rsidP="00B878E5">
      <w:pPr>
        <w:spacing w:after="0" w:line="23" w:lineRule="atLeast"/>
        <w:ind w:firstLine="709"/>
        <w:jc w:val="both"/>
        <w:rPr>
          <w:rFonts w:ascii="Apfel Grotezk" w:eastAsia="Calibri" w:hAnsi="Apfel Grotezk" w:cs="Arial"/>
          <w:color w:val="00435B"/>
        </w:rPr>
      </w:pPr>
      <w:r w:rsidRPr="00B429B2">
        <w:rPr>
          <w:rFonts w:ascii="Apfel Grotezk" w:eastAsia="Calibri" w:hAnsi="Apfel Grotezk" w:cs="Arial"/>
          <w:color w:val="00435B"/>
        </w:rPr>
        <w:t>Tiesioginis paskolų apyvartinėms lėšoms poveikis pasireikštų per stipresnį Lietuvos įmonių konkurencingumą tarptautinėse rinkose, tai leistų palaikyti stabilias gamybos apimtis ir skatintų prekių bei paslaugų eksporto augimą. Transporto ir pramonės sektorių finansavimas padės išlaikyti šių ūkio šakų konkurencinį pranašumą, kartu sudarant sąlygas keisti eksporto struktūrą bei plėsti užsienio rinkose siūlomų produktų spektrą. Siūlomos paskolos apyvartinėms lėšoms turizmo sektoriaus įmonėms leistų geriau išnaudoti sektoriaus potencialą, išlaikyti darbo vietas, kurti naujas paslaugas ir užtikrinti strategiškai svarbių turizmo krypčių tęstinumą.</w:t>
      </w:r>
    </w:p>
    <w:p w14:paraId="6B8CB4B1" w14:textId="73EFF9EC" w:rsidR="00847363" w:rsidRPr="00B429B2" w:rsidRDefault="00201936" w:rsidP="00B878E5">
      <w:pPr>
        <w:spacing w:after="0" w:line="23" w:lineRule="atLeast"/>
        <w:ind w:firstLine="709"/>
        <w:jc w:val="both"/>
        <w:rPr>
          <w:rFonts w:ascii="Apfel Grotezk" w:eastAsia="Calibri" w:hAnsi="Apfel Grotezk" w:cs="Arial"/>
          <w:color w:val="00435B"/>
        </w:rPr>
      </w:pPr>
      <w:r w:rsidRPr="00B429B2">
        <w:rPr>
          <w:rFonts w:ascii="Apfel Grotezk" w:eastAsia="Calibri" w:hAnsi="Apfel Grotezk" w:cs="Arial"/>
          <w:color w:val="00435B"/>
        </w:rPr>
        <w:t>Net</w:t>
      </w:r>
      <w:r w:rsidR="008663D2" w:rsidRPr="00B429B2">
        <w:rPr>
          <w:rFonts w:ascii="Apfel Grotezk" w:eastAsia="Calibri" w:hAnsi="Apfel Grotezk" w:cs="Arial"/>
          <w:color w:val="00435B"/>
        </w:rPr>
        <w:t xml:space="preserve">iesioginis paskolų apyvartinėms lėšoms poveikis žemės ūkio </w:t>
      </w:r>
      <w:r w:rsidR="00726550" w:rsidRPr="00B429B2">
        <w:rPr>
          <w:rFonts w:ascii="Apfel Grotezk" w:eastAsia="Calibri" w:hAnsi="Apfel Grotezk" w:cs="Arial"/>
          <w:color w:val="00435B"/>
        </w:rPr>
        <w:t>ir</w:t>
      </w:r>
      <w:r w:rsidR="000D0729" w:rsidRPr="00B429B2">
        <w:rPr>
          <w:rFonts w:ascii="Apfel Grotezk" w:eastAsia="Calibri" w:hAnsi="Apfel Grotezk" w:cs="Arial"/>
          <w:color w:val="00435B"/>
        </w:rPr>
        <w:t xml:space="preserve"> </w:t>
      </w:r>
      <w:r w:rsidR="008663D2" w:rsidRPr="00B429B2">
        <w:rPr>
          <w:rFonts w:ascii="Apfel Grotezk" w:eastAsia="Calibri" w:hAnsi="Apfel Grotezk" w:cs="Arial"/>
          <w:color w:val="00435B"/>
        </w:rPr>
        <w:t>žuvininkyst</w:t>
      </w:r>
      <w:r w:rsidR="00726550" w:rsidRPr="00B429B2">
        <w:rPr>
          <w:rFonts w:ascii="Apfel Grotezk" w:eastAsia="Calibri" w:hAnsi="Apfel Grotezk" w:cs="Arial"/>
          <w:color w:val="00435B"/>
        </w:rPr>
        <w:t>ės</w:t>
      </w:r>
      <w:r w:rsidR="008663D2" w:rsidRPr="00B429B2">
        <w:rPr>
          <w:rFonts w:ascii="Apfel Grotezk" w:eastAsia="Calibri" w:hAnsi="Apfel Grotezk" w:cs="Arial"/>
          <w:color w:val="00435B"/>
        </w:rPr>
        <w:t xml:space="preserve"> sektori</w:t>
      </w:r>
      <w:r w:rsidR="00726550" w:rsidRPr="00B429B2">
        <w:rPr>
          <w:rFonts w:ascii="Apfel Grotezk" w:eastAsia="Calibri" w:hAnsi="Apfel Grotezk" w:cs="Arial"/>
          <w:color w:val="00435B"/>
        </w:rPr>
        <w:t>ams</w:t>
      </w:r>
      <w:r w:rsidR="008663D2" w:rsidRPr="00B429B2">
        <w:rPr>
          <w:rFonts w:ascii="Apfel Grotezk" w:eastAsia="Calibri" w:hAnsi="Apfel Grotezk" w:cs="Arial"/>
          <w:color w:val="00435B"/>
        </w:rPr>
        <w:t xml:space="preserve"> pasirei</w:t>
      </w:r>
      <w:r w:rsidR="00094F9F" w:rsidRPr="00B429B2">
        <w:rPr>
          <w:rFonts w:ascii="Apfel Grotezk" w:eastAsia="Calibri" w:hAnsi="Apfel Grotezk" w:cs="Arial"/>
          <w:color w:val="00435B"/>
        </w:rPr>
        <w:t>kš</w:t>
      </w:r>
      <w:r w:rsidR="008663D2" w:rsidRPr="00B429B2">
        <w:rPr>
          <w:rFonts w:ascii="Apfel Grotezk" w:eastAsia="Calibri" w:hAnsi="Apfel Grotezk" w:cs="Arial"/>
          <w:color w:val="00435B"/>
        </w:rPr>
        <w:t xml:space="preserve"> per veiklos tęstinumo užtikrinimą. Galimybė gauti finansavimą apyvartiniam kapitalui sudaro sąlygas ūkiams išlaikyti stabilų gamybos lygį nepriklausomai nuo trumpalaikių likvidumo svyravimų. Paskolos atlieka svarbų amortizacinį vaidmenį žaliavų kainų nepastovumo kontekste</w:t>
      </w:r>
      <w:r w:rsidR="00094F9F" w:rsidRPr="00B429B2">
        <w:rPr>
          <w:rFonts w:ascii="Apfel Grotezk" w:eastAsia="Calibri" w:hAnsi="Apfel Grotezk" w:cs="Arial"/>
          <w:color w:val="00435B"/>
        </w:rPr>
        <w:t xml:space="preserve"> </w:t>
      </w:r>
      <w:r w:rsidR="008663D2" w:rsidRPr="00B429B2">
        <w:rPr>
          <w:rFonts w:ascii="Apfel Grotezk" w:eastAsia="Calibri" w:hAnsi="Apfel Grotezk" w:cs="Arial"/>
          <w:color w:val="00435B"/>
        </w:rPr>
        <w:t>ir taip prisideda prie ilgalaikio ūkių gyvybingumo. Be to, apyvartinis finansavimas leidžia ūkiams išlaikyti finansinį stabilumą ir vykdyti planuotas investicijas</w:t>
      </w:r>
      <w:r w:rsidR="00DB3403" w:rsidRPr="00B429B2">
        <w:rPr>
          <w:rFonts w:ascii="Apfel Grotezk" w:eastAsia="Calibri" w:hAnsi="Apfel Grotezk" w:cs="Arial"/>
          <w:color w:val="00435B"/>
        </w:rPr>
        <w:t>, taip padedant palaikyti stabilų gamybos lygį</w:t>
      </w:r>
      <w:r w:rsidR="008663D2" w:rsidRPr="00B429B2">
        <w:rPr>
          <w:rFonts w:ascii="Apfel Grotezk" w:eastAsia="Calibri" w:hAnsi="Apfel Grotezk" w:cs="Arial"/>
          <w:color w:val="00435B"/>
        </w:rPr>
        <w:t>.</w:t>
      </w:r>
    </w:p>
    <w:p w14:paraId="65D0ABAB" w14:textId="77777777" w:rsidR="00B90B46" w:rsidRPr="00B429B2" w:rsidRDefault="00B90B46" w:rsidP="00B878E5">
      <w:pPr>
        <w:spacing w:after="0" w:line="23" w:lineRule="atLeast"/>
        <w:ind w:firstLine="709"/>
        <w:jc w:val="both"/>
        <w:rPr>
          <w:rFonts w:ascii="Apfel Grotezk" w:eastAsia="Calibri" w:hAnsi="Apfel Grotezk" w:cs="Arial"/>
          <w:color w:val="00435B"/>
        </w:rPr>
      </w:pPr>
      <w:r w:rsidRPr="00B429B2">
        <w:rPr>
          <w:rFonts w:ascii="Apfel Grotezk" w:eastAsia="Calibri" w:hAnsi="Apfel Grotezk" w:cs="Arial"/>
          <w:color w:val="00435B"/>
        </w:rPr>
        <w:t>Netiesioginis paskolų apyvartinėms lėšoms poveikis pasireikštų per padidėjusį Lietuvos verslo konkurencingumą. Paskolos apyvartinėms lėšoms padėtų išlaikyti Lietuvos įmonių veiklos tęstinumą, įgyvendinti planuojamus investicijų projektus, taip netiesiogiai stiprinant Lietuvos verslo pozicijas Baltijos ir Šiaurės Europos regione. Turimų konkurencinių pozicijų išlaikymas taip pat netiesiogiai prisidėtų prie Lietuvos įmonių integracijos į tarptautines tiekimo grandines. Išsaugoti konkurenciniai pranašumai taip pat atveria galimybes didinti eksportą į strategiškai svarbias šalis, pvz. Vokietiją, Nyderlandus, Skandinavijos šalis.</w:t>
      </w:r>
    </w:p>
    <w:p w14:paraId="1156ADB8" w14:textId="77777777" w:rsidR="00B90B46" w:rsidRPr="00B429B2" w:rsidRDefault="00B90B46" w:rsidP="00B878E5">
      <w:pPr>
        <w:spacing w:after="0" w:line="23" w:lineRule="atLeast"/>
        <w:ind w:firstLine="709"/>
        <w:jc w:val="both"/>
        <w:rPr>
          <w:rFonts w:ascii="Apfel Grotezk" w:eastAsia="Calibri" w:hAnsi="Apfel Grotezk" w:cs="Arial"/>
          <w:color w:val="00435B"/>
        </w:rPr>
      </w:pPr>
    </w:p>
    <w:p w14:paraId="45532337" w14:textId="77777777" w:rsidR="00B90B46" w:rsidRPr="00B429B2" w:rsidRDefault="00B90B46" w:rsidP="00B878E5">
      <w:pPr>
        <w:spacing w:after="0" w:line="23" w:lineRule="atLeast"/>
        <w:jc w:val="both"/>
        <w:rPr>
          <w:rFonts w:ascii="Apfel Grotezk" w:eastAsia="Calibri" w:hAnsi="Apfel Grotezk" w:cs="Arial"/>
          <w:i/>
          <w:iCs/>
          <w:color w:val="00435B"/>
        </w:rPr>
      </w:pPr>
      <w:r w:rsidRPr="00B429B2">
        <w:rPr>
          <w:rFonts w:ascii="Apfel Grotezk" w:eastAsia="Calibri" w:hAnsi="Apfel Grotezk" w:cs="Arial"/>
          <w:i/>
          <w:iCs/>
          <w:color w:val="00435B"/>
        </w:rPr>
        <w:t>4 lentelė. Paskolų apyvartinėms lėšoms poveikis strateginiams tikslams</w:t>
      </w:r>
    </w:p>
    <w:p w14:paraId="217AD7BD" w14:textId="77777777" w:rsidR="00B90B46" w:rsidRPr="00B429B2" w:rsidRDefault="00B90B46" w:rsidP="00B90B46">
      <w:pPr>
        <w:spacing w:after="0" w:line="23" w:lineRule="atLeast"/>
        <w:jc w:val="both"/>
        <w:rPr>
          <w:rFonts w:ascii="Apfel Grotezk" w:eastAsia="Calibri" w:hAnsi="Apfel Grotezk" w:cs="Arial"/>
          <w:i/>
          <w:iCs/>
          <w:color w:val="00435B"/>
        </w:rPr>
      </w:pPr>
    </w:p>
    <w:tbl>
      <w:tblPr>
        <w:tblStyle w:val="Lentelstinklelis"/>
        <w:tblW w:w="10496" w:type="dxa"/>
        <w:tblLook w:val="04A0" w:firstRow="1" w:lastRow="0" w:firstColumn="1" w:lastColumn="0" w:noHBand="0" w:noVBand="1"/>
      </w:tblPr>
      <w:tblGrid>
        <w:gridCol w:w="2263"/>
        <w:gridCol w:w="2410"/>
        <w:gridCol w:w="2977"/>
        <w:gridCol w:w="2846"/>
      </w:tblGrid>
      <w:tr w:rsidR="00B90B46" w:rsidRPr="00B429B2" w14:paraId="19F24B3E" w14:textId="77777777" w:rsidTr="00B878E5">
        <w:trPr>
          <w:trHeight w:val="215"/>
        </w:trPr>
        <w:tc>
          <w:tcPr>
            <w:tcW w:w="2263" w:type="dxa"/>
          </w:tcPr>
          <w:p w14:paraId="00B33093" w14:textId="77777777" w:rsidR="00B90B46" w:rsidRPr="00B429B2" w:rsidRDefault="00B90B46" w:rsidP="00DA39FA">
            <w:pPr>
              <w:spacing w:line="23" w:lineRule="atLeast"/>
              <w:jc w:val="both"/>
              <w:rPr>
                <w:rFonts w:ascii="Apfel Grotezk" w:eastAsia="Calibri" w:hAnsi="Apfel Grotezk" w:cs="Arial"/>
                <w:i/>
                <w:iCs/>
                <w:color w:val="00435B"/>
              </w:rPr>
            </w:pPr>
            <w:r w:rsidRPr="00B429B2">
              <w:rPr>
                <w:rFonts w:ascii="Apfel Grotezk" w:eastAsia="Calibri" w:hAnsi="Apfel Grotezk" w:cs="Arial"/>
                <w:b/>
                <w:color w:val="00435B"/>
                <w:sz w:val="20"/>
                <w:szCs w:val="20"/>
              </w:rPr>
              <w:t xml:space="preserve">Poveikis </w:t>
            </w:r>
          </w:p>
        </w:tc>
        <w:tc>
          <w:tcPr>
            <w:tcW w:w="2410" w:type="dxa"/>
          </w:tcPr>
          <w:p w14:paraId="755B32BE" w14:textId="77777777" w:rsidR="00B90B46" w:rsidRPr="00B429B2" w:rsidRDefault="00B90B46" w:rsidP="00DA39FA">
            <w:pPr>
              <w:spacing w:line="23" w:lineRule="atLeast"/>
              <w:jc w:val="both"/>
              <w:rPr>
                <w:rFonts w:ascii="Apfel Grotezk" w:eastAsia="Calibri" w:hAnsi="Apfel Grotezk" w:cs="Arial"/>
                <w:i/>
                <w:iCs/>
                <w:color w:val="00435B"/>
              </w:rPr>
            </w:pPr>
            <w:r w:rsidRPr="00B429B2">
              <w:rPr>
                <w:rFonts w:ascii="Apfel Grotezk" w:eastAsia="Calibri" w:hAnsi="Apfel Grotezk" w:cs="Arial"/>
                <w:b/>
                <w:color w:val="00435B"/>
                <w:sz w:val="20"/>
                <w:szCs w:val="20"/>
              </w:rPr>
              <w:t>Dokumentas</w:t>
            </w:r>
          </w:p>
        </w:tc>
        <w:tc>
          <w:tcPr>
            <w:tcW w:w="2977" w:type="dxa"/>
          </w:tcPr>
          <w:p w14:paraId="46B69DD5" w14:textId="77777777" w:rsidR="00B90B46" w:rsidRPr="00B429B2" w:rsidRDefault="00B90B46" w:rsidP="00DA39FA">
            <w:pPr>
              <w:spacing w:line="23" w:lineRule="atLeast"/>
              <w:jc w:val="both"/>
              <w:rPr>
                <w:rFonts w:ascii="Apfel Grotezk" w:eastAsia="Calibri" w:hAnsi="Apfel Grotezk" w:cs="Arial"/>
                <w:i/>
                <w:iCs/>
                <w:color w:val="00435B"/>
              </w:rPr>
            </w:pPr>
            <w:r w:rsidRPr="00B429B2">
              <w:rPr>
                <w:rFonts w:ascii="Apfel Grotezk" w:eastAsia="Calibri" w:hAnsi="Apfel Grotezk" w:cs="Arial"/>
                <w:b/>
                <w:color w:val="00435B"/>
                <w:sz w:val="20"/>
                <w:szCs w:val="20"/>
              </w:rPr>
              <w:t>Strateginis tikslas</w:t>
            </w:r>
          </w:p>
        </w:tc>
        <w:tc>
          <w:tcPr>
            <w:tcW w:w="2846" w:type="dxa"/>
          </w:tcPr>
          <w:p w14:paraId="66D1CEAA" w14:textId="77777777" w:rsidR="00B90B46" w:rsidRPr="00B429B2" w:rsidRDefault="00B90B46" w:rsidP="00DA39FA">
            <w:pPr>
              <w:spacing w:line="23" w:lineRule="atLeast"/>
              <w:jc w:val="both"/>
              <w:rPr>
                <w:rFonts w:ascii="Apfel Grotezk" w:eastAsia="Calibri" w:hAnsi="Apfel Grotezk" w:cs="Arial"/>
                <w:i/>
                <w:iCs/>
                <w:color w:val="00435B"/>
              </w:rPr>
            </w:pPr>
            <w:r w:rsidRPr="00B429B2">
              <w:rPr>
                <w:rFonts w:ascii="Apfel Grotezk" w:eastAsia="Calibri" w:hAnsi="Apfel Grotezk" w:cs="Arial"/>
                <w:b/>
                <w:color w:val="00435B"/>
                <w:sz w:val="20"/>
                <w:szCs w:val="20"/>
              </w:rPr>
              <w:t>Strateginis uždavinys</w:t>
            </w:r>
          </w:p>
        </w:tc>
      </w:tr>
      <w:tr w:rsidR="00B90B46" w:rsidRPr="00B429B2" w14:paraId="5273E10F" w14:textId="77777777" w:rsidTr="00B878E5">
        <w:trPr>
          <w:trHeight w:val="2212"/>
        </w:trPr>
        <w:tc>
          <w:tcPr>
            <w:tcW w:w="2263" w:type="dxa"/>
          </w:tcPr>
          <w:p w14:paraId="7F3D4A2F"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lastRenderedPageBreak/>
              <w:t>Tiesioginis poveikis dėl prekių ir paslaugų eksporto didinimo</w:t>
            </w:r>
          </w:p>
          <w:p w14:paraId="6D53E3E8" w14:textId="77777777" w:rsidR="00B90B46" w:rsidRPr="00B429B2" w:rsidRDefault="00B90B46" w:rsidP="00DA39FA">
            <w:pPr>
              <w:spacing w:line="23" w:lineRule="atLeast"/>
              <w:jc w:val="both"/>
              <w:rPr>
                <w:rFonts w:ascii="Apfel Grotezk" w:eastAsia="Calibri" w:hAnsi="Apfel Grotezk" w:cs="Arial"/>
                <w:b/>
                <w:color w:val="00435B"/>
                <w:sz w:val="20"/>
                <w:szCs w:val="20"/>
              </w:rPr>
            </w:pPr>
          </w:p>
        </w:tc>
        <w:tc>
          <w:tcPr>
            <w:tcW w:w="2410" w:type="dxa"/>
          </w:tcPr>
          <w:p w14:paraId="465B3EC8" w14:textId="77777777" w:rsidR="00B90B46" w:rsidRPr="00B429B2" w:rsidRDefault="00B90B46" w:rsidP="00DA39FA">
            <w:pPr>
              <w:spacing w:line="23" w:lineRule="atLeast"/>
              <w:jc w:val="both"/>
              <w:rPr>
                <w:rFonts w:ascii="Apfel Grotezk" w:eastAsia="Calibri" w:hAnsi="Apfel Grotezk" w:cs="Arial"/>
                <w:b/>
                <w:color w:val="00435B"/>
                <w:sz w:val="20"/>
                <w:szCs w:val="20"/>
              </w:rPr>
            </w:pPr>
            <w:r w:rsidRPr="00B429B2">
              <w:rPr>
                <w:rFonts w:ascii="Apfel Grotezk" w:eastAsia="Calibri" w:hAnsi="Apfel Grotezk" w:cs="Arial"/>
                <w:bCs/>
                <w:color w:val="00435B"/>
                <w:sz w:val="20"/>
                <w:szCs w:val="20"/>
              </w:rPr>
              <w:t>2021-2030 nacionalinis pažangos planas</w:t>
            </w:r>
          </w:p>
        </w:tc>
        <w:tc>
          <w:tcPr>
            <w:tcW w:w="2977" w:type="dxa"/>
          </w:tcPr>
          <w:p w14:paraId="3584501B" w14:textId="77777777" w:rsidR="00B90B46" w:rsidRPr="00B429B2" w:rsidRDefault="00B90B46" w:rsidP="00DA39FA">
            <w:pPr>
              <w:spacing w:line="23" w:lineRule="atLeast"/>
              <w:jc w:val="both"/>
              <w:rPr>
                <w:rFonts w:ascii="Apfel Grotezk" w:eastAsia="Calibri" w:hAnsi="Apfel Grotezk" w:cs="Arial"/>
                <w:b/>
                <w:color w:val="00435B"/>
                <w:sz w:val="20"/>
                <w:szCs w:val="20"/>
              </w:rPr>
            </w:pPr>
            <w:r w:rsidRPr="00B429B2">
              <w:rPr>
                <w:rFonts w:ascii="Apfel Grotezk" w:eastAsia="Calibri" w:hAnsi="Apfel Grotezk" w:cs="Arial"/>
                <w:b/>
                <w:color w:val="00435B"/>
                <w:sz w:val="20"/>
                <w:szCs w:val="20"/>
              </w:rPr>
              <w:t>1 strateginis tikslas</w:t>
            </w:r>
            <w:r w:rsidRPr="00B429B2">
              <w:rPr>
                <w:rFonts w:ascii="Apfel Grotezk" w:eastAsia="Calibri" w:hAnsi="Apfel Grotezk" w:cs="Arial"/>
                <w:bCs/>
                <w:color w:val="00435B"/>
                <w:sz w:val="20"/>
                <w:szCs w:val="20"/>
              </w:rPr>
              <w:t xml:space="preserve"> – pereiti prie mokslo žiniomis, pažangiosiomis technologijomis, inovacijomis grįsto darnaus ekonomikos vystymosi ir didinti šalies tarptautinį konkurencingumą</w:t>
            </w:r>
          </w:p>
        </w:tc>
        <w:tc>
          <w:tcPr>
            <w:tcW w:w="2846" w:type="dxa"/>
          </w:tcPr>
          <w:p w14:paraId="3001E04B"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Didinti Lietuvos prekių ir paslaugų eksportą;</w:t>
            </w:r>
          </w:p>
          <w:p w14:paraId="530677D5"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Keisti eksporto struktūrą  didinant didesnės pridėtinės vertės eksporto dalį;</w:t>
            </w:r>
          </w:p>
          <w:p w14:paraId="61FD6E0D" w14:textId="3793CFBE" w:rsidR="00B90B46" w:rsidRPr="00B878E5"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Skatinti pažangiųjų technologijų prekių ir daug žinių reikalaujančių, energetikos paslaugų eksportą</w:t>
            </w:r>
          </w:p>
        </w:tc>
      </w:tr>
      <w:tr w:rsidR="00B90B46" w:rsidRPr="00B429B2" w14:paraId="4A03872C" w14:textId="77777777" w:rsidTr="00B878E5">
        <w:trPr>
          <w:trHeight w:val="1978"/>
        </w:trPr>
        <w:tc>
          <w:tcPr>
            <w:tcW w:w="2263" w:type="dxa"/>
          </w:tcPr>
          <w:p w14:paraId="428DCB59"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Tiesioginis poveikis dėl geresnio turizmo sektoriaus potencialo išnaudojimo</w:t>
            </w:r>
          </w:p>
        </w:tc>
        <w:tc>
          <w:tcPr>
            <w:tcW w:w="2410" w:type="dxa"/>
          </w:tcPr>
          <w:p w14:paraId="54BEF96F"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2021-2030 nacionalinis pažangos planas</w:t>
            </w:r>
          </w:p>
        </w:tc>
        <w:tc>
          <w:tcPr>
            <w:tcW w:w="2977" w:type="dxa"/>
          </w:tcPr>
          <w:p w14:paraId="3D740AF0" w14:textId="77777777" w:rsidR="00B90B46" w:rsidRPr="00B429B2" w:rsidRDefault="00B90B46" w:rsidP="00DA39FA">
            <w:pPr>
              <w:spacing w:line="23" w:lineRule="atLeast"/>
              <w:jc w:val="both"/>
              <w:rPr>
                <w:rFonts w:ascii="Apfel Grotezk" w:eastAsia="Calibri" w:hAnsi="Apfel Grotezk" w:cs="Arial"/>
                <w:b/>
                <w:color w:val="00435B"/>
                <w:sz w:val="20"/>
                <w:szCs w:val="20"/>
              </w:rPr>
            </w:pPr>
            <w:r w:rsidRPr="00B429B2">
              <w:rPr>
                <w:rFonts w:ascii="Apfel Grotezk" w:eastAsia="Calibri" w:hAnsi="Apfel Grotezk" w:cs="Arial"/>
                <w:b/>
                <w:color w:val="00435B"/>
                <w:sz w:val="20"/>
                <w:szCs w:val="20"/>
              </w:rPr>
              <w:t>1 strateginis tikslas</w:t>
            </w:r>
            <w:r w:rsidRPr="00B429B2">
              <w:rPr>
                <w:rFonts w:ascii="Apfel Grotezk" w:eastAsia="Calibri" w:hAnsi="Apfel Grotezk" w:cs="Arial"/>
                <w:bCs/>
                <w:color w:val="00435B"/>
                <w:sz w:val="20"/>
                <w:szCs w:val="20"/>
              </w:rPr>
              <w:t xml:space="preserve"> – pereiti prie mokslo žiniomis, pažangiosiomis technologijomis, inovacijomis grįsto darnaus ekonomikos vystymosi ir didinti šalies tarptautinį konkurencingumą</w:t>
            </w:r>
          </w:p>
        </w:tc>
        <w:tc>
          <w:tcPr>
            <w:tcW w:w="2846" w:type="dxa"/>
          </w:tcPr>
          <w:p w14:paraId="27D47D71"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Turizmo sektoriuje kurti naujas darbo vietas ir naujas turizmo paslaugas;</w:t>
            </w:r>
          </w:p>
          <w:p w14:paraId="1DDD333E"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Subalansuotai ir tvariai plėtoti aktualias turizmo kryptis, didinant turizmo srityje kuriamą pridėtinę vertę ir mažinant sezoniškumą</w:t>
            </w:r>
          </w:p>
        </w:tc>
      </w:tr>
      <w:tr w:rsidR="003D0086" w:rsidRPr="00B429B2" w14:paraId="43480497" w14:textId="77777777" w:rsidTr="00B878E5">
        <w:trPr>
          <w:trHeight w:val="1536"/>
        </w:trPr>
        <w:tc>
          <w:tcPr>
            <w:tcW w:w="2263" w:type="dxa"/>
          </w:tcPr>
          <w:p w14:paraId="03389539" w14:textId="686D3E5B" w:rsidR="00020AE2" w:rsidRPr="00666325" w:rsidRDefault="00020AE2" w:rsidP="001F51D0">
            <w:pPr>
              <w:spacing w:line="23" w:lineRule="atLeast"/>
              <w:jc w:val="both"/>
              <w:rPr>
                <w:rFonts w:ascii="Apfel Grotezk" w:eastAsia="Calibri" w:hAnsi="Apfel Grotezk" w:cs="Arial"/>
                <w:bCs/>
                <w:color w:val="00435B"/>
                <w:sz w:val="20"/>
                <w:szCs w:val="20"/>
              </w:rPr>
            </w:pPr>
            <w:r w:rsidRPr="00666325">
              <w:rPr>
                <w:rFonts w:ascii="Apfel Grotezk" w:eastAsia="Calibri" w:hAnsi="Apfel Grotezk" w:cs="Arial"/>
                <w:bCs/>
                <w:color w:val="00435B"/>
                <w:sz w:val="20"/>
                <w:szCs w:val="20"/>
              </w:rPr>
              <w:t xml:space="preserve">Tiesioginis poveikis </w:t>
            </w:r>
            <w:r w:rsidR="00035AEC" w:rsidRPr="00666325">
              <w:rPr>
                <w:rFonts w:ascii="Apfel Grotezk" w:eastAsia="Calibri" w:hAnsi="Apfel Grotezk" w:cs="Arial"/>
                <w:bCs/>
                <w:color w:val="00435B"/>
                <w:sz w:val="20"/>
                <w:szCs w:val="20"/>
              </w:rPr>
              <w:t xml:space="preserve">žemės ūkio </w:t>
            </w:r>
            <w:r w:rsidR="001F51D0" w:rsidRPr="00666325">
              <w:rPr>
                <w:rFonts w:ascii="Apfel Grotezk" w:eastAsia="Calibri" w:hAnsi="Apfel Grotezk" w:cs="Arial"/>
                <w:bCs/>
                <w:color w:val="00435B"/>
                <w:sz w:val="20"/>
                <w:szCs w:val="20"/>
              </w:rPr>
              <w:t xml:space="preserve">ir </w:t>
            </w:r>
            <w:r w:rsidR="00035AEC" w:rsidRPr="00666325">
              <w:rPr>
                <w:rFonts w:ascii="Apfel Grotezk" w:eastAsia="Calibri" w:hAnsi="Apfel Grotezk" w:cs="Arial"/>
                <w:bCs/>
                <w:color w:val="00435B"/>
                <w:sz w:val="20"/>
                <w:szCs w:val="20"/>
              </w:rPr>
              <w:t>žuvininkyst</w:t>
            </w:r>
            <w:r w:rsidR="001F51D0" w:rsidRPr="00666325">
              <w:rPr>
                <w:rFonts w:ascii="Apfel Grotezk" w:eastAsia="Calibri" w:hAnsi="Apfel Grotezk" w:cs="Arial"/>
                <w:bCs/>
                <w:color w:val="00435B"/>
                <w:sz w:val="20"/>
                <w:szCs w:val="20"/>
              </w:rPr>
              <w:t>ės</w:t>
            </w:r>
            <w:r w:rsidR="00035AEC" w:rsidRPr="00666325">
              <w:rPr>
                <w:rFonts w:ascii="Apfel Grotezk" w:eastAsia="Calibri" w:hAnsi="Apfel Grotezk" w:cs="Arial"/>
                <w:bCs/>
                <w:color w:val="00435B"/>
                <w:sz w:val="20"/>
                <w:szCs w:val="20"/>
              </w:rPr>
              <w:t xml:space="preserve"> </w:t>
            </w:r>
            <w:r w:rsidR="00F41B61" w:rsidRPr="00666325">
              <w:rPr>
                <w:rFonts w:ascii="Apfel Grotezk" w:eastAsia="Calibri" w:hAnsi="Apfel Grotezk" w:cs="Arial"/>
                <w:bCs/>
                <w:color w:val="00435B"/>
                <w:sz w:val="20"/>
                <w:szCs w:val="20"/>
              </w:rPr>
              <w:t>sektori</w:t>
            </w:r>
            <w:r w:rsidR="001F51D0" w:rsidRPr="00666325">
              <w:rPr>
                <w:rFonts w:ascii="Apfel Grotezk" w:eastAsia="Calibri" w:hAnsi="Apfel Grotezk" w:cs="Arial"/>
                <w:bCs/>
                <w:color w:val="00435B"/>
                <w:sz w:val="20"/>
                <w:szCs w:val="20"/>
              </w:rPr>
              <w:t>ams</w:t>
            </w:r>
            <w:r w:rsidR="00F41B61" w:rsidRPr="00666325">
              <w:rPr>
                <w:rFonts w:ascii="Apfel Grotezk" w:eastAsia="Calibri" w:hAnsi="Apfel Grotezk" w:cs="Arial"/>
                <w:bCs/>
                <w:color w:val="00435B"/>
                <w:sz w:val="20"/>
                <w:szCs w:val="20"/>
              </w:rPr>
              <w:t>, palaikant veiklos tęstinumą ir gamybos lygį</w:t>
            </w:r>
          </w:p>
        </w:tc>
        <w:tc>
          <w:tcPr>
            <w:tcW w:w="2410" w:type="dxa"/>
          </w:tcPr>
          <w:p w14:paraId="0EF7B497" w14:textId="77777777" w:rsidR="009E104E" w:rsidRPr="00666325" w:rsidRDefault="009E104E" w:rsidP="00DA39FA">
            <w:pPr>
              <w:spacing w:line="23" w:lineRule="atLeast"/>
              <w:jc w:val="both"/>
              <w:rPr>
                <w:rFonts w:ascii="Apfel Grotezk" w:eastAsia="Calibri" w:hAnsi="Apfel Grotezk" w:cs="Arial"/>
                <w:bCs/>
                <w:color w:val="00435B"/>
                <w:sz w:val="20"/>
                <w:szCs w:val="20"/>
              </w:rPr>
            </w:pPr>
            <w:r w:rsidRPr="00666325">
              <w:rPr>
                <w:rFonts w:ascii="Apfel Grotezk" w:eastAsia="Calibri" w:hAnsi="Apfel Grotezk" w:cs="Arial"/>
                <w:bCs/>
                <w:color w:val="00435B"/>
                <w:sz w:val="20"/>
                <w:szCs w:val="20"/>
              </w:rPr>
              <w:t>2021-2030 nacionalinis pažangos planas</w:t>
            </w:r>
          </w:p>
          <w:p w14:paraId="2CC163E8" w14:textId="4D1565BD" w:rsidR="007D1B73" w:rsidRPr="00666325" w:rsidRDefault="007D1B73" w:rsidP="00DA39FA">
            <w:pPr>
              <w:spacing w:line="23" w:lineRule="atLeast"/>
              <w:jc w:val="both"/>
              <w:rPr>
                <w:rFonts w:ascii="Apfel Grotezk" w:eastAsia="Calibri" w:hAnsi="Apfel Grotezk" w:cs="Arial"/>
                <w:bCs/>
                <w:color w:val="00435B"/>
                <w:sz w:val="20"/>
                <w:szCs w:val="20"/>
              </w:rPr>
            </w:pPr>
          </w:p>
        </w:tc>
        <w:tc>
          <w:tcPr>
            <w:tcW w:w="2977" w:type="dxa"/>
          </w:tcPr>
          <w:p w14:paraId="769FF706" w14:textId="19DD4D0E" w:rsidR="008F1A7E" w:rsidRPr="00666325" w:rsidRDefault="00477502" w:rsidP="00477502">
            <w:pPr>
              <w:spacing w:line="23" w:lineRule="atLeast"/>
              <w:jc w:val="both"/>
              <w:rPr>
                <w:rFonts w:ascii="Apfel Grotezk" w:eastAsia="Calibri" w:hAnsi="Apfel Grotezk" w:cs="Arial"/>
                <w:color w:val="00435B"/>
                <w:sz w:val="20"/>
                <w:szCs w:val="20"/>
              </w:rPr>
            </w:pPr>
            <w:r w:rsidRPr="00666325">
              <w:rPr>
                <w:rFonts w:ascii="Apfel Grotezk" w:eastAsia="Calibri" w:hAnsi="Apfel Grotezk" w:cs="Arial"/>
                <w:b/>
                <w:bCs/>
                <w:color w:val="00435B"/>
                <w:sz w:val="20"/>
                <w:szCs w:val="20"/>
              </w:rPr>
              <w:t xml:space="preserve">1 strateginis tikslas </w:t>
            </w:r>
            <w:r w:rsidRPr="00666325">
              <w:rPr>
                <w:rFonts w:ascii="Apfel Grotezk" w:eastAsia="Calibri" w:hAnsi="Apfel Grotezk" w:cs="Arial"/>
                <w:b/>
                <w:color w:val="00435B"/>
                <w:sz w:val="20"/>
                <w:szCs w:val="20"/>
              </w:rPr>
              <w:t xml:space="preserve">– </w:t>
            </w:r>
            <w:r w:rsidRPr="00666325">
              <w:rPr>
                <w:rFonts w:ascii="Apfel Grotezk" w:eastAsia="Calibri" w:hAnsi="Apfel Grotezk" w:cs="Arial"/>
                <w:color w:val="00435B"/>
                <w:sz w:val="20"/>
                <w:szCs w:val="20"/>
              </w:rPr>
              <w:t>pereiti prie mokslo žiniomis, pažangiosiomis technologijomis, inovacijomis grįsto darnaus ekonomikos vystymosi ir didinti šalies tarptautinį konkurencingumą</w:t>
            </w:r>
          </w:p>
          <w:p w14:paraId="1222779B" w14:textId="2E191DEA" w:rsidR="00477502" w:rsidRPr="00666325" w:rsidRDefault="009E104E" w:rsidP="009E104E">
            <w:pPr>
              <w:spacing w:line="23" w:lineRule="atLeast"/>
              <w:jc w:val="both"/>
              <w:rPr>
                <w:rFonts w:ascii="Apfel Grotezk" w:eastAsia="Calibri" w:hAnsi="Apfel Grotezk" w:cs="Arial"/>
                <w:b/>
                <w:color w:val="00435B"/>
                <w:sz w:val="20"/>
                <w:szCs w:val="20"/>
              </w:rPr>
            </w:pPr>
            <w:r w:rsidRPr="00666325">
              <w:rPr>
                <w:rFonts w:ascii="Apfel Grotezk" w:eastAsia="Calibri" w:hAnsi="Apfel Grotezk" w:cs="Arial"/>
                <w:b/>
                <w:bCs/>
                <w:color w:val="00435B"/>
                <w:sz w:val="20"/>
                <w:szCs w:val="20"/>
              </w:rPr>
              <w:t xml:space="preserve">6 strateginis tikslas – </w:t>
            </w:r>
            <w:r w:rsidRPr="00666325">
              <w:rPr>
                <w:rFonts w:ascii="Apfel Grotezk" w:eastAsia="Calibri" w:hAnsi="Apfel Grotezk" w:cs="Arial"/>
                <w:color w:val="00435B"/>
                <w:sz w:val="20"/>
                <w:szCs w:val="20"/>
              </w:rPr>
              <w:t>užtikrinti gerą aplinkos kokybę ir gamtos išteklių naudojimo darną, saugoti biologinę įvairovę, švelninti Lietuvos poveikį klimato kaitai ir didinti atsparumą jos poveikiui</w:t>
            </w:r>
          </w:p>
        </w:tc>
        <w:tc>
          <w:tcPr>
            <w:tcW w:w="2846" w:type="dxa"/>
          </w:tcPr>
          <w:p w14:paraId="138EF41F" w14:textId="3CB7A3A6" w:rsidR="004C0AAF" w:rsidRPr="00666325" w:rsidRDefault="004C0AAF" w:rsidP="004C0AAF">
            <w:pPr>
              <w:spacing w:line="23" w:lineRule="atLeast"/>
              <w:jc w:val="both"/>
              <w:rPr>
                <w:rFonts w:ascii="Apfel Grotezk" w:eastAsia="Calibri" w:hAnsi="Apfel Grotezk" w:cs="Arial"/>
                <w:bCs/>
                <w:color w:val="00435B"/>
                <w:sz w:val="20"/>
                <w:szCs w:val="20"/>
              </w:rPr>
            </w:pPr>
            <w:r w:rsidRPr="00666325">
              <w:rPr>
                <w:rFonts w:ascii="Apfel Grotezk" w:eastAsia="Calibri" w:hAnsi="Apfel Grotezk" w:cs="Arial"/>
                <w:bCs/>
                <w:color w:val="00435B"/>
                <w:sz w:val="20"/>
                <w:szCs w:val="20"/>
              </w:rPr>
              <w:t>Didinti žemės ūkio, maisto pramonės ir žuvininkystės sektorių pridėtinę vertę;</w:t>
            </w:r>
          </w:p>
          <w:p w14:paraId="6F16F026" w14:textId="4E37203C" w:rsidR="004C0AAF" w:rsidRPr="00666325" w:rsidRDefault="00C36AD1" w:rsidP="00C36AD1">
            <w:pPr>
              <w:spacing w:line="23" w:lineRule="atLeast"/>
              <w:jc w:val="both"/>
              <w:rPr>
                <w:rFonts w:ascii="Apfel Grotezk" w:eastAsia="Calibri" w:hAnsi="Apfel Grotezk" w:cs="Arial"/>
                <w:bCs/>
                <w:color w:val="00435B"/>
                <w:sz w:val="20"/>
                <w:szCs w:val="20"/>
              </w:rPr>
            </w:pPr>
            <w:r w:rsidRPr="00666325">
              <w:rPr>
                <w:rFonts w:ascii="Apfel Grotezk" w:eastAsia="Calibri" w:hAnsi="Apfel Grotezk" w:cs="Arial"/>
                <w:bCs/>
                <w:color w:val="00435B"/>
                <w:sz w:val="20"/>
                <w:szCs w:val="20"/>
              </w:rPr>
              <w:t>Plėtoti tvarią ir bioekonomikos principais paremtą veiklą žemės ūkio, miškininkystės ir</w:t>
            </w:r>
            <w:r w:rsidRPr="00666325">
              <w:rPr>
                <w:rFonts w:ascii="Apfel Grotezk" w:eastAsia="Calibri" w:hAnsi="Apfel Grotezk" w:cs="Arial"/>
                <w:bCs/>
                <w:color w:val="00435B"/>
                <w:sz w:val="20"/>
                <w:szCs w:val="20"/>
              </w:rPr>
              <w:br/>
              <w:t>žuvininkystės sektoriuose</w:t>
            </w:r>
          </w:p>
          <w:p w14:paraId="4F5321E4" w14:textId="04D68683" w:rsidR="008F1A7E" w:rsidRPr="00666325" w:rsidRDefault="008F1A7E" w:rsidP="0047302F">
            <w:pPr>
              <w:spacing w:line="23" w:lineRule="atLeast"/>
              <w:jc w:val="both"/>
              <w:rPr>
                <w:rFonts w:ascii="Apfel Grotezk" w:eastAsia="Calibri" w:hAnsi="Apfel Grotezk" w:cs="Arial"/>
                <w:bCs/>
                <w:color w:val="00435B"/>
                <w:sz w:val="20"/>
                <w:szCs w:val="20"/>
              </w:rPr>
            </w:pPr>
          </w:p>
        </w:tc>
      </w:tr>
      <w:tr w:rsidR="00B90B46" w:rsidRPr="00B429B2" w14:paraId="6FB46F76" w14:textId="77777777" w:rsidTr="00B878E5">
        <w:trPr>
          <w:trHeight w:val="4788"/>
        </w:trPr>
        <w:tc>
          <w:tcPr>
            <w:tcW w:w="2263" w:type="dxa"/>
          </w:tcPr>
          <w:p w14:paraId="04657EED"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Netiesioginis poveikis Lietuvos ekonomikos, verslo konkurencingumui</w:t>
            </w:r>
          </w:p>
        </w:tc>
        <w:tc>
          <w:tcPr>
            <w:tcW w:w="2410" w:type="dxa"/>
          </w:tcPr>
          <w:p w14:paraId="44C2F8B4"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„Lietuva 2030“</w:t>
            </w:r>
          </w:p>
        </w:tc>
        <w:tc>
          <w:tcPr>
            <w:tcW w:w="2977" w:type="dxa"/>
          </w:tcPr>
          <w:p w14:paraId="06CBEA7C" w14:textId="77777777" w:rsidR="00B90B46" w:rsidRPr="00B429B2" w:rsidRDefault="00B90B46" w:rsidP="00DA39FA">
            <w:pPr>
              <w:spacing w:line="23" w:lineRule="atLeast"/>
              <w:jc w:val="both"/>
              <w:rPr>
                <w:rFonts w:ascii="Apfel Grotezk" w:eastAsia="Calibri" w:hAnsi="Apfel Grotezk" w:cs="Arial"/>
                <w:b/>
                <w:color w:val="00435B"/>
                <w:sz w:val="20"/>
                <w:szCs w:val="20"/>
              </w:rPr>
            </w:pPr>
            <w:r w:rsidRPr="00B429B2">
              <w:rPr>
                <w:rFonts w:ascii="Apfel Grotezk" w:eastAsia="Calibri" w:hAnsi="Apfel Grotezk" w:cs="Arial"/>
                <w:b/>
                <w:color w:val="00435B"/>
                <w:sz w:val="20"/>
                <w:szCs w:val="20"/>
              </w:rPr>
              <w:t>Sumani ekonomika</w:t>
            </w:r>
          </w:p>
        </w:tc>
        <w:tc>
          <w:tcPr>
            <w:tcW w:w="2846" w:type="dxa"/>
          </w:tcPr>
          <w:p w14:paraId="57EF4966"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Skatinti pramonės ir paslaugų, mokslo tyrimų organizacijų integravimąsi į globalias ir Šiaurės ir</w:t>
            </w:r>
          </w:p>
          <w:p w14:paraId="11DFAA4B"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Baltijos valstybių regiono verslo, kultūros, mokslo, švietimo sistemas, tampant svarbiais jų dalyviais;</w:t>
            </w:r>
          </w:p>
          <w:p w14:paraId="4C94C9B9"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Didinti verslo integraciją į tarptautinių vertės kūrimo grandžių aukštą pridedamąją vertę</w:t>
            </w:r>
          </w:p>
          <w:p w14:paraId="030BAD2E"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kuriančias dalis;</w:t>
            </w:r>
          </w:p>
          <w:p w14:paraId="71FF718F"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Šalies ūkio struktūroje pasiekti tokios pramonės ir paslaugų dermės, kuri leistų kurti aukštą pridedamąją vertę ir būtų mokslo bei kitų ūkio sektorių vystymosi katalizatorius.</w:t>
            </w:r>
          </w:p>
        </w:tc>
      </w:tr>
      <w:tr w:rsidR="00B90B46" w14:paraId="3388D715" w14:textId="77777777" w:rsidTr="00B878E5">
        <w:trPr>
          <w:trHeight w:val="1504"/>
        </w:trPr>
        <w:tc>
          <w:tcPr>
            <w:tcW w:w="2263" w:type="dxa"/>
          </w:tcPr>
          <w:p w14:paraId="78250404" w14:textId="77777777" w:rsidR="00B90B46" w:rsidRPr="00B429B2"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Netiesioginis poveikis dėl eksporto į strategines rinkas</w:t>
            </w:r>
          </w:p>
        </w:tc>
        <w:tc>
          <w:tcPr>
            <w:tcW w:w="2410" w:type="dxa"/>
          </w:tcPr>
          <w:p w14:paraId="3F17FAEC" w14:textId="77777777" w:rsidR="00B90B46" w:rsidRPr="00B878E5" w:rsidRDefault="00B90B46" w:rsidP="00DA39FA">
            <w:pPr>
              <w:spacing w:line="23" w:lineRule="atLeast"/>
              <w:jc w:val="both"/>
              <w:rPr>
                <w:rFonts w:ascii="Apfel Grotezk" w:eastAsia="Calibri" w:hAnsi="Apfel Grotezk" w:cs="Arial"/>
                <w:bCs/>
                <w:color w:val="00435B"/>
                <w:sz w:val="20"/>
                <w:szCs w:val="20"/>
              </w:rPr>
            </w:pPr>
            <w:r w:rsidRPr="00B878E5">
              <w:rPr>
                <w:rFonts w:ascii="Apfel Grotezk" w:eastAsia="Calibri" w:hAnsi="Apfel Grotezk" w:cs="Arial"/>
                <w:color w:val="00435B"/>
                <w:sz w:val="20"/>
                <w:szCs w:val="20"/>
              </w:rPr>
              <w:t>Maisto ir gėrimų sektoriaus, Tradicinės inžinerijos, Aukštųjų technologijų inžinerijos ir Baldų sektoriaus eksporto strategijos 2020-2030</w:t>
            </w:r>
          </w:p>
        </w:tc>
        <w:tc>
          <w:tcPr>
            <w:tcW w:w="2977" w:type="dxa"/>
          </w:tcPr>
          <w:p w14:paraId="1602181D" w14:textId="77777777" w:rsidR="00B90B46" w:rsidRPr="00B429B2" w:rsidRDefault="00B90B46" w:rsidP="00DA39FA">
            <w:pPr>
              <w:spacing w:line="23" w:lineRule="atLeast"/>
              <w:jc w:val="both"/>
              <w:rPr>
                <w:rFonts w:ascii="Apfel Grotezk" w:eastAsia="Calibri" w:hAnsi="Apfel Grotezk" w:cs="Arial"/>
                <w:b/>
                <w:color w:val="00435B"/>
                <w:sz w:val="20"/>
                <w:szCs w:val="20"/>
              </w:rPr>
            </w:pPr>
            <w:r w:rsidRPr="00B429B2">
              <w:rPr>
                <w:rFonts w:ascii="Apfel Grotezk" w:eastAsia="Calibri" w:hAnsi="Apfel Grotezk" w:cs="Arial"/>
                <w:b/>
                <w:color w:val="00435B"/>
                <w:sz w:val="20"/>
                <w:szCs w:val="20"/>
              </w:rPr>
              <w:t>Lietuvos eksporto plėtra į strategines rinkas</w:t>
            </w:r>
          </w:p>
        </w:tc>
        <w:tc>
          <w:tcPr>
            <w:tcW w:w="2846" w:type="dxa"/>
          </w:tcPr>
          <w:p w14:paraId="6963C4FC" w14:textId="77777777" w:rsidR="00B90B46" w:rsidRPr="00EE2AAE" w:rsidRDefault="00B90B46" w:rsidP="00DA39FA">
            <w:pPr>
              <w:spacing w:line="23" w:lineRule="atLeast"/>
              <w:jc w:val="both"/>
              <w:rPr>
                <w:rFonts w:ascii="Apfel Grotezk" w:eastAsia="Calibri" w:hAnsi="Apfel Grotezk" w:cs="Arial"/>
                <w:bCs/>
                <w:color w:val="00435B"/>
                <w:sz w:val="20"/>
                <w:szCs w:val="20"/>
              </w:rPr>
            </w:pPr>
            <w:r w:rsidRPr="00B429B2">
              <w:rPr>
                <w:rFonts w:ascii="Apfel Grotezk" w:eastAsia="Calibri" w:hAnsi="Apfel Grotezk" w:cs="Arial"/>
                <w:bCs/>
                <w:color w:val="00435B"/>
                <w:sz w:val="20"/>
                <w:szCs w:val="20"/>
              </w:rPr>
              <w:t>-</w:t>
            </w:r>
          </w:p>
        </w:tc>
      </w:tr>
    </w:tbl>
    <w:p w14:paraId="55752510" w14:textId="77777777" w:rsidR="00F35237" w:rsidRDefault="00F35237" w:rsidP="00C5621E">
      <w:pPr>
        <w:spacing w:after="0" w:line="23" w:lineRule="atLeast"/>
        <w:rPr>
          <w:color w:val="00435B"/>
        </w:rPr>
      </w:pPr>
    </w:p>
    <w:p w14:paraId="148EE3D1" w14:textId="053878A7" w:rsidR="004E6C94" w:rsidRPr="00C5621E" w:rsidRDefault="004E6C94" w:rsidP="00B878E5">
      <w:pPr>
        <w:rPr>
          <w:rFonts w:ascii="Apfel Grotezk" w:hAnsi="Apfel Grotezk" w:cs="Arial"/>
          <w:b/>
          <w:bCs/>
          <w:color w:val="00435B"/>
        </w:rPr>
      </w:pPr>
      <w:r>
        <w:rPr>
          <w:color w:val="00435B"/>
        </w:rPr>
        <w:br w:type="page"/>
      </w:r>
      <w:r w:rsidRPr="00C5621E">
        <w:rPr>
          <w:rFonts w:ascii="Apfel Grotezk" w:hAnsi="Apfel Grotezk" w:cs="Arial"/>
          <w:b/>
          <w:bCs/>
          <w:color w:val="00435B"/>
        </w:rPr>
        <w:lastRenderedPageBreak/>
        <w:t>1 priedas. Interviu dalyvių sąrašas</w:t>
      </w:r>
    </w:p>
    <w:tbl>
      <w:tblPr>
        <w:tblStyle w:val="Lentelstinklelis"/>
        <w:tblW w:w="0" w:type="auto"/>
        <w:tblLook w:val="04A0" w:firstRow="1" w:lastRow="0" w:firstColumn="1" w:lastColumn="0" w:noHBand="0" w:noVBand="1"/>
      </w:tblPr>
      <w:tblGrid>
        <w:gridCol w:w="1979"/>
        <w:gridCol w:w="3825"/>
        <w:gridCol w:w="3824"/>
      </w:tblGrid>
      <w:tr w:rsidR="004E6C94" w:rsidRPr="00C5621E" w14:paraId="4CDB4A34" w14:textId="77777777" w:rsidTr="005067D9">
        <w:tc>
          <w:tcPr>
            <w:tcW w:w="1979" w:type="dxa"/>
          </w:tcPr>
          <w:p w14:paraId="48C6973A" w14:textId="77777777" w:rsidR="004E6C94" w:rsidRPr="00C5621E" w:rsidRDefault="004E6C94" w:rsidP="005067D9">
            <w:pPr>
              <w:spacing w:line="23" w:lineRule="atLeast"/>
              <w:jc w:val="both"/>
              <w:rPr>
                <w:rFonts w:ascii="Apfel Grotezk" w:hAnsi="Apfel Grotezk" w:cs="Arial"/>
                <w:b/>
                <w:bCs/>
                <w:color w:val="00435B"/>
                <w:sz w:val="20"/>
                <w:szCs w:val="20"/>
              </w:rPr>
            </w:pPr>
            <w:r w:rsidRPr="00C5621E">
              <w:rPr>
                <w:rFonts w:ascii="Apfel Grotezk" w:hAnsi="Apfel Grotezk" w:cs="Arial"/>
                <w:b/>
                <w:bCs/>
                <w:color w:val="00435B"/>
                <w:sz w:val="20"/>
                <w:szCs w:val="20"/>
              </w:rPr>
              <w:t>Interviu data</w:t>
            </w:r>
          </w:p>
        </w:tc>
        <w:tc>
          <w:tcPr>
            <w:tcW w:w="3825" w:type="dxa"/>
          </w:tcPr>
          <w:p w14:paraId="05A45ECC" w14:textId="77777777" w:rsidR="004E6C94" w:rsidRPr="00C5621E" w:rsidRDefault="004E6C94" w:rsidP="005067D9">
            <w:pPr>
              <w:spacing w:line="23" w:lineRule="atLeast"/>
              <w:jc w:val="both"/>
              <w:rPr>
                <w:rFonts w:ascii="Apfel Grotezk" w:hAnsi="Apfel Grotezk" w:cs="Arial"/>
                <w:b/>
                <w:bCs/>
                <w:color w:val="00435B"/>
                <w:sz w:val="20"/>
                <w:szCs w:val="20"/>
              </w:rPr>
            </w:pPr>
            <w:r w:rsidRPr="00C5621E">
              <w:rPr>
                <w:rFonts w:ascii="Apfel Grotezk" w:hAnsi="Apfel Grotezk" w:cs="Arial"/>
                <w:b/>
                <w:bCs/>
                <w:color w:val="00435B"/>
                <w:sz w:val="20"/>
                <w:szCs w:val="20"/>
              </w:rPr>
              <w:t xml:space="preserve">Organizacija </w:t>
            </w:r>
          </w:p>
        </w:tc>
        <w:tc>
          <w:tcPr>
            <w:tcW w:w="3824" w:type="dxa"/>
          </w:tcPr>
          <w:p w14:paraId="0DD5599B" w14:textId="77777777" w:rsidR="004E6C94" w:rsidRPr="00C5621E" w:rsidRDefault="004E6C94" w:rsidP="005067D9">
            <w:pPr>
              <w:spacing w:line="23" w:lineRule="atLeast"/>
              <w:jc w:val="both"/>
              <w:rPr>
                <w:rFonts w:ascii="Apfel Grotezk" w:hAnsi="Apfel Grotezk" w:cs="Arial"/>
                <w:b/>
                <w:bCs/>
                <w:color w:val="00435B"/>
                <w:sz w:val="20"/>
                <w:szCs w:val="20"/>
              </w:rPr>
            </w:pPr>
            <w:r w:rsidRPr="00C5621E">
              <w:rPr>
                <w:rFonts w:ascii="Apfel Grotezk" w:hAnsi="Apfel Grotezk" w:cs="Arial"/>
                <w:b/>
                <w:bCs/>
                <w:color w:val="00435B"/>
                <w:sz w:val="20"/>
                <w:szCs w:val="20"/>
              </w:rPr>
              <w:t>Atstovaujamas sektorius</w:t>
            </w:r>
          </w:p>
        </w:tc>
      </w:tr>
      <w:tr w:rsidR="004E6C94" w:rsidRPr="00C5621E" w14:paraId="3D07FD67" w14:textId="77777777" w:rsidTr="005067D9">
        <w:tc>
          <w:tcPr>
            <w:tcW w:w="1979" w:type="dxa"/>
          </w:tcPr>
          <w:p w14:paraId="13BA7DE4" w14:textId="423419EB" w:rsidR="004E6C94" w:rsidRPr="00C5621E" w:rsidRDefault="001D6BEB" w:rsidP="005067D9">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2026 03 19</w:t>
            </w:r>
          </w:p>
        </w:tc>
        <w:tc>
          <w:tcPr>
            <w:tcW w:w="3825" w:type="dxa"/>
          </w:tcPr>
          <w:p w14:paraId="747C54DD" w14:textId="004496E3" w:rsidR="004E6C94" w:rsidRPr="00C5621E" w:rsidRDefault="00DF2697" w:rsidP="005067D9">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LR ekonomikos ir inovacijų ministerija</w:t>
            </w:r>
          </w:p>
        </w:tc>
        <w:tc>
          <w:tcPr>
            <w:tcW w:w="3824" w:type="dxa"/>
          </w:tcPr>
          <w:p w14:paraId="60D09599" w14:textId="1C3CE851" w:rsidR="004E6C94" w:rsidRPr="00C5621E" w:rsidRDefault="00DF2697" w:rsidP="005067D9">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Politikos formuotojas</w:t>
            </w:r>
          </w:p>
        </w:tc>
      </w:tr>
      <w:tr w:rsidR="00DF2697" w:rsidRPr="00C5621E" w14:paraId="3F363226" w14:textId="77777777" w:rsidTr="005067D9">
        <w:tc>
          <w:tcPr>
            <w:tcW w:w="1979" w:type="dxa"/>
          </w:tcPr>
          <w:p w14:paraId="0DF3EB8A" w14:textId="68D8F28F" w:rsidR="00DF2697" w:rsidRDefault="006D2B42" w:rsidP="00DF2697">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2026 03 20</w:t>
            </w:r>
          </w:p>
        </w:tc>
        <w:tc>
          <w:tcPr>
            <w:tcW w:w="3825" w:type="dxa"/>
          </w:tcPr>
          <w:p w14:paraId="619FCF25" w14:textId="25E69F64" w:rsidR="00DF2697" w:rsidRDefault="006D2B42" w:rsidP="00DF2697">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LR žemės ūkio ministerija</w:t>
            </w:r>
          </w:p>
        </w:tc>
        <w:tc>
          <w:tcPr>
            <w:tcW w:w="3824" w:type="dxa"/>
          </w:tcPr>
          <w:p w14:paraId="4ADA9941" w14:textId="31B3A627" w:rsidR="00DF2697" w:rsidRPr="00C5621E" w:rsidRDefault="006D2B42" w:rsidP="00DF2697">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Politikos formuotojas</w:t>
            </w:r>
          </w:p>
        </w:tc>
      </w:tr>
      <w:tr w:rsidR="006D2B42" w:rsidRPr="00C5621E" w14:paraId="3858F15D" w14:textId="77777777" w:rsidTr="005067D9">
        <w:tc>
          <w:tcPr>
            <w:tcW w:w="1979" w:type="dxa"/>
          </w:tcPr>
          <w:p w14:paraId="3EC5F290" w14:textId="594BAD9E" w:rsidR="006D2B42" w:rsidRDefault="00E13DEC"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2026 03 23</w:t>
            </w:r>
          </w:p>
        </w:tc>
        <w:tc>
          <w:tcPr>
            <w:tcW w:w="3825" w:type="dxa"/>
          </w:tcPr>
          <w:p w14:paraId="4AF76543" w14:textId="0043833E" w:rsidR="006D2B42" w:rsidRDefault="00E13DEC"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Lietuvos inžinerinės pramonės asociacija</w:t>
            </w:r>
          </w:p>
        </w:tc>
        <w:tc>
          <w:tcPr>
            <w:tcW w:w="3824" w:type="dxa"/>
          </w:tcPr>
          <w:p w14:paraId="0FF4AB36" w14:textId="3DC54F2D" w:rsidR="006D2B42" w:rsidRPr="00C5621E" w:rsidRDefault="006D2B42" w:rsidP="006D2B42">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 asociacija</w:t>
            </w:r>
          </w:p>
        </w:tc>
      </w:tr>
      <w:tr w:rsidR="00E479CB" w:rsidRPr="00C5621E" w14:paraId="4817FD8D" w14:textId="77777777" w:rsidTr="005067D9">
        <w:tc>
          <w:tcPr>
            <w:tcW w:w="1979" w:type="dxa"/>
          </w:tcPr>
          <w:p w14:paraId="05E21B6A" w14:textId="55783340" w:rsidR="00E479CB" w:rsidRDefault="00E479CB"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2026 03 25</w:t>
            </w:r>
          </w:p>
        </w:tc>
        <w:tc>
          <w:tcPr>
            <w:tcW w:w="3825" w:type="dxa"/>
          </w:tcPr>
          <w:p w14:paraId="4E4253F9" w14:textId="0A37AA47" w:rsidR="00E479CB" w:rsidRDefault="00E479CB"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Lietuvos gr</w:t>
            </w:r>
            <w:r w:rsidR="00D126B1">
              <w:rPr>
                <w:rFonts w:ascii="Apfel Grotezk" w:hAnsi="Apfel Grotezk" w:cs="Arial"/>
                <w:color w:val="00435B"/>
                <w:sz w:val="20"/>
                <w:szCs w:val="20"/>
              </w:rPr>
              <w:t>ū</w:t>
            </w:r>
            <w:r>
              <w:rPr>
                <w:rFonts w:ascii="Apfel Grotezk" w:hAnsi="Apfel Grotezk" w:cs="Arial"/>
                <w:color w:val="00435B"/>
                <w:sz w:val="20"/>
                <w:szCs w:val="20"/>
              </w:rPr>
              <w:t>dų augintojų asociacija</w:t>
            </w:r>
          </w:p>
        </w:tc>
        <w:tc>
          <w:tcPr>
            <w:tcW w:w="3824" w:type="dxa"/>
          </w:tcPr>
          <w:p w14:paraId="619C6693" w14:textId="17673507" w:rsidR="00E479CB" w:rsidRPr="00C5621E" w:rsidRDefault="00E479CB" w:rsidP="006D2B42">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 asociacija</w:t>
            </w:r>
          </w:p>
        </w:tc>
      </w:tr>
      <w:tr w:rsidR="007A3EEB" w:rsidRPr="00C5621E" w14:paraId="2C67C7D4" w14:textId="77777777" w:rsidTr="005067D9">
        <w:tc>
          <w:tcPr>
            <w:tcW w:w="1979" w:type="dxa"/>
          </w:tcPr>
          <w:p w14:paraId="4E1339C6" w14:textId="57266CD9" w:rsidR="007A3EEB" w:rsidRDefault="007A3EEB"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2026 03 30</w:t>
            </w:r>
          </w:p>
        </w:tc>
        <w:tc>
          <w:tcPr>
            <w:tcW w:w="3825" w:type="dxa"/>
          </w:tcPr>
          <w:p w14:paraId="529C2EEE" w14:textId="5DE5F344" w:rsidR="007A3EEB" w:rsidRDefault="007A3EEB"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Lietuvos pieno gamintojų asociacija</w:t>
            </w:r>
          </w:p>
        </w:tc>
        <w:tc>
          <w:tcPr>
            <w:tcW w:w="3824" w:type="dxa"/>
          </w:tcPr>
          <w:p w14:paraId="4CC13DAC" w14:textId="4299F228" w:rsidR="007A3EEB" w:rsidRPr="00C5621E" w:rsidRDefault="007A3EEB"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Verslas, asociacija</w:t>
            </w:r>
          </w:p>
        </w:tc>
      </w:tr>
      <w:tr w:rsidR="00E50561" w:rsidRPr="00C5621E" w14:paraId="48C866AE" w14:textId="77777777" w:rsidTr="005067D9">
        <w:tc>
          <w:tcPr>
            <w:tcW w:w="1979" w:type="dxa"/>
          </w:tcPr>
          <w:p w14:paraId="72AA16EE" w14:textId="4490B440" w:rsidR="00E50561" w:rsidRDefault="00E50561"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2026 03 30</w:t>
            </w:r>
          </w:p>
        </w:tc>
        <w:tc>
          <w:tcPr>
            <w:tcW w:w="3825" w:type="dxa"/>
          </w:tcPr>
          <w:p w14:paraId="023EAA05" w14:textId="6F9B5C41" w:rsidR="00E50561" w:rsidRDefault="00702F10"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Lietuvos turizmo asociacija</w:t>
            </w:r>
          </w:p>
        </w:tc>
        <w:tc>
          <w:tcPr>
            <w:tcW w:w="3824" w:type="dxa"/>
          </w:tcPr>
          <w:p w14:paraId="390D281B" w14:textId="33042C03" w:rsidR="00E50561" w:rsidRPr="00C5621E" w:rsidRDefault="00702F10"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Verslas, asociacija</w:t>
            </w:r>
          </w:p>
        </w:tc>
      </w:tr>
      <w:tr w:rsidR="00E13DEC" w:rsidRPr="00C5621E" w14:paraId="2B456708" w14:textId="77777777" w:rsidTr="005067D9">
        <w:tc>
          <w:tcPr>
            <w:tcW w:w="1979" w:type="dxa"/>
          </w:tcPr>
          <w:p w14:paraId="5E967FBC" w14:textId="43858572" w:rsidR="00E13DEC" w:rsidRDefault="008B1C6A"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2026 04 01</w:t>
            </w:r>
          </w:p>
        </w:tc>
        <w:tc>
          <w:tcPr>
            <w:tcW w:w="3825" w:type="dxa"/>
          </w:tcPr>
          <w:p w14:paraId="4EAF2E28" w14:textId="12AF2337" w:rsidR="00E13DEC" w:rsidRDefault="008B1C6A"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Transporto inovacijų asociacija</w:t>
            </w:r>
          </w:p>
        </w:tc>
        <w:tc>
          <w:tcPr>
            <w:tcW w:w="3824" w:type="dxa"/>
          </w:tcPr>
          <w:p w14:paraId="318A8CB9" w14:textId="6A9B777E" w:rsidR="00E13DEC" w:rsidRPr="00C5621E" w:rsidRDefault="008B1C6A" w:rsidP="006D2B42">
            <w:pPr>
              <w:spacing w:line="23" w:lineRule="atLeast"/>
              <w:jc w:val="both"/>
              <w:rPr>
                <w:rFonts w:ascii="Apfel Grotezk" w:hAnsi="Apfel Grotezk" w:cs="Arial"/>
                <w:color w:val="00435B"/>
                <w:sz w:val="20"/>
                <w:szCs w:val="20"/>
              </w:rPr>
            </w:pPr>
            <w:r w:rsidRPr="00C5621E">
              <w:rPr>
                <w:rFonts w:ascii="Apfel Grotezk" w:hAnsi="Apfel Grotezk" w:cs="Arial"/>
                <w:color w:val="00435B"/>
                <w:sz w:val="20"/>
                <w:szCs w:val="20"/>
              </w:rPr>
              <w:t>Verslas, asociacija</w:t>
            </w:r>
          </w:p>
        </w:tc>
      </w:tr>
      <w:tr w:rsidR="003F62BC" w:rsidRPr="00C5621E" w14:paraId="24E114FA" w14:textId="77777777" w:rsidTr="005067D9">
        <w:tc>
          <w:tcPr>
            <w:tcW w:w="1979" w:type="dxa"/>
          </w:tcPr>
          <w:p w14:paraId="5AE7C6CB" w14:textId="551224EB" w:rsidR="003F62BC" w:rsidRDefault="003F62BC"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2026 04 09</w:t>
            </w:r>
          </w:p>
        </w:tc>
        <w:tc>
          <w:tcPr>
            <w:tcW w:w="3825" w:type="dxa"/>
          </w:tcPr>
          <w:p w14:paraId="08C22E92" w14:textId="2AB404CD" w:rsidR="003F62BC" w:rsidRDefault="003F62BC"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Lietuvos pramonininkų konfederacija</w:t>
            </w:r>
          </w:p>
        </w:tc>
        <w:tc>
          <w:tcPr>
            <w:tcW w:w="3824" w:type="dxa"/>
          </w:tcPr>
          <w:p w14:paraId="1C813BD5" w14:textId="0F069B4A" w:rsidR="003F62BC" w:rsidRPr="00C5621E" w:rsidRDefault="003F62BC" w:rsidP="006D2B42">
            <w:pPr>
              <w:spacing w:line="23" w:lineRule="atLeast"/>
              <w:jc w:val="both"/>
              <w:rPr>
                <w:rFonts w:ascii="Apfel Grotezk" w:hAnsi="Apfel Grotezk" w:cs="Arial"/>
                <w:color w:val="00435B"/>
                <w:sz w:val="20"/>
                <w:szCs w:val="20"/>
              </w:rPr>
            </w:pPr>
            <w:r>
              <w:rPr>
                <w:rFonts w:ascii="Apfel Grotezk" w:hAnsi="Apfel Grotezk" w:cs="Arial"/>
                <w:color w:val="00435B"/>
                <w:sz w:val="20"/>
                <w:szCs w:val="20"/>
              </w:rPr>
              <w:t>Verslas, asociacija</w:t>
            </w:r>
          </w:p>
        </w:tc>
      </w:tr>
    </w:tbl>
    <w:p w14:paraId="6BEB58D4" w14:textId="3216D15F" w:rsidR="00340F09" w:rsidRPr="009F3C12" w:rsidRDefault="00340F09" w:rsidP="00C5621E">
      <w:pPr>
        <w:spacing w:after="0" w:line="23" w:lineRule="atLeast"/>
        <w:rPr>
          <w:color w:val="00435B"/>
        </w:rPr>
      </w:pPr>
      <w:r w:rsidRPr="009F3C12">
        <w:rPr>
          <w:noProof/>
          <w:color w:val="00435B"/>
        </w:rPr>
        <w:drawing>
          <wp:anchor distT="0" distB="0" distL="114300" distR="114300" simplePos="0" relativeHeight="251658246" behindDoc="0" locked="0" layoutInCell="1" allowOverlap="1" wp14:anchorId="7C9069E5" wp14:editId="7CCEF692">
            <wp:simplePos x="0" y="0"/>
            <wp:positionH relativeFrom="column">
              <wp:posOffset>-187036</wp:posOffset>
            </wp:positionH>
            <wp:positionV relativeFrom="paragraph">
              <wp:posOffset>8231562</wp:posOffset>
            </wp:positionV>
            <wp:extent cx="1219200" cy="660400"/>
            <wp:effectExtent l="0" t="0" r="0" b="0"/>
            <wp:wrapNone/>
            <wp:docPr id="1594261308" name="Picture 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3626" name="Picture 7"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660400"/>
                    </a:xfrm>
                    <a:prstGeom prst="rect">
                      <a:avLst/>
                    </a:prstGeom>
                  </pic:spPr>
                </pic:pic>
              </a:graphicData>
            </a:graphic>
            <wp14:sizeRelH relativeFrom="page">
              <wp14:pctWidth>0</wp14:pctWidth>
            </wp14:sizeRelH>
            <wp14:sizeRelV relativeFrom="page">
              <wp14:pctHeight>0</wp14:pctHeight>
            </wp14:sizeRelV>
          </wp:anchor>
        </w:drawing>
      </w:r>
    </w:p>
    <w:sectPr w:rsidR="00340F09" w:rsidRPr="009F3C12" w:rsidSect="005F148F">
      <w:headerReference w:type="even" r:id="rId18"/>
      <w:headerReference w:type="default" r:id="rId19"/>
      <w:footerReference w:type="even" r:id="rId20"/>
      <w:footerReference w:type="default" r:id="rId21"/>
      <w:headerReference w:type="first" r:id="rId22"/>
      <w:footerReference w:type="first" r:id="rId23"/>
      <w:pgSz w:w="11906" w:h="16838" w:code="9"/>
      <w:pgMar w:top="1276" w:right="70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CBE2" w14:textId="77777777" w:rsidR="00171D88" w:rsidRPr="00DF1547" w:rsidRDefault="00171D88" w:rsidP="00350F1F">
      <w:pPr>
        <w:spacing w:after="0" w:line="240" w:lineRule="auto"/>
      </w:pPr>
      <w:r w:rsidRPr="00DF1547">
        <w:separator/>
      </w:r>
    </w:p>
  </w:endnote>
  <w:endnote w:type="continuationSeparator" w:id="0">
    <w:p w14:paraId="29352B63" w14:textId="77777777" w:rsidR="00171D88" w:rsidRPr="00DF1547" w:rsidRDefault="00171D88" w:rsidP="00350F1F">
      <w:pPr>
        <w:spacing w:after="0" w:line="240" w:lineRule="auto"/>
      </w:pPr>
      <w:r w:rsidRPr="00DF1547">
        <w:continuationSeparator/>
      </w:r>
    </w:p>
  </w:endnote>
  <w:endnote w:type="continuationNotice" w:id="1">
    <w:p w14:paraId="40840894" w14:textId="77777777" w:rsidR="00171D88" w:rsidRPr="00DF1547" w:rsidRDefault="00171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fel Grotezk">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w:charset w:val="BA"/>
    <w:family w:val="auto"/>
    <w:pitch w:val="variable"/>
    <w:sig w:usb0="20000007" w:usb1="00000000" w:usb2="00000000" w:usb3="00000000" w:csb0="00000193" w:csb1="00000000"/>
  </w:font>
  <w:font w:name="Moderat">
    <w:altName w:val="Calibri"/>
    <w:panose1 w:val="00000000000000000000"/>
    <w:charset w:val="00"/>
    <w:family w:val="modern"/>
    <w:notTrueType/>
    <w:pitch w:val="variable"/>
    <w:sig w:usb0="A100007F" w:usb1="4200E47B" w:usb2="00000000" w:usb3="00000000" w:csb0="00000193" w:csb1="00000000"/>
  </w:font>
  <w:font w:name="Yu Mincho">
    <w:charset w:val="80"/>
    <w:family w:val="roman"/>
    <w:pitch w:val="variable"/>
    <w:sig w:usb0="800002E7" w:usb1="2AC7FCFF" w:usb2="00000012" w:usb3="00000000" w:csb0="0002009F" w:csb1="00000000"/>
  </w:font>
  <w:font w:name="Montserrat">
    <w:charset w:val="BA"/>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BB77" w14:textId="394DA7AE" w:rsidR="009E2C8F" w:rsidRDefault="009E2C8F">
    <w:pPr>
      <w:pStyle w:val="Porat"/>
    </w:pPr>
    <w:r>
      <w:rPr>
        <w:noProof/>
      </w:rPr>
      <mc:AlternateContent>
        <mc:Choice Requires="wps">
          <w:drawing>
            <wp:anchor distT="0" distB="0" distL="0" distR="0" simplePos="0" relativeHeight="251658241" behindDoc="0" locked="0" layoutInCell="1" allowOverlap="1" wp14:anchorId="7326937A" wp14:editId="0DA4AF98">
              <wp:simplePos x="635" y="635"/>
              <wp:positionH relativeFrom="page">
                <wp:align>left</wp:align>
              </wp:positionH>
              <wp:positionV relativeFrom="page">
                <wp:align>bottom</wp:align>
              </wp:positionV>
              <wp:extent cx="4892040" cy="357505"/>
              <wp:effectExtent l="0" t="0" r="3810" b="0"/>
              <wp:wrapNone/>
              <wp:docPr id="434981100" name="Teksto laukas 5"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57505"/>
                      </a:xfrm>
                      <a:prstGeom prst="rect">
                        <a:avLst/>
                      </a:prstGeom>
                      <a:noFill/>
                      <a:ln>
                        <a:noFill/>
                      </a:ln>
                    </wps:spPr>
                    <wps:txbx>
                      <w:txbxContent>
                        <w:p w14:paraId="62431F5B" w14:textId="4416C4B1"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26937A" id="_x0000_t202" coordsize="21600,21600" o:spt="202" path="m,l,21600r21600,l21600,xe">
              <v:stroke joinstyle="miter"/>
              <v:path gradientshapeok="t" o:connecttype="rect"/>
            </v:shapetype>
            <v:shape id="Teksto laukas 5" o:spid="_x0000_s1028" type="#_x0000_t202" alt="Socialinės apsaugos ir darbo ministerija bei pavaldžios įstaigos | Vidiniam naudojimui" style="position:absolute;margin-left:0;margin-top:0;width:385.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" filled="f" stroked="f">
              <v:textbox style="mso-fit-shape-to-text:t" inset="20pt,0,0,15pt">
                <w:txbxContent>
                  <w:p w14:paraId="62431F5B" w14:textId="4416C4B1"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A438" w14:textId="6751C064" w:rsidR="004319D6" w:rsidRPr="00C9448E" w:rsidRDefault="00171D88">
    <w:pPr>
      <w:pStyle w:val="Porat"/>
      <w:jc w:val="right"/>
      <w:rPr>
        <w:color w:val="4472C4" w:themeColor="accent1"/>
      </w:rPr>
    </w:pPr>
    <w:sdt>
      <w:sdtPr>
        <w:id w:val="-677512278"/>
        <w:docPartObj>
          <w:docPartGallery w:val="Page Numbers (Bottom of Page)"/>
          <w:docPartUnique/>
        </w:docPartObj>
      </w:sdtPr>
      <w:sdtEndPr>
        <w:rPr>
          <w:color w:val="4472C4" w:themeColor="accent1"/>
        </w:rPr>
      </w:sdtEndPr>
      <w:sdtContent>
        <w:r w:rsidR="004319D6" w:rsidRPr="00FC2692">
          <w:rPr>
            <w:color w:val="008099"/>
          </w:rPr>
          <w:fldChar w:fldCharType="begin"/>
        </w:r>
        <w:r w:rsidR="004319D6" w:rsidRPr="00DF1547">
          <w:rPr>
            <w:color w:val="008099"/>
          </w:rPr>
          <w:instrText xml:space="preserve"> PAGE   \* MERGEFORMAT </w:instrText>
        </w:r>
        <w:r w:rsidR="004319D6" w:rsidRPr="00FC2692">
          <w:rPr>
            <w:color w:val="008099"/>
          </w:rPr>
          <w:fldChar w:fldCharType="separate"/>
        </w:r>
        <w:r w:rsidR="004319D6" w:rsidRPr="00FC2692">
          <w:rPr>
            <w:color w:val="008099"/>
          </w:rPr>
          <w:t>2</w:t>
        </w:r>
        <w:r w:rsidR="004319D6" w:rsidRPr="00FC2692">
          <w:rPr>
            <w:color w:val="008099"/>
          </w:rPr>
          <w:fldChar w:fldCharType="end"/>
        </w:r>
      </w:sdtContent>
    </w:sdt>
  </w:p>
  <w:p w14:paraId="5CF69D92" w14:textId="77777777" w:rsidR="006E3373" w:rsidRPr="00DF1547" w:rsidRDefault="006E33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B86B" w14:textId="57C384AB" w:rsidR="009E2C8F" w:rsidRDefault="009E2C8F">
    <w:pPr>
      <w:pStyle w:val="Porat"/>
    </w:pPr>
    <w:r>
      <w:rPr>
        <w:noProof/>
      </w:rPr>
      <mc:AlternateContent>
        <mc:Choice Requires="wps">
          <w:drawing>
            <wp:anchor distT="0" distB="0" distL="0" distR="0" simplePos="0" relativeHeight="251658240" behindDoc="0" locked="0" layoutInCell="1" allowOverlap="1" wp14:anchorId="02C58352" wp14:editId="786D84C7">
              <wp:simplePos x="635" y="635"/>
              <wp:positionH relativeFrom="page">
                <wp:align>left</wp:align>
              </wp:positionH>
              <wp:positionV relativeFrom="page">
                <wp:align>bottom</wp:align>
              </wp:positionV>
              <wp:extent cx="4892040" cy="357505"/>
              <wp:effectExtent l="0" t="0" r="3810" b="0"/>
              <wp:wrapNone/>
              <wp:docPr id="1419346257" name="Teksto laukas 4"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92040" cy="357505"/>
                      </a:xfrm>
                      <a:prstGeom prst="rect">
                        <a:avLst/>
                      </a:prstGeom>
                      <a:noFill/>
                      <a:ln>
                        <a:noFill/>
                      </a:ln>
                    </wps:spPr>
                    <wps:txbx>
                      <w:txbxContent>
                        <w:p w14:paraId="77A7F245" w14:textId="01062ADF"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C58352" id="_x0000_t202" coordsize="21600,21600" o:spt="202" path="m,l,21600r21600,l21600,xe">
              <v:stroke joinstyle="miter"/>
              <v:path gradientshapeok="t" o:connecttype="rect"/>
            </v:shapetype>
            <v:shape id="Teksto laukas 4" o:spid="_x0000_s1029" type="#_x0000_t202" alt="Socialinės apsaugos ir darbo ministerija bei pavaldžios įstaigos | Vidiniam naudojimui" style="position:absolute;margin-left:0;margin-top:0;width:385.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" filled="f" stroked="f">
              <v:textbox style="mso-fit-shape-to-text:t" inset="20pt,0,0,15pt">
                <w:txbxContent>
                  <w:p w14:paraId="77A7F245" w14:textId="01062ADF" w:rsidR="009E2C8F" w:rsidRPr="009E2C8F" w:rsidRDefault="009E2C8F" w:rsidP="009E2C8F">
                    <w:pPr>
                      <w:spacing w:after="0"/>
                      <w:rPr>
                        <w:rFonts w:ascii="Aptos" w:eastAsia="Aptos" w:hAnsi="Aptos" w:cs="Aptos"/>
                        <w:noProof/>
                        <w:color w:val="000000"/>
                        <w:sz w:val="20"/>
                        <w:szCs w:val="20"/>
                      </w:rPr>
                    </w:pPr>
                    <w:r w:rsidRPr="009E2C8F">
                      <w:rPr>
                        <w:rFonts w:ascii="Aptos" w:eastAsia="Aptos" w:hAnsi="Aptos" w:cs="Aptos"/>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F525" w14:textId="77777777" w:rsidR="00171D88" w:rsidRPr="00DF1547" w:rsidRDefault="00171D88" w:rsidP="00350F1F">
      <w:pPr>
        <w:spacing w:after="0" w:line="240" w:lineRule="auto"/>
      </w:pPr>
      <w:r w:rsidRPr="00DF1547">
        <w:separator/>
      </w:r>
    </w:p>
  </w:footnote>
  <w:footnote w:type="continuationSeparator" w:id="0">
    <w:p w14:paraId="48DEBD7C" w14:textId="77777777" w:rsidR="00171D88" w:rsidRPr="00DF1547" w:rsidRDefault="00171D88" w:rsidP="00350F1F">
      <w:pPr>
        <w:spacing w:after="0" w:line="240" w:lineRule="auto"/>
      </w:pPr>
      <w:r w:rsidRPr="00DF1547">
        <w:continuationSeparator/>
      </w:r>
    </w:p>
  </w:footnote>
  <w:footnote w:type="continuationNotice" w:id="1">
    <w:p w14:paraId="4D2ADC2F" w14:textId="77777777" w:rsidR="00171D88" w:rsidRPr="00DF1547" w:rsidRDefault="00171D88">
      <w:pPr>
        <w:spacing w:after="0" w:line="240" w:lineRule="auto"/>
      </w:pPr>
    </w:p>
  </w:footnote>
  <w:footnote w:id="2">
    <w:p w14:paraId="6C25B5F5" w14:textId="77777777" w:rsidR="001851D6" w:rsidRPr="001851D6" w:rsidRDefault="001851D6">
      <w:pPr>
        <w:pStyle w:val="Puslapioinaostekstas"/>
        <w:rPr>
          <w:lang w:val="en-US"/>
        </w:rPr>
      </w:pPr>
      <w:r>
        <w:rPr>
          <w:rStyle w:val="Puslapioinaosnuoroda"/>
        </w:rPr>
        <w:footnoteRef/>
      </w:r>
      <w:r>
        <w:t xml:space="preserve"> </w:t>
      </w:r>
      <w:hyperlink r:id="rId1" w:history="1">
        <w:r w:rsidR="003277C2" w:rsidRPr="0094789E">
          <w:rPr>
            <w:rStyle w:val="Hipersaitas"/>
          </w:rPr>
          <w:t>https://www.lb.lt/uploads/publications/docs/67160_85405a725bfa171cf446ad1a5518061a.pdf</w:t>
        </w:r>
      </w:hyperlink>
      <w:r w:rsidR="003277C2">
        <w:t xml:space="preserve"> </w:t>
      </w:r>
    </w:p>
  </w:footnote>
  <w:footnote w:id="3">
    <w:p w14:paraId="7DC26AE7" w14:textId="77777777" w:rsidR="00E72575" w:rsidRPr="00840054" w:rsidRDefault="00E72575">
      <w:pPr>
        <w:pStyle w:val="Puslapioinaostekstas"/>
        <w:rPr>
          <w:lang w:val="en-US"/>
        </w:rPr>
      </w:pPr>
      <w:r>
        <w:rPr>
          <w:rStyle w:val="Puslapioinaosnuoroda"/>
        </w:rPr>
        <w:footnoteRef/>
      </w:r>
      <w:r>
        <w:t xml:space="preserve"> </w:t>
      </w:r>
      <w:hyperlink r:id="rId2" w:history="1">
        <w:r w:rsidR="003277C2" w:rsidRPr="0094789E">
          <w:rPr>
            <w:rStyle w:val="Hipersaitas"/>
          </w:rPr>
          <w:t>https://www.bloomberg.com/quote/BCOM:IND</w:t>
        </w:r>
      </w:hyperlink>
      <w:r w:rsidR="003277C2">
        <w:t xml:space="preserve"> </w:t>
      </w:r>
    </w:p>
  </w:footnote>
  <w:footnote w:id="4">
    <w:p w14:paraId="5EC718C4" w14:textId="51EF3120" w:rsidR="0047776A" w:rsidRDefault="0047776A">
      <w:pPr>
        <w:pStyle w:val="Puslapioinaostekstas"/>
      </w:pPr>
      <w:r>
        <w:rPr>
          <w:rStyle w:val="Puslapioinaosnuoroda"/>
        </w:rPr>
        <w:footnoteRef/>
      </w:r>
      <w:r>
        <w:t xml:space="preserve"> </w:t>
      </w:r>
      <w:hyperlink r:id="rId3" w:history="1">
        <w:r w:rsidRPr="0099654A">
          <w:rPr>
            <w:rStyle w:val="Hipersaitas"/>
          </w:rPr>
          <w:t>https://www.investing.com/indices/bloomberg-commodity</w:t>
        </w:r>
      </w:hyperlink>
      <w:r>
        <w:t xml:space="preserve"> </w:t>
      </w:r>
    </w:p>
  </w:footnote>
  <w:footnote w:id="5">
    <w:p w14:paraId="0E58B195" w14:textId="10C8CC33" w:rsidR="00A83720" w:rsidRDefault="00A83720">
      <w:pPr>
        <w:pStyle w:val="Puslapioinaostekstas"/>
      </w:pPr>
      <w:r>
        <w:rPr>
          <w:rStyle w:val="Puslapioinaosnuoroda"/>
        </w:rPr>
        <w:footnoteRef/>
      </w:r>
      <w:r>
        <w:t xml:space="preserve"> </w:t>
      </w:r>
      <w:hyperlink r:id="rId4" w:history="1">
        <w:r w:rsidR="00C36617" w:rsidRPr="0099654A">
          <w:rPr>
            <w:rStyle w:val="Hipersaitas"/>
          </w:rPr>
          <w:t>https://www.investing.com/commodities/brent-oil</w:t>
        </w:r>
      </w:hyperlink>
      <w:r w:rsidR="00C36617">
        <w:t xml:space="preserve"> </w:t>
      </w:r>
    </w:p>
  </w:footnote>
  <w:footnote w:id="6">
    <w:p w14:paraId="2E6B96D9" w14:textId="52C6B2EF" w:rsidR="00D550B5" w:rsidRDefault="00D550B5">
      <w:pPr>
        <w:pStyle w:val="Puslapioinaostekstas"/>
      </w:pPr>
      <w:r>
        <w:rPr>
          <w:rStyle w:val="Puslapioinaosnuoroda"/>
        </w:rPr>
        <w:footnoteRef/>
      </w:r>
      <w:r>
        <w:t xml:space="preserve"> </w:t>
      </w:r>
      <w:hyperlink r:id="rId5" w:history="1">
        <w:r w:rsidRPr="0099654A">
          <w:rPr>
            <w:rStyle w:val="Hipersaitas"/>
          </w:rPr>
          <w:t>https://www.investing.com/commodities/dutch-ttf-gas-c1-futures</w:t>
        </w:r>
      </w:hyperlink>
      <w:r>
        <w:t xml:space="preserve"> </w:t>
      </w:r>
    </w:p>
  </w:footnote>
  <w:footnote w:id="7">
    <w:p w14:paraId="011F47DF" w14:textId="4A48C120" w:rsidR="00D778B9" w:rsidRDefault="00D778B9">
      <w:pPr>
        <w:pStyle w:val="Puslapioinaostekstas"/>
      </w:pPr>
      <w:r>
        <w:rPr>
          <w:rStyle w:val="Puslapioinaosnuoroda"/>
        </w:rPr>
        <w:footnoteRef/>
      </w:r>
      <w:r>
        <w:t xml:space="preserve"> </w:t>
      </w:r>
      <w:hyperlink r:id="rId6" w:history="1">
        <w:r w:rsidRPr="0099654A">
          <w:rPr>
            <w:rStyle w:val="Hipersaitas"/>
          </w:rPr>
          <w:t>https://www.tolls.eu/fuel-prices</w:t>
        </w:r>
      </w:hyperlink>
      <w:r>
        <w:t xml:space="preserve"> </w:t>
      </w:r>
    </w:p>
  </w:footnote>
  <w:footnote w:id="8">
    <w:p w14:paraId="762AB71F" w14:textId="37669BBE" w:rsidR="00DB7B01" w:rsidRDefault="00DB7B01">
      <w:pPr>
        <w:pStyle w:val="Puslapioinaostekstas"/>
      </w:pPr>
      <w:r>
        <w:rPr>
          <w:rStyle w:val="Puslapioinaosnuoroda"/>
        </w:rPr>
        <w:footnoteRef/>
      </w:r>
      <w:r>
        <w:t xml:space="preserve"> </w:t>
      </w:r>
      <w:hyperlink r:id="rId7" w:history="1">
        <w:r w:rsidRPr="0099654A">
          <w:rPr>
            <w:rStyle w:val="Hipersaitas"/>
          </w:rPr>
          <w:t>https://www.fuel-prices.eu/Lithuania/</w:t>
        </w:r>
      </w:hyperlink>
      <w:r>
        <w:t xml:space="preserve"> </w:t>
      </w:r>
    </w:p>
  </w:footnote>
  <w:footnote w:id="9">
    <w:p w14:paraId="76063D49" w14:textId="4058F601" w:rsidR="0054103F" w:rsidRDefault="0054103F">
      <w:pPr>
        <w:pStyle w:val="Puslapioinaostekstas"/>
      </w:pPr>
      <w:r>
        <w:rPr>
          <w:rStyle w:val="Puslapioinaosnuoroda"/>
        </w:rPr>
        <w:footnoteRef/>
      </w:r>
      <w:r>
        <w:t xml:space="preserve"> </w:t>
      </w:r>
      <w:hyperlink r:id="rId8" w:history="1">
        <w:r w:rsidRPr="00730D32">
          <w:rPr>
            <w:rStyle w:val="Hipersaitas"/>
          </w:rPr>
          <w:t>https://www.orlenlietuva.lt/LT/Wholesale/Puslapiai/Produktu-kainos.aspx</w:t>
        </w:r>
      </w:hyperlink>
      <w:r>
        <w:t xml:space="preserve"> </w:t>
      </w:r>
    </w:p>
  </w:footnote>
  <w:footnote w:id="10">
    <w:p w14:paraId="11E0E2B9" w14:textId="6B68F9B0" w:rsidR="000E1869" w:rsidRPr="00BF58A4" w:rsidRDefault="000E1869">
      <w:pPr>
        <w:pStyle w:val="Puslapioinaostekstas"/>
      </w:pPr>
      <w:r>
        <w:rPr>
          <w:rStyle w:val="Puslapioinaosnuoroda"/>
        </w:rPr>
        <w:footnoteRef/>
      </w:r>
      <w:r>
        <w:t xml:space="preserve"> </w:t>
      </w:r>
      <w:hyperlink r:id="rId9" w:history="1">
        <w:r w:rsidR="00946723" w:rsidRPr="0099654A">
          <w:rPr>
            <w:rStyle w:val="Hipersaitas"/>
          </w:rPr>
          <w:t>https://www.iata.org/fuelpricemonitor/?gad_source=1&amp;gad_campaignid=23170356602&amp;gbraid=0AAAAAD5_atdHHLRWmBScbm0giagOrUN7M&amp;gclid=EAIaIQobChMIyPbwkrqBlAMVRFGRBR3XiyzvEAAYAiAAEgKwcvD_BwE</w:t>
        </w:r>
      </w:hyperlink>
      <w:r w:rsidR="00946723">
        <w:t xml:space="preserve"> </w:t>
      </w:r>
    </w:p>
  </w:footnote>
  <w:footnote w:id="11">
    <w:p w14:paraId="60A5A836" w14:textId="7534DEBC" w:rsidR="008653F4" w:rsidRDefault="008653F4">
      <w:pPr>
        <w:pStyle w:val="Puslapioinaostekstas"/>
      </w:pPr>
      <w:r>
        <w:rPr>
          <w:rStyle w:val="Puslapioinaosnuoroda"/>
        </w:rPr>
        <w:footnoteRef/>
      </w:r>
      <w:r>
        <w:t xml:space="preserve"> </w:t>
      </w:r>
      <w:hyperlink r:id="rId10" w:history="1">
        <w:r w:rsidR="004A0178" w:rsidRPr="00730D32">
          <w:rPr>
            <w:rStyle w:val="Hipersaitas"/>
          </w:rPr>
          <w:t>https://osp.stat.gov.lt/lt/statistiniu-rodikliu-analize?hash=3a70a0f3-2a21-471b-b95f-09ecea69f8ca</w:t>
        </w:r>
      </w:hyperlink>
      <w:r w:rsidR="004A0178">
        <w:t xml:space="preserve"> </w:t>
      </w:r>
    </w:p>
  </w:footnote>
  <w:footnote w:id="12">
    <w:p w14:paraId="1239303A" w14:textId="77777777" w:rsidR="00DF1C87" w:rsidRDefault="00DF1C87" w:rsidP="00DF1C87">
      <w:pPr>
        <w:pStyle w:val="Puslapioinaostekstas"/>
      </w:pPr>
      <w:r>
        <w:rPr>
          <w:rStyle w:val="Puslapioinaosnuoroda"/>
        </w:rPr>
        <w:footnoteRef/>
      </w:r>
      <w:r>
        <w:t xml:space="preserve"> </w:t>
      </w:r>
      <w:hyperlink r:id="rId11" w:history="1">
        <w:r w:rsidRPr="00D336DB">
          <w:rPr>
            <w:rStyle w:val="Hipersaitas"/>
          </w:rPr>
          <w:t>https://www.lb.lt/lt/naujienos/2025-m-ketvirtojo-ketvircio-tarptautine-prekyba-paslaugomis</w:t>
        </w:r>
      </w:hyperlink>
      <w:r>
        <w:t xml:space="preserve"> </w:t>
      </w:r>
    </w:p>
  </w:footnote>
  <w:footnote w:id="13">
    <w:p w14:paraId="53D13847" w14:textId="77777777" w:rsidR="00132C2E" w:rsidRDefault="00132C2E" w:rsidP="00132C2E">
      <w:pPr>
        <w:pStyle w:val="Puslapioinaostekstas"/>
      </w:pPr>
      <w:r>
        <w:rPr>
          <w:rStyle w:val="Puslapioinaosnuoroda"/>
        </w:rPr>
        <w:footnoteRef/>
      </w:r>
      <w:r>
        <w:t xml:space="preserve"> </w:t>
      </w:r>
      <w:hyperlink r:id="rId12" w:history="1">
        <w:r w:rsidRPr="00606825">
          <w:rPr>
            <w:rStyle w:val="Hipersaitas"/>
          </w:rPr>
          <w:t>https://www.iata.org/en/publications/economics/fuel-monitor/</w:t>
        </w:r>
      </w:hyperlink>
      <w:r>
        <w:t xml:space="preserve"> </w:t>
      </w:r>
    </w:p>
  </w:footnote>
  <w:footnote w:id="14">
    <w:p w14:paraId="3244E5D0" w14:textId="5E5C3D09" w:rsidR="00D81D3E" w:rsidRDefault="00D81D3E">
      <w:pPr>
        <w:pStyle w:val="Puslapioinaostekstas"/>
      </w:pPr>
      <w:r>
        <w:rPr>
          <w:rStyle w:val="Puslapioinaosnuoroda"/>
        </w:rPr>
        <w:footnoteRef/>
      </w:r>
      <w:r>
        <w:t xml:space="preserve"> </w:t>
      </w:r>
      <w:hyperlink r:id="rId13" w:history="1">
        <w:r w:rsidRPr="00730D32">
          <w:rPr>
            <w:rStyle w:val="Hipersaitas"/>
          </w:rPr>
          <w:t>https://osp.stat.gov.lt/lt/statistiniu-rodikliu-analize?hash=35b86f67-e38a-4101-ae2d-e90bbf688ebe</w:t>
        </w:r>
      </w:hyperlink>
      <w:r>
        <w:t xml:space="preserve"> </w:t>
      </w:r>
    </w:p>
  </w:footnote>
  <w:footnote w:id="15">
    <w:p w14:paraId="55F783E3" w14:textId="77777777" w:rsidR="00CC650E" w:rsidRDefault="00CC650E" w:rsidP="00CC650E">
      <w:pPr>
        <w:pStyle w:val="Puslapioinaostekstas"/>
      </w:pPr>
      <w:r>
        <w:rPr>
          <w:rStyle w:val="Puslapioinaosnuoroda"/>
        </w:rPr>
        <w:footnoteRef/>
      </w:r>
      <w:r>
        <w:t xml:space="preserve"> AB “Achema”, Ekonominiai rodikliai </w:t>
      </w:r>
      <w:hyperlink r:id="rId14" w:history="1">
        <w:r w:rsidRPr="004A43EE">
          <w:rPr>
            <w:rStyle w:val="Hipersaitas"/>
          </w:rPr>
          <w:t>https://www.achema.lt/rodikliai/</w:t>
        </w:r>
      </w:hyperlink>
      <w:r>
        <w:t xml:space="preserve">. Prieiga 2026-04-07 </w:t>
      </w:r>
    </w:p>
  </w:footnote>
  <w:footnote w:id="16">
    <w:p w14:paraId="138B8E55" w14:textId="77777777" w:rsidR="00CC650E" w:rsidRPr="00C24BFF" w:rsidRDefault="00CC650E" w:rsidP="00CC650E">
      <w:pPr>
        <w:spacing w:after="0" w:line="240" w:lineRule="auto"/>
        <w:rPr>
          <w:rStyle w:val="Hipersaitas"/>
        </w:rPr>
      </w:pPr>
      <w:r>
        <w:rPr>
          <w:rStyle w:val="Puslapioinaosnuoroda"/>
        </w:rPr>
        <w:footnoteRef/>
      </w:r>
      <w:r>
        <w:t xml:space="preserve"> </w:t>
      </w:r>
      <w:r w:rsidRPr="00F84907">
        <w:rPr>
          <w:sz w:val="20"/>
          <w:szCs w:val="20"/>
        </w:rPr>
        <w:t>Verslo žinios. „Lifosos“ pardavimai kilo beveik 68%, 52 mln. Eur nuostolį pakeitė 25 mln. Eur pelnas.</w:t>
      </w:r>
      <w:r>
        <w:t xml:space="preserve"> </w:t>
      </w:r>
      <w:hyperlink r:id="rId15" w:history="1">
        <w:r w:rsidRPr="00AE3707">
          <w:rPr>
            <w:rStyle w:val="Hipersaitas"/>
            <w:sz w:val="20"/>
            <w:szCs w:val="20"/>
          </w:rPr>
          <w:t>https://www.vz.lt/pramone/2025/05/15/lifosos-pardavimai-kilo-beveik-68-52-mln-eur-nuostoli-pakeite-25-mln-eur-pelnas-567944</w:t>
        </w:r>
      </w:hyperlink>
      <w:r>
        <w:rPr>
          <w:rStyle w:val="Hipersaitas"/>
          <w:sz w:val="20"/>
          <w:szCs w:val="20"/>
        </w:rPr>
        <w:t xml:space="preserve">. </w:t>
      </w:r>
      <w:r w:rsidRPr="00AE3707">
        <w:rPr>
          <w:rStyle w:val="Hipersaitas"/>
          <w:sz w:val="20"/>
          <w:szCs w:val="20"/>
        </w:rPr>
        <w:t xml:space="preserve"> </w:t>
      </w:r>
      <w:r w:rsidRPr="00941A8F">
        <w:rPr>
          <w:sz w:val="20"/>
          <w:szCs w:val="20"/>
        </w:rPr>
        <w:t>Prieiga 2026-04-08</w:t>
      </w:r>
      <w:r>
        <w:rPr>
          <w:sz w:val="20"/>
          <w:szCs w:val="20"/>
        </w:rPr>
        <w:t xml:space="preserve"> </w:t>
      </w:r>
    </w:p>
  </w:footnote>
  <w:footnote w:id="17">
    <w:p w14:paraId="7C488EFA" w14:textId="77777777" w:rsidR="003B19A7" w:rsidRDefault="003B19A7" w:rsidP="003B19A7">
      <w:pPr>
        <w:pStyle w:val="Puslapioinaostekstas"/>
      </w:pPr>
      <w:r>
        <w:rPr>
          <w:rStyle w:val="Puslapioinaosnuoroda"/>
        </w:rPr>
        <w:footnoteRef/>
      </w:r>
      <w:r>
        <w:t xml:space="preserve"> Darius agro, Trąšos,  </w:t>
      </w:r>
      <w:hyperlink r:id="rId16" w:history="1">
        <w:r w:rsidRPr="005E4C94">
          <w:rPr>
            <w:rStyle w:val="Hipersaitas"/>
          </w:rPr>
          <w:t>https://www.dariusagro.lt/index.php/trasos</w:t>
        </w:r>
      </w:hyperlink>
      <w:r>
        <w:t xml:space="preserve">. Prieiga 2026-04-07 </w:t>
      </w:r>
    </w:p>
  </w:footnote>
  <w:footnote w:id="18">
    <w:p w14:paraId="06A20A7B" w14:textId="77777777" w:rsidR="003B19A7" w:rsidRDefault="003B19A7" w:rsidP="003B19A7">
      <w:pPr>
        <w:pStyle w:val="Puslapioinaostekstas"/>
      </w:pPr>
      <w:r>
        <w:rPr>
          <w:rStyle w:val="Puslapioinaosnuoroda"/>
        </w:rPr>
        <w:footnoteRef/>
      </w:r>
      <w:r>
        <w:t xml:space="preserve"> Trading economics, </w:t>
      </w:r>
      <w:hyperlink r:id="rId17" w:anchor=":~:text=Summary,0" w:history="1">
        <w:r w:rsidRPr="005E4C94">
          <w:rPr>
            <w:rStyle w:val="Hipersaitas"/>
          </w:rPr>
          <w:t>https://tradingeconomics.com/commodity/di-ammonium#:~:text=Summary,0</w:t>
        </w:r>
      </w:hyperlink>
      <w:r>
        <w:t xml:space="preserve"> . Prieiga 2026-04-07 </w:t>
      </w:r>
    </w:p>
  </w:footnote>
  <w:footnote w:id="19">
    <w:p w14:paraId="3C92CFDC" w14:textId="77777777" w:rsidR="00AF4939" w:rsidRDefault="00AF4939" w:rsidP="00AF4939">
      <w:pPr>
        <w:pStyle w:val="Puslapioinaostekstas"/>
      </w:pPr>
      <w:r>
        <w:rPr>
          <w:rStyle w:val="Puslapioinaosnuoroda"/>
        </w:rPr>
        <w:footnoteRef/>
      </w:r>
      <w:r>
        <w:t xml:space="preserve"> AB “Achema”,</w:t>
      </w:r>
      <w:r w:rsidRPr="00F443A7">
        <w:rPr>
          <w:rFonts w:ascii="Montserrat" w:eastAsia="Times New Roman" w:hAnsi="Montserrat" w:cs="Times New Roman"/>
          <w:b/>
          <w:bCs/>
          <w:color w:val="00662D"/>
          <w:kern w:val="36"/>
          <w:sz w:val="60"/>
          <w:szCs w:val="60"/>
          <w14:ligatures w14:val="none"/>
        </w:rPr>
        <w:t xml:space="preserve"> </w:t>
      </w:r>
      <w:r w:rsidRPr="00F443A7">
        <w:t>„Achema“ planuoja laikinai stabdyti amoniako gamybą.</w:t>
      </w:r>
      <w:r>
        <w:rPr>
          <w:b/>
          <w:bCs/>
        </w:rPr>
        <w:t xml:space="preserve"> </w:t>
      </w:r>
      <w:hyperlink r:id="rId18" w:anchor=":~:text=Gamtin%C4%97s%20dujos%20yra%20pagrindin%C4%97%20%C5%BEaliava%20gaminant%20azoto,dalis%20tr%C4%85%C5%A1%C5%B3%20savikainoje%20sudaro%20apie%2070%20proc" w:history="1">
        <w:r w:rsidRPr="005E4C94">
          <w:rPr>
            <w:rStyle w:val="Hipersaitas"/>
          </w:rPr>
          <w:t>https://www.achema.lt/naujienos/achema-planuoja-laikinai-stabdyti-amoniako-gamyba/#:~:text=Gamtin%C4%97s%20dujos%20yra%20pagrindin%C4%97%20%C5%BEaliava%20gaminant%20azoto,dalis%20tr%C4%85%C5%A1%C5%B3%20savikainoje%20sudaro%20apie%2070%20proc</w:t>
        </w:r>
      </w:hyperlink>
      <w:r w:rsidRPr="00F443A7">
        <w:rPr>
          <w:rStyle w:val="Hipersaitas"/>
        </w:rPr>
        <w:t xml:space="preserve">. </w:t>
      </w:r>
      <w:r>
        <w:t xml:space="preserve"> Prieiga 2026-04-07 </w:t>
      </w:r>
    </w:p>
  </w:footnote>
  <w:footnote w:id="20">
    <w:p w14:paraId="4418F615" w14:textId="77777777" w:rsidR="002146B3" w:rsidRDefault="002146B3" w:rsidP="002146B3">
      <w:pPr>
        <w:pStyle w:val="Puslapioinaostekstas"/>
      </w:pPr>
      <w:r>
        <w:rPr>
          <w:rStyle w:val="Puslapioinaosnuoroda"/>
        </w:rPr>
        <w:footnoteRef/>
      </w:r>
      <w:r>
        <w:t xml:space="preserve"> Herbicidų rinkos stebėjimas</w:t>
      </w:r>
      <w:r w:rsidRPr="00F443A7">
        <w:t>.</w:t>
      </w:r>
      <w:r>
        <w:rPr>
          <w:b/>
          <w:bCs/>
        </w:rPr>
        <w:t xml:space="preserve"> </w:t>
      </w:r>
      <w:r w:rsidRPr="007572AB">
        <w:rPr>
          <w:rStyle w:val="Hipersaitas"/>
        </w:rPr>
        <w:t>https://lt.plant-growth-regulator.com/news/herbicide-market-monitoring-2026-january26-17804929475388416.html</w:t>
      </w:r>
      <w:r w:rsidRPr="00F443A7">
        <w:rPr>
          <w:rStyle w:val="Hipersaitas"/>
        </w:rPr>
        <w:t xml:space="preserve"> </w:t>
      </w:r>
      <w:r>
        <w:t xml:space="preserve"> Prieiga 2026-04-14 </w:t>
      </w:r>
    </w:p>
  </w:footnote>
  <w:footnote w:id="21">
    <w:p w14:paraId="572F7934" w14:textId="78E4C25D" w:rsidR="000D4EFA" w:rsidRDefault="000D4EFA">
      <w:pPr>
        <w:pStyle w:val="Puslapioinaostekstas"/>
      </w:pPr>
      <w:r>
        <w:rPr>
          <w:rStyle w:val="Puslapioinaosnuoroda"/>
        </w:rPr>
        <w:footnoteRef/>
      </w:r>
      <w:r>
        <w:t xml:space="preserve"> </w:t>
      </w:r>
      <w:r w:rsidRPr="000D4EFA">
        <w:t>https://www.ena.lt/uploads/2026-EDAC/Degalu-kainos-LEA_2026-04-03.pdf</w:t>
      </w:r>
    </w:p>
  </w:footnote>
  <w:footnote w:id="22">
    <w:p w14:paraId="6BA84D64" w14:textId="7A807FBB" w:rsidR="00CE0F4B" w:rsidRDefault="00CE0F4B">
      <w:pPr>
        <w:pStyle w:val="Puslapioinaostekstas"/>
      </w:pPr>
      <w:r>
        <w:rPr>
          <w:rStyle w:val="Puslapioinaosnuoroda"/>
        </w:rPr>
        <w:footnoteRef/>
      </w:r>
      <w:r>
        <w:t xml:space="preserve"> </w:t>
      </w:r>
      <w:hyperlink r:id="rId19" w:history="1">
        <w:r w:rsidR="00F868DE" w:rsidRPr="00730D32">
          <w:rPr>
            <w:rStyle w:val="Hipersaitas"/>
          </w:rPr>
          <w:t>https://osp.stat.gov.lt/lietuvos-aplinka-zemes-ukis-ir-energetika-2023/energetika/kuro-ir-energijos-suvartojimas</w:t>
        </w:r>
      </w:hyperlink>
      <w:r w:rsidR="00F868DE">
        <w:t xml:space="preserve"> </w:t>
      </w:r>
    </w:p>
  </w:footnote>
  <w:footnote w:id="23">
    <w:p w14:paraId="6B9E3C78" w14:textId="233238AF" w:rsidR="00F868DE" w:rsidRDefault="00F868DE">
      <w:pPr>
        <w:pStyle w:val="Puslapioinaostekstas"/>
      </w:pPr>
      <w:r>
        <w:rPr>
          <w:rStyle w:val="Puslapioinaosnuoroda"/>
        </w:rPr>
        <w:footnoteRef/>
      </w:r>
      <w:r>
        <w:t xml:space="preserve"> </w:t>
      </w:r>
      <w:hyperlink r:id="rId20" w:history="1">
        <w:r w:rsidRPr="00730D32">
          <w:rPr>
            <w:rStyle w:val="Hipersaitas"/>
          </w:rPr>
          <w:t>https://osp.stat.gov.lt/lietuvos-aplinka-zemes-ukis-ir-energetika-2023/energetika/kuro-ir-energijos-suvartojimas</w:t>
        </w:r>
      </w:hyperlink>
      <w:r>
        <w:t xml:space="preserve"> </w:t>
      </w:r>
    </w:p>
  </w:footnote>
  <w:footnote w:id="24">
    <w:p w14:paraId="40C4FC73" w14:textId="547729EE" w:rsidR="00F868DE" w:rsidRDefault="00F868DE">
      <w:pPr>
        <w:pStyle w:val="Puslapioinaostekstas"/>
      </w:pPr>
      <w:r>
        <w:rPr>
          <w:rStyle w:val="Puslapioinaosnuoroda"/>
        </w:rPr>
        <w:footnoteRef/>
      </w:r>
      <w:r>
        <w:t xml:space="preserve"> </w:t>
      </w:r>
      <w:hyperlink r:id="rId21" w:history="1">
        <w:r w:rsidRPr="00730D32">
          <w:rPr>
            <w:rStyle w:val="Hipersaitas"/>
          </w:rPr>
          <w:t>https://www.consilium.europa.eu/lt/policies/how-did-the-eu-respond-to-the-2022-energy-crisis/</w:t>
        </w:r>
      </w:hyperlink>
      <w:r>
        <w:t xml:space="preserve"> </w:t>
      </w:r>
    </w:p>
  </w:footnote>
  <w:footnote w:id="25">
    <w:p w14:paraId="3C36BA95" w14:textId="77777777" w:rsidR="00B07F6D" w:rsidRPr="00DF1547" w:rsidRDefault="00B07F6D" w:rsidP="00B07F6D">
      <w:pPr>
        <w:pStyle w:val="Puslapioinaostekstas"/>
      </w:pPr>
      <w:r w:rsidRPr="00DF1547">
        <w:rPr>
          <w:rStyle w:val="Puslapioinaosnuoroda"/>
        </w:rPr>
        <w:footnoteRef/>
      </w:r>
      <w:r w:rsidRPr="00DF1547">
        <w:t xml:space="preserve"> Invest EU. </w:t>
      </w:r>
      <w:hyperlink r:id="rId22" w:history="1">
        <w:r w:rsidRPr="00DF1547">
          <w:rPr>
            <w:rStyle w:val="Hipersaitas"/>
          </w:rPr>
          <w:t>https://investeu.europa.eu/document/download/21e274de-9e54-4909-8db5-05760d72f16d_en?filename=InvestEU%20Steering%20Board%20-%20InvestEU%20Leverage%20and%20Multiplier%20Effect%20Calculation%20Methodology.pdf&amp;prefLang=el</w:t>
        </w:r>
      </w:hyperlink>
      <w:r w:rsidRPr="00DF1547">
        <w:t xml:space="preserve"> (2025-07-10)</w:t>
      </w:r>
    </w:p>
  </w:footnote>
  <w:footnote w:id="26">
    <w:p w14:paraId="339B7A4C" w14:textId="77777777" w:rsidR="00B90B46" w:rsidRDefault="00B90B46" w:rsidP="00B90B46">
      <w:pPr>
        <w:pStyle w:val="Puslapioinaostekstas"/>
      </w:pPr>
      <w:r>
        <w:rPr>
          <w:rStyle w:val="Puslapioinaosnuoroda"/>
        </w:rPr>
        <w:footnoteRef/>
      </w:r>
      <w:r>
        <w:t xml:space="preserve"> </w:t>
      </w:r>
      <w:hyperlink r:id="rId23" w:history="1">
        <w:r w:rsidRPr="00D409F0">
          <w:rPr>
            <w:rStyle w:val="Hipersaitas"/>
          </w:rPr>
          <w:t>https://lrv.lt/uploads/main/documents/files/NPP%20planas.pdf</w:t>
        </w:r>
      </w:hyperlink>
      <w:r>
        <w:t xml:space="preserve"> </w:t>
      </w:r>
    </w:p>
  </w:footnote>
  <w:footnote w:id="27">
    <w:p w14:paraId="6EAF79F1" w14:textId="77777777" w:rsidR="00B90B46" w:rsidRDefault="00B90B46" w:rsidP="00B90B46">
      <w:pPr>
        <w:pStyle w:val="Puslapioinaostekstas"/>
      </w:pPr>
      <w:r>
        <w:rPr>
          <w:rStyle w:val="Puslapioinaosnuoroda"/>
        </w:rPr>
        <w:footnoteRef/>
      </w:r>
      <w:r>
        <w:t xml:space="preserve"> </w:t>
      </w:r>
      <w:hyperlink r:id="rId24" w:history="1">
        <w:r w:rsidRPr="00D409F0">
          <w:rPr>
            <w:rStyle w:val="Hipersaitas"/>
          </w:rPr>
          <w:t>https://eimin.lrv.lt/uploads/eimin/documents/files/2030.pdf</w:t>
        </w:r>
      </w:hyperlink>
      <w:r>
        <w:t xml:space="preserve"> </w:t>
      </w:r>
    </w:p>
  </w:footnote>
  <w:footnote w:id="28">
    <w:p w14:paraId="5CE60590" w14:textId="77777777" w:rsidR="00B90B46" w:rsidRDefault="00B90B46" w:rsidP="00B90B46">
      <w:pPr>
        <w:pStyle w:val="Puslapioinaostekstas"/>
      </w:pPr>
      <w:r>
        <w:rPr>
          <w:rStyle w:val="Puslapioinaosnuoroda"/>
        </w:rPr>
        <w:footnoteRef/>
      </w:r>
      <w:r>
        <w:t xml:space="preserve"> </w:t>
      </w:r>
      <w:hyperlink r:id="rId25" w:history="1">
        <w:r w:rsidRPr="00D409F0">
          <w:rPr>
            <w:rStyle w:val="Hipersaitas"/>
          </w:rPr>
          <w:t>https://inovacijuagentura.lt/eksportuok/eksportuok/eksporto-strategiju-projektai.html?lang=lt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F146" w14:textId="77777777" w:rsidR="0068127C" w:rsidRDefault="006812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507A" w14:textId="5163CD7C" w:rsidR="0093505C" w:rsidRPr="009B3F68" w:rsidRDefault="0093505C" w:rsidP="0093505C">
    <w:pPr>
      <w:tabs>
        <w:tab w:val="left" w:pos="1134"/>
      </w:tabs>
      <w:spacing w:after="0" w:line="240" w:lineRule="auto"/>
      <w:ind w:left="2835" w:firstLine="1134"/>
      <w:jc w:val="right"/>
      <w:rPr>
        <w:rFonts w:eastAsia="Times New Roman" w:cs="Times New Roman"/>
        <w:bCs/>
        <w:caps/>
        <w:sz w:val="20"/>
        <w:szCs w:val="20"/>
        <w:lang w:eastAsia="lv-LV"/>
      </w:rPr>
    </w:pPr>
    <w:r w:rsidRPr="009B3F68">
      <w:rPr>
        <w:rFonts w:eastAsia="Times New Roman" w:cs="Times New Roman"/>
        <w:bCs/>
        <w:sz w:val="20"/>
        <w:szCs w:val="20"/>
        <w:lang w:eastAsia="lv-LV"/>
      </w:rPr>
      <w:t xml:space="preserve">SKATINAMOJO FINANSAVIMO POREIKIO VERTINIMO ATLIKIMO IR PERŽIŪROS DARBO GRUPĖS </w:t>
    </w:r>
    <w:r w:rsidRPr="007F7EFE">
      <w:rPr>
        <w:rFonts w:eastAsia="Times New Roman" w:cs="Times New Roman"/>
        <w:bCs/>
        <w:sz w:val="20"/>
        <w:szCs w:val="20"/>
        <w:lang w:eastAsia="lv-LV"/>
      </w:rPr>
      <w:t>202</w:t>
    </w:r>
    <w:r>
      <w:rPr>
        <w:rFonts w:eastAsia="Times New Roman" w:cs="Times New Roman"/>
        <w:bCs/>
        <w:sz w:val="20"/>
        <w:szCs w:val="20"/>
        <w:lang w:eastAsia="lv-LV"/>
      </w:rPr>
      <w:t>6</w:t>
    </w:r>
    <w:r w:rsidRPr="007F7EFE">
      <w:rPr>
        <w:rFonts w:eastAsia="Times New Roman" w:cs="Times New Roman"/>
        <w:bCs/>
        <w:sz w:val="20"/>
        <w:szCs w:val="20"/>
        <w:lang w:eastAsia="lv-LV"/>
      </w:rPr>
      <w:t>-</w:t>
    </w:r>
    <w:r>
      <w:rPr>
        <w:rFonts w:eastAsia="Times New Roman" w:cs="Times New Roman"/>
        <w:bCs/>
        <w:sz w:val="20"/>
        <w:szCs w:val="20"/>
        <w:lang w:eastAsia="lv-LV"/>
      </w:rPr>
      <w:t>05</w:t>
    </w:r>
    <w:r w:rsidRPr="007F7EFE">
      <w:rPr>
        <w:rFonts w:eastAsia="Times New Roman" w:cs="Times New Roman"/>
        <w:bCs/>
        <w:sz w:val="20"/>
        <w:szCs w:val="20"/>
        <w:lang w:eastAsia="lv-LV"/>
      </w:rPr>
      <w:t>-</w:t>
    </w:r>
    <w:r w:rsidR="0068127C">
      <w:rPr>
        <w:rFonts w:eastAsia="Times New Roman" w:cs="Times New Roman"/>
        <w:bCs/>
        <w:sz w:val="20"/>
        <w:szCs w:val="20"/>
        <w:lang w:eastAsia="lv-LV"/>
      </w:rPr>
      <w:t>13</w:t>
    </w:r>
    <w:r w:rsidRPr="007F7EFE">
      <w:rPr>
        <w:rFonts w:eastAsia="Times New Roman" w:cs="Times New Roman"/>
        <w:bCs/>
        <w:sz w:val="20"/>
        <w:szCs w:val="20"/>
        <w:lang w:eastAsia="lv-LV"/>
      </w:rPr>
      <w:t xml:space="preserve"> POSĖDŽIO P</w:t>
    </w:r>
    <w:r w:rsidRPr="007F7EFE">
      <w:rPr>
        <w:rFonts w:eastAsia="Times New Roman" w:cs="Times New Roman"/>
        <w:bCs/>
        <w:caps/>
        <w:sz w:val="20"/>
        <w:szCs w:val="20"/>
        <w:lang w:eastAsia="lv-LV"/>
      </w:rPr>
      <w:t>rotokolas</w:t>
    </w:r>
    <w:r w:rsidRPr="00CD591D">
      <w:rPr>
        <w:rFonts w:eastAsia="Times New Roman" w:cs="Times New Roman"/>
        <w:bCs/>
        <w:sz w:val="20"/>
        <w:szCs w:val="20"/>
        <w:lang w:eastAsia="lv-LV"/>
      </w:rPr>
      <w:t xml:space="preserve"> </w:t>
    </w:r>
    <w:r w:rsidRPr="007F7EFE">
      <w:rPr>
        <w:rFonts w:eastAsia="Times New Roman" w:cs="Times New Roman"/>
        <w:bCs/>
        <w:sz w:val="20"/>
        <w:szCs w:val="20"/>
        <w:lang w:eastAsia="lv-LV"/>
      </w:rPr>
      <w:t>Nr.</w:t>
    </w:r>
    <w:r w:rsidR="0068127C">
      <w:rPr>
        <w:rFonts w:eastAsia="Times New Roman" w:cs="Times New Roman"/>
        <w:bCs/>
        <w:sz w:val="20"/>
        <w:szCs w:val="20"/>
        <w:lang w:eastAsia="lv-LV"/>
      </w:rPr>
      <w:t xml:space="preserve"> 45P-17</w:t>
    </w:r>
    <w:r w:rsidRPr="007F7EFE">
      <w:rPr>
        <w:rFonts w:eastAsia="Times New Roman" w:cs="Times New Roman"/>
        <w:bCs/>
        <w:sz w:val="20"/>
        <w:szCs w:val="20"/>
        <w:lang w:eastAsia="lv-LV"/>
      </w:rPr>
      <w:t xml:space="preserve"> </w:t>
    </w:r>
    <w:r>
      <w:rPr>
        <w:rFonts w:eastAsia="Times New Roman" w:cs="Times New Roman"/>
        <w:bCs/>
        <w:sz w:val="20"/>
        <w:szCs w:val="20"/>
        <w:lang w:eastAsia="lv-LV"/>
      </w:rPr>
      <w:t xml:space="preserve">    </w:t>
    </w:r>
  </w:p>
  <w:p w14:paraId="6C999455" w14:textId="77777777" w:rsidR="0093505C" w:rsidRDefault="0093505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B11A" w14:textId="77777777" w:rsidR="0068127C" w:rsidRDefault="006812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3D7"/>
    <w:multiLevelType w:val="hybridMultilevel"/>
    <w:tmpl w:val="BAE0A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663D0"/>
    <w:multiLevelType w:val="hybridMultilevel"/>
    <w:tmpl w:val="B9347F24"/>
    <w:lvl w:ilvl="0" w:tplc="1C5C3CE0">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39D2"/>
    <w:multiLevelType w:val="hybridMultilevel"/>
    <w:tmpl w:val="3302376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B45605"/>
    <w:multiLevelType w:val="hybridMultilevel"/>
    <w:tmpl w:val="B1327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9B1E1A"/>
    <w:multiLevelType w:val="hybridMultilevel"/>
    <w:tmpl w:val="F640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25DAE"/>
    <w:multiLevelType w:val="hybridMultilevel"/>
    <w:tmpl w:val="A8E26470"/>
    <w:lvl w:ilvl="0" w:tplc="DDC2EA9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735F0E"/>
    <w:multiLevelType w:val="hybridMultilevel"/>
    <w:tmpl w:val="FF840152"/>
    <w:lvl w:ilvl="0" w:tplc="3946B6D8">
      <w:start w:val="6"/>
      <w:numFmt w:val="bullet"/>
      <w:lvlText w:val="-"/>
      <w:lvlJc w:val="left"/>
      <w:pPr>
        <w:ind w:left="408" w:hanging="360"/>
      </w:pPr>
      <w:rPr>
        <w:rFonts w:ascii="Apfel Grotezk" w:eastAsiaTheme="minorHAnsi" w:hAnsi="Apfel Grotezk"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18B3351C"/>
    <w:multiLevelType w:val="multilevel"/>
    <w:tmpl w:val="4D5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440F1"/>
    <w:multiLevelType w:val="hybridMultilevel"/>
    <w:tmpl w:val="5CB62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F00F37"/>
    <w:multiLevelType w:val="hybridMultilevel"/>
    <w:tmpl w:val="A766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2AB3"/>
    <w:multiLevelType w:val="multilevel"/>
    <w:tmpl w:val="0F58E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61714"/>
    <w:multiLevelType w:val="hybridMultilevel"/>
    <w:tmpl w:val="6422D6D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EA7D4A"/>
    <w:multiLevelType w:val="hybridMultilevel"/>
    <w:tmpl w:val="F33C08DA"/>
    <w:lvl w:ilvl="0" w:tplc="BF2C76B8">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83DF5"/>
    <w:multiLevelType w:val="hybridMultilevel"/>
    <w:tmpl w:val="3128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F5D94"/>
    <w:multiLevelType w:val="hybridMultilevel"/>
    <w:tmpl w:val="CE622CDE"/>
    <w:lvl w:ilvl="0" w:tplc="8AFC46BA">
      <w:numFmt w:val="bullet"/>
      <w:lvlText w:val="-"/>
      <w:lvlJc w:val="left"/>
      <w:pPr>
        <w:ind w:left="720" w:hanging="360"/>
      </w:pPr>
      <w:rPr>
        <w:rFonts w:ascii="Apfel Grotezk" w:eastAsiaTheme="minorHAnsi" w:hAnsi="Apfel Grotezk"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CC1062"/>
    <w:multiLevelType w:val="hybridMultilevel"/>
    <w:tmpl w:val="8056036C"/>
    <w:lvl w:ilvl="0" w:tplc="C0CE0F1A">
      <w:start w:val="1"/>
      <w:numFmt w:val="decimal"/>
      <w:lvlText w:val="%1."/>
      <w:lvlJc w:val="left"/>
      <w:pPr>
        <w:ind w:left="1020" w:hanging="360"/>
      </w:pPr>
    </w:lvl>
    <w:lvl w:ilvl="1" w:tplc="B93A9F28">
      <w:start w:val="1"/>
      <w:numFmt w:val="decimal"/>
      <w:lvlText w:val="%2."/>
      <w:lvlJc w:val="left"/>
      <w:pPr>
        <w:ind w:left="1020" w:hanging="360"/>
      </w:pPr>
    </w:lvl>
    <w:lvl w:ilvl="2" w:tplc="354C2C46">
      <w:start w:val="1"/>
      <w:numFmt w:val="decimal"/>
      <w:lvlText w:val="%3."/>
      <w:lvlJc w:val="left"/>
      <w:pPr>
        <w:ind w:left="1020" w:hanging="360"/>
      </w:pPr>
    </w:lvl>
    <w:lvl w:ilvl="3" w:tplc="D5A81002">
      <w:start w:val="1"/>
      <w:numFmt w:val="decimal"/>
      <w:lvlText w:val="%4."/>
      <w:lvlJc w:val="left"/>
      <w:pPr>
        <w:ind w:left="1020" w:hanging="360"/>
      </w:pPr>
    </w:lvl>
    <w:lvl w:ilvl="4" w:tplc="901CF140">
      <w:start w:val="1"/>
      <w:numFmt w:val="decimal"/>
      <w:lvlText w:val="%5."/>
      <w:lvlJc w:val="left"/>
      <w:pPr>
        <w:ind w:left="1020" w:hanging="360"/>
      </w:pPr>
    </w:lvl>
    <w:lvl w:ilvl="5" w:tplc="B0900FEC">
      <w:start w:val="1"/>
      <w:numFmt w:val="decimal"/>
      <w:lvlText w:val="%6."/>
      <w:lvlJc w:val="left"/>
      <w:pPr>
        <w:ind w:left="1020" w:hanging="360"/>
      </w:pPr>
    </w:lvl>
    <w:lvl w:ilvl="6" w:tplc="336E5338">
      <w:start w:val="1"/>
      <w:numFmt w:val="decimal"/>
      <w:lvlText w:val="%7."/>
      <w:lvlJc w:val="left"/>
      <w:pPr>
        <w:ind w:left="1020" w:hanging="360"/>
      </w:pPr>
    </w:lvl>
    <w:lvl w:ilvl="7" w:tplc="E1844200">
      <w:start w:val="1"/>
      <w:numFmt w:val="decimal"/>
      <w:lvlText w:val="%8."/>
      <w:lvlJc w:val="left"/>
      <w:pPr>
        <w:ind w:left="1020" w:hanging="360"/>
      </w:pPr>
    </w:lvl>
    <w:lvl w:ilvl="8" w:tplc="55CCEE18">
      <w:start w:val="1"/>
      <w:numFmt w:val="decimal"/>
      <w:lvlText w:val="%9."/>
      <w:lvlJc w:val="left"/>
      <w:pPr>
        <w:ind w:left="1020" w:hanging="360"/>
      </w:pPr>
    </w:lvl>
  </w:abstractNum>
  <w:abstractNum w:abstractNumId="16" w15:restartNumberingAfterBreak="0">
    <w:nsid w:val="3D275303"/>
    <w:multiLevelType w:val="multilevel"/>
    <w:tmpl w:val="0F58E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53530C"/>
    <w:multiLevelType w:val="multilevel"/>
    <w:tmpl w:val="7ED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225B64"/>
    <w:multiLevelType w:val="hybridMultilevel"/>
    <w:tmpl w:val="98E8A90E"/>
    <w:lvl w:ilvl="0" w:tplc="45760E86">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052E7"/>
    <w:multiLevelType w:val="hybridMultilevel"/>
    <w:tmpl w:val="611E3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D27962"/>
    <w:multiLevelType w:val="multilevel"/>
    <w:tmpl w:val="3040625C"/>
    <w:lvl w:ilvl="0">
      <w:start w:val="2"/>
      <w:numFmt w:val="decimal"/>
      <w:lvlText w:val="%1"/>
      <w:lvlJc w:val="left"/>
      <w:pPr>
        <w:ind w:left="360" w:hanging="360"/>
      </w:pPr>
      <w:rPr>
        <w:rFonts w:hint="default"/>
      </w:rPr>
    </w:lvl>
    <w:lvl w:ilvl="1">
      <w:start w:val="1"/>
      <w:numFmt w:val="decimal"/>
      <w:lvlText w:val="%1.%2"/>
      <w:lvlJc w:val="left"/>
      <w:pPr>
        <w:ind w:left="4187" w:hanging="360"/>
      </w:pPr>
      <w:rPr>
        <w:rFonts w:hint="default"/>
        <w:sz w:val="24"/>
        <w:szCs w:val="24"/>
      </w:rPr>
    </w:lvl>
    <w:lvl w:ilvl="2">
      <w:start w:val="1"/>
      <w:numFmt w:val="decimal"/>
      <w:lvlText w:val="%1.%2.%3"/>
      <w:lvlJc w:val="left"/>
      <w:pPr>
        <w:ind w:left="11646" w:hanging="720"/>
      </w:pPr>
      <w:rPr>
        <w:rFonts w:hint="default"/>
      </w:rPr>
    </w:lvl>
    <w:lvl w:ilvl="3">
      <w:start w:val="1"/>
      <w:numFmt w:val="decimal"/>
      <w:lvlText w:val="%1.%2.%3.%4"/>
      <w:lvlJc w:val="left"/>
      <w:pPr>
        <w:ind w:left="17109" w:hanging="720"/>
      </w:pPr>
      <w:rPr>
        <w:rFonts w:hint="default"/>
      </w:rPr>
    </w:lvl>
    <w:lvl w:ilvl="4">
      <w:start w:val="1"/>
      <w:numFmt w:val="decimal"/>
      <w:lvlText w:val="%1.%2.%3.%4.%5"/>
      <w:lvlJc w:val="left"/>
      <w:pPr>
        <w:ind w:left="22932" w:hanging="1080"/>
      </w:pPr>
      <w:rPr>
        <w:rFonts w:hint="default"/>
      </w:rPr>
    </w:lvl>
    <w:lvl w:ilvl="5">
      <w:start w:val="1"/>
      <w:numFmt w:val="decimal"/>
      <w:lvlText w:val="%1.%2.%3.%4.%5.%6"/>
      <w:lvlJc w:val="left"/>
      <w:pPr>
        <w:ind w:left="28395" w:hanging="1080"/>
      </w:pPr>
      <w:rPr>
        <w:rFonts w:hint="default"/>
      </w:rPr>
    </w:lvl>
    <w:lvl w:ilvl="6">
      <w:start w:val="1"/>
      <w:numFmt w:val="decimal"/>
      <w:lvlText w:val="%1.%2.%3.%4.%5.%6.%7"/>
      <w:lvlJc w:val="left"/>
      <w:pPr>
        <w:ind w:left="-31318" w:hanging="1440"/>
      </w:pPr>
      <w:rPr>
        <w:rFonts w:hint="default"/>
      </w:rPr>
    </w:lvl>
    <w:lvl w:ilvl="7">
      <w:start w:val="1"/>
      <w:numFmt w:val="decimal"/>
      <w:lvlText w:val="%1.%2.%3.%4.%5.%6.%7.%8"/>
      <w:lvlJc w:val="left"/>
      <w:pPr>
        <w:ind w:left="-25855" w:hanging="1440"/>
      </w:pPr>
      <w:rPr>
        <w:rFonts w:hint="default"/>
      </w:rPr>
    </w:lvl>
    <w:lvl w:ilvl="8">
      <w:start w:val="1"/>
      <w:numFmt w:val="decimal"/>
      <w:lvlText w:val="%1.%2.%3.%4.%5.%6.%7.%8.%9"/>
      <w:lvlJc w:val="left"/>
      <w:pPr>
        <w:ind w:left="-20032" w:hanging="1800"/>
      </w:pPr>
      <w:rPr>
        <w:rFonts w:hint="default"/>
      </w:rPr>
    </w:lvl>
  </w:abstractNum>
  <w:abstractNum w:abstractNumId="21" w15:restartNumberingAfterBreak="0">
    <w:nsid w:val="4C801B69"/>
    <w:multiLevelType w:val="multilevel"/>
    <w:tmpl w:val="B9AEE0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597310"/>
    <w:multiLevelType w:val="hybridMultilevel"/>
    <w:tmpl w:val="73D42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943C9F"/>
    <w:multiLevelType w:val="hybridMultilevel"/>
    <w:tmpl w:val="B3185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F51789"/>
    <w:multiLevelType w:val="hybridMultilevel"/>
    <w:tmpl w:val="1298C168"/>
    <w:lvl w:ilvl="0" w:tplc="8AA8CD0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812026"/>
    <w:multiLevelType w:val="hybridMultilevel"/>
    <w:tmpl w:val="16C6F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723946"/>
    <w:multiLevelType w:val="hybridMultilevel"/>
    <w:tmpl w:val="037AB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47258E"/>
    <w:multiLevelType w:val="hybridMultilevel"/>
    <w:tmpl w:val="C8F03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9C41FE"/>
    <w:multiLevelType w:val="multilevel"/>
    <w:tmpl w:val="CC661E48"/>
    <w:lvl w:ilvl="0">
      <w:start w:val="2"/>
      <w:numFmt w:val="decimal"/>
      <w:lvlText w:val="%1"/>
      <w:lvlJc w:val="left"/>
      <w:pPr>
        <w:ind w:left="360" w:hanging="360"/>
      </w:pPr>
      <w:rPr>
        <w:rFonts w:hint="default"/>
      </w:rPr>
    </w:lvl>
    <w:lvl w:ilvl="1">
      <w:start w:val="1"/>
      <w:numFmt w:val="decimal"/>
      <w:lvlText w:val="%1.%2"/>
      <w:lvlJc w:val="left"/>
      <w:pPr>
        <w:ind w:left="5463" w:hanging="360"/>
      </w:pPr>
      <w:rPr>
        <w:rFonts w:hint="default"/>
      </w:rPr>
    </w:lvl>
    <w:lvl w:ilvl="2">
      <w:start w:val="1"/>
      <w:numFmt w:val="decimal"/>
      <w:lvlText w:val="%1.%2.%3"/>
      <w:lvlJc w:val="left"/>
      <w:pPr>
        <w:ind w:left="10926" w:hanging="720"/>
      </w:pPr>
      <w:rPr>
        <w:rFonts w:hint="default"/>
      </w:rPr>
    </w:lvl>
    <w:lvl w:ilvl="3">
      <w:start w:val="1"/>
      <w:numFmt w:val="decimal"/>
      <w:lvlText w:val="%1.%2.%3.%4"/>
      <w:lvlJc w:val="left"/>
      <w:pPr>
        <w:ind w:left="16029" w:hanging="720"/>
      </w:pPr>
      <w:rPr>
        <w:rFonts w:hint="default"/>
      </w:rPr>
    </w:lvl>
    <w:lvl w:ilvl="4">
      <w:start w:val="1"/>
      <w:numFmt w:val="decimal"/>
      <w:lvlText w:val="%1.%2.%3.%4.%5"/>
      <w:lvlJc w:val="left"/>
      <w:pPr>
        <w:ind w:left="21492" w:hanging="1080"/>
      </w:pPr>
      <w:rPr>
        <w:rFonts w:hint="default"/>
      </w:rPr>
    </w:lvl>
    <w:lvl w:ilvl="5">
      <w:start w:val="1"/>
      <w:numFmt w:val="decimal"/>
      <w:lvlText w:val="%1.%2.%3.%4.%5.%6"/>
      <w:lvlJc w:val="left"/>
      <w:pPr>
        <w:ind w:left="26595" w:hanging="1080"/>
      </w:pPr>
      <w:rPr>
        <w:rFonts w:hint="default"/>
      </w:rPr>
    </w:lvl>
    <w:lvl w:ilvl="6">
      <w:start w:val="1"/>
      <w:numFmt w:val="decimal"/>
      <w:lvlText w:val="%1.%2.%3.%4.%5.%6.%7"/>
      <w:lvlJc w:val="left"/>
      <w:pPr>
        <w:ind w:left="32058" w:hanging="1440"/>
      </w:pPr>
      <w:rPr>
        <w:rFonts w:hint="default"/>
      </w:rPr>
    </w:lvl>
    <w:lvl w:ilvl="7">
      <w:start w:val="1"/>
      <w:numFmt w:val="decimal"/>
      <w:lvlText w:val="%1.%2.%3.%4.%5.%6.%7.%8"/>
      <w:lvlJc w:val="left"/>
      <w:pPr>
        <w:ind w:left="-28375" w:hanging="1440"/>
      </w:pPr>
      <w:rPr>
        <w:rFonts w:hint="default"/>
      </w:rPr>
    </w:lvl>
    <w:lvl w:ilvl="8">
      <w:start w:val="1"/>
      <w:numFmt w:val="decimal"/>
      <w:lvlText w:val="%1.%2.%3.%4.%5.%6.%7.%8.%9"/>
      <w:lvlJc w:val="left"/>
      <w:pPr>
        <w:ind w:left="-22912" w:hanging="1800"/>
      </w:pPr>
      <w:rPr>
        <w:rFonts w:hint="default"/>
      </w:rPr>
    </w:lvl>
  </w:abstractNum>
  <w:abstractNum w:abstractNumId="29" w15:restartNumberingAfterBreak="0">
    <w:nsid w:val="6E7E39D9"/>
    <w:multiLevelType w:val="multilevel"/>
    <w:tmpl w:val="D20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0098B"/>
    <w:multiLevelType w:val="hybridMultilevel"/>
    <w:tmpl w:val="A37A0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1F4EAA"/>
    <w:multiLevelType w:val="hybridMultilevel"/>
    <w:tmpl w:val="D9C28228"/>
    <w:lvl w:ilvl="0" w:tplc="69A66046">
      <w:numFmt w:val="bullet"/>
      <w:lvlText w:val="-"/>
      <w:lvlJc w:val="left"/>
      <w:pPr>
        <w:ind w:left="720" w:hanging="360"/>
      </w:pPr>
      <w:rPr>
        <w:rFonts w:ascii="Apfel Grotezk" w:eastAsiaTheme="minorHAnsi" w:hAnsi="Apfel Grotez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D6ECF"/>
    <w:multiLevelType w:val="hybridMultilevel"/>
    <w:tmpl w:val="1E52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203732">
    <w:abstractNumId w:val="23"/>
  </w:num>
  <w:num w:numId="2" w16cid:durableId="275405225">
    <w:abstractNumId w:val="26"/>
  </w:num>
  <w:num w:numId="3" w16cid:durableId="1093550815">
    <w:abstractNumId w:val="22"/>
  </w:num>
  <w:num w:numId="4" w16cid:durableId="1900021329">
    <w:abstractNumId w:val="5"/>
  </w:num>
  <w:num w:numId="5" w16cid:durableId="475344766">
    <w:abstractNumId w:val="19"/>
  </w:num>
  <w:num w:numId="6" w16cid:durableId="2093239877">
    <w:abstractNumId w:val="2"/>
  </w:num>
  <w:num w:numId="7" w16cid:durableId="1113743100">
    <w:abstractNumId w:val="7"/>
  </w:num>
  <w:num w:numId="8" w16cid:durableId="1973976503">
    <w:abstractNumId w:val="17"/>
  </w:num>
  <w:num w:numId="9" w16cid:durableId="1980766762">
    <w:abstractNumId w:val="10"/>
  </w:num>
  <w:num w:numId="10" w16cid:durableId="1463616432">
    <w:abstractNumId w:val="29"/>
  </w:num>
  <w:num w:numId="11" w16cid:durableId="1484006359">
    <w:abstractNumId w:val="9"/>
  </w:num>
  <w:num w:numId="12" w16cid:durableId="325403961">
    <w:abstractNumId w:val="24"/>
  </w:num>
  <w:num w:numId="13" w16cid:durableId="909771830">
    <w:abstractNumId w:val="16"/>
  </w:num>
  <w:num w:numId="14" w16cid:durableId="1064834197">
    <w:abstractNumId w:val="21"/>
  </w:num>
  <w:num w:numId="15" w16cid:durableId="1124620343">
    <w:abstractNumId w:val="1"/>
  </w:num>
  <w:num w:numId="16" w16cid:durableId="1207064502">
    <w:abstractNumId w:val="6"/>
  </w:num>
  <w:num w:numId="17" w16cid:durableId="416826216">
    <w:abstractNumId w:val="18"/>
  </w:num>
  <w:num w:numId="18" w16cid:durableId="1348866477">
    <w:abstractNumId w:val="12"/>
  </w:num>
  <w:num w:numId="19" w16cid:durableId="534739176">
    <w:abstractNumId w:val="31"/>
  </w:num>
  <w:num w:numId="20" w16cid:durableId="1457211566">
    <w:abstractNumId w:val="0"/>
  </w:num>
  <w:num w:numId="21" w16cid:durableId="2097284565">
    <w:abstractNumId w:val="30"/>
  </w:num>
  <w:num w:numId="22" w16cid:durableId="1771579365">
    <w:abstractNumId w:val="13"/>
  </w:num>
  <w:num w:numId="23" w16cid:durableId="586574411">
    <w:abstractNumId w:val="4"/>
  </w:num>
  <w:num w:numId="24" w16cid:durableId="679161825">
    <w:abstractNumId w:val="32"/>
  </w:num>
  <w:num w:numId="25" w16cid:durableId="1311637535">
    <w:abstractNumId w:val="14"/>
  </w:num>
  <w:num w:numId="26" w16cid:durableId="466437604">
    <w:abstractNumId w:val="27"/>
  </w:num>
  <w:num w:numId="27" w16cid:durableId="1532917087">
    <w:abstractNumId w:val="3"/>
  </w:num>
  <w:num w:numId="28" w16cid:durableId="267348935">
    <w:abstractNumId w:val="28"/>
  </w:num>
  <w:num w:numId="29" w16cid:durableId="1958099072">
    <w:abstractNumId w:val="20"/>
  </w:num>
  <w:num w:numId="30" w16cid:durableId="694229864">
    <w:abstractNumId w:val="8"/>
  </w:num>
  <w:num w:numId="31" w16cid:durableId="578760085">
    <w:abstractNumId w:val="25"/>
  </w:num>
  <w:num w:numId="32" w16cid:durableId="1790858420">
    <w:abstractNumId w:val="15"/>
  </w:num>
  <w:num w:numId="33" w16cid:durableId="1236013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1NDcyMzcysDCxNDFU0lEKTi0uzszPAykwqQUAfthMeSwAAAA="/>
  </w:docVars>
  <w:rsids>
    <w:rsidRoot w:val="007B1DAB"/>
    <w:rsid w:val="0000018F"/>
    <w:rsid w:val="00000193"/>
    <w:rsid w:val="00000586"/>
    <w:rsid w:val="00000743"/>
    <w:rsid w:val="00000C0C"/>
    <w:rsid w:val="0000116D"/>
    <w:rsid w:val="0000189F"/>
    <w:rsid w:val="000019DD"/>
    <w:rsid w:val="00001AB2"/>
    <w:rsid w:val="00001B0E"/>
    <w:rsid w:val="00001B5D"/>
    <w:rsid w:val="00001B6A"/>
    <w:rsid w:val="00001CCE"/>
    <w:rsid w:val="000020FC"/>
    <w:rsid w:val="000021CA"/>
    <w:rsid w:val="0000237C"/>
    <w:rsid w:val="00002721"/>
    <w:rsid w:val="000028BC"/>
    <w:rsid w:val="000029CC"/>
    <w:rsid w:val="00002A0A"/>
    <w:rsid w:val="0000351E"/>
    <w:rsid w:val="00003932"/>
    <w:rsid w:val="00003B01"/>
    <w:rsid w:val="000041E0"/>
    <w:rsid w:val="00005057"/>
    <w:rsid w:val="000055E2"/>
    <w:rsid w:val="00005633"/>
    <w:rsid w:val="000056B1"/>
    <w:rsid w:val="00005B75"/>
    <w:rsid w:val="00005C54"/>
    <w:rsid w:val="00005F56"/>
    <w:rsid w:val="00006857"/>
    <w:rsid w:val="00006914"/>
    <w:rsid w:val="00007AB4"/>
    <w:rsid w:val="00007B85"/>
    <w:rsid w:val="00007CF5"/>
    <w:rsid w:val="00010A85"/>
    <w:rsid w:val="00010E96"/>
    <w:rsid w:val="00011347"/>
    <w:rsid w:val="00011929"/>
    <w:rsid w:val="00011E21"/>
    <w:rsid w:val="00011EE6"/>
    <w:rsid w:val="000120D9"/>
    <w:rsid w:val="00012278"/>
    <w:rsid w:val="00012394"/>
    <w:rsid w:val="00012439"/>
    <w:rsid w:val="00012958"/>
    <w:rsid w:val="00012C1C"/>
    <w:rsid w:val="000130DE"/>
    <w:rsid w:val="000131DD"/>
    <w:rsid w:val="0001345F"/>
    <w:rsid w:val="000137BD"/>
    <w:rsid w:val="00013B8D"/>
    <w:rsid w:val="00014100"/>
    <w:rsid w:val="00014598"/>
    <w:rsid w:val="00014885"/>
    <w:rsid w:val="000149BF"/>
    <w:rsid w:val="00014A69"/>
    <w:rsid w:val="00015878"/>
    <w:rsid w:val="00015CB9"/>
    <w:rsid w:val="00015CBA"/>
    <w:rsid w:val="00016030"/>
    <w:rsid w:val="00016340"/>
    <w:rsid w:val="000165D3"/>
    <w:rsid w:val="000167ED"/>
    <w:rsid w:val="0001692A"/>
    <w:rsid w:val="00016932"/>
    <w:rsid w:val="00016945"/>
    <w:rsid w:val="00016BE9"/>
    <w:rsid w:val="00016EA2"/>
    <w:rsid w:val="00017141"/>
    <w:rsid w:val="000171EC"/>
    <w:rsid w:val="00017302"/>
    <w:rsid w:val="00017331"/>
    <w:rsid w:val="00020466"/>
    <w:rsid w:val="00020871"/>
    <w:rsid w:val="00020AD7"/>
    <w:rsid w:val="00020AE2"/>
    <w:rsid w:val="00020BAC"/>
    <w:rsid w:val="00020DF0"/>
    <w:rsid w:val="00020E4E"/>
    <w:rsid w:val="00021042"/>
    <w:rsid w:val="00021121"/>
    <w:rsid w:val="000212F0"/>
    <w:rsid w:val="000215BF"/>
    <w:rsid w:val="0002186F"/>
    <w:rsid w:val="00021A1D"/>
    <w:rsid w:val="00021A4D"/>
    <w:rsid w:val="00021E33"/>
    <w:rsid w:val="0002223F"/>
    <w:rsid w:val="00022DEC"/>
    <w:rsid w:val="00023E79"/>
    <w:rsid w:val="000244E1"/>
    <w:rsid w:val="00024966"/>
    <w:rsid w:val="00025781"/>
    <w:rsid w:val="000261F9"/>
    <w:rsid w:val="0002640C"/>
    <w:rsid w:val="00026558"/>
    <w:rsid w:val="0002689B"/>
    <w:rsid w:val="00026B6C"/>
    <w:rsid w:val="00026E35"/>
    <w:rsid w:val="00026FE6"/>
    <w:rsid w:val="00027690"/>
    <w:rsid w:val="0002796A"/>
    <w:rsid w:val="00027AB6"/>
    <w:rsid w:val="0003094A"/>
    <w:rsid w:val="00030B54"/>
    <w:rsid w:val="00030B68"/>
    <w:rsid w:val="00030D81"/>
    <w:rsid w:val="00031242"/>
    <w:rsid w:val="000317E4"/>
    <w:rsid w:val="000318AA"/>
    <w:rsid w:val="00032BFF"/>
    <w:rsid w:val="00032D5E"/>
    <w:rsid w:val="00032F7A"/>
    <w:rsid w:val="0003305B"/>
    <w:rsid w:val="000331B5"/>
    <w:rsid w:val="000336AC"/>
    <w:rsid w:val="00033C10"/>
    <w:rsid w:val="0003432C"/>
    <w:rsid w:val="000343E1"/>
    <w:rsid w:val="00034D50"/>
    <w:rsid w:val="00035205"/>
    <w:rsid w:val="000354EC"/>
    <w:rsid w:val="0003576A"/>
    <w:rsid w:val="000357FA"/>
    <w:rsid w:val="00035AEC"/>
    <w:rsid w:val="00035E2B"/>
    <w:rsid w:val="00035FC1"/>
    <w:rsid w:val="000361A1"/>
    <w:rsid w:val="000361C9"/>
    <w:rsid w:val="0003626D"/>
    <w:rsid w:val="000362CB"/>
    <w:rsid w:val="00036626"/>
    <w:rsid w:val="000367BE"/>
    <w:rsid w:val="00040546"/>
    <w:rsid w:val="00040A52"/>
    <w:rsid w:val="000410AF"/>
    <w:rsid w:val="00041AB7"/>
    <w:rsid w:val="00042709"/>
    <w:rsid w:val="00042BBD"/>
    <w:rsid w:val="0004338A"/>
    <w:rsid w:val="0004339A"/>
    <w:rsid w:val="0004361C"/>
    <w:rsid w:val="0004378D"/>
    <w:rsid w:val="00043804"/>
    <w:rsid w:val="00043856"/>
    <w:rsid w:val="00043927"/>
    <w:rsid w:val="00044A95"/>
    <w:rsid w:val="00044B39"/>
    <w:rsid w:val="00044C2B"/>
    <w:rsid w:val="00044F0A"/>
    <w:rsid w:val="00045190"/>
    <w:rsid w:val="0004572D"/>
    <w:rsid w:val="00045762"/>
    <w:rsid w:val="00045926"/>
    <w:rsid w:val="00045E87"/>
    <w:rsid w:val="00046345"/>
    <w:rsid w:val="00046497"/>
    <w:rsid w:val="0004685D"/>
    <w:rsid w:val="000479B6"/>
    <w:rsid w:val="00047DC0"/>
    <w:rsid w:val="00050C78"/>
    <w:rsid w:val="00050E63"/>
    <w:rsid w:val="00051138"/>
    <w:rsid w:val="00051497"/>
    <w:rsid w:val="00051EDD"/>
    <w:rsid w:val="0005205A"/>
    <w:rsid w:val="000520AA"/>
    <w:rsid w:val="000521F3"/>
    <w:rsid w:val="00052435"/>
    <w:rsid w:val="00052550"/>
    <w:rsid w:val="000525D3"/>
    <w:rsid w:val="00053141"/>
    <w:rsid w:val="00053811"/>
    <w:rsid w:val="000544B4"/>
    <w:rsid w:val="000548E7"/>
    <w:rsid w:val="00054BAC"/>
    <w:rsid w:val="00054BEF"/>
    <w:rsid w:val="000561E8"/>
    <w:rsid w:val="000564C3"/>
    <w:rsid w:val="00056787"/>
    <w:rsid w:val="0005714E"/>
    <w:rsid w:val="0005727F"/>
    <w:rsid w:val="000573A5"/>
    <w:rsid w:val="00057627"/>
    <w:rsid w:val="0005763E"/>
    <w:rsid w:val="000578BF"/>
    <w:rsid w:val="00057FAB"/>
    <w:rsid w:val="00057FB2"/>
    <w:rsid w:val="00060020"/>
    <w:rsid w:val="00060568"/>
    <w:rsid w:val="00060702"/>
    <w:rsid w:val="00061404"/>
    <w:rsid w:val="000616BE"/>
    <w:rsid w:val="000617FB"/>
    <w:rsid w:val="00061CBB"/>
    <w:rsid w:val="00061DD2"/>
    <w:rsid w:val="00061F27"/>
    <w:rsid w:val="000623DD"/>
    <w:rsid w:val="00062A51"/>
    <w:rsid w:val="00062BA8"/>
    <w:rsid w:val="00062E5D"/>
    <w:rsid w:val="0006311E"/>
    <w:rsid w:val="0006327A"/>
    <w:rsid w:val="00063902"/>
    <w:rsid w:val="00063C77"/>
    <w:rsid w:val="000645F2"/>
    <w:rsid w:val="00064772"/>
    <w:rsid w:val="00064BE6"/>
    <w:rsid w:val="00064D2D"/>
    <w:rsid w:val="00064E2F"/>
    <w:rsid w:val="000650D1"/>
    <w:rsid w:val="00065234"/>
    <w:rsid w:val="00065689"/>
    <w:rsid w:val="00065B13"/>
    <w:rsid w:val="00065BD8"/>
    <w:rsid w:val="00066381"/>
    <w:rsid w:val="00066461"/>
    <w:rsid w:val="000666B9"/>
    <w:rsid w:val="00066795"/>
    <w:rsid w:val="00066DC2"/>
    <w:rsid w:val="000672ED"/>
    <w:rsid w:val="00067303"/>
    <w:rsid w:val="0006744A"/>
    <w:rsid w:val="00070693"/>
    <w:rsid w:val="0007082B"/>
    <w:rsid w:val="00070C34"/>
    <w:rsid w:val="00071728"/>
    <w:rsid w:val="000717BB"/>
    <w:rsid w:val="00071935"/>
    <w:rsid w:val="00071BB9"/>
    <w:rsid w:val="000720B4"/>
    <w:rsid w:val="00072262"/>
    <w:rsid w:val="00072450"/>
    <w:rsid w:val="0007284D"/>
    <w:rsid w:val="00073609"/>
    <w:rsid w:val="000736DC"/>
    <w:rsid w:val="00073CFB"/>
    <w:rsid w:val="00074112"/>
    <w:rsid w:val="00074119"/>
    <w:rsid w:val="0007426F"/>
    <w:rsid w:val="00074286"/>
    <w:rsid w:val="00074404"/>
    <w:rsid w:val="000746EE"/>
    <w:rsid w:val="000748D8"/>
    <w:rsid w:val="00075244"/>
    <w:rsid w:val="000753D7"/>
    <w:rsid w:val="00075596"/>
    <w:rsid w:val="00075A0B"/>
    <w:rsid w:val="00075A4D"/>
    <w:rsid w:val="00075D3C"/>
    <w:rsid w:val="00075D69"/>
    <w:rsid w:val="00075E4B"/>
    <w:rsid w:val="000760E1"/>
    <w:rsid w:val="000763D1"/>
    <w:rsid w:val="00076C36"/>
    <w:rsid w:val="00076F9C"/>
    <w:rsid w:val="000773A3"/>
    <w:rsid w:val="000775E9"/>
    <w:rsid w:val="0007785F"/>
    <w:rsid w:val="00077A2C"/>
    <w:rsid w:val="00077B80"/>
    <w:rsid w:val="00077E1E"/>
    <w:rsid w:val="00080640"/>
    <w:rsid w:val="0008076A"/>
    <w:rsid w:val="00080B77"/>
    <w:rsid w:val="00080F4B"/>
    <w:rsid w:val="000810E6"/>
    <w:rsid w:val="00081555"/>
    <w:rsid w:val="00081D8A"/>
    <w:rsid w:val="00081D91"/>
    <w:rsid w:val="00082548"/>
    <w:rsid w:val="00082844"/>
    <w:rsid w:val="00082901"/>
    <w:rsid w:val="00082A2B"/>
    <w:rsid w:val="00082EE0"/>
    <w:rsid w:val="00082F25"/>
    <w:rsid w:val="000836A8"/>
    <w:rsid w:val="00083DA3"/>
    <w:rsid w:val="000847E8"/>
    <w:rsid w:val="00085071"/>
    <w:rsid w:val="00085096"/>
    <w:rsid w:val="00085590"/>
    <w:rsid w:val="00085722"/>
    <w:rsid w:val="00085757"/>
    <w:rsid w:val="00085EE2"/>
    <w:rsid w:val="0008609D"/>
    <w:rsid w:val="00086BC5"/>
    <w:rsid w:val="00086C3D"/>
    <w:rsid w:val="00086C84"/>
    <w:rsid w:val="000872B9"/>
    <w:rsid w:val="000875CA"/>
    <w:rsid w:val="00090252"/>
    <w:rsid w:val="00090324"/>
    <w:rsid w:val="000903D7"/>
    <w:rsid w:val="0009064B"/>
    <w:rsid w:val="0009076E"/>
    <w:rsid w:val="00090C81"/>
    <w:rsid w:val="00090F7F"/>
    <w:rsid w:val="00090F8A"/>
    <w:rsid w:val="000912A6"/>
    <w:rsid w:val="00091751"/>
    <w:rsid w:val="00091892"/>
    <w:rsid w:val="00091965"/>
    <w:rsid w:val="00091A04"/>
    <w:rsid w:val="00091D25"/>
    <w:rsid w:val="0009258C"/>
    <w:rsid w:val="0009262D"/>
    <w:rsid w:val="00092925"/>
    <w:rsid w:val="00092A45"/>
    <w:rsid w:val="00092C20"/>
    <w:rsid w:val="00092FF1"/>
    <w:rsid w:val="00093179"/>
    <w:rsid w:val="000934E4"/>
    <w:rsid w:val="00093DF5"/>
    <w:rsid w:val="00094220"/>
    <w:rsid w:val="00094269"/>
    <w:rsid w:val="00094694"/>
    <w:rsid w:val="00094D11"/>
    <w:rsid w:val="00094E1A"/>
    <w:rsid w:val="00094F9F"/>
    <w:rsid w:val="000952AF"/>
    <w:rsid w:val="000953F3"/>
    <w:rsid w:val="00095469"/>
    <w:rsid w:val="000955BF"/>
    <w:rsid w:val="00095BD8"/>
    <w:rsid w:val="00095D72"/>
    <w:rsid w:val="000962C9"/>
    <w:rsid w:val="000962CD"/>
    <w:rsid w:val="00096806"/>
    <w:rsid w:val="0009692D"/>
    <w:rsid w:val="000969F3"/>
    <w:rsid w:val="00096CFA"/>
    <w:rsid w:val="00096DBD"/>
    <w:rsid w:val="00096E60"/>
    <w:rsid w:val="00096F7F"/>
    <w:rsid w:val="000974B4"/>
    <w:rsid w:val="000975C9"/>
    <w:rsid w:val="000977F7"/>
    <w:rsid w:val="00097C89"/>
    <w:rsid w:val="000A0054"/>
    <w:rsid w:val="000A00F6"/>
    <w:rsid w:val="000A0225"/>
    <w:rsid w:val="000A0352"/>
    <w:rsid w:val="000A06B8"/>
    <w:rsid w:val="000A0B73"/>
    <w:rsid w:val="000A0CAF"/>
    <w:rsid w:val="000A10BF"/>
    <w:rsid w:val="000A15CF"/>
    <w:rsid w:val="000A162F"/>
    <w:rsid w:val="000A19CB"/>
    <w:rsid w:val="000A1EB0"/>
    <w:rsid w:val="000A2919"/>
    <w:rsid w:val="000A3339"/>
    <w:rsid w:val="000A35AF"/>
    <w:rsid w:val="000A3750"/>
    <w:rsid w:val="000A37A6"/>
    <w:rsid w:val="000A3C6F"/>
    <w:rsid w:val="000A4776"/>
    <w:rsid w:val="000A5106"/>
    <w:rsid w:val="000A511A"/>
    <w:rsid w:val="000A515E"/>
    <w:rsid w:val="000A5D49"/>
    <w:rsid w:val="000A5E91"/>
    <w:rsid w:val="000A6974"/>
    <w:rsid w:val="000A72E4"/>
    <w:rsid w:val="000A7334"/>
    <w:rsid w:val="000A7377"/>
    <w:rsid w:val="000A773F"/>
    <w:rsid w:val="000A7A8B"/>
    <w:rsid w:val="000A7AD4"/>
    <w:rsid w:val="000B0147"/>
    <w:rsid w:val="000B0473"/>
    <w:rsid w:val="000B049B"/>
    <w:rsid w:val="000B0B13"/>
    <w:rsid w:val="000B0C22"/>
    <w:rsid w:val="000B0CF5"/>
    <w:rsid w:val="000B1356"/>
    <w:rsid w:val="000B13B4"/>
    <w:rsid w:val="000B163C"/>
    <w:rsid w:val="000B1834"/>
    <w:rsid w:val="000B1C38"/>
    <w:rsid w:val="000B1E20"/>
    <w:rsid w:val="000B200D"/>
    <w:rsid w:val="000B216D"/>
    <w:rsid w:val="000B2668"/>
    <w:rsid w:val="000B2A72"/>
    <w:rsid w:val="000B2E5B"/>
    <w:rsid w:val="000B3E11"/>
    <w:rsid w:val="000B4569"/>
    <w:rsid w:val="000B4AC7"/>
    <w:rsid w:val="000B508B"/>
    <w:rsid w:val="000B52B1"/>
    <w:rsid w:val="000B54BF"/>
    <w:rsid w:val="000B5534"/>
    <w:rsid w:val="000B57DA"/>
    <w:rsid w:val="000B642B"/>
    <w:rsid w:val="000B6490"/>
    <w:rsid w:val="000B66EA"/>
    <w:rsid w:val="000B6876"/>
    <w:rsid w:val="000B68FA"/>
    <w:rsid w:val="000B6A5A"/>
    <w:rsid w:val="000B6B9C"/>
    <w:rsid w:val="000B6D75"/>
    <w:rsid w:val="000B728B"/>
    <w:rsid w:val="000B73DF"/>
    <w:rsid w:val="000B73F8"/>
    <w:rsid w:val="000B74A0"/>
    <w:rsid w:val="000B7E30"/>
    <w:rsid w:val="000C0EEA"/>
    <w:rsid w:val="000C1C32"/>
    <w:rsid w:val="000C1CC6"/>
    <w:rsid w:val="000C1D92"/>
    <w:rsid w:val="000C2153"/>
    <w:rsid w:val="000C2800"/>
    <w:rsid w:val="000C2830"/>
    <w:rsid w:val="000C2A25"/>
    <w:rsid w:val="000C3440"/>
    <w:rsid w:val="000C39AA"/>
    <w:rsid w:val="000C3DC8"/>
    <w:rsid w:val="000C466F"/>
    <w:rsid w:val="000C46BA"/>
    <w:rsid w:val="000C4F6B"/>
    <w:rsid w:val="000C52E2"/>
    <w:rsid w:val="000C57B9"/>
    <w:rsid w:val="000C5903"/>
    <w:rsid w:val="000C5905"/>
    <w:rsid w:val="000C59B1"/>
    <w:rsid w:val="000C5A26"/>
    <w:rsid w:val="000C68BB"/>
    <w:rsid w:val="000C6994"/>
    <w:rsid w:val="000C6E6C"/>
    <w:rsid w:val="000C6F48"/>
    <w:rsid w:val="000C6F61"/>
    <w:rsid w:val="000C736B"/>
    <w:rsid w:val="000C79E2"/>
    <w:rsid w:val="000C7D72"/>
    <w:rsid w:val="000C7D9A"/>
    <w:rsid w:val="000D0729"/>
    <w:rsid w:val="000D0928"/>
    <w:rsid w:val="000D0CC8"/>
    <w:rsid w:val="000D16EE"/>
    <w:rsid w:val="000D1B86"/>
    <w:rsid w:val="000D1DDE"/>
    <w:rsid w:val="000D20FB"/>
    <w:rsid w:val="000D221E"/>
    <w:rsid w:val="000D2347"/>
    <w:rsid w:val="000D23AB"/>
    <w:rsid w:val="000D2719"/>
    <w:rsid w:val="000D2C97"/>
    <w:rsid w:val="000D2ED1"/>
    <w:rsid w:val="000D31CF"/>
    <w:rsid w:val="000D3228"/>
    <w:rsid w:val="000D3AB2"/>
    <w:rsid w:val="000D3AC1"/>
    <w:rsid w:val="000D3FEF"/>
    <w:rsid w:val="000D4582"/>
    <w:rsid w:val="000D4800"/>
    <w:rsid w:val="000D4893"/>
    <w:rsid w:val="000D4A53"/>
    <w:rsid w:val="000D4A5B"/>
    <w:rsid w:val="000D4CCF"/>
    <w:rsid w:val="000D4EFA"/>
    <w:rsid w:val="000D5A3D"/>
    <w:rsid w:val="000D5F98"/>
    <w:rsid w:val="000D6272"/>
    <w:rsid w:val="000D7336"/>
    <w:rsid w:val="000D7463"/>
    <w:rsid w:val="000D7E3B"/>
    <w:rsid w:val="000D7EC5"/>
    <w:rsid w:val="000E0556"/>
    <w:rsid w:val="000E064C"/>
    <w:rsid w:val="000E0688"/>
    <w:rsid w:val="000E084D"/>
    <w:rsid w:val="000E0B12"/>
    <w:rsid w:val="000E1869"/>
    <w:rsid w:val="000E1910"/>
    <w:rsid w:val="000E1B88"/>
    <w:rsid w:val="000E1DF1"/>
    <w:rsid w:val="000E225E"/>
    <w:rsid w:val="000E2666"/>
    <w:rsid w:val="000E2758"/>
    <w:rsid w:val="000E2986"/>
    <w:rsid w:val="000E2E9D"/>
    <w:rsid w:val="000E2EE2"/>
    <w:rsid w:val="000E3696"/>
    <w:rsid w:val="000E38F7"/>
    <w:rsid w:val="000E4823"/>
    <w:rsid w:val="000E49B6"/>
    <w:rsid w:val="000E4C5B"/>
    <w:rsid w:val="000E5209"/>
    <w:rsid w:val="000E5401"/>
    <w:rsid w:val="000E572B"/>
    <w:rsid w:val="000E5CC7"/>
    <w:rsid w:val="000E6138"/>
    <w:rsid w:val="000E6251"/>
    <w:rsid w:val="000E6ACF"/>
    <w:rsid w:val="000E6C65"/>
    <w:rsid w:val="000E7520"/>
    <w:rsid w:val="000E761D"/>
    <w:rsid w:val="000E77F8"/>
    <w:rsid w:val="000E789E"/>
    <w:rsid w:val="000E9A69"/>
    <w:rsid w:val="000F0186"/>
    <w:rsid w:val="000F02E8"/>
    <w:rsid w:val="000F0671"/>
    <w:rsid w:val="000F0733"/>
    <w:rsid w:val="000F0898"/>
    <w:rsid w:val="000F09AC"/>
    <w:rsid w:val="000F0A52"/>
    <w:rsid w:val="000F1633"/>
    <w:rsid w:val="000F19B6"/>
    <w:rsid w:val="000F19DC"/>
    <w:rsid w:val="000F1C12"/>
    <w:rsid w:val="000F213C"/>
    <w:rsid w:val="000F23C3"/>
    <w:rsid w:val="000F27E2"/>
    <w:rsid w:val="000F4010"/>
    <w:rsid w:val="000F46FB"/>
    <w:rsid w:val="000F4BCF"/>
    <w:rsid w:val="000F5090"/>
    <w:rsid w:val="000F5596"/>
    <w:rsid w:val="000F58A1"/>
    <w:rsid w:val="000F58AF"/>
    <w:rsid w:val="000F5E58"/>
    <w:rsid w:val="000F6343"/>
    <w:rsid w:val="000F6854"/>
    <w:rsid w:val="000F693D"/>
    <w:rsid w:val="000F6DD5"/>
    <w:rsid w:val="000F6DE2"/>
    <w:rsid w:val="000F7028"/>
    <w:rsid w:val="000F71B4"/>
    <w:rsid w:val="000F7220"/>
    <w:rsid w:val="000F7378"/>
    <w:rsid w:val="000F7596"/>
    <w:rsid w:val="000F793E"/>
    <w:rsid w:val="000F7BB4"/>
    <w:rsid w:val="000F7C1F"/>
    <w:rsid w:val="0010037E"/>
    <w:rsid w:val="001007B1"/>
    <w:rsid w:val="001009ED"/>
    <w:rsid w:val="00100C56"/>
    <w:rsid w:val="0010105E"/>
    <w:rsid w:val="0010120B"/>
    <w:rsid w:val="00101518"/>
    <w:rsid w:val="0010182C"/>
    <w:rsid w:val="00101935"/>
    <w:rsid w:val="001019C5"/>
    <w:rsid w:val="00101A33"/>
    <w:rsid w:val="00101B57"/>
    <w:rsid w:val="001022A8"/>
    <w:rsid w:val="00102EF0"/>
    <w:rsid w:val="00102F38"/>
    <w:rsid w:val="00103B7B"/>
    <w:rsid w:val="00103DBB"/>
    <w:rsid w:val="001043BD"/>
    <w:rsid w:val="00105224"/>
    <w:rsid w:val="001054B4"/>
    <w:rsid w:val="001058E0"/>
    <w:rsid w:val="001058F5"/>
    <w:rsid w:val="00105AF5"/>
    <w:rsid w:val="00105ED6"/>
    <w:rsid w:val="00106308"/>
    <w:rsid w:val="0010671B"/>
    <w:rsid w:val="00106C8A"/>
    <w:rsid w:val="00106CBB"/>
    <w:rsid w:val="0010709D"/>
    <w:rsid w:val="00107235"/>
    <w:rsid w:val="001075EC"/>
    <w:rsid w:val="00110156"/>
    <w:rsid w:val="001101E1"/>
    <w:rsid w:val="0011033E"/>
    <w:rsid w:val="0011050E"/>
    <w:rsid w:val="001106BA"/>
    <w:rsid w:val="00110776"/>
    <w:rsid w:val="001107A6"/>
    <w:rsid w:val="00110906"/>
    <w:rsid w:val="001115F7"/>
    <w:rsid w:val="00111605"/>
    <w:rsid w:val="00111991"/>
    <w:rsid w:val="00111EAA"/>
    <w:rsid w:val="00111EE0"/>
    <w:rsid w:val="0011206D"/>
    <w:rsid w:val="00112B11"/>
    <w:rsid w:val="00112CC8"/>
    <w:rsid w:val="001133D1"/>
    <w:rsid w:val="0011357A"/>
    <w:rsid w:val="00113843"/>
    <w:rsid w:val="00113E59"/>
    <w:rsid w:val="00113EFF"/>
    <w:rsid w:val="001145C8"/>
    <w:rsid w:val="0011491C"/>
    <w:rsid w:val="00114C3C"/>
    <w:rsid w:val="00114D52"/>
    <w:rsid w:val="001153A8"/>
    <w:rsid w:val="001153FC"/>
    <w:rsid w:val="001154E3"/>
    <w:rsid w:val="00115A2C"/>
    <w:rsid w:val="00115D8D"/>
    <w:rsid w:val="00115FDC"/>
    <w:rsid w:val="0011655E"/>
    <w:rsid w:val="001165D9"/>
    <w:rsid w:val="001166A6"/>
    <w:rsid w:val="001167FB"/>
    <w:rsid w:val="001168CA"/>
    <w:rsid w:val="00116B7B"/>
    <w:rsid w:val="00116BD7"/>
    <w:rsid w:val="00117BD0"/>
    <w:rsid w:val="00121133"/>
    <w:rsid w:val="00121748"/>
    <w:rsid w:val="0012177D"/>
    <w:rsid w:val="001217DD"/>
    <w:rsid w:val="00121F16"/>
    <w:rsid w:val="00122096"/>
    <w:rsid w:val="001224DB"/>
    <w:rsid w:val="00122D7B"/>
    <w:rsid w:val="00122FA0"/>
    <w:rsid w:val="00123A5C"/>
    <w:rsid w:val="00123C1F"/>
    <w:rsid w:val="00123ED6"/>
    <w:rsid w:val="001245E0"/>
    <w:rsid w:val="00124A4C"/>
    <w:rsid w:val="00124BF5"/>
    <w:rsid w:val="00124C88"/>
    <w:rsid w:val="00124CBE"/>
    <w:rsid w:val="001250D7"/>
    <w:rsid w:val="0012551E"/>
    <w:rsid w:val="0012568D"/>
    <w:rsid w:val="001257EA"/>
    <w:rsid w:val="00125C9A"/>
    <w:rsid w:val="00125FAA"/>
    <w:rsid w:val="00125FED"/>
    <w:rsid w:val="00126606"/>
    <w:rsid w:val="00126959"/>
    <w:rsid w:val="0012738A"/>
    <w:rsid w:val="00127634"/>
    <w:rsid w:val="00127CA4"/>
    <w:rsid w:val="00130027"/>
    <w:rsid w:val="00130126"/>
    <w:rsid w:val="00130285"/>
    <w:rsid w:val="001309AA"/>
    <w:rsid w:val="00130AB0"/>
    <w:rsid w:val="00130D4A"/>
    <w:rsid w:val="00130F3F"/>
    <w:rsid w:val="00131726"/>
    <w:rsid w:val="00131B9E"/>
    <w:rsid w:val="00131C8F"/>
    <w:rsid w:val="00131DB1"/>
    <w:rsid w:val="00131F8B"/>
    <w:rsid w:val="0013245B"/>
    <w:rsid w:val="00132C2E"/>
    <w:rsid w:val="00132C72"/>
    <w:rsid w:val="00132E9E"/>
    <w:rsid w:val="00133205"/>
    <w:rsid w:val="00133894"/>
    <w:rsid w:val="00133BEE"/>
    <w:rsid w:val="00133D44"/>
    <w:rsid w:val="00134085"/>
    <w:rsid w:val="00134BFF"/>
    <w:rsid w:val="00135373"/>
    <w:rsid w:val="00135498"/>
    <w:rsid w:val="00135666"/>
    <w:rsid w:val="001358A1"/>
    <w:rsid w:val="00135AAE"/>
    <w:rsid w:val="00135CA8"/>
    <w:rsid w:val="00135D74"/>
    <w:rsid w:val="001365C6"/>
    <w:rsid w:val="00136BE2"/>
    <w:rsid w:val="00136CCD"/>
    <w:rsid w:val="0013703D"/>
    <w:rsid w:val="001379EC"/>
    <w:rsid w:val="00137B8A"/>
    <w:rsid w:val="00140125"/>
    <w:rsid w:val="001402B6"/>
    <w:rsid w:val="001402F1"/>
    <w:rsid w:val="00140D20"/>
    <w:rsid w:val="00141235"/>
    <w:rsid w:val="001412DB"/>
    <w:rsid w:val="001416D3"/>
    <w:rsid w:val="001418A8"/>
    <w:rsid w:val="00141CBD"/>
    <w:rsid w:val="00142639"/>
    <w:rsid w:val="0014281B"/>
    <w:rsid w:val="0014306A"/>
    <w:rsid w:val="0014374A"/>
    <w:rsid w:val="00143B03"/>
    <w:rsid w:val="00143F88"/>
    <w:rsid w:val="00144292"/>
    <w:rsid w:val="001442E9"/>
    <w:rsid w:val="001443FB"/>
    <w:rsid w:val="0014449C"/>
    <w:rsid w:val="001447DC"/>
    <w:rsid w:val="00144DB6"/>
    <w:rsid w:val="00144DC6"/>
    <w:rsid w:val="00144E0D"/>
    <w:rsid w:val="00144F28"/>
    <w:rsid w:val="00146414"/>
    <w:rsid w:val="00146A3D"/>
    <w:rsid w:val="0014746D"/>
    <w:rsid w:val="0014773F"/>
    <w:rsid w:val="00147857"/>
    <w:rsid w:val="001479EB"/>
    <w:rsid w:val="00147A72"/>
    <w:rsid w:val="00147C9B"/>
    <w:rsid w:val="00147CAB"/>
    <w:rsid w:val="0015026C"/>
    <w:rsid w:val="00151B6A"/>
    <w:rsid w:val="00151D38"/>
    <w:rsid w:val="00152041"/>
    <w:rsid w:val="00153276"/>
    <w:rsid w:val="00153498"/>
    <w:rsid w:val="001536E0"/>
    <w:rsid w:val="00153782"/>
    <w:rsid w:val="00153A82"/>
    <w:rsid w:val="001542DD"/>
    <w:rsid w:val="00154AB3"/>
    <w:rsid w:val="00154BD1"/>
    <w:rsid w:val="00154C69"/>
    <w:rsid w:val="00154E08"/>
    <w:rsid w:val="00155A24"/>
    <w:rsid w:val="00155D0E"/>
    <w:rsid w:val="00156C5D"/>
    <w:rsid w:val="0015713C"/>
    <w:rsid w:val="00160015"/>
    <w:rsid w:val="0016038F"/>
    <w:rsid w:val="00161240"/>
    <w:rsid w:val="00161911"/>
    <w:rsid w:val="001622BB"/>
    <w:rsid w:val="0016269B"/>
    <w:rsid w:val="00162760"/>
    <w:rsid w:val="00163138"/>
    <w:rsid w:val="0016460C"/>
    <w:rsid w:val="00164851"/>
    <w:rsid w:val="001649B2"/>
    <w:rsid w:val="00164ED9"/>
    <w:rsid w:val="001655A8"/>
    <w:rsid w:val="001656B3"/>
    <w:rsid w:val="0016573C"/>
    <w:rsid w:val="00165772"/>
    <w:rsid w:val="00166251"/>
    <w:rsid w:val="0016651A"/>
    <w:rsid w:val="0016692A"/>
    <w:rsid w:val="0016709C"/>
    <w:rsid w:val="0016768D"/>
    <w:rsid w:val="0016787D"/>
    <w:rsid w:val="00170683"/>
    <w:rsid w:val="0017089B"/>
    <w:rsid w:val="00170AC1"/>
    <w:rsid w:val="00170E41"/>
    <w:rsid w:val="001712EB"/>
    <w:rsid w:val="0017160A"/>
    <w:rsid w:val="00171C28"/>
    <w:rsid w:val="00171D88"/>
    <w:rsid w:val="00172590"/>
    <w:rsid w:val="00172653"/>
    <w:rsid w:val="00173004"/>
    <w:rsid w:val="001730F6"/>
    <w:rsid w:val="001731DE"/>
    <w:rsid w:val="001736E4"/>
    <w:rsid w:val="00173708"/>
    <w:rsid w:val="00173B07"/>
    <w:rsid w:val="00173F36"/>
    <w:rsid w:val="001742F5"/>
    <w:rsid w:val="0017460A"/>
    <w:rsid w:val="00174728"/>
    <w:rsid w:val="001747FB"/>
    <w:rsid w:val="00174DA2"/>
    <w:rsid w:val="0017575E"/>
    <w:rsid w:val="001757B0"/>
    <w:rsid w:val="0017597B"/>
    <w:rsid w:val="00175CDB"/>
    <w:rsid w:val="00176026"/>
    <w:rsid w:val="00176163"/>
    <w:rsid w:val="0017685E"/>
    <w:rsid w:val="00176998"/>
    <w:rsid w:val="00176DF9"/>
    <w:rsid w:val="00177473"/>
    <w:rsid w:val="00177644"/>
    <w:rsid w:val="0017779C"/>
    <w:rsid w:val="001777CC"/>
    <w:rsid w:val="00177FCF"/>
    <w:rsid w:val="00177FD6"/>
    <w:rsid w:val="00180564"/>
    <w:rsid w:val="001805DE"/>
    <w:rsid w:val="00180A22"/>
    <w:rsid w:val="00181498"/>
    <w:rsid w:val="00181600"/>
    <w:rsid w:val="00182347"/>
    <w:rsid w:val="001828EA"/>
    <w:rsid w:val="00182BDE"/>
    <w:rsid w:val="00182E1C"/>
    <w:rsid w:val="00182FFB"/>
    <w:rsid w:val="00183021"/>
    <w:rsid w:val="00183342"/>
    <w:rsid w:val="00183675"/>
    <w:rsid w:val="001836F7"/>
    <w:rsid w:val="00183D1E"/>
    <w:rsid w:val="00183FE5"/>
    <w:rsid w:val="00184258"/>
    <w:rsid w:val="00184AF2"/>
    <w:rsid w:val="00184CCA"/>
    <w:rsid w:val="00184E80"/>
    <w:rsid w:val="001851D6"/>
    <w:rsid w:val="00185361"/>
    <w:rsid w:val="001854D4"/>
    <w:rsid w:val="00185A0D"/>
    <w:rsid w:val="00185DF7"/>
    <w:rsid w:val="001860D1"/>
    <w:rsid w:val="00186395"/>
    <w:rsid w:val="001864B0"/>
    <w:rsid w:val="00186B93"/>
    <w:rsid w:val="00186E99"/>
    <w:rsid w:val="0018729B"/>
    <w:rsid w:val="00187801"/>
    <w:rsid w:val="00187D31"/>
    <w:rsid w:val="00187EFE"/>
    <w:rsid w:val="00190075"/>
    <w:rsid w:val="001901C7"/>
    <w:rsid w:val="0019043D"/>
    <w:rsid w:val="001905A3"/>
    <w:rsid w:val="00190BA4"/>
    <w:rsid w:val="00190D92"/>
    <w:rsid w:val="00191433"/>
    <w:rsid w:val="001917C1"/>
    <w:rsid w:val="00191CBB"/>
    <w:rsid w:val="00191FFD"/>
    <w:rsid w:val="00192A86"/>
    <w:rsid w:val="001931CC"/>
    <w:rsid w:val="00193421"/>
    <w:rsid w:val="00193748"/>
    <w:rsid w:val="00193841"/>
    <w:rsid w:val="00193946"/>
    <w:rsid w:val="00193B21"/>
    <w:rsid w:val="00193BC4"/>
    <w:rsid w:val="001942FC"/>
    <w:rsid w:val="0019476C"/>
    <w:rsid w:val="00194DA4"/>
    <w:rsid w:val="001950DA"/>
    <w:rsid w:val="00195339"/>
    <w:rsid w:val="0019543C"/>
    <w:rsid w:val="00195B5B"/>
    <w:rsid w:val="00195C19"/>
    <w:rsid w:val="00195D30"/>
    <w:rsid w:val="001962D4"/>
    <w:rsid w:val="001969F7"/>
    <w:rsid w:val="00196ABB"/>
    <w:rsid w:val="00196C78"/>
    <w:rsid w:val="0019714E"/>
    <w:rsid w:val="001A0545"/>
    <w:rsid w:val="001A075D"/>
    <w:rsid w:val="001A0E31"/>
    <w:rsid w:val="001A145E"/>
    <w:rsid w:val="001A16BE"/>
    <w:rsid w:val="001A16E3"/>
    <w:rsid w:val="001A19A0"/>
    <w:rsid w:val="001A1B82"/>
    <w:rsid w:val="001A1B83"/>
    <w:rsid w:val="001A1E33"/>
    <w:rsid w:val="001A281D"/>
    <w:rsid w:val="001A2834"/>
    <w:rsid w:val="001A2E33"/>
    <w:rsid w:val="001A3DC0"/>
    <w:rsid w:val="001A3DC9"/>
    <w:rsid w:val="001A4486"/>
    <w:rsid w:val="001A4D5D"/>
    <w:rsid w:val="001A520D"/>
    <w:rsid w:val="001A5943"/>
    <w:rsid w:val="001A5B04"/>
    <w:rsid w:val="001A5C4C"/>
    <w:rsid w:val="001A5FC2"/>
    <w:rsid w:val="001A5FFE"/>
    <w:rsid w:val="001A61FD"/>
    <w:rsid w:val="001A6842"/>
    <w:rsid w:val="001A685B"/>
    <w:rsid w:val="001A6991"/>
    <w:rsid w:val="001A6B30"/>
    <w:rsid w:val="001A6C15"/>
    <w:rsid w:val="001A6C59"/>
    <w:rsid w:val="001A75AE"/>
    <w:rsid w:val="001A77E1"/>
    <w:rsid w:val="001A7AA1"/>
    <w:rsid w:val="001B0537"/>
    <w:rsid w:val="001B0B5F"/>
    <w:rsid w:val="001B1339"/>
    <w:rsid w:val="001B1878"/>
    <w:rsid w:val="001B1A7D"/>
    <w:rsid w:val="001B1B94"/>
    <w:rsid w:val="001B1CC1"/>
    <w:rsid w:val="001B1F91"/>
    <w:rsid w:val="001B2182"/>
    <w:rsid w:val="001B253A"/>
    <w:rsid w:val="001B25CF"/>
    <w:rsid w:val="001B3870"/>
    <w:rsid w:val="001B3D9B"/>
    <w:rsid w:val="001B40B1"/>
    <w:rsid w:val="001B424E"/>
    <w:rsid w:val="001B428E"/>
    <w:rsid w:val="001B47F0"/>
    <w:rsid w:val="001B4EE7"/>
    <w:rsid w:val="001B4F2A"/>
    <w:rsid w:val="001B520D"/>
    <w:rsid w:val="001B55E4"/>
    <w:rsid w:val="001B5EFD"/>
    <w:rsid w:val="001B651A"/>
    <w:rsid w:val="001B7093"/>
    <w:rsid w:val="001B738B"/>
    <w:rsid w:val="001B796F"/>
    <w:rsid w:val="001B7B43"/>
    <w:rsid w:val="001B7D9D"/>
    <w:rsid w:val="001B7EF7"/>
    <w:rsid w:val="001C0832"/>
    <w:rsid w:val="001C1FCD"/>
    <w:rsid w:val="001C2159"/>
    <w:rsid w:val="001C233B"/>
    <w:rsid w:val="001C242F"/>
    <w:rsid w:val="001C2460"/>
    <w:rsid w:val="001C2E33"/>
    <w:rsid w:val="001C2EB6"/>
    <w:rsid w:val="001C2ED2"/>
    <w:rsid w:val="001C3181"/>
    <w:rsid w:val="001C3317"/>
    <w:rsid w:val="001C3594"/>
    <w:rsid w:val="001C3640"/>
    <w:rsid w:val="001C37F3"/>
    <w:rsid w:val="001C4917"/>
    <w:rsid w:val="001C4A3E"/>
    <w:rsid w:val="001C5251"/>
    <w:rsid w:val="001C55A8"/>
    <w:rsid w:val="001C55DE"/>
    <w:rsid w:val="001C561C"/>
    <w:rsid w:val="001C5AAA"/>
    <w:rsid w:val="001C5AB3"/>
    <w:rsid w:val="001C6254"/>
    <w:rsid w:val="001C68FB"/>
    <w:rsid w:val="001C6B60"/>
    <w:rsid w:val="001C6CC3"/>
    <w:rsid w:val="001C6D78"/>
    <w:rsid w:val="001C6DC0"/>
    <w:rsid w:val="001C6EC9"/>
    <w:rsid w:val="001C7C0F"/>
    <w:rsid w:val="001D00CE"/>
    <w:rsid w:val="001D0158"/>
    <w:rsid w:val="001D099C"/>
    <w:rsid w:val="001D1806"/>
    <w:rsid w:val="001D19B3"/>
    <w:rsid w:val="001D1D82"/>
    <w:rsid w:val="001D20DC"/>
    <w:rsid w:val="001D21BD"/>
    <w:rsid w:val="001D21E8"/>
    <w:rsid w:val="001D22E5"/>
    <w:rsid w:val="001D23A6"/>
    <w:rsid w:val="001D28C9"/>
    <w:rsid w:val="001D2A63"/>
    <w:rsid w:val="001D30D6"/>
    <w:rsid w:val="001D374C"/>
    <w:rsid w:val="001D3C89"/>
    <w:rsid w:val="001D407B"/>
    <w:rsid w:val="001D41C0"/>
    <w:rsid w:val="001D4797"/>
    <w:rsid w:val="001D494F"/>
    <w:rsid w:val="001D4972"/>
    <w:rsid w:val="001D4B8A"/>
    <w:rsid w:val="001D4C76"/>
    <w:rsid w:val="001D537A"/>
    <w:rsid w:val="001D5401"/>
    <w:rsid w:val="001D5A6C"/>
    <w:rsid w:val="001D5CEF"/>
    <w:rsid w:val="001D5E16"/>
    <w:rsid w:val="001D6543"/>
    <w:rsid w:val="001D6B64"/>
    <w:rsid w:val="001D6BEB"/>
    <w:rsid w:val="001D73FA"/>
    <w:rsid w:val="001D7806"/>
    <w:rsid w:val="001D7975"/>
    <w:rsid w:val="001D7C42"/>
    <w:rsid w:val="001D7E95"/>
    <w:rsid w:val="001E006B"/>
    <w:rsid w:val="001E042F"/>
    <w:rsid w:val="001E0DB0"/>
    <w:rsid w:val="001E1111"/>
    <w:rsid w:val="001E14EB"/>
    <w:rsid w:val="001E1C2A"/>
    <w:rsid w:val="001E1EEB"/>
    <w:rsid w:val="001E2325"/>
    <w:rsid w:val="001E24B7"/>
    <w:rsid w:val="001E29C0"/>
    <w:rsid w:val="001E2A7D"/>
    <w:rsid w:val="001E3351"/>
    <w:rsid w:val="001E3E5A"/>
    <w:rsid w:val="001E421F"/>
    <w:rsid w:val="001E430F"/>
    <w:rsid w:val="001E52BD"/>
    <w:rsid w:val="001E5478"/>
    <w:rsid w:val="001E5ADA"/>
    <w:rsid w:val="001E5F06"/>
    <w:rsid w:val="001E6279"/>
    <w:rsid w:val="001E62A1"/>
    <w:rsid w:val="001E675D"/>
    <w:rsid w:val="001E681C"/>
    <w:rsid w:val="001E6FF0"/>
    <w:rsid w:val="001E707E"/>
    <w:rsid w:val="001E78F0"/>
    <w:rsid w:val="001E7B25"/>
    <w:rsid w:val="001E7CBF"/>
    <w:rsid w:val="001E7FF8"/>
    <w:rsid w:val="001F0051"/>
    <w:rsid w:val="001F01DC"/>
    <w:rsid w:val="001F06F1"/>
    <w:rsid w:val="001F0AB4"/>
    <w:rsid w:val="001F0DC9"/>
    <w:rsid w:val="001F13DD"/>
    <w:rsid w:val="001F1796"/>
    <w:rsid w:val="001F187E"/>
    <w:rsid w:val="001F18C7"/>
    <w:rsid w:val="001F2070"/>
    <w:rsid w:val="001F25AB"/>
    <w:rsid w:val="001F2921"/>
    <w:rsid w:val="001F2C61"/>
    <w:rsid w:val="001F2EA2"/>
    <w:rsid w:val="001F312B"/>
    <w:rsid w:val="001F3258"/>
    <w:rsid w:val="001F357D"/>
    <w:rsid w:val="001F448D"/>
    <w:rsid w:val="001F4875"/>
    <w:rsid w:val="001F4D96"/>
    <w:rsid w:val="001F4E58"/>
    <w:rsid w:val="001F51D0"/>
    <w:rsid w:val="001F565D"/>
    <w:rsid w:val="001F58D0"/>
    <w:rsid w:val="001F5921"/>
    <w:rsid w:val="001F5D25"/>
    <w:rsid w:val="001F5D61"/>
    <w:rsid w:val="001F611F"/>
    <w:rsid w:val="001F66F4"/>
    <w:rsid w:val="001F670E"/>
    <w:rsid w:val="001F675A"/>
    <w:rsid w:val="001F6FC9"/>
    <w:rsid w:val="001F7404"/>
    <w:rsid w:val="001F7DC5"/>
    <w:rsid w:val="001F7E5C"/>
    <w:rsid w:val="002002BC"/>
    <w:rsid w:val="002017D2"/>
    <w:rsid w:val="00201936"/>
    <w:rsid w:val="00201C15"/>
    <w:rsid w:val="00202117"/>
    <w:rsid w:val="002023ED"/>
    <w:rsid w:val="00202667"/>
    <w:rsid w:val="00202A58"/>
    <w:rsid w:val="00202D2D"/>
    <w:rsid w:val="00202D60"/>
    <w:rsid w:val="00202DFB"/>
    <w:rsid w:val="00202E4F"/>
    <w:rsid w:val="0020304A"/>
    <w:rsid w:val="002031F5"/>
    <w:rsid w:val="00203828"/>
    <w:rsid w:val="0020397F"/>
    <w:rsid w:val="00203A99"/>
    <w:rsid w:val="00203D6D"/>
    <w:rsid w:val="00203E14"/>
    <w:rsid w:val="00204458"/>
    <w:rsid w:val="00204609"/>
    <w:rsid w:val="00204650"/>
    <w:rsid w:val="00204BDC"/>
    <w:rsid w:val="00204C0F"/>
    <w:rsid w:val="002057FB"/>
    <w:rsid w:val="00205ADA"/>
    <w:rsid w:val="00205EA2"/>
    <w:rsid w:val="00206155"/>
    <w:rsid w:val="002064B8"/>
    <w:rsid w:val="002064E3"/>
    <w:rsid w:val="002066E5"/>
    <w:rsid w:val="0020676C"/>
    <w:rsid w:val="00206950"/>
    <w:rsid w:val="00206A1B"/>
    <w:rsid w:val="00206A8D"/>
    <w:rsid w:val="00206D39"/>
    <w:rsid w:val="00206FA0"/>
    <w:rsid w:val="002072D7"/>
    <w:rsid w:val="00207561"/>
    <w:rsid w:val="00207933"/>
    <w:rsid w:val="00207993"/>
    <w:rsid w:val="00207BEA"/>
    <w:rsid w:val="00207C13"/>
    <w:rsid w:val="00207CE6"/>
    <w:rsid w:val="002105C8"/>
    <w:rsid w:val="0021098B"/>
    <w:rsid w:val="0021150C"/>
    <w:rsid w:val="00211533"/>
    <w:rsid w:val="002119A3"/>
    <w:rsid w:val="00212198"/>
    <w:rsid w:val="00212257"/>
    <w:rsid w:val="00212628"/>
    <w:rsid w:val="00212D2E"/>
    <w:rsid w:val="002130EA"/>
    <w:rsid w:val="00213758"/>
    <w:rsid w:val="00213841"/>
    <w:rsid w:val="00213B9B"/>
    <w:rsid w:val="00213BE9"/>
    <w:rsid w:val="002146B3"/>
    <w:rsid w:val="002146D3"/>
    <w:rsid w:val="002149D4"/>
    <w:rsid w:val="00214F72"/>
    <w:rsid w:val="00215BE1"/>
    <w:rsid w:val="00216301"/>
    <w:rsid w:val="002163C5"/>
    <w:rsid w:val="002165A5"/>
    <w:rsid w:val="00216834"/>
    <w:rsid w:val="00216CBD"/>
    <w:rsid w:val="00216E55"/>
    <w:rsid w:val="00216F6D"/>
    <w:rsid w:val="00217858"/>
    <w:rsid w:val="00217FA1"/>
    <w:rsid w:val="0022034A"/>
    <w:rsid w:val="00220974"/>
    <w:rsid w:val="0022126C"/>
    <w:rsid w:val="0022174C"/>
    <w:rsid w:val="00221BE1"/>
    <w:rsid w:val="0022216A"/>
    <w:rsid w:val="002224C1"/>
    <w:rsid w:val="00222703"/>
    <w:rsid w:val="00222710"/>
    <w:rsid w:val="00222E42"/>
    <w:rsid w:val="00222EFB"/>
    <w:rsid w:val="0022332F"/>
    <w:rsid w:val="00223519"/>
    <w:rsid w:val="002237ED"/>
    <w:rsid w:val="002240AA"/>
    <w:rsid w:val="002241AF"/>
    <w:rsid w:val="002246F7"/>
    <w:rsid w:val="002250FE"/>
    <w:rsid w:val="002254C8"/>
    <w:rsid w:val="00225CBA"/>
    <w:rsid w:val="00225D27"/>
    <w:rsid w:val="00225E1B"/>
    <w:rsid w:val="00225E30"/>
    <w:rsid w:val="00225E4B"/>
    <w:rsid w:val="0022605C"/>
    <w:rsid w:val="00226123"/>
    <w:rsid w:val="0022625C"/>
    <w:rsid w:val="0022657C"/>
    <w:rsid w:val="0022706D"/>
    <w:rsid w:val="0022740E"/>
    <w:rsid w:val="00227576"/>
    <w:rsid w:val="002279E6"/>
    <w:rsid w:val="00227B7F"/>
    <w:rsid w:val="00227C31"/>
    <w:rsid w:val="002309F7"/>
    <w:rsid w:val="00230E4F"/>
    <w:rsid w:val="00231155"/>
    <w:rsid w:val="002316CD"/>
    <w:rsid w:val="00231EE2"/>
    <w:rsid w:val="00232351"/>
    <w:rsid w:val="002326EC"/>
    <w:rsid w:val="00232EE5"/>
    <w:rsid w:val="00233123"/>
    <w:rsid w:val="00233484"/>
    <w:rsid w:val="00233AD3"/>
    <w:rsid w:val="00233E83"/>
    <w:rsid w:val="00233F45"/>
    <w:rsid w:val="002342CE"/>
    <w:rsid w:val="002344B3"/>
    <w:rsid w:val="0023462E"/>
    <w:rsid w:val="002346A5"/>
    <w:rsid w:val="002349FB"/>
    <w:rsid w:val="00234C29"/>
    <w:rsid w:val="00234E7D"/>
    <w:rsid w:val="00234FE8"/>
    <w:rsid w:val="00235910"/>
    <w:rsid w:val="00235980"/>
    <w:rsid w:val="00235DB0"/>
    <w:rsid w:val="00235F7B"/>
    <w:rsid w:val="00236135"/>
    <w:rsid w:val="00236168"/>
    <w:rsid w:val="002368A6"/>
    <w:rsid w:val="00237060"/>
    <w:rsid w:val="0023743C"/>
    <w:rsid w:val="00237442"/>
    <w:rsid w:val="00237DE0"/>
    <w:rsid w:val="00237EF8"/>
    <w:rsid w:val="00237F45"/>
    <w:rsid w:val="002400AD"/>
    <w:rsid w:val="002400E1"/>
    <w:rsid w:val="0024029A"/>
    <w:rsid w:val="002402AD"/>
    <w:rsid w:val="002404B5"/>
    <w:rsid w:val="00240FE1"/>
    <w:rsid w:val="00241021"/>
    <w:rsid w:val="002410DC"/>
    <w:rsid w:val="002412D9"/>
    <w:rsid w:val="002415E4"/>
    <w:rsid w:val="00241C91"/>
    <w:rsid w:val="002435D3"/>
    <w:rsid w:val="0024361B"/>
    <w:rsid w:val="00243B05"/>
    <w:rsid w:val="0024414F"/>
    <w:rsid w:val="0024456D"/>
    <w:rsid w:val="00244883"/>
    <w:rsid w:val="0024507E"/>
    <w:rsid w:val="00245354"/>
    <w:rsid w:val="00245C32"/>
    <w:rsid w:val="00245D07"/>
    <w:rsid w:val="00245E01"/>
    <w:rsid w:val="00245E58"/>
    <w:rsid w:val="002468AF"/>
    <w:rsid w:val="00246D63"/>
    <w:rsid w:val="0024706E"/>
    <w:rsid w:val="00247101"/>
    <w:rsid w:val="00247A44"/>
    <w:rsid w:val="002501C9"/>
    <w:rsid w:val="00250925"/>
    <w:rsid w:val="00250933"/>
    <w:rsid w:val="00250BD1"/>
    <w:rsid w:val="00250BD9"/>
    <w:rsid w:val="0025118F"/>
    <w:rsid w:val="00251670"/>
    <w:rsid w:val="00252004"/>
    <w:rsid w:val="0025253D"/>
    <w:rsid w:val="00252978"/>
    <w:rsid w:val="00252E3F"/>
    <w:rsid w:val="00253158"/>
    <w:rsid w:val="00253ECE"/>
    <w:rsid w:val="00254688"/>
    <w:rsid w:val="0025481A"/>
    <w:rsid w:val="00254E02"/>
    <w:rsid w:val="00254E1D"/>
    <w:rsid w:val="0025510E"/>
    <w:rsid w:val="0025545B"/>
    <w:rsid w:val="00255683"/>
    <w:rsid w:val="002556F5"/>
    <w:rsid w:val="00256260"/>
    <w:rsid w:val="002563B1"/>
    <w:rsid w:val="00256643"/>
    <w:rsid w:val="0025670F"/>
    <w:rsid w:val="00257454"/>
    <w:rsid w:val="0025754F"/>
    <w:rsid w:val="0025769F"/>
    <w:rsid w:val="002577AA"/>
    <w:rsid w:val="00257BB5"/>
    <w:rsid w:val="00257C95"/>
    <w:rsid w:val="00257DE1"/>
    <w:rsid w:val="00260821"/>
    <w:rsid w:val="0026085F"/>
    <w:rsid w:val="002608FE"/>
    <w:rsid w:val="00260DF0"/>
    <w:rsid w:val="00261659"/>
    <w:rsid w:val="002616A1"/>
    <w:rsid w:val="00261773"/>
    <w:rsid w:val="00261984"/>
    <w:rsid w:val="00261DDF"/>
    <w:rsid w:val="00261EFD"/>
    <w:rsid w:val="00262270"/>
    <w:rsid w:val="002629C0"/>
    <w:rsid w:val="00262AD8"/>
    <w:rsid w:val="00262DD9"/>
    <w:rsid w:val="0026321D"/>
    <w:rsid w:val="0026386E"/>
    <w:rsid w:val="00263878"/>
    <w:rsid w:val="00263B04"/>
    <w:rsid w:val="002640C8"/>
    <w:rsid w:val="002645FF"/>
    <w:rsid w:val="00264903"/>
    <w:rsid w:val="00264BC4"/>
    <w:rsid w:val="00264C84"/>
    <w:rsid w:val="00265511"/>
    <w:rsid w:val="0026554C"/>
    <w:rsid w:val="002655BE"/>
    <w:rsid w:val="00265783"/>
    <w:rsid w:val="0026607B"/>
    <w:rsid w:val="00266A6E"/>
    <w:rsid w:val="00266B67"/>
    <w:rsid w:val="00266FD0"/>
    <w:rsid w:val="002675B5"/>
    <w:rsid w:val="002675BC"/>
    <w:rsid w:val="00267707"/>
    <w:rsid w:val="002677DE"/>
    <w:rsid w:val="0027001D"/>
    <w:rsid w:val="00270501"/>
    <w:rsid w:val="002707B9"/>
    <w:rsid w:val="00270805"/>
    <w:rsid w:val="002710A9"/>
    <w:rsid w:val="00271630"/>
    <w:rsid w:val="00271731"/>
    <w:rsid w:val="0027199C"/>
    <w:rsid w:val="00271DDE"/>
    <w:rsid w:val="00271E5A"/>
    <w:rsid w:val="00272462"/>
    <w:rsid w:val="00272F13"/>
    <w:rsid w:val="00273100"/>
    <w:rsid w:val="00273524"/>
    <w:rsid w:val="0027398B"/>
    <w:rsid w:val="00273A53"/>
    <w:rsid w:val="00273E3F"/>
    <w:rsid w:val="002744C8"/>
    <w:rsid w:val="002745C0"/>
    <w:rsid w:val="0027551B"/>
    <w:rsid w:val="00275599"/>
    <w:rsid w:val="0027571E"/>
    <w:rsid w:val="00275817"/>
    <w:rsid w:val="002758B1"/>
    <w:rsid w:val="00275C9C"/>
    <w:rsid w:val="00276554"/>
    <w:rsid w:val="00276873"/>
    <w:rsid w:val="00276A02"/>
    <w:rsid w:val="00276F2E"/>
    <w:rsid w:val="00277017"/>
    <w:rsid w:val="0027710E"/>
    <w:rsid w:val="00277467"/>
    <w:rsid w:val="00277A75"/>
    <w:rsid w:val="00280084"/>
    <w:rsid w:val="002803E4"/>
    <w:rsid w:val="0028087F"/>
    <w:rsid w:val="00280FBE"/>
    <w:rsid w:val="00281052"/>
    <w:rsid w:val="0028120D"/>
    <w:rsid w:val="00281350"/>
    <w:rsid w:val="00281A53"/>
    <w:rsid w:val="00281E78"/>
    <w:rsid w:val="00282112"/>
    <w:rsid w:val="0028231B"/>
    <w:rsid w:val="002823E5"/>
    <w:rsid w:val="002824BA"/>
    <w:rsid w:val="00283910"/>
    <w:rsid w:val="00283960"/>
    <w:rsid w:val="00283B6C"/>
    <w:rsid w:val="00283BE5"/>
    <w:rsid w:val="00283C6F"/>
    <w:rsid w:val="00284371"/>
    <w:rsid w:val="002843A6"/>
    <w:rsid w:val="002847BE"/>
    <w:rsid w:val="002856EC"/>
    <w:rsid w:val="00286000"/>
    <w:rsid w:val="00286B9E"/>
    <w:rsid w:val="0028700D"/>
    <w:rsid w:val="002872A1"/>
    <w:rsid w:val="002876BF"/>
    <w:rsid w:val="00287945"/>
    <w:rsid w:val="00287A8E"/>
    <w:rsid w:val="00290408"/>
    <w:rsid w:val="00292329"/>
    <w:rsid w:val="00292B0C"/>
    <w:rsid w:val="00292C51"/>
    <w:rsid w:val="00292F97"/>
    <w:rsid w:val="002933B1"/>
    <w:rsid w:val="002933D3"/>
    <w:rsid w:val="00293414"/>
    <w:rsid w:val="00293659"/>
    <w:rsid w:val="002939AD"/>
    <w:rsid w:val="002940E9"/>
    <w:rsid w:val="002941D6"/>
    <w:rsid w:val="002942E3"/>
    <w:rsid w:val="00294621"/>
    <w:rsid w:val="002947BA"/>
    <w:rsid w:val="002949B0"/>
    <w:rsid w:val="00294DA0"/>
    <w:rsid w:val="00294FF3"/>
    <w:rsid w:val="002950BC"/>
    <w:rsid w:val="002951C7"/>
    <w:rsid w:val="00295285"/>
    <w:rsid w:val="002954E8"/>
    <w:rsid w:val="00295A0D"/>
    <w:rsid w:val="00295AAD"/>
    <w:rsid w:val="00296688"/>
    <w:rsid w:val="002966E9"/>
    <w:rsid w:val="00296A46"/>
    <w:rsid w:val="00296DFA"/>
    <w:rsid w:val="0029719F"/>
    <w:rsid w:val="00297267"/>
    <w:rsid w:val="00297698"/>
    <w:rsid w:val="00297AB8"/>
    <w:rsid w:val="00297B31"/>
    <w:rsid w:val="00297C05"/>
    <w:rsid w:val="002A04C2"/>
    <w:rsid w:val="002A05E1"/>
    <w:rsid w:val="002A0C50"/>
    <w:rsid w:val="002A0DC5"/>
    <w:rsid w:val="002A0E05"/>
    <w:rsid w:val="002A1991"/>
    <w:rsid w:val="002A1D47"/>
    <w:rsid w:val="002A1D89"/>
    <w:rsid w:val="002A22D7"/>
    <w:rsid w:val="002A23A3"/>
    <w:rsid w:val="002A2443"/>
    <w:rsid w:val="002A2928"/>
    <w:rsid w:val="002A2A03"/>
    <w:rsid w:val="002A2D08"/>
    <w:rsid w:val="002A3300"/>
    <w:rsid w:val="002A3673"/>
    <w:rsid w:val="002A3887"/>
    <w:rsid w:val="002A3CCC"/>
    <w:rsid w:val="002A3E89"/>
    <w:rsid w:val="002A4103"/>
    <w:rsid w:val="002A4217"/>
    <w:rsid w:val="002A441D"/>
    <w:rsid w:val="002A452D"/>
    <w:rsid w:val="002A50EB"/>
    <w:rsid w:val="002A5171"/>
    <w:rsid w:val="002A534B"/>
    <w:rsid w:val="002A5C8D"/>
    <w:rsid w:val="002A5CF7"/>
    <w:rsid w:val="002A61C3"/>
    <w:rsid w:val="002A632D"/>
    <w:rsid w:val="002A63C6"/>
    <w:rsid w:val="002A688C"/>
    <w:rsid w:val="002A6A37"/>
    <w:rsid w:val="002A6BDB"/>
    <w:rsid w:val="002A6E69"/>
    <w:rsid w:val="002A6EB7"/>
    <w:rsid w:val="002A776B"/>
    <w:rsid w:val="002A78D4"/>
    <w:rsid w:val="002A792B"/>
    <w:rsid w:val="002A7B12"/>
    <w:rsid w:val="002B0269"/>
    <w:rsid w:val="002B0315"/>
    <w:rsid w:val="002B0723"/>
    <w:rsid w:val="002B1051"/>
    <w:rsid w:val="002B140E"/>
    <w:rsid w:val="002B1438"/>
    <w:rsid w:val="002B1538"/>
    <w:rsid w:val="002B1E35"/>
    <w:rsid w:val="002B221D"/>
    <w:rsid w:val="002B2235"/>
    <w:rsid w:val="002B2CB4"/>
    <w:rsid w:val="002B2D90"/>
    <w:rsid w:val="002B3A14"/>
    <w:rsid w:val="002B4259"/>
    <w:rsid w:val="002B472E"/>
    <w:rsid w:val="002B4FDC"/>
    <w:rsid w:val="002B5120"/>
    <w:rsid w:val="002B51B2"/>
    <w:rsid w:val="002B54C9"/>
    <w:rsid w:val="002B5995"/>
    <w:rsid w:val="002B5E48"/>
    <w:rsid w:val="002B5E5B"/>
    <w:rsid w:val="002B6061"/>
    <w:rsid w:val="002B6974"/>
    <w:rsid w:val="002B6FBC"/>
    <w:rsid w:val="002B72FB"/>
    <w:rsid w:val="002B7794"/>
    <w:rsid w:val="002B79C1"/>
    <w:rsid w:val="002B7AA1"/>
    <w:rsid w:val="002B7DC8"/>
    <w:rsid w:val="002C00D8"/>
    <w:rsid w:val="002C03BF"/>
    <w:rsid w:val="002C06B4"/>
    <w:rsid w:val="002C0B7A"/>
    <w:rsid w:val="002C0CC9"/>
    <w:rsid w:val="002C1222"/>
    <w:rsid w:val="002C1238"/>
    <w:rsid w:val="002C15EA"/>
    <w:rsid w:val="002C1BC0"/>
    <w:rsid w:val="002C1C69"/>
    <w:rsid w:val="002C1E6C"/>
    <w:rsid w:val="002C2ABD"/>
    <w:rsid w:val="002C2ABF"/>
    <w:rsid w:val="002C2B3F"/>
    <w:rsid w:val="002C2EB3"/>
    <w:rsid w:val="002C2F02"/>
    <w:rsid w:val="002C3133"/>
    <w:rsid w:val="002C328D"/>
    <w:rsid w:val="002C3933"/>
    <w:rsid w:val="002C3E00"/>
    <w:rsid w:val="002C3F57"/>
    <w:rsid w:val="002C44FF"/>
    <w:rsid w:val="002C461B"/>
    <w:rsid w:val="002C48A2"/>
    <w:rsid w:val="002C4FE5"/>
    <w:rsid w:val="002C50A1"/>
    <w:rsid w:val="002C525F"/>
    <w:rsid w:val="002C53CB"/>
    <w:rsid w:val="002C56AE"/>
    <w:rsid w:val="002C588B"/>
    <w:rsid w:val="002C58FE"/>
    <w:rsid w:val="002C59D5"/>
    <w:rsid w:val="002C5A70"/>
    <w:rsid w:val="002C5ACB"/>
    <w:rsid w:val="002C5B6C"/>
    <w:rsid w:val="002C5E9E"/>
    <w:rsid w:val="002C6135"/>
    <w:rsid w:val="002C63FC"/>
    <w:rsid w:val="002C64A9"/>
    <w:rsid w:val="002C7AAD"/>
    <w:rsid w:val="002C7B6D"/>
    <w:rsid w:val="002C7C01"/>
    <w:rsid w:val="002C7E43"/>
    <w:rsid w:val="002D09C0"/>
    <w:rsid w:val="002D112B"/>
    <w:rsid w:val="002D160B"/>
    <w:rsid w:val="002D1B28"/>
    <w:rsid w:val="002D20A7"/>
    <w:rsid w:val="002D24F5"/>
    <w:rsid w:val="002D3654"/>
    <w:rsid w:val="002D3685"/>
    <w:rsid w:val="002D370F"/>
    <w:rsid w:val="002D4364"/>
    <w:rsid w:val="002D46A9"/>
    <w:rsid w:val="002D4CD4"/>
    <w:rsid w:val="002D4DB8"/>
    <w:rsid w:val="002D4FAD"/>
    <w:rsid w:val="002D52E1"/>
    <w:rsid w:val="002D570C"/>
    <w:rsid w:val="002D6454"/>
    <w:rsid w:val="002D6BDD"/>
    <w:rsid w:val="002D6E00"/>
    <w:rsid w:val="002D7505"/>
    <w:rsid w:val="002D77EA"/>
    <w:rsid w:val="002D7FDD"/>
    <w:rsid w:val="002E0BBE"/>
    <w:rsid w:val="002E1112"/>
    <w:rsid w:val="002E13C9"/>
    <w:rsid w:val="002E1A32"/>
    <w:rsid w:val="002E1C15"/>
    <w:rsid w:val="002E26C9"/>
    <w:rsid w:val="002E2B26"/>
    <w:rsid w:val="002E2C3A"/>
    <w:rsid w:val="002E2C57"/>
    <w:rsid w:val="002E377A"/>
    <w:rsid w:val="002E3A43"/>
    <w:rsid w:val="002E40E8"/>
    <w:rsid w:val="002E4606"/>
    <w:rsid w:val="002E466E"/>
    <w:rsid w:val="002E46D9"/>
    <w:rsid w:val="002E4708"/>
    <w:rsid w:val="002E478C"/>
    <w:rsid w:val="002E4A25"/>
    <w:rsid w:val="002E4B79"/>
    <w:rsid w:val="002E4C5F"/>
    <w:rsid w:val="002E4F9A"/>
    <w:rsid w:val="002E508D"/>
    <w:rsid w:val="002E5262"/>
    <w:rsid w:val="002E5C63"/>
    <w:rsid w:val="002E679E"/>
    <w:rsid w:val="002E6AD3"/>
    <w:rsid w:val="002E727E"/>
    <w:rsid w:val="002E74AD"/>
    <w:rsid w:val="002E7812"/>
    <w:rsid w:val="002E78A8"/>
    <w:rsid w:val="002E7DE9"/>
    <w:rsid w:val="002F002F"/>
    <w:rsid w:val="002F03C1"/>
    <w:rsid w:val="002F0BF2"/>
    <w:rsid w:val="002F0CBB"/>
    <w:rsid w:val="002F0F95"/>
    <w:rsid w:val="002F10B7"/>
    <w:rsid w:val="002F1147"/>
    <w:rsid w:val="002F12D0"/>
    <w:rsid w:val="002F15E3"/>
    <w:rsid w:val="002F1F2F"/>
    <w:rsid w:val="002F22B5"/>
    <w:rsid w:val="002F2543"/>
    <w:rsid w:val="002F2637"/>
    <w:rsid w:val="002F2D3B"/>
    <w:rsid w:val="002F348A"/>
    <w:rsid w:val="002F3A21"/>
    <w:rsid w:val="002F3A8E"/>
    <w:rsid w:val="002F3EF3"/>
    <w:rsid w:val="002F4353"/>
    <w:rsid w:val="002F4504"/>
    <w:rsid w:val="002F4570"/>
    <w:rsid w:val="002F471B"/>
    <w:rsid w:val="002F4732"/>
    <w:rsid w:val="002F4755"/>
    <w:rsid w:val="002F4B54"/>
    <w:rsid w:val="002F5290"/>
    <w:rsid w:val="002F52CF"/>
    <w:rsid w:val="002F5418"/>
    <w:rsid w:val="002F5A20"/>
    <w:rsid w:val="002F5A8E"/>
    <w:rsid w:val="002F5B08"/>
    <w:rsid w:val="002F61DF"/>
    <w:rsid w:val="002F6353"/>
    <w:rsid w:val="002F637B"/>
    <w:rsid w:val="002F69EE"/>
    <w:rsid w:val="002F6A5A"/>
    <w:rsid w:val="002F6EA1"/>
    <w:rsid w:val="002F73D4"/>
    <w:rsid w:val="002F7549"/>
    <w:rsid w:val="002F7B53"/>
    <w:rsid w:val="002F7E43"/>
    <w:rsid w:val="00300146"/>
    <w:rsid w:val="00300990"/>
    <w:rsid w:val="00300FDB"/>
    <w:rsid w:val="003010C8"/>
    <w:rsid w:val="003017F3"/>
    <w:rsid w:val="00301C8B"/>
    <w:rsid w:val="00302D08"/>
    <w:rsid w:val="00302D2A"/>
    <w:rsid w:val="00303289"/>
    <w:rsid w:val="00303C75"/>
    <w:rsid w:val="00303E2E"/>
    <w:rsid w:val="00305AB0"/>
    <w:rsid w:val="00305C2E"/>
    <w:rsid w:val="00305CD8"/>
    <w:rsid w:val="00306133"/>
    <w:rsid w:val="00306667"/>
    <w:rsid w:val="003066B3"/>
    <w:rsid w:val="003066B5"/>
    <w:rsid w:val="00306724"/>
    <w:rsid w:val="00306AC6"/>
    <w:rsid w:val="00306B6B"/>
    <w:rsid w:val="00306C65"/>
    <w:rsid w:val="00306FC9"/>
    <w:rsid w:val="0030753F"/>
    <w:rsid w:val="00307600"/>
    <w:rsid w:val="0030772B"/>
    <w:rsid w:val="0030785C"/>
    <w:rsid w:val="00307E43"/>
    <w:rsid w:val="00307EE0"/>
    <w:rsid w:val="003102D0"/>
    <w:rsid w:val="0031041A"/>
    <w:rsid w:val="0031049A"/>
    <w:rsid w:val="003104EA"/>
    <w:rsid w:val="0031062F"/>
    <w:rsid w:val="00310837"/>
    <w:rsid w:val="00310980"/>
    <w:rsid w:val="00310F8C"/>
    <w:rsid w:val="003112AB"/>
    <w:rsid w:val="00311400"/>
    <w:rsid w:val="0031163F"/>
    <w:rsid w:val="0031165B"/>
    <w:rsid w:val="003118F5"/>
    <w:rsid w:val="00311B9B"/>
    <w:rsid w:val="00311ED9"/>
    <w:rsid w:val="0031236F"/>
    <w:rsid w:val="00312CF7"/>
    <w:rsid w:val="00312FE8"/>
    <w:rsid w:val="00313022"/>
    <w:rsid w:val="00313AAD"/>
    <w:rsid w:val="00314342"/>
    <w:rsid w:val="0031442B"/>
    <w:rsid w:val="00314454"/>
    <w:rsid w:val="003145BE"/>
    <w:rsid w:val="00314CCF"/>
    <w:rsid w:val="0031522C"/>
    <w:rsid w:val="0031561E"/>
    <w:rsid w:val="003159CA"/>
    <w:rsid w:val="00315A39"/>
    <w:rsid w:val="00316087"/>
    <w:rsid w:val="00316090"/>
    <w:rsid w:val="00316665"/>
    <w:rsid w:val="00316A27"/>
    <w:rsid w:val="00316C2D"/>
    <w:rsid w:val="00316D81"/>
    <w:rsid w:val="003172BF"/>
    <w:rsid w:val="003174E3"/>
    <w:rsid w:val="0031755B"/>
    <w:rsid w:val="003179A4"/>
    <w:rsid w:val="00317AC9"/>
    <w:rsid w:val="00317C3F"/>
    <w:rsid w:val="00320172"/>
    <w:rsid w:val="00320316"/>
    <w:rsid w:val="00320BB1"/>
    <w:rsid w:val="00320CA0"/>
    <w:rsid w:val="00320F35"/>
    <w:rsid w:val="003210AC"/>
    <w:rsid w:val="003213F9"/>
    <w:rsid w:val="003218FF"/>
    <w:rsid w:val="00322062"/>
    <w:rsid w:val="003223B0"/>
    <w:rsid w:val="00322536"/>
    <w:rsid w:val="003227CC"/>
    <w:rsid w:val="00322CA6"/>
    <w:rsid w:val="003230F9"/>
    <w:rsid w:val="00323C5E"/>
    <w:rsid w:val="00323FF3"/>
    <w:rsid w:val="00324264"/>
    <w:rsid w:val="00324DFB"/>
    <w:rsid w:val="00325248"/>
    <w:rsid w:val="00325581"/>
    <w:rsid w:val="00326445"/>
    <w:rsid w:val="003267EB"/>
    <w:rsid w:val="00326978"/>
    <w:rsid w:val="00326E03"/>
    <w:rsid w:val="00327017"/>
    <w:rsid w:val="00327239"/>
    <w:rsid w:val="003277C2"/>
    <w:rsid w:val="0032787C"/>
    <w:rsid w:val="003278F6"/>
    <w:rsid w:val="003300A1"/>
    <w:rsid w:val="00330BEE"/>
    <w:rsid w:val="00331338"/>
    <w:rsid w:val="003317D7"/>
    <w:rsid w:val="003319AB"/>
    <w:rsid w:val="00331A27"/>
    <w:rsid w:val="00331AEF"/>
    <w:rsid w:val="00331C7F"/>
    <w:rsid w:val="00332034"/>
    <w:rsid w:val="0033252C"/>
    <w:rsid w:val="0033275D"/>
    <w:rsid w:val="003327C4"/>
    <w:rsid w:val="00332C96"/>
    <w:rsid w:val="00332F24"/>
    <w:rsid w:val="00333157"/>
    <w:rsid w:val="0033327A"/>
    <w:rsid w:val="00333364"/>
    <w:rsid w:val="00333814"/>
    <w:rsid w:val="00333BFA"/>
    <w:rsid w:val="00333C1B"/>
    <w:rsid w:val="00333CFE"/>
    <w:rsid w:val="00333F18"/>
    <w:rsid w:val="00334400"/>
    <w:rsid w:val="00334623"/>
    <w:rsid w:val="003348E0"/>
    <w:rsid w:val="00334C25"/>
    <w:rsid w:val="0033546E"/>
    <w:rsid w:val="003354F1"/>
    <w:rsid w:val="00335899"/>
    <w:rsid w:val="00335FF4"/>
    <w:rsid w:val="003362D3"/>
    <w:rsid w:val="00336362"/>
    <w:rsid w:val="0033677D"/>
    <w:rsid w:val="003367D0"/>
    <w:rsid w:val="003367EA"/>
    <w:rsid w:val="0033681E"/>
    <w:rsid w:val="0033697C"/>
    <w:rsid w:val="00336D3A"/>
    <w:rsid w:val="00336FC2"/>
    <w:rsid w:val="0033703A"/>
    <w:rsid w:val="003371E3"/>
    <w:rsid w:val="0033720D"/>
    <w:rsid w:val="0033737C"/>
    <w:rsid w:val="003373E2"/>
    <w:rsid w:val="003377C4"/>
    <w:rsid w:val="00337AA0"/>
    <w:rsid w:val="00337E0C"/>
    <w:rsid w:val="00337F19"/>
    <w:rsid w:val="00340145"/>
    <w:rsid w:val="0034022B"/>
    <w:rsid w:val="00340470"/>
    <w:rsid w:val="0034060E"/>
    <w:rsid w:val="00340B8E"/>
    <w:rsid w:val="00340D1E"/>
    <w:rsid w:val="00340F09"/>
    <w:rsid w:val="00340F2E"/>
    <w:rsid w:val="0034163F"/>
    <w:rsid w:val="00341720"/>
    <w:rsid w:val="00341965"/>
    <w:rsid w:val="003420CE"/>
    <w:rsid w:val="00342609"/>
    <w:rsid w:val="00342890"/>
    <w:rsid w:val="00342962"/>
    <w:rsid w:val="00342EB3"/>
    <w:rsid w:val="00342EEF"/>
    <w:rsid w:val="00342FE9"/>
    <w:rsid w:val="00343276"/>
    <w:rsid w:val="003435E0"/>
    <w:rsid w:val="003445C1"/>
    <w:rsid w:val="0034478C"/>
    <w:rsid w:val="003450F5"/>
    <w:rsid w:val="0034521B"/>
    <w:rsid w:val="00345A4D"/>
    <w:rsid w:val="00345B2E"/>
    <w:rsid w:val="00345B7D"/>
    <w:rsid w:val="00345F88"/>
    <w:rsid w:val="0034642A"/>
    <w:rsid w:val="003475B2"/>
    <w:rsid w:val="0034794E"/>
    <w:rsid w:val="00347C06"/>
    <w:rsid w:val="00347DFE"/>
    <w:rsid w:val="0035004F"/>
    <w:rsid w:val="003504C0"/>
    <w:rsid w:val="0035054C"/>
    <w:rsid w:val="00350639"/>
    <w:rsid w:val="003508FB"/>
    <w:rsid w:val="00350E00"/>
    <w:rsid w:val="00350F1F"/>
    <w:rsid w:val="00351260"/>
    <w:rsid w:val="00351F98"/>
    <w:rsid w:val="00352327"/>
    <w:rsid w:val="00352A0D"/>
    <w:rsid w:val="00352ABC"/>
    <w:rsid w:val="00352CD8"/>
    <w:rsid w:val="00352EB0"/>
    <w:rsid w:val="00352F6F"/>
    <w:rsid w:val="00353102"/>
    <w:rsid w:val="0035320E"/>
    <w:rsid w:val="003534DB"/>
    <w:rsid w:val="0035380C"/>
    <w:rsid w:val="003538EF"/>
    <w:rsid w:val="00353CF6"/>
    <w:rsid w:val="00353F69"/>
    <w:rsid w:val="00354080"/>
    <w:rsid w:val="00354EEA"/>
    <w:rsid w:val="00354FEE"/>
    <w:rsid w:val="00355C6A"/>
    <w:rsid w:val="0035636E"/>
    <w:rsid w:val="0035644A"/>
    <w:rsid w:val="003566DE"/>
    <w:rsid w:val="00356828"/>
    <w:rsid w:val="0035687F"/>
    <w:rsid w:val="00356F0A"/>
    <w:rsid w:val="00357254"/>
    <w:rsid w:val="00357594"/>
    <w:rsid w:val="00357692"/>
    <w:rsid w:val="00357841"/>
    <w:rsid w:val="003579BD"/>
    <w:rsid w:val="0036032C"/>
    <w:rsid w:val="003604A8"/>
    <w:rsid w:val="00360583"/>
    <w:rsid w:val="00360672"/>
    <w:rsid w:val="0036081E"/>
    <w:rsid w:val="00360891"/>
    <w:rsid w:val="00360A4B"/>
    <w:rsid w:val="003610BB"/>
    <w:rsid w:val="00361132"/>
    <w:rsid w:val="00361204"/>
    <w:rsid w:val="00361651"/>
    <w:rsid w:val="00361683"/>
    <w:rsid w:val="0036180F"/>
    <w:rsid w:val="00361B88"/>
    <w:rsid w:val="0036209F"/>
    <w:rsid w:val="00362227"/>
    <w:rsid w:val="0036244F"/>
    <w:rsid w:val="00362870"/>
    <w:rsid w:val="00362AE1"/>
    <w:rsid w:val="00362B35"/>
    <w:rsid w:val="00362DF2"/>
    <w:rsid w:val="00363D86"/>
    <w:rsid w:val="00364288"/>
    <w:rsid w:val="00364525"/>
    <w:rsid w:val="003648FA"/>
    <w:rsid w:val="00364B50"/>
    <w:rsid w:val="00364E1E"/>
    <w:rsid w:val="00364E1F"/>
    <w:rsid w:val="00364E22"/>
    <w:rsid w:val="0036500B"/>
    <w:rsid w:val="0036556A"/>
    <w:rsid w:val="00365AA5"/>
    <w:rsid w:val="00365F8E"/>
    <w:rsid w:val="0036629B"/>
    <w:rsid w:val="00366778"/>
    <w:rsid w:val="00366C70"/>
    <w:rsid w:val="00366CDA"/>
    <w:rsid w:val="00367306"/>
    <w:rsid w:val="0036744E"/>
    <w:rsid w:val="00367897"/>
    <w:rsid w:val="00367A3A"/>
    <w:rsid w:val="00367A8B"/>
    <w:rsid w:val="00370273"/>
    <w:rsid w:val="0037038F"/>
    <w:rsid w:val="003704BD"/>
    <w:rsid w:val="003707D4"/>
    <w:rsid w:val="00370CD2"/>
    <w:rsid w:val="003714BA"/>
    <w:rsid w:val="003715DB"/>
    <w:rsid w:val="00371730"/>
    <w:rsid w:val="00372151"/>
    <w:rsid w:val="00372169"/>
    <w:rsid w:val="00372219"/>
    <w:rsid w:val="00372337"/>
    <w:rsid w:val="003726F6"/>
    <w:rsid w:val="003727B3"/>
    <w:rsid w:val="00372FE1"/>
    <w:rsid w:val="00373AE7"/>
    <w:rsid w:val="00373E3C"/>
    <w:rsid w:val="00373E66"/>
    <w:rsid w:val="003741AC"/>
    <w:rsid w:val="0037431C"/>
    <w:rsid w:val="00374371"/>
    <w:rsid w:val="00374383"/>
    <w:rsid w:val="00374864"/>
    <w:rsid w:val="00375363"/>
    <w:rsid w:val="0037542F"/>
    <w:rsid w:val="00375BC2"/>
    <w:rsid w:val="00375C19"/>
    <w:rsid w:val="00376134"/>
    <w:rsid w:val="003769F9"/>
    <w:rsid w:val="00376A08"/>
    <w:rsid w:val="00377414"/>
    <w:rsid w:val="00377596"/>
    <w:rsid w:val="003779AA"/>
    <w:rsid w:val="00377BB5"/>
    <w:rsid w:val="00377BD7"/>
    <w:rsid w:val="00377C6C"/>
    <w:rsid w:val="0038007C"/>
    <w:rsid w:val="0038020D"/>
    <w:rsid w:val="0038029D"/>
    <w:rsid w:val="00380491"/>
    <w:rsid w:val="003806D5"/>
    <w:rsid w:val="00380703"/>
    <w:rsid w:val="00380950"/>
    <w:rsid w:val="00380F5B"/>
    <w:rsid w:val="003816CE"/>
    <w:rsid w:val="0038185D"/>
    <w:rsid w:val="003819F6"/>
    <w:rsid w:val="00382039"/>
    <w:rsid w:val="003822E4"/>
    <w:rsid w:val="00382938"/>
    <w:rsid w:val="003829BF"/>
    <w:rsid w:val="00382D81"/>
    <w:rsid w:val="00383019"/>
    <w:rsid w:val="0038337A"/>
    <w:rsid w:val="003833C0"/>
    <w:rsid w:val="003834EB"/>
    <w:rsid w:val="00383700"/>
    <w:rsid w:val="003838BE"/>
    <w:rsid w:val="0038394C"/>
    <w:rsid w:val="00383B2A"/>
    <w:rsid w:val="00383DA8"/>
    <w:rsid w:val="003841B6"/>
    <w:rsid w:val="0038427B"/>
    <w:rsid w:val="0038428D"/>
    <w:rsid w:val="003846A3"/>
    <w:rsid w:val="0038497E"/>
    <w:rsid w:val="00384A6F"/>
    <w:rsid w:val="00385A46"/>
    <w:rsid w:val="00385F0A"/>
    <w:rsid w:val="00385FFC"/>
    <w:rsid w:val="0038612A"/>
    <w:rsid w:val="0038616A"/>
    <w:rsid w:val="00386656"/>
    <w:rsid w:val="003869F3"/>
    <w:rsid w:val="00386CB3"/>
    <w:rsid w:val="00386D3D"/>
    <w:rsid w:val="0038715D"/>
    <w:rsid w:val="00387171"/>
    <w:rsid w:val="0038722C"/>
    <w:rsid w:val="0038731C"/>
    <w:rsid w:val="00387807"/>
    <w:rsid w:val="00387AC5"/>
    <w:rsid w:val="00387F51"/>
    <w:rsid w:val="0039042C"/>
    <w:rsid w:val="003909D8"/>
    <w:rsid w:val="00390ADC"/>
    <w:rsid w:val="00390CAD"/>
    <w:rsid w:val="00390E93"/>
    <w:rsid w:val="00391996"/>
    <w:rsid w:val="00391B8D"/>
    <w:rsid w:val="00391E80"/>
    <w:rsid w:val="00391F5C"/>
    <w:rsid w:val="003921E4"/>
    <w:rsid w:val="003923EC"/>
    <w:rsid w:val="003926EC"/>
    <w:rsid w:val="003928B1"/>
    <w:rsid w:val="00392FCE"/>
    <w:rsid w:val="0039302D"/>
    <w:rsid w:val="00393051"/>
    <w:rsid w:val="003933C7"/>
    <w:rsid w:val="0039346B"/>
    <w:rsid w:val="003937D0"/>
    <w:rsid w:val="00393A6C"/>
    <w:rsid w:val="00393CDB"/>
    <w:rsid w:val="00393F0B"/>
    <w:rsid w:val="003942EA"/>
    <w:rsid w:val="003948EE"/>
    <w:rsid w:val="00394C21"/>
    <w:rsid w:val="00394D76"/>
    <w:rsid w:val="00394EB3"/>
    <w:rsid w:val="0039564C"/>
    <w:rsid w:val="0039590D"/>
    <w:rsid w:val="0039613A"/>
    <w:rsid w:val="00396392"/>
    <w:rsid w:val="0039654B"/>
    <w:rsid w:val="00396884"/>
    <w:rsid w:val="00396C45"/>
    <w:rsid w:val="00396EB8"/>
    <w:rsid w:val="00396EF2"/>
    <w:rsid w:val="00396F8B"/>
    <w:rsid w:val="00396FD3"/>
    <w:rsid w:val="00397741"/>
    <w:rsid w:val="003A00A7"/>
    <w:rsid w:val="003A0576"/>
    <w:rsid w:val="003A068C"/>
    <w:rsid w:val="003A1A26"/>
    <w:rsid w:val="003A1BB2"/>
    <w:rsid w:val="003A1FC6"/>
    <w:rsid w:val="003A2579"/>
    <w:rsid w:val="003A257C"/>
    <w:rsid w:val="003A2A70"/>
    <w:rsid w:val="003A2FFB"/>
    <w:rsid w:val="003A33B5"/>
    <w:rsid w:val="003A3B61"/>
    <w:rsid w:val="003A4306"/>
    <w:rsid w:val="003A46B0"/>
    <w:rsid w:val="003A4F8D"/>
    <w:rsid w:val="003A6287"/>
    <w:rsid w:val="003A6477"/>
    <w:rsid w:val="003A6A19"/>
    <w:rsid w:val="003A6A39"/>
    <w:rsid w:val="003A6C06"/>
    <w:rsid w:val="003A6DC5"/>
    <w:rsid w:val="003A6F52"/>
    <w:rsid w:val="003A75B1"/>
    <w:rsid w:val="003A796A"/>
    <w:rsid w:val="003A7BDC"/>
    <w:rsid w:val="003A7FB6"/>
    <w:rsid w:val="003B03C5"/>
    <w:rsid w:val="003B059A"/>
    <w:rsid w:val="003B1343"/>
    <w:rsid w:val="003B18C1"/>
    <w:rsid w:val="003B19A7"/>
    <w:rsid w:val="003B1C35"/>
    <w:rsid w:val="003B1D82"/>
    <w:rsid w:val="003B22C6"/>
    <w:rsid w:val="003B238D"/>
    <w:rsid w:val="003B23F6"/>
    <w:rsid w:val="003B255B"/>
    <w:rsid w:val="003B2790"/>
    <w:rsid w:val="003B2CEB"/>
    <w:rsid w:val="003B40C3"/>
    <w:rsid w:val="003B4485"/>
    <w:rsid w:val="003B46F9"/>
    <w:rsid w:val="003B5148"/>
    <w:rsid w:val="003B53F4"/>
    <w:rsid w:val="003B5644"/>
    <w:rsid w:val="003B6487"/>
    <w:rsid w:val="003B64FE"/>
    <w:rsid w:val="003B6AAF"/>
    <w:rsid w:val="003B760C"/>
    <w:rsid w:val="003B78FE"/>
    <w:rsid w:val="003B7B65"/>
    <w:rsid w:val="003B7CC9"/>
    <w:rsid w:val="003B7FD1"/>
    <w:rsid w:val="003B7FF6"/>
    <w:rsid w:val="003C0109"/>
    <w:rsid w:val="003C042E"/>
    <w:rsid w:val="003C074E"/>
    <w:rsid w:val="003C1750"/>
    <w:rsid w:val="003C17D5"/>
    <w:rsid w:val="003C1ADC"/>
    <w:rsid w:val="003C21A1"/>
    <w:rsid w:val="003C22CC"/>
    <w:rsid w:val="003C28A6"/>
    <w:rsid w:val="003C29A8"/>
    <w:rsid w:val="003C2B3D"/>
    <w:rsid w:val="003C2B42"/>
    <w:rsid w:val="003C2C7D"/>
    <w:rsid w:val="003C311D"/>
    <w:rsid w:val="003C320B"/>
    <w:rsid w:val="003C3218"/>
    <w:rsid w:val="003C3556"/>
    <w:rsid w:val="003C3746"/>
    <w:rsid w:val="003C379C"/>
    <w:rsid w:val="003C3970"/>
    <w:rsid w:val="003C3A40"/>
    <w:rsid w:val="003C3FFA"/>
    <w:rsid w:val="003C40C7"/>
    <w:rsid w:val="003C4239"/>
    <w:rsid w:val="003C4897"/>
    <w:rsid w:val="003C50A3"/>
    <w:rsid w:val="003C526F"/>
    <w:rsid w:val="003C56B0"/>
    <w:rsid w:val="003C5C9F"/>
    <w:rsid w:val="003C6643"/>
    <w:rsid w:val="003C68AA"/>
    <w:rsid w:val="003C68C8"/>
    <w:rsid w:val="003C71AC"/>
    <w:rsid w:val="003C7214"/>
    <w:rsid w:val="003C735D"/>
    <w:rsid w:val="003C74D6"/>
    <w:rsid w:val="003C75EC"/>
    <w:rsid w:val="003C76A4"/>
    <w:rsid w:val="003C7923"/>
    <w:rsid w:val="003C7954"/>
    <w:rsid w:val="003C7D08"/>
    <w:rsid w:val="003C7D3F"/>
    <w:rsid w:val="003C7DBE"/>
    <w:rsid w:val="003D0086"/>
    <w:rsid w:val="003D01B8"/>
    <w:rsid w:val="003D0532"/>
    <w:rsid w:val="003D0D8A"/>
    <w:rsid w:val="003D0E42"/>
    <w:rsid w:val="003D11C4"/>
    <w:rsid w:val="003D12CD"/>
    <w:rsid w:val="003D154E"/>
    <w:rsid w:val="003D165B"/>
    <w:rsid w:val="003D195F"/>
    <w:rsid w:val="003D1AF8"/>
    <w:rsid w:val="003D1D7E"/>
    <w:rsid w:val="003D1E57"/>
    <w:rsid w:val="003D2197"/>
    <w:rsid w:val="003D224D"/>
    <w:rsid w:val="003D2301"/>
    <w:rsid w:val="003D23A3"/>
    <w:rsid w:val="003D260C"/>
    <w:rsid w:val="003D2988"/>
    <w:rsid w:val="003D2A0C"/>
    <w:rsid w:val="003D2F0C"/>
    <w:rsid w:val="003D32B7"/>
    <w:rsid w:val="003D3716"/>
    <w:rsid w:val="003D382D"/>
    <w:rsid w:val="003D3CC6"/>
    <w:rsid w:val="003D4360"/>
    <w:rsid w:val="003D4422"/>
    <w:rsid w:val="003D4734"/>
    <w:rsid w:val="003D4BAD"/>
    <w:rsid w:val="003D4D56"/>
    <w:rsid w:val="003D4D8F"/>
    <w:rsid w:val="003D5593"/>
    <w:rsid w:val="003D60C3"/>
    <w:rsid w:val="003D6449"/>
    <w:rsid w:val="003D6534"/>
    <w:rsid w:val="003D6999"/>
    <w:rsid w:val="003D6A4E"/>
    <w:rsid w:val="003D6D1A"/>
    <w:rsid w:val="003D6D9D"/>
    <w:rsid w:val="003D6E02"/>
    <w:rsid w:val="003D73A1"/>
    <w:rsid w:val="003D77F1"/>
    <w:rsid w:val="003D7A0D"/>
    <w:rsid w:val="003D7E44"/>
    <w:rsid w:val="003E0279"/>
    <w:rsid w:val="003E02C0"/>
    <w:rsid w:val="003E102D"/>
    <w:rsid w:val="003E10B4"/>
    <w:rsid w:val="003E1BA9"/>
    <w:rsid w:val="003E1D02"/>
    <w:rsid w:val="003E1E00"/>
    <w:rsid w:val="003E2176"/>
    <w:rsid w:val="003E2943"/>
    <w:rsid w:val="003E2F27"/>
    <w:rsid w:val="003E374F"/>
    <w:rsid w:val="003E3CC3"/>
    <w:rsid w:val="003E3F1B"/>
    <w:rsid w:val="003E4012"/>
    <w:rsid w:val="003E40D7"/>
    <w:rsid w:val="003E410C"/>
    <w:rsid w:val="003E4388"/>
    <w:rsid w:val="003E4A08"/>
    <w:rsid w:val="003E5066"/>
    <w:rsid w:val="003E5E1F"/>
    <w:rsid w:val="003E65E5"/>
    <w:rsid w:val="003E68F3"/>
    <w:rsid w:val="003E6EAE"/>
    <w:rsid w:val="003E7428"/>
    <w:rsid w:val="003E764C"/>
    <w:rsid w:val="003E76AF"/>
    <w:rsid w:val="003E77EF"/>
    <w:rsid w:val="003E7DD2"/>
    <w:rsid w:val="003E7F77"/>
    <w:rsid w:val="003E7F8B"/>
    <w:rsid w:val="003F036C"/>
    <w:rsid w:val="003F071B"/>
    <w:rsid w:val="003F0A9F"/>
    <w:rsid w:val="003F0AC5"/>
    <w:rsid w:val="003F11BD"/>
    <w:rsid w:val="003F127D"/>
    <w:rsid w:val="003F1619"/>
    <w:rsid w:val="003F1935"/>
    <w:rsid w:val="003F1D3B"/>
    <w:rsid w:val="003F1E18"/>
    <w:rsid w:val="003F1FD9"/>
    <w:rsid w:val="003F2002"/>
    <w:rsid w:val="003F2215"/>
    <w:rsid w:val="003F260D"/>
    <w:rsid w:val="003F284A"/>
    <w:rsid w:val="003F2888"/>
    <w:rsid w:val="003F2DEE"/>
    <w:rsid w:val="003F2FFA"/>
    <w:rsid w:val="003F315F"/>
    <w:rsid w:val="003F370B"/>
    <w:rsid w:val="003F3E52"/>
    <w:rsid w:val="003F40A8"/>
    <w:rsid w:val="003F4304"/>
    <w:rsid w:val="003F4FDF"/>
    <w:rsid w:val="003F62BC"/>
    <w:rsid w:val="003F63A3"/>
    <w:rsid w:val="003F6452"/>
    <w:rsid w:val="003F6B2E"/>
    <w:rsid w:val="003F6BF3"/>
    <w:rsid w:val="003F6EAD"/>
    <w:rsid w:val="003F6FAC"/>
    <w:rsid w:val="003F706C"/>
    <w:rsid w:val="003F7129"/>
    <w:rsid w:val="003F71AA"/>
    <w:rsid w:val="003F74EB"/>
    <w:rsid w:val="003F766B"/>
    <w:rsid w:val="003F788E"/>
    <w:rsid w:val="003F7BCC"/>
    <w:rsid w:val="003F7D1B"/>
    <w:rsid w:val="003F7DF5"/>
    <w:rsid w:val="003F7E2B"/>
    <w:rsid w:val="00400268"/>
    <w:rsid w:val="0040030D"/>
    <w:rsid w:val="004007E2"/>
    <w:rsid w:val="00400810"/>
    <w:rsid w:val="00400AB0"/>
    <w:rsid w:val="00401543"/>
    <w:rsid w:val="00401C83"/>
    <w:rsid w:val="0040206B"/>
    <w:rsid w:val="004026EC"/>
    <w:rsid w:val="0040291D"/>
    <w:rsid w:val="00402DB2"/>
    <w:rsid w:val="00402F41"/>
    <w:rsid w:val="00402F53"/>
    <w:rsid w:val="00403E88"/>
    <w:rsid w:val="004040D6"/>
    <w:rsid w:val="0040410D"/>
    <w:rsid w:val="00404861"/>
    <w:rsid w:val="00404A40"/>
    <w:rsid w:val="00404D73"/>
    <w:rsid w:val="00404FB1"/>
    <w:rsid w:val="004051DE"/>
    <w:rsid w:val="004057AE"/>
    <w:rsid w:val="0040597B"/>
    <w:rsid w:val="00405B00"/>
    <w:rsid w:val="00405FDD"/>
    <w:rsid w:val="004065E7"/>
    <w:rsid w:val="00406909"/>
    <w:rsid w:val="00406A2D"/>
    <w:rsid w:val="00406A70"/>
    <w:rsid w:val="00406CE0"/>
    <w:rsid w:val="00406E52"/>
    <w:rsid w:val="00406FD9"/>
    <w:rsid w:val="00407BC1"/>
    <w:rsid w:val="00407BE0"/>
    <w:rsid w:val="00410378"/>
    <w:rsid w:val="004103A5"/>
    <w:rsid w:val="00410460"/>
    <w:rsid w:val="00410C92"/>
    <w:rsid w:val="0041161C"/>
    <w:rsid w:val="00411944"/>
    <w:rsid w:val="00411AD2"/>
    <w:rsid w:val="00411E25"/>
    <w:rsid w:val="00411EE1"/>
    <w:rsid w:val="0041229F"/>
    <w:rsid w:val="00412589"/>
    <w:rsid w:val="00412B72"/>
    <w:rsid w:val="00412D66"/>
    <w:rsid w:val="00412F79"/>
    <w:rsid w:val="004134C0"/>
    <w:rsid w:val="00413569"/>
    <w:rsid w:val="00413747"/>
    <w:rsid w:val="0041422D"/>
    <w:rsid w:val="00414654"/>
    <w:rsid w:val="00414907"/>
    <w:rsid w:val="00414988"/>
    <w:rsid w:val="00414CD8"/>
    <w:rsid w:val="00414ED6"/>
    <w:rsid w:val="0041565F"/>
    <w:rsid w:val="00415994"/>
    <w:rsid w:val="00416691"/>
    <w:rsid w:val="004168B7"/>
    <w:rsid w:val="0041708E"/>
    <w:rsid w:val="00417258"/>
    <w:rsid w:val="004176B5"/>
    <w:rsid w:val="00417B8C"/>
    <w:rsid w:val="00417EE0"/>
    <w:rsid w:val="00420124"/>
    <w:rsid w:val="0042026A"/>
    <w:rsid w:val="004207EF"/>
    <w:rsid w:val="00420FC5"/>
    <w:rsid w:val="00421236"/>
    <w:rsid w:val="0042170C"/>
    <w:rsid w:val="004218D8"/>
    <w:rsid w:val="00421B79"/>
    <w:rsid w:val="00421DAC"/>
    <w:rsid w:val="00421F15"/>
    <w:rsid w:val="004222A4"/>
    <w:rsid w:val="00422CC1"/>
    <w:rsid w:val="00423262"/>
    <w:rsid w:val="00423491"/>
    <w:rsid w:val="004236EE"/>
    <w:rsid w:val="004238E0"/>
    <w:rsid w:val="00423994"/>
    <w:rsid w:val="004242F3"/>
    <w:rsid w:val="00424B73"/>
    <w:rsid w:val="00424BD1"/>
    <w:rsid w:val="00424E90"/>
    <w:rsid w:val="00425037"/>
    <w:rsid w:val="004250ED"/>
    <w:rsid w:val="00425484"/>
    <w:rsid w:val="00425E1A"/>
    <w:rsid w:val="00426184"/>
    <w:rsid w:val="00426339"/>
    <w:rsid w:val="004268C6"/>
    <w:rsid w:val="00426919"/>
    <w:rsid w:val="00426E7B"/>
    <w:rsid w:val="00427072"/>
    <w:rsid w:val="004270C5"/>
    <w:rsid w:val="0042794B"/>
    <w:rsid w:val="00427AF9"/>
    <w:rsid w:val="00430168"/>
    <w:rsid w:val="004301E3"/>
    <w:rsid w:val="004302E8"/>
    <w:rsid w:val="004306AE"/>
    <w:rsid w:val="00430E77"/>
    <w:rsid w:val="00430EDB"/>
    <w:rsid w:val="004319D6"/>
    <w:rsid w:val="004325BB"/>
    <w:rsid w:val="004326AD"/>
    <w:rsid w:val="004328A3"/>
    <w:rsid w:val="0043331C"/>
    <w:rsid w:val="0043348C"/>
    <w:rsid w:val="00433AE3"/>
    <w:rsid w:val="00434080"/>
    <w:rsid w:val="00434585"/>
    <w:rsid w:val="004347B4"/>
    <w:rsid w:val="00434B3B"/>
    <w:rsid w:val="00434C12"/>
    <w:rsid w:val="00435785"/>
    <w:rsid w:val="00435C42"/>
    <w:rsid w:val="00435FA7"/>
    <w:rsid w:val="0043641B"/>
    <w:rsid w:val="00436625"/>
    <w:rsid w:val="00436A83"/>
    <w:rsid w:val="00436C9E"/>
    <w:rsid w:val="00436FE7"/>
    <w:rsid w:val="00437FC0"/>
    <w:rsid w:val="0043C807"/>
    <w:rsid w:val="00440169"/>
    <w:rsid w:val="0044056B"/>
    <w:rsid w:val="0044061F"/>
    <w:rsid w:val="004412EE"/>
    <w:rsid w:val="00441BEF"/>
    <w:rsid w:val="004421E3"/>
    <w:rsid w:val="00442270"/>
    <w:rsid w:val="00442465"/>
    <w:rsid w:val="00442881"/>
    <w:rsid w:val="0044300F"/>
    <w:rsid w:val="0044311E"/>
    <w:rsid w:val="004438B5"/>
    <w:rsid w:val="00443B78"/>
    <w:rsid w:val="0044433C"/>
    <w:rsid w:val="004444B3"/>
    <w:rsid w:val="004444F4"/>
    <w:rsid w:val="004448F9"/>
    <w:rsid w:val="00445005"/>
    <w:rsid w:val="004456D9"/>
    <w:rsid w:val="00445C6D"/>
    <w:rsid w:val="00445C86"/>
    <w:rsid w:val="00445E78"/>
    <w:rsid w:val="00445FD7"/>
    <w:rsid w:val="004460F9"/>
    <w:rsid w:val="0044652E"/>
    <w:rsid w:val="00446D4D"/>
    <w:rsid w:val="0044752B"/>
    <w:rsid w:val="00447573"/>
    <w:rsid w:val="00447C0E"/>
    <w:rsid w:val="00447CF4"/>
    <w:rsid w:val="0045063E"/>
    <w:rsid w:val="004506BD"/>
    <w:rsid w:val="004507E4"/>
    <w:rsid w:val="0045190A"/>
    <w:rsid w:val="00451DCA"/>
    <w:rsid w:val="004524E6"/>
    <w:rsid w:val="00452DB8"/>
    <w:rsid w:val="004533FD"/>
    <w:rsid w:val="00453530"/>
    <w:rsid w:val="004535E2"/>
    <w:rsid w:val="00453618"/>
    <w:rsid w:val="00453AA4"/>
    <w:rsid w:val="0045445D"/>
    <w:rsid w:val="004549EB"/>
    <w:rsid w:val="00454C50"/>
    <w:rsid w:val="00454CC3"/>
    <w:rsid w:val="0045525D"/>
    <w:rsid w:val="004553AC"/>
    <w:rsid w:val="004556C3"/>
    <w:rsid w:val="0045674A"/>
    <w:rsid w:val="004567ED"/>
    <w:rsid w:val="00456B9F"/>
    <w:rsid w:val="00457180"/>
    <w:rsid w:val="00457618"/>
    <w:rsid w:val="0045761A"/>
    <w:rsid w:val="0045763A"/>
    <w:rsid w:val="00457788"/>
    <w:rsid w:val="00457847"/>
    <w:rsid w:val="004579DA"/>
    <w:rsid w:val="00457FB4"/>
    <w:rsid w:val="0046035D"/>
    <w:rsid w:val="0046107F"/>
    <w:rsid w:val="00461624"/>
    <w:rsid w:val="004619B9"/>
    <w:rsid w:val="00461AE0"/>
    <w:rsid w:val="00461B62"/>
    <w:rsid w:val="00462034"/>
    <w:rsid w:val="00462054"/>
    <w:rsid w:val="0046206E"/>
    <w:rsid w:val="00462B38"/>
    <w:rsid w:val="00463128"/>
    <w:rsid w:val="0046313B"/>
    <w:rsid w:val="00463210"/>
    <w:rsid w:val="004635A0"/>
    <w:rsid w:val="00463986"/>
    <w:rsid w:val="00463C01"/>
    <w:rsid w:val="004640A9"/>
    <w:rsid w:val="0046416A"/>
    <w:rsid w:val="00464CE5"/>
    <w:rsid w:val="00465588"/>
    <w:rsid w:val="00465CCE"/>
    <w:rsid w:val="00465DA6"/>
    <w:rsid w:val="00465DBE"/>
    <w:rsid w:val="00466216"/>
    <w:rsid w:val="004663C2"/>
    <w:rsid w:val="00466978"/>
    <w:rsid w:val="00467487"/>
    <w:rsid w:val="00467710"/>
    <w:rsid w:val="004677D1"/>
    <w:rsid w:val="004678DB"/>
    <w:rsid w:val="00467981"/>
    <w:rsid w:val="00467AB2"/>
    <w:rsid w:val="00467AFA"/>
    <w:rsid w:val="00467B1F"/>
    <w:rsid w:val="00467E6B"/>
    <w:rsid w:val="00470652"/>
    <w:rsid w:val="004707FA"/>
    <w:rsid w:val="004708CF"/>
    <w:rsid w:val="00470C8C"/>
    <w:rsid w:val="00470E1E"/>
    <w:rsid w:val="00471051"/>
    <w:rsid w:val="00471816"/>
    <w:rsid w:val="004718DB"/>
    <w:rsid w:val="004719A6"/>
    <w:rsid w:val="00471A86"/>
    <w:rsid w:val="00471EC6"/>
    <w:rsid w:val="00471F0C"/>
    <w:rsid w:val="0047221C"/>
    <w:rsid w:val="00472624"/>
    <w:rsid w:val="00472DD7"/>
    <w:rsid w:val="00472F51"/>
    <w:rsid w:val="0047302F"/>
    <w:rsid w:val="00473C92"/>
    <w:rsid w:val="00473E49"/>
    <w:rsid w:val="0047443C"/>
    <w:rsid w:val="00474C0A"/>
    <w:rsid w:val="004754C1"/>
    <w:rsid w:val="0047578B"/>
    <w:rsid w:val="00475951"/>
    <w:rsid w:val="00476080"/>
    <w:rsid w:val="00476C5E"/>
    <w:rsid w:val="00477502"/>
    <w:rsid w:val="0047758F"/>
    <w:rsid w:val="0047776A"/>
    <w:rsid w:val="00477C7E"/>
    <w:rsid w:val="00480295"/>
    <w:rsid w:val="004802E7"/>
    <w:rsid w:val="00480347"/>
    <w:rsid w:val="00480443"/>
    <w:rsid w:val="004804FE"/>
    <w:rsid w:val="004810C3"/>
    <w:rsid w:val="004811FE"/>
    <w:rsid w:val="0048178A"/>
    <w:rsid w:val="004817BB"/>
    <w:rsid w:val="00481C42"/>
    <w:rsid w:val="00481DF3"/>
    <w:rsid w:val="004829A8"/>
    <w:rsid w:val="00482CBB"/>
    <w:rsid w:val="00482D92"/>
    <w:rsid w:val="004838DD"/>
    <w:rsid w:val="00483B52"/>
    <w:rsid w:val="00483E48"/>
    <w:rsid w:val="00483E60"/>
    <w:rsid w:val="0048476D"/>
    <w:rsid w:val="00484CF5"/>
    <w:rsid w:val="00484D24"/>
    <w:rsid w:val="00484D4C"/>
    <w:rsid w:val="0048577F"/>
    <w:rsid w:val="004859EB"/>
    <w:rsid w:val="00485B04"/>
    <w:rsid w:val="00485F06"/>
    <w:rsid w:val="00485FE0"/>
    <w:rsid w:val="00487232"/>
    <w:rsid w:val="0048769E"/>
    <w:rsid w:val="00487AA7"/>
    <w:rsid w:val="00487BAC"/>
    <w:rsid w:val="004903A6"/>
    <w:rsid w:val="004903E7"/>
    <w:rsid w:val="004907B9"/>
    <w:rsid w:val="00490A9A"/>
    <w:rsid w:val="00490BE7"/>
    <w:rsid w:val="00490D63"/>
    <w:rsid w:val="00490DAA"/>
    <w:rsid w:val="00490F65"/>
    <w:rsid w:val="0049118B"/>
    <w:rsid w:val="00491771"/>
    <w:rsid w:val="00491914"/>
    <w:rsid w:val="0049193A"/>
    <w:rsid w:val="00491A4A"/>
    <w:rsid w:val="00491B65"/>
    <w:rsid w:val="00491D5A"/>
    <w:rsid w:val="00491D86"/>
    <w:rsid w:val="004925AC"/>
    <w:rsid w:val="004927FB"/>
    <w:rsid w:val="004927FF"/>
    <w:rsid w:val="00492D2B"/>
    <w:rsid w:val="00493420"/>
    <w:rsid w:val="0049354C"/>
    <w:rsid w:val="0049372F"/>
    <w:rsid w:val="00493A35"/>
    <w:rsid w:val="0049440C"/>
    <w:rsid w:val="00494657"/>
    <w:rsid w:val="004946D8"/>
    <w:rsid w:val="00494BFC"/>
    <w:rsid w:val="00494E84"/>
    <w:rsid w:val="004954D3"/>
    <w:rsid w:val="00495689"/>
    <w:rsid w:val="004957D3"/>
    <w:rsid w:val="00495EE6"/>
    <w:rsid w:val="0049657B"/>
    <w:rsid w:val="0049681E"/>
    <w:rsid w:val="00496AFC"/>
    <w:rsid w:val="00496B1A"/>
    <w:rsid w:val="00497201"/>
    <w:rsid w:val="004973A9"/>
    <w:rsid w:val="004975B1"/>
    <w:rsid w:val="00497693"/>
    <w:rsid w:val="00497826"/>
    <w:rsid w:val="004978A4"/>
    <w:rsid w:val="00497A4F"/>
    <w:rsid w:val="00497BEC"/>
    <w:rsid w:val="00497CF7"/>
    <w:rsid w:val="00497D32"/>
    <w:rsid w:val="00497E1B"/>
    <w:rsid w:val="00497F08"/>
    <w:rsid w:val="004A0178"/>
    <w:rsid w:val="004A0324"/>
    <w:rsid w:val="004A04FC"/>
    <w:rsid w:val="004A0900"/>
    <w:rsid w:val="004A103B"/>
    <w:rsid w:val="004A11E6"/>
    <w:rsid w:val="004A145B"/>
    <w:rsid w:val="004A1570"/>
    <w:rsid w:val="004A1A2E"/>
    <w:rsid w:val="004A1C84"/>
    <w:rsid w:val="004A2037"/>
    <w:rsid w:val="004A2209"/>
    <w:rsid w:val="004A248C"/>
    <w:rsid w:val="004A24CD"/>
    <w:rsid w:val="004A2626"/>
    <w:rsid w:val="004A2C73"/>
    <w:rsid w:val="004A2DCB"/>
    <w:rsid w:val="004A2F4D"/>
    <w:rsid w:val="004A308D"/>
    <w:rsid w:val="004A37D2"/>
    <w:rsid w:val="004A3D9D"/>
    <w:rsid w:val="004A4471"/>
    <w:rsid w:val="004A45E8"/>
    <w:rsid w:val="004A4A25"/>
    <w:rsid w:val="004A56CB"/>
    <w:rsid w:val="004A575B"/>
    <w:rsid w:val="004A5BEF"/>
    <w:rsid w:val="004A5CBA"/>
    <w:rsid w:val="004A6025"/>
    <w:rsid w:val="004A6726"/>
    <w:rsid w:val="004A698B"/>
    <w:rsid w:val="004A71D7"/>
    <w:rsid w:val="004A7957"/>
    <w:rsid w:val="004A7AC2"/>
    <w:rsid w:val="004A7B24"/>
    <w:rsid w:val="004A7BD4"/>
    <w:rsid w:val="004A7E1A"/>
    <w:rsid w:val="004A7E7D"/>
    <w:rsid w:val="004B0089"/>
    <w:rsid w:val="004B0560"/>
    <w:rsid w:val="004B065D"/>
    <w:rsid w:val="004B08C4"/>
    <w:rsid w:val="004B1051"/>
    <w:rsid w:val="004B11DE"/>
    <w:rsid w:val="004B148E"/>
    <w:rsid w:val="004B17FF"/>
    <w:rsid w:val="004B1DD0"/>
    <w:rsid w:val="004B1F22"/>
    <w:rsid w:val="004B254E"/>
    <w:rsid w:val="004B258B"/>
    <w:rsid w:val="004B2FAC"/>
    <w:rsid w:val="004B3817"/>
    <w:rsid w:val="004B3949"/>
    <w:rsid w:val="004B397D"/>
    <w:rsid w:val="004B3DAF"/>
    <w:rsid w:val="004B48F8"/>
    <w:rsid w:val="004B4969"/>
    <w:rsid w:val="004B4B9B"/>
    <w:rsid w:val="004B4C7F"/>
    <w:rsid w:val="004B4F89"/>
    <w:rsid w:val="004B50D1"/>
    <w:rsid w:val="004B54F0"/>
    <w:rsid w:val="004B598C"/>
    <w:rsid w:val="004B7BFD"/>
    <w:rsid w:val="004B7EC9"/>
    <w:rsid w:val="004C023A"/>
    <w:rsid w:val="004C070B"/>
    <w:rsid w:val="004C077E"/>
    <w:rsid w:val="004C0AAF"/>
    <w:rsid w:val="004C0C46"/>
    <w:rsid w:val="004C0CCF"/>
    <w:rsid w:val="004C103D"/>
    <w:rsid w:val="004C1139"/>
    <w:rsid w:val="004C1A46"/>
    <w:rsid w:val="004C1A64"/>
    <w:rsid w:val="004C1A89"/>
    <w:rsid w:val="004C2C31"/>
    <w:rsid w:val="004C2CAC"/>
    <w:rsid w:val="004C30C9"/>
    <w:rsid w:val="004C3B7B"/>
    <w:rsid w:val="004C3E2C"/>
    <w:rsid w:val="004C43F8"/>
    <w:rsid w:val="004C4546"/>
    <w:rsid w:val="004C51EE"/>
    <w:rsid w:val="004C57D4"/>
    <w:rsid w:val="004C6227"/>
    <w:rsid w:val="004C6531"/>
    <w:rsid w:val="004C67CC"/>
    <w:rsid w:val="004C68FB"/>
    <w:rsid w:val="004C7126"/>
    <w:rsid w:val="004C7AA2"/>
    <w:rsid w:val="004D06E6"/>
    <w:rsid w:val="004D0719"/>
    <w:rsid w:val="004D08A3"/>
    <w:rsid w:val="004D0D86"/>
    <w:rsid w:val="004D1268"/>
    <w:rsid w:val="004D1350"/>
    <w:rsid w:val="004D1476"/>
    <w:rsid w:val="004D1613"/>
    <w:rsid w:val="004D1BCD"/>
    <w:rsid w:val="004D1E69"/>
    <w:rsid w:val="004D2393"/>
    <w:rsid w:val="004D23A1"/>
    <w:rsid w:val="004D255C"/>
    <w:rsid w:val="004D257B"/>
    <w:rsid w:val="004D277C"/>
    <w:rsid w:val="004D2D90"/>
    <w:rsid w:val="004D335C"/>
    <w:rsid w:val="004D362A"/>
    <w:rsid w:val="004D386C"/>
    <w:rsid w:val="004D3E85"/>
    <w:rsid w:val="004D3F7C"/>
    <w:rsid w:val="004D4823"/>
    <w:rsid w:val="004D4A3A"/>
    <w:rsid w:val="004D5351"/>
    <w:rsid w:val="004D58FC"/>
    <w:rsid w:val="004D5A3B"/>
    <w:rsid w:val="004D5E6C"/>
    <w:rsid w:val="004D6036"/>
    <w:rsid w:val="004D6994"/>
    <w:rsid w:val="004D6A44"/>
    <w:rsid w:val="004D6FA2"/>
    <w:rsid w:val="004E0132"/>
    <w:rsid w:val="004E0B1A"/>
    <w:rsid w:val="004E0CF8"/>
    <w:rsid w:val="004E0DEB"/>
    <w:rsid w:val="004E15D2"/>
    <w:rsid w:val="004E37D3"/>
    <w:rsid w:val="004E4979"/>
    <w:rsid w:val="004E4CE9"/>
    <w:rsid w:val="004E5300"/>
    <w:rsid w:val="004E53DC"/>
    <w:rsid w:val="004E53EC"/>
    <w:rsid w:val="004E6005"/>
    <w:rsid w:val="004E60BB"/>
    <w:rsid w:val="004E61B1"/>
    <w:rsid w:val="004E6336"/>
    <w:rsid w:val="004E639F"/>
    <w:rsid w:val="004E674F"/>
    <w:rsid w:val="004E6810"/>
    <w:rsid w:val="004E6817"/>
    <w:rsid w:val="004E6C94"/>
    <w:rsid w:val="004E6D83"/>
    <w:rsid w:val="004E6FF4"/>
    <w:rsid w:val="004E73B3"/>
    <w:rsid w:val="004E7455"/>
    <w:rsid w:val="004E74B7"/>
    <w:rsid w:val="004E7B9B"/>
    <w:rsid w:val="004E7D8F"/>
    <w:rsid w:val="004E7DDC"/>
    <w:rsid w:val="004E7E35"/>
    <w:rsid w:val="004E7F6E"/>
    <w:rsid w:val="004F0319"/>
    <w:rsid w:val="004F03EC"/>
    <w:rsid w:val="004F0449"/>
    <w:rsid w:val="004F06FF"/>
    <w:rsid w:val="004F0979"/>
    <w:rsid w:val="004F0F61"/>
    <w:rsid w:val="004F11A2"/>
    <w:rsid w:val="004F11F1"/>
    <w:rsid w:val="004F154C"/>
    <w:rsid w:val="004F15CD"/>
    <w:rsid w:val="004F2203"/>
    <w:rsid w:val="004F24AE"/>
    <w:rsid w:val="004F24C8"/>
    <w:rsid w:val="004F2B4D"/>
    <w:rsid w:val="004F2CF2"/>
    <w:rsid w:val="004F2F69"/>
    <w:rsid w:val="004F300E"/>
    <w:rsid w:val="004F31E0"/>
    <w:rsid w:val="004F31F7"/>
    <w:rsid w:val="004F34DE"/>
    <w:rsid w:val="004F3604"/>
    <w:rsid w:val="004F3738"/>
    <w:rsid w:val="004F38BA"/>
    <w:rsid w:val="004F3EA5"/>
    <w:rsid w:val="004F4189"/>
    <w:rsid w:val="004F425C"/>
    <w:rsid w:val="004F4327"/>
    <w:rsid w:val="004F4433"/>
    <w:rsid w:val="004F44A3"/>
    <w:rsid w:val="004F450A"/>
    <w:rsid w:val="004F4526"/>
    <w:rsid w:val="004F4A88"/>
    <w:rsid w:val="004F4B79"/>
    <w:rsid w:val="004F4B9E"/>
    <w:rsid w:val="004F5044"/>
    <w:rsid w:val="004F538F"/>
    <w:rsid w:val="004F5A79"/>
    <w:rsid w:val="004F5E56"/>
    <w:rsid w:val="004F68EC"/>
    <w:rsid w:val="004F6A2F"/>
    <w:rsid w:val="004F6B78"/>
    <w:rsid w:val="004F6C5E"/>
    <w:rsid w:val="004F6C69"/>
    <w:rsid w:val="004F7641"/>
    <w:rsid w:val="004F791B"/>
    <w:rsid w:val="004F7A4C"/>
    <w:rsid w:val="004F7B89"/>
    <w:rsid w:val="004F7CCA"/>
    <w:rsid w:val="004F7E62"/>
    <w:rsid w:val="005009AE"/>
    <w:rsid w:val="00500CAD"/>
    <w:rsid w:val="005016E1"/>
    <w:rsid w:val="0050193B"/>
    <w:rsid w:val="00501F9D"/>
    <w:rsid w:val="0050219B"/>
    <w:rsid w:val="0050291B"/>
    <w:rsid w:val="005029C3"/>
    <w:rsid w:val="005031C9"/>
    <w:rsid w:val="00503816"/>
    <w:rsid w:val="00503826"/>
    <w:rsid w:val="005039C0"/>
    <w:rsid w:val="00503E1B"/>
    <w:rsid w:val="00503E41"/>
    <w:rsid w:val="00504136"/>
    <w:rsid w:val="00504375"/>
    <w:rsid w:val="005045AD"/>
    <w:rsid w:val="00504921"/>
    <w:rsid w:val="00504BFF"/>
    <w:rsid w:val="00505724"/>
    <w:rsid w:val="00505778"/>
    <w:rsid w:val="00505BB3"/>
    <w:rsid w:val="00505EE2"/>
    <w:rsid w:val="00505F54"/>
    <w:rsid w:val="00505FB4"/>
    <w:rsid w:val="005060D5"/>
    <w:rsid w:val="0050628A"/>
    <w:rsid w:val="005062D6"/>
    <w:rsid w:val="00506569"/>
    <w:rsid w:val="005067F8"/>
    <w:rsid w:val="00506AAA"/>
    <w:rsid w:val="005076E5"/>
    <w:rsid w:val="0050770E"/>
    <w:rsid w:val="00507AB9"/>
    <w:rsid w:val="00507D24"/>
    <w:rsid w:val="00507F8D"/>
    <w:rsid w:val="00510093"/>
    <w:rsid w:val="005102EB"/>
    <w:rsid w:val="005103C6"/>
    <w:rsid w:val="0051052F"/>
    <w:rsid w:val="0051065A"/>
    <w:rsid w:val="00510AE2"/>
    <w:rsid w:val="00510B84"/>
    <w:rsid w:val="00510C6F"/>
    <w:rsid w:val="00510E26"/>
    <w:rsid w:val="00511D48"/>
    <w:rsid w:val="005120C3"/>
    <w:rsid w:val="00512386"/>
    <w:rsid w:val="00512F69"/>
    <w:rsid w:val="00512FF4"/>
    <w:rsid w:val="00512FF6"/>
    <w:rsid w:val="0051331F"/>
    <w:rsid w:val="005136EA"/>
    <w:rsid w:val="00513A86"/>
    <w:rsid w:val="0051403D"/>
    <w:rsid w:val="00514170"/>
    <w:rsid w:val="0051435B"/>
    <w:rsid w:val="005148C8"/>
    <w:rsid w:val="00514C55"/>
    <w:rsid w:val="00514D1A"/>
    <w:rsid w:val="00514D8C"/>
    <w:rsid w:val="0051651D"/>
    <w:rsid w:val="00516A01"/>
    <w:rsid w:val="00516F0B"/>
    <w:rsid w:val="00517B9E"/>
    <w:rsid w:val="00520085"/>
    <w:rsid w:val="0052017E"/>
    <w:rsid w:val="00520248"/>
    <w:rsid w:val="00520577"/>
    <w:rsid w:val="0052063B"/>
    <w:rsid w:val="005208DC"/>
    <w:rsid w:val="00520A3E"/>
    <w:rsid w:val="005210FE"/>
    <w:rsid w:val="00521457"/>
    <w:rsid w:val="00521B23"/>
    <w:rsid w:val="00521B95"/>
    <w:rsid w:val="00522408"/>
    <w:rsid w:val="005228A9"/>
    <w:rsid w:val="00522DB0"/>
    <w:rsid w:val="00522EC2"/>
    <w:rsid w:val="00523146"/>
    <w:rsid w:val="00523320"/>
    <w:rsid w:val="00523721"/>
    <w:rsid w:val="00523914"/>
    <w:rsid w:val="00523A31"/>
    <w:rsid w:val="005247C4"/>
    <w:rsid w:val="00524997"/>
    <w:rsid w:val="005249B2"/>
    <w:rsid w:val="005252D3"/>
    <w:rsid w:val="0052573F"/>
    <w:rsid w:val="0052600E"/>
    <w:rsid w:val="005260C5"/>
    <w:rsid w:val="00526508"/>
    <w:rsid w:val="005266A2"/>
    <w:rsid w:val="00526798"/>
    <w:rsid w:val="005268E1"/>
    <w:rsid w:val="00526E84"/>
    <w:rsid w:val="00526F5B"/>
    <w:rsid w:val="00527794"/>
    <w:rsid w:val="0053080D"/>
    <w:rsid w:val="0053089C"/>
    <w:rsid w:val="00530A30"/>
    <w:rsid w:val="00530CA4"/>
    <w:rsid w:val="00531719"/>
    <w:rsid w:val="00531AD5"/>
    <w:rsid w:val="00531E80"/>
    <w:rsid w:val="00531F76"/>
    <w:rsid w:val="00531FC9"/>
    <w:rsid w:val="00532349"/>
    <w:rsid w:val="00532707"/>
    <w:rsid w:val="00532ADF"/>
    <w:rsid w:val="00532EA5"/>
    <w:rsid w:val="0053393E"/>
    <w:rsid w:val="00533EF7"/>
    <w:rsid w:val="00533FED"/>
    <w:rsid w:val="00534992"/>
    <w:rsid w:val="00534A29"/>
    <w:rsid w:val="00534BE1"/>
    <w:rsid w:val="005353A7"/>
    <w:rsid w:val="00535E39"/>
    <w:rsid w:val="00535F03"/>
    <w:rsid w:val="00536A3F"/>
    <w:rsid w:val="00536B9F"/>
    <w:rsid w:val="00536C60"/>
    <w:rsid w:val="005374A4"/>
    <w:rsid w:val="00537819"/>
    <w:rsid w:val="00537E5F"/>
    <w:rsid w:val="00540258"/>
    <w:rsid w:val="005402C2"/>
    <w:rsid w:val="00540A63"/>
    <w:rsid w:val="00540AA0"/>
    <w:rsid w:val="00540EAC"/>
    <w:rsid w:val="0054103F"/>
    <w:rsid w:val="00541A34"/>
    <w:rsid w:val="00541DEF"/>
    <w:rsid w:val="00542314"/>
    <w:rsid w:val="00542499"/>
    <w:rsid w:val="00542E37"/>
    <w:rsid w:val="00543618"/>
    <w:rsid w:val="0054393F"/>
    <w:rsid w:val="00543C79"/>
    <w:rsid w:val="00544090"/>
    <w:rsid w:val="00544746"/>
    <w:rsid w:val="00544F5D"/>
    <w:rsid w:val="0054540A"/>
    <w:rsid w:val="005455C3"/>
    <w:rsid w:val="0054596A"/>
    <w:rsid w:val="00546394"/>
    <w:rsid w:val="00546BDD"/>
    <w:rsid w:val="00546DB2"/>
    <w:rsid w:val="005470E1"/>
    <w:rsid w:val="00547361"/>
    <w:rsid w:val="005475E6"/>
    <w:rsid w:val="00547709"/>
    <w:rsid w:val="00547766"/>
    <w:rsid w:val="005477F4"/>
    <w:rsid w:val="00547A98"/>
    <w:rsid w:val="00547D86"/>
    <w:rsid w:val="0055051D"/>
    <w:rsid w:val="00550747"/>
    <w:rsid w:val="005507C4"/>
    <w:rsid w:val="005508D4"/>
    <w:rsid w:val="00550A89"/>
    <w:rsid w:val="00550B87"/>
    <w:rsid w:val="00550D60"/>
    <w:rsid w:val="00550E20"/>
    <w:rsid w:val="00550F13"/>
    <w:rsid w:val="005512E1"/>
    <w:rsid w:val="00551985"/>
    <w:rsid w:val="00551A8A"/>
    <w:rsid w:val="0055220D"/>
    <w:rsid w:val="0055224A"/>
    <w:rsid w:val="005522DA"/>
    <w:rsid w:val="005525F7"/>
    <w:rsid w:val="00552611"/>
    <w:rsid w:val="00552ADD"/>
    <w:rsid w:val="00552EBE"/>
    <w:rsid w:val="005530C1"/>
    <w:rsid w:val="005534AA"/>
    <w:rsid w:val="00553797"/>
    <w:rsid w:val="00553C16"/>
    <w:rsid w:val="005543C3"/>
    <w:rsid w:val="0055448E"/>
    <w:rsid w:val="00554516"/>
    <w:rsid w:val="00554AD2"/>
    <w:rsid w:val="00555003"/>
    <w:rsid w:val="0055554F"/>
    <w:rsid w:val="0055563B"/>
    <w:rsid w:val="00555918"/>
    <w:rsid w:val="005559F5"/>
    <w:rsid w:val="00555D6E"/>
    <w:rsid w:val="005560D3"/>
    <w:rsid w:val="00556B14"/>
    <w:rsid w:val="00556E89"/>
    <w:rsid w:val="005571E3"/>
    <w:rsid w:val="00557273"/>
    <w:rsid w:val="00557337"/>
    <w:rsid w:val="00557737"/>
    <w:rsid w:val="00557917"/>
    <w:rsid w:val="00557DFA"/>
    <w:rsid w:val="00560422"/>
    <w:rsid w:val="005606E8"/>
    <w:rsid w:val="0056079A"/>
    <w:rsid w:val="00560DE1"/>
    <w:rsid w:val="0056104B"/>
    <w:rsid w:val="005615EB"/>
    <w:rsid w:val="005619BC"/>
    <w:rsid w:val="00562080"/>
    <w:rsid w:val="0056215A"/>
    <w:rsid w:val="005621DE"/>
    <w:rsid w:val="00562387"/>
    <w:rsid w:val="005623F8"/>
    <w:rsid w:val="00562744"/>
    <w:rsid w:val="00562761"/>
    <w:rsid w:val="00562990"/>
    <w:rsid w:val="00563079"/>
    <w:rsid w:val="005639D2"/>
    <w:rsid w:val="005639DC"/>
    <w:rsid w:val="005639E8"/>
    <w:rsid w:val="00564582"/>
    <w:rsid w:val="00564652"/>
    <w:rsid w:val="005646C9"/>
    <w:rsid w:val="005647AE"/>
    <w:rsid w:val="005648E8"/>
    <w:rsid w:val="00564AD8"/>
    <w:rsid w:val="00564D66"/>
    <w:rsid w:val="00564F95"/>
    <w:rsid w:val="005651F6"/>
    <w:rsid w:val="0056526D"/>
    <w:rsid w:val="00565879"/>
    <w:rsid w:val="00565B3E"/>
    <w:rsid w:val="00566B61"/>
    <w:rsid w:val="00567344"/>
    <w:rsid w:val="00567511"/>
    <w:rsid w:val="00567847"/>
    <w:rsid w:val="00570B91"/>
    <w:rsid w:val="00570EB8"/>
    <w:rsid w:val="00571328"/>
    <w:rsid w:val="00571719"/>
    <w:rsid w:val="00571A33"/>
    <w:rsid w:val="00571D0D"/>
    <w:rsid w:val="00572084"/>
    <w:rsid w:val="00572590"/>
    <w:rsid w:val="005725BB"/>
    <w:rsid w:val="00572DB0"/>
    <w:rsid w:val="00573112"/>
    <w:rsid w:val="00573979"/>
    <w:rsid w:val="005740A8"/>
    <w:rsid w:val="00574586"/>
    <w:rsid w:val="00574626"/>
    <w:rsid w:val="00574C57"/>
    <w:rsid w:val="00574D3A"/>
    <w:rsid w:val="00574E1A"/>
    <w:rsid w:val="00574FA8"/>
    <w:rsid w:val="00575260"/>
    <w:rsid w:val="0057600C"/>
    <w:rsid w:val="0057638D"/>
    <w:rsid w:val="00576427"/>
    <w:rsid w:val="00576D98"/>
    <w:rsid w:val="00576DC9"/>
    <w:rsid w:val="00577E01"/>
    <w:rsid w:val="00580370"/>
    <w:rsid w:val="00580DAD"/>
    <w:rsid w:val="005811F2"/>
    <w:rsid w:val="00581328"/>
    <w:rsid w:val="0058132A"/>
    <w:rsid w:val="005814B5"/>
    <w:rsid w:val="005815F5"/>
    <w:rsid w:val="00581E36"/>
    <w:rsid w:val="00581F6C"/>
    <w:rsid w:val="005824DA"/>
    <w:rsid w:val="005827CC"/>
    <w:rsid w:val="00582B20"/>
    <w:rsid w:val="00582EEA"/>
    <w:rsid w:val="0058392E"/>
    <w:rsid w:val="0058408B"/>
    <w:rsid w:val="00584C4B"/>
    <w:rsid w:val="005854D5"/>
    <w:rsid w:val="0058560B"/>
    <w:rsid w:val="005859C5"/>
    <w:rsid w:val="00585F80"/>
    <w:rsid w:val="0058661D"/>
    <w:rsid w:val="00586623"/>
    <w:rsid w:val="005879FB"/>
    <w:rsid w:val="00587AB1"/>
    <w:rsid w:val="00587FD7"/>
    <w:rsid w:val="005901BA"/>
    <w:rsid w:val="005902D3"/>
    <w:rsid w:val="00590428"/>
    <w:rsid w:val="00590B1B"/>
    <w:rsid w:val="00590F8F"/>
    <w:rsid w:val="005910E8"/>
    <w:rsid w:val="0059143E"/>
    <w:rsid w:val="00591D4A"/>
    <w:rsid w:val="00591FFD"/>
    <w:rsid w:val="00592155"/>
    <w:rsid w:val="0059254B"/>
    <w:rsid w:val="005925C4"/>
    <w:rsid w:val="00592697"/>
    <w:rsid w:val="005926FF"/>
    <w:rsid w:val="0059296F"/>
    <w:rsid w:val="00592BA9"/>
    <w:rsid w:val="005934B2"/>
    <w:rsid w:val="00593929"/>
    <w:rsid w:val="00593A33"/>
    <w:rsid w:val="00593E7F"/>
    <w:rsid w:val="005940A7"/>
    <w:rsid w:val="0059417A"/>
    <w:rsid w:val="00594AFD"/>
    <w:rsid w:val="00594DC7"/>
    <w:rsid w:val="00595087"/>
    <w:rsid w:val="005953B9"/>
    <w:rsid w:val="005953C1"/>
    <w:rsid w:val="005954FA"/>
    <w:rsid w:val="00596051"/>
    <w:rsid w:val="00596071"/>
    <w:rsid w:val="005963FA"/>
    <w:rsid w:val="00596868"/>
    <w:rsid w:val="00596B01"/>
    <w:rsid w:val="00596C40"/>
    <w:rsid w:val="00596EBC"/>
    <w:rsid w:val="005A07DB"/>
    <w:rsid w:val="005A0D37"/>
    <w:rsid w:val="005A0D5C"/>
    <w:rsid w:val="005A0ED2"/>
    <w:rsid w:val="005A127D"/>
    <w:rsid w:val="005A1281"/>
    <w:rsid w:val="005A149F"/>
    <w:rsid w:val="005A2060"/>
    <w:rsid w:val="005A2233"/>
    <w:rsid w:val="005A22F9"/>
    <w:rsid w:val="005A2896"/>
    <w:rsid w:val="005A3E39"/>
    <w:rsid w:val="005A418D"/>
    <w:rsid w:val="005A457A"/>
    <w:rsid w:val="005A4AD2"/>
    <w:rsid w:val="005A54F2"/>
    <w:rsid w:val="005A57D9"/>
    <w:rsid w:val="005A5DEB"/>
    <w:rsid w:val="005A5E33"/>
    <w:rsid w:val="005A609C"/>
    <w:rsid w:val="005A6619"/>
    <w:rsid w:val="005A66AF"/>
    <w:rsid w:val="005A69D5"/>
    <w:rsid w:val="005A7D3C"/>
    <w:rsid w:val="005A7E57"/>
    <w:rsid w:val="005A7F62"/>
    <w:rsid w:val="005A7FDB"/>
    <w:rsid w:val="005B01AF"/>
    <w:rsid w:val="005B0CEB"/>
    <w:rsid w:val="005B12D2"/>
    <w:rsid w:val="005B18FF"/>
    <w:rsid w:val="005B1CFD"/>
    <w:rsid w:val="005B1DE8"/>
    <w:rsid w:val="005B214B"/>
    <w:rsid w:val="005B24F0"/>
    <w:rsid w:val="005B273D"/>
    <w:rsid w:val="005B2B8A"/>
    <w:rsid w:val="005B2C25"/>
    <w:rsid w:val="005B3059"/>
    <w:rsid w:val="005B3300"/>
    <w:rsid w:val="005B35B5"/>
    <w:rsid w:val="005B38F8"/>
    <w:rsid w:val="005B3E44"/>
    <w:rsid w:val="005B40B9"/>
    <w:rsid w:val="005B48E4"/>
    <w:rsid w:val="005B4DAA"/>
    <w:rsid w:val="005B54E0"/>
    <w:rsid w:val="005B572D"/>
    <w:rsid w:val="005B5A43"/>
    <w:rsid w:val="005B5A56"/>
    <w:rsid w:val="005B5CD1"/>
    <w:rsid w:val="005B5E04"/>
    <w:rsid w:val="005B6368"/>
    <w:rsid w:val="005B66C1"/>
    <w:rsid w:val="005B68B4"/>
    <w:rsid w:val="005B6F2E"/>
    <w:rsid w:val="005B6F7E"/>
    <w:rsid w:val="005B706E"/>
    <w:rsid w:val="005B72C5"/>
    <w:rsid w:val="005B76FD"/>
    <w:rsid w:val="005B7815"/>
    <w:rsid w:val="005B7D45"/>
    <w:rsid w:val="005B7D4C"/>
    <w:rsid w:val="005B7E24"/>
    <w:rsid w:val="005C0167"/>
    <w:rsid w:val="005C05AD"/>
    <w:rsid w:val="005C08E8"/>
    <w:rsid w:val="005C0B20"/>
    <w:rsid w:val="005C0FC9"/>
    <w:rsid w:val="005C1C0F"/>
    <w:rsid w:val="005C1CB4"/>
    <w:rsid w:val="005C1DCD"/>
    <w:rsid w:val="005C1E00"/>
    <w:rsid w:val="005C1F08"/>
    <w:rsid w:val="005C1F51"/>
    <w:rsid w:val="005C1F5F"/>
    <w:rsid w:val="005C2020"/>
    <w:rsid w:val="005C25F7"/>
    <w:rsid w:val="005C293E"/>
    <w:rsid w:val="005C2DA3"/>
    <w:rsid w:val="005C31B8"/>
    <w:rsid w:val="005C32BE"/>
    <w:rsid w:val="005C3379"/>
    <w:rsid w:val="005C34E9"/>
    <w:rsid w:val="005C3903"/>
    <w:rsid w:val="005C3F67"/>
    <w:rsid w:val="005C3F81"/>
    <w:rsid w:val="005C3FF9"/>
    <w:rsid w:val="005C40BE"/>
    <w:rsid w:val="005C47DA"/>
    <w:rsid w:val="005C493D"/>
    <w:rsid w:val="005C54A0"/>
    <w:rsid w:val="005C573F"/>
    <w:rsid w:val="005C5996"/>
    <w:rsid w:val="005C5C7C"/>
    <w:rsid w:val="005C62A2"/>
    <w:rsid w:val="005C637C"/>
    <w:rsid w:val="005C651D"/>
    <w:rsid w:val="005C65DE"/>
    <w:rsid w:val="005C6898"/>
    <w:rsid w:val="005C6A89"/>
    <w:rsid w:val="005C6EC5"/>
    <w:rsid w:val="005C6FF9"/>
    <w:rsid w:val="005C72ED"/>
    <w:rsid w:val="005C7664"/>
    <w:rsid w:val="005C7791"/>
    <w:rsid w:val="005C7934"/>
    <w:rsid w:val="005C7B60"/>
    <w:rsid w:val="005C7BE1"/>
    <w:rsid w:val="005D0580"/>
    <w:rsid w:val="005D0A10"/>
    <w:rsid w:val="005D0D56"/>
    <w:rsid w:val="005D125F"/>
    <w:rsid w:val="005D135A"/>
    <w:rsid w:val="005D1DF4"/>
    <w:rsid w:val="005D235C"/>
    <w:rsid w:val="005D28C2"/>
    <w:rsid w:val="005D2B65"/>
    <w:rsid w:val="005D2C6E"/>
    <w:rsid w:val="005D2D45"/>
    <w:rsid w:val="005D36EB"/>
    <w:rsid w:val="005D3B06"/>
    <w:rsid w:val="005D4401"/>
    <w:rsid w:val="005D4D94"/>
    <w:rsid w:val="005D5022"/>
    <w:rsid w:val="005D61D3"/>
    <w:rsid w:val="005D62E0"/>
    <w:rsid w:val="005D63EC"/>
    <w:rsid w:val="005D6747"/>
    <w:rsid w:val="005D6A5D"/>
    <w:rsid w:val="005D6D2C"/>
    <w:rsid w:val="005D6F55"/>
    <w:rsid w:val="005D7185"/>
    <w:rsid w:val="005D7472"/>
    <w:rsid w:val="005D76F3"/>
    <w:rsid w:val="005D7BF4"/>
    <w:rsid w:val="005D7CA0"/>
    <w:rsid w:val="005E00B3"/>
    <w:rsid w:val="005E0155"/>
    <w:rsid w:val="005E01D2"/>
    <w:rsid w:val="005E04E8"/>
    <w:rsid w:val="005E075E"/>
    <w:rsid w:val="005E0775"/>
    <w:rsid w:val="005E0D09"/>
    <w:rsid w:val="005E0DAB"/>
    <w:rsid w:val="005E0F62"/>
    <w:rsid w:val="005E1908"/>
    <w:rsid w:val="005E1B1E"/>
    <w:rsid w:val="005E1EC4"/>
    <w:rsid w:val="005E1FA3"/>
    <w:rsid w:val="005E1FAF"/>
    <w:rsid w:val="005E2075"/>
    <w:rsid w:val="005E2190"/>
    <w:rsid w:val="005E262B"/>
    <w:rsid w:val="005E2878"/>
    <w:rsid w:val="005E2D7C"/>
    <w:rsid w:val="005E3235"/>
    <w:rsid w:val="005E3256"/>
    <w:rsid w:val="005E34D1"/>
    <w:rsid w:val="005E3915"/>
    <w:rsid w:val="005E39B7"/>
    <w:rsid w:val="005E401B"/>
    <w:rsid w:val="005E4149"/>
    <w:rsid w:val="005E4439"/>
    <w:rsid w:val="005E4DF8"/>
    <w:rsid w:val="005E4E6F"/>
    <w:rsid w:val="005E4F5C"/>
    <w:rsid w:val="005E6056"/>
    <w:rsid w:val="005E605D"/>
    <w:rsid w:val="005E6291"/>
    <w:rsid w:val="005E6363"/>
    <w:rsid w:val="005E65F0"/>
    <w:rsid w:val="005E68DA"/>
    <w:rsid w:val="005E6C6E"/>
    <w:rsid w:val="005E71F9"/>
    <w:rsid w:val="005E720B"/>
    <w:rsid w:val="005E7864"/>
    <w:rsid w:val="005F0FF1"/>
    <w:rsid w:val="005F148F"/>
    <w:rsid w:val="005F1509"/>
    <w:rsid w:val="005F1CD9"/>
    <w:rsid w:val="005F2348"/>
    <w:rsid w:val="005F3180"/>
    <w:rsid w:val="005F3BED"/>
    <w:rsid w:val="005F3D31"/>
    <w:rsid w:val="005F3F6A"/>
    <w:rsid w:val="005F4249"/>
    <w:rsid w:val="005F4254"/>
    <w:rsid w:val="005F48A5"/>
    <w:rsid w:val="005F4949"/>
    <w:rsid w:val="005F4A75"/>
    <w:rsid w:val="005F4DC6"/>
    <w:rsid w:val="005F501E"/>
    <w:rsid w:val="005F551D"/>
    <w:rsid w:val="005F5D42"/>
    <w:rsid w:val="005F5DCD"/>
    <w:rsid w:val="005F5DE2"/>
    <w:rsid w:val="005F6079"/>
    <w:rsid w:val="005F6234"/>
    <w:rsid w:val="005F636D"/>
    <w:rsid w:val="005F6448"/>
    <w:rsid w:val="005F6835"/>
    <w:rsid w:val="005F6A05"/>
    <w:rsid w:val="005F6D44"/>
    <w:rsid w:val="005F6E01"/>
    <w:rsid w:val="005F782D"/>
    <w:rsid w:val="005F7A6F"/>
    <w:rsid w:val="005F7B41"/>
    <w:rsid w:val="0060047F"/>
    <w:rsid w:val="00600C8B"/>
    <w:rsid w:val="00600F7E"/>
    <w:rsid w:val="00600FDD"/>
    <w:rsid w:val="0060125B"/>
    <w:rsid w:val="006019FE"/>
    <w:rsid w:val="00601EFC"/>
    <w:rsid w:val="00602258"/>
    <w:rsid w:val="0060296D"/>
    <w:rsid w:val="00602D70"/>
    <w:rsid w:val="00602DBA"/>
    <w:rsid w:val="00603660"/>
    <w:rsid w:val="006039A3"/>
    <w:rsid w:val="00604204"/>
    <w:rsid w:val="0060433E"/>
    <w:rsid w:val="0060439C"/>
    <w:rsid w:val="00604B94"/>
    <w:rsid w:val="00604E83"/>
    <w:rsid w:val="0060515F"/>
    <w:rsid w:val="00605976"/>
    <w:rsid w:val="00606F22"/>
    <w:rsid w:val="00607699"/>
    <w:rsid w:val="006076A9"/>
    <w:rsid w:val="0060794F"/>
    <w:rsid w:val="00607AC6"/>
    <w:rsid w:val="00607BEE"/>
    <w:rsid w:val="00607FAA"/>
    <w:rsid w:val="006102B9"/>
    <w:rsid w:val="00610A08"/>
    <w:rsid w:val="00610A2A"/>
    <w:rsid w:val="00610C25"/>
    <w:rsid w:val="00610FDC"/>
    <w:rsid w:val="00611386"/>
    <w:rsid w:val="006117DE"/>
    <w:rsid w:val="00611890"/>
    <w:rsid w:val="006120F5"/>
    <w:rsid w:val="006128E8"/>
    <w:rsid w:val="006132E8"/>
    <w:rsid w:val="00613470"/>
    <w:rsid w:val="00613834"/>
    <w:rsid w:val="0061420A"/>
    <w:rsid w:val="006147C5"/>
    <w:rsid w:val="0061512F"/>
    <w:rsid w:val="006151F0"/>
    <w:rsid w:val="0061530F"/>
    <w:rsid w:val="006154AF"/>
    <w:rsid w:val="006156DA"/>
    <w:rsid w:val="00615BE2"/>
    <w:rsid w:val="006164F2"/>
    <w:rsid w:val="006166FA"/>
    <w:rsid w:val="00616EB3"/>
    <w:rsid w:val="00617D33"/>
    <w:rsid w:val="00617E21"/>
    <w:rsid w:val="00620A02"/>
    <w:rsid w:val="006213F4"/>
    <w:rsid w:val="00621C1D"/>
    <w:rsid w:val="00621E00"/>
    <w:rsid w:val="00621FFA"/>
    <w:rsid w:val="0062253E"/>
    <w:rsid w:val="006227A5"/>
    <w:rsid w:val="0062284F"/>
    <w:rsid w:val="00622D2A"/>
    <w:rsid w:val="00623469"/>
    <w:rsid w:val="00623543"/>
    <w:rsid w:val="006235DE"/>
    <w:rsid w:val="0062365F"/>
    <w:rsid w:val="0062390C"/>
    <w:rsid w:val="00623C1B"/>
    <w:rsid w:val="00623CE1"/>
    <w:rsid w:val="00624144"/>
    <w:rsid w:val="0062446F"/>
    <w:rsid w:val="00624776"/>
    <w:rsid w:val="006249B1"/>
    <w:rsid w:val="00624ADF"/>
    <w:rsid w:val="00624BE2"/>
    <w:rsid w:val="00624D44"/>
    <w:rsid w:val="0062514B"/>
    <w:rsid w:val="0062538F"/>
    <w:rsid w:val="00625404"/>
    <w:rsid w:val="006255D4"/>
    <w:rsid w:val="00625C89"/>
    <w:rsid w:val="006264FB"/>
    <w:rsid w:val="00626895"/>
    <w:rsid w:val="00626BF2"/>
    <w:rsid w:val="00626CA2"/>
    <w:rsid w:val="006272ED"/>
    <w:rsid w:val="00627B90"/>
    <w:rsid w:val="00627FA9"/>
    <w:rsid w:val="006302FC"/>
    <w:rsid w:val="0063064C"/>
    <w:rsid w:val="0063086E"/>
    <w:rsid w:val="00630BCB"/>
    <w:rsid w:val="00630C9A"/>
    <w:rsid w:val="00630D07"/>
    <w:rsid w:val="00630F08"/>
    <w:rsid w:val="00631829"/>
    <w:rsid w:val="00631CD7"/>
    <w:rsid w:val="00632D13"/>
    <w:rsid w:val="00632D42"/>
    <w:rsid w:val="00632F5B"/>
    <w:rsid w:val="00633538"/>
    <w:rsid w:val="006339F1"/>
    <w:rsid w:val="00633E5D"/>
    <w:rsid w:val="00633F22"/>
    <w:rsid w:val="00634BB0"/>
    <w:rsid w:val="00634D71"/>
    <w:rsid w:val="00634F72"/>
    <w:rsid w:val="00634FA7"/>
    <w:rsid w:val="00635933"/>
    <w:rsid w:val="00635C64"/>
    <w:rsid w:val="00635CD5"/>
    <w:rsid w:val="00635D25"/>
    <w:rsid w:val="00635F86"/>
    <w:rsid w:val="006364B1"/>
    <w:rsid w:val="00636585"/>
    <w:rsid w:val="0063672A"/>
    <w:rsid w:val="006367EA"/>
    <w:rsid w:val="00636EA0"/>
    <w:rsid w:val="006370C7"/>
    <w:rsid w:val="006376B5"/>
    <w:rsid w:val="006376DC"/>
    <w:rsid w:val="0063779E"/>
    <w:rsid w:val="00637C76"/>
    <w:rsid w:val="00641324"/>
    <w:rsid w:val="006417E4"/>
    <w:rsid w:val="00641971"/>
    <w:rsid w:val="006423DA"/>
    <w:rsid w:val="00642712"/>
    <w:rsid w:val="00642C91"/>
    <w:rsid w:val="00642CE7"/>
    <w:rsid w:val="00642ED1"/>
    <w:rsid w:val="0064306D"/>
    <w:rsid w:val="006441CA"/>
    <w:rsid w:val="00645A5F"/>
    <w:rsid w:val="00645BC1"/>
    <w:rsid w:val="006465D6"/>
    <w:rsid w:val="006465F3"/>
    <w:rsid w:val="006466D3"/>
    <w:rsid w:val="0064771B"/>
    <w:rsid w:val="00647746"/>
    <w:rsid w:val="006478C4"/>
    <w:rsid w:val="00650C49"/>
    <w:rsid w:val="00650F1E"/>
    <w:rsid w:val="006511C0"/>
    <w:rsid w:val="006512AA"/>
    <w:rsid w:val="00651313"/>
    <w:rsid w:val="00651375"/>
    <w:rsid w:val="006515E6"/>
    <w:rsid w:val="0065173E"/>
    <w:rsid w:val="0065175D"/>
    <w:rsid w:val="006517E2"/>
    <w:rsid w:val="0065180E"/>
    <w:rsid w:val="00651C0F"/>
    <w:rsid w:val="00651D45"/>
    <w:rsid w:val="00651EB0"/>
    <w:rsid w:val="006525EA"/>
    <w:rsid w:val="0065277A"/>
    <w:rsid w:val="006527FC"/>
    <w:rsid w:val="00652909"/>
    <w:rsid w:val="00652D28"/>
    <w:rsid w:val="00653548"/>
    <w:rsid w:val="00653A9B"/>
    <w:rsid w:val="00653D8F"/>
    <w:rsid w:val="0065447C"/>
    <w:rsid w:val="00655103"/>
    <w:rsid w:val="006553D3"/>
    <w:rsid w:val="006557C7"/>
    <w:rsid w:val="00655A2D"/>
    <w:rsid w:val="00655B3F"/>
    <w:rsid w:val="0065674D"/>
    <w:rsid w:val="00657564"/>
    <w:rsid w:val="0065772D"/>
    <w:rsid w:val="00657949"/>
    <w:rsid w:val="00657F63"/>
    <w:rsid w:val="006600AE"/>
    <w:rsid w:val="00660308"/>
    <w:rsid w:val="00660722"/>
    <w:rsid w:val="00660F7D"/>
    <w:rsid w:val="00661313"/>
    <w:rsid w:val="00661329"/>
    <w:rsid w:val="00661854"/>
    <w:rsid w:val="0066226A"/>
    <w:rsid w:val="006628B0"/>
    <w:rsid w:val="006629F7"/>
    <w:rsid w:val="00662AB1"/>
    <w:rsid w:val="006636F2"/>
    <w:rsid w:val="006639F4"/>
    <w:rsid w:val="00663D09"/>
    <w:rsid w:val="00664180"/>
    <w:rsid w:val="006642E4"/>
    <w:rsid w:val="00664437"/>
    <w:rsid w:val="006645D7"/>
    <w:rsid w:val="006646F5"/>
    <w:rsid w:val="006658E4"/>
    <w:rsid w:val="00665CC9"/>
    <w:rsid w:val="006661D2"/>
    <w:rsid w:val="00666325"/>
    <w:rsid w:val="006663AB"/>
    <w:rsid w:val="0066654A"/>
    <w:rsid w:val="006667AE"/>
    <w:rsid w:val="00666902"/>
    <w:rsid w:val="0066750D"/>
    <w:rsid w:val="00667E4F"/>
    <w:rsid w:val="006702B7"/>
    <w:rsid w:val="006702F7"/>
    <w:rsid w:val="00670A38"/>
    <w:rsid w:val="0067119F"/>
    <w:rsid w:val="00671A2B"/>
    <w:rsid w:val="00671AFA"/>
    <w:rsid w:val="00672A55"/>
    <w:rsid w:val="00672FD3"/>
    <w:rsid w:val="00673347"/>
    <w:rsid w:val="006734E2"/>
    <w:rsid w:val="00673812"/>
    <w:rsid w:val="00673B7C"/>
    <w:rsid w:val="00673CA2"/>
    <w:rsid w:val="00674221"/>
    <w:rsid w:val="00674916"/>
    <w:rsid w:val="0067517D"/>
    <w:rsid w:val="006755D7"/>
    <w:rsid w:val="006760E2"/>
    <w:rsid w:val="00676234"/>
    <w:rsid w:val="006762F3"/>
    <w:rsid w:val="0067633A"/>
    <w:rsid w:val="006764AD"/>
    <w:rsid w:val="00676A72"/>
    <w:rsid w:val="00676E7F"/>
    <w:rsid w:val="0067714F"/>
    <w:rsid w:val="006771F1"/>
    <w:rsid w:val="00677B97"/>
    <w:rsid w:val="00677DE6"/>
    <w:rsid w:val="00677F4D"/>
    <w:rsid w:val="00680347"/>
    <w:rsid w:val="0068065B"/>
    <w:rsid w:val="00680D6A"/>
    <w:rsid w:val="0068127C"/>
    <w:rsid w:val="00681BB6"/>
    <w:rsid w:val="00681C8C"/>
    <w:rsid w:val="00681F19"/>
    <w:rsid w:val="00681F93"/>
    <w:rsid w:val="006825C7"/>
    <w:rsid w:val="00682CE3"/>
    <w:rsid w:val="006830B7"/>
    <w:rsid w:val="00683293"/>
    <w:rsid w:val="006833EA"/>
    <w:rsid w:val="006836D7"/>
    <w:rsid w:val="006837C8"/>
    <w:rsid w:val="00684286"/>
    <w:rsid w:val="00684478"/>
    <w:rsid w:val="00684549"/>
    <w:rsid w:val="00684566"/>
    <w:rsid w:val="006848CD"/>
    <w:rsid w:val="00684A35"/>
    <w:rsid w:val="00684ABF"/>
    <w:rsid w:val="00684DD7"/>
    <w:rsid w:val="00684FD3"/>
    <w:rsid w:val="006852B1"/>
    <w:rsid w:val="00685B8E"/>
    <w:rsid w:val="00685D3B"/>
    <w:rsid w:val="00686674"/>
    <w:rsid w:val="00686D33"/>
    <w:rsid w:val="0068704B"/>
    <w:rsid w:val="00687429"/>
    <w:rsid w:val="0068793F"/>
    <w:rsid w:val="00687D53"/>
    <w:rsid w:val="00690379"/>
    <w:rsid w:val="0069060B"/>
    <w:rsid w:val="00691433"/>
    <w:rsid w:val="00691994"/>
    <w:rsid w:val="00691A63"/>
    <w:rsid w:val="00691F81"/>
    <w:rsid w:val="00691FA3"/>
    <w:rsid w:val="00692644"/>
    <w:rsid w:val="0069276C"/>
    <w:rsid w:val="00692798"/>
    <w:rsid w:val="00692FC1"/>
    <w:rsid w:val="0069342E"/>
    <w:rsid w:val="0069362A"/>
    <w:rsid w:val="00693AEA"/>
    <w:rsid w:val="00693BB9"/>
    <w:rsid w:val="00694087"/>
    <w:rsid w:val="00694361"/>
    <w:rsid w:val="00694B19"/>
    <w:rsid w:val="00694DB6"/>
    <w:rsid w:val="0069517F"/>
    <w:rsid w:val="00695B2F"/>
    <w:rsid w:val="00695C07"/>
    <w:rsid w:val="00695C4A"/>
    <w:rsid w:val="00696577"/>
    <w:rsid w:val="00696963"/>
    <w:rsid w:val="00696DD2"/>
    <w:rsid w:val="00696DD3"/>
    <w:rsid w:val="0069767C"/>
    <w:rsid w:val="006A0B32"/>
    <w:rsid w:val="006A11D2"/>
    <w:rsid w:val="006A16BF"/>
    <w:rsid w:val="006A1A06"/>
    <w:rsid w:val="006A1A9F"/>
    <w:rsid w:val="006A1E52"/>
    <w:rsid w:val="006A1FF9"/>
    <w:rsid w:val="006A2199"/>
    <w:rsid w:val="006A232F"/>
    <w:rsid w:val="006A26AA"/>
    <w:rsid w:val="006A2C6A"/>
    <w:rsid w:val="006A36A4"/>
    <w:rsid w:val="006A40ED"/>
    <w:rsid w:val="006A443B"/>
    <w:rsid w:val="006A4930"/>
    <w:rsid w:val="006A4DFC"/>
    <w:rsid w:val="006A5077"/>
    <w:rsid w:val="006A53CA"/>
    <w:rsid w:val="006A5417"/>
    <w:rsid w:val="006A5B4C"/>
    <w:rsid w:val="006A5E0C"/>
    <w:rsid w:val="006A61F0"/>
    <w:rsid w:val="006A667C"/>
    <w:rsid w:val="006A66C0"/>
    <w:rsid w:val="006A701D"/>
    <w:rsid w:val="006A73C4"/>
    <w:rsid w:val="006A7552"/>
    <w:rsid w:val="006A75CC"/>
    <w:rsid w:val="006A7835"/>
    <w:rsid w:val="006A7860"/>
    <w:rsid w:val="006B0107"/>
    <w:rsid w:val="006B032F"/>
    <w:rsid w:val="006B098C"/>
    <w:rsid w:val="006B09E1"/>
    <w:rsid w:val="006B0B00"/>
    <w:rsid w:val="006B0CCB"/>
    <w:rsid w:val="006B0F5B"/>
    <w:rsid w:val="006B133B"/>
    <w:rsid w:val="006B1372"/>
    <w:rsid w:val="006B159B"/>
    <w:rsid w:val="006B19BD"/>
    <w:rsid w:val="006B1E32"/>
    <w:rsid w:val="006B265D"/>
    <w:rsid w:val="006B27E7"/>
    <w:rsid w:val="006B2A33"/>
    <w:rsid w:val="006B34CB"/>
    <w:rsid w:val="006B3AB2"/>
    <w:rsid w:val="006B3BA6"/>
    <w:rsid w:val="006B3C3C"/>
    <w:rsid w:val="006B4081"/>
    <w:rsid w:val="006B41CB"/>
    <w:rsid w:val="006B4365"/>
    <w:rsid w:val="006B4775"/>
    <w:rsid w:val="006B5363"/>
    <w:rsid w:val="006B558A"/>
    <w:rsid w:val="006B5922"/>
    <w:rsid w:val="006B5D87"/>
    <w:rsid w:val="006B618E"/>
    <w:rsid w:val="006B62EF"/>
    <w:rsid w:val="006B679E"/>
    <w:rsid w:val="006B6B93"/>
    <w:rsid w:val="006B6E88"/>
    <w:rsid w:val="006B6F6B"/>
    <w:rsid w:val="006B70C3"/>
    <w:rsid w:val="006B72AC"/>
    <w:rsid w:val="006B75A1"/>
    <w:rsid w:val="006B78D7"/>
    <w:rsid w:val="006B7A2F"/>
    <w:rsid w:val="006C0341"/>
    <w:rsid w:val="006C04A2"/>
    <w:rsid w:val="006C077F"/>
    <w:rsid w:val="006C09BB"/>
    <w:rsid w:val="006C0A0F"/>
    <w:rsid w:val="006C1932"/>
    <w:rsid w:val="006C2689"/>
    <w:rsid w:val="006C2862"/>
    <w:rsid w:val="006C2A40"/>
    <w:rsid w:val="006C2F7E"/>
    <w:rsid w:val="006C3754"/>
    <w:rsid w:val="006C3808"/>
    <w:rsid w:val="006C382E"/>
    <w:rsid w:val="006C39B6"/>
    <w:rsid w:val="006C3EAA"/>
    <w:rsid w:val="006C3FAB"/>
    <w:rsid w:val="006C4249"/>
    <w:rsid w:val="006C42AD"/>
    <w:rsid w:val="006C4716"/>
    <w:rsid w:val="006C47E5"/>
    <w:rsid w:val="006C4B37"/>
    <w:rsid w:val="006C5645"/>
    <w:rsid w:val="006C57F7"/>
    <w:rsid w:val="006C5D12"/>
    <w:rsid w:val="006C5E92"/>
    <w:rsid w:val="006C5ED5"/>
    <w:rsid w:val="006C61EB"/>
    <w:rsid w:val="006C6865"/>
    <w:rsid w:val="006C68AE"/>
    <w:rsid w:val="006C6CA1"/>
    <w:rsid w:val="006C6E88"/>
    <w:rsid w:val="006C71A0"/>
    <w:rsid w:val="006C71E5"/>
    <w:rsid w:val="006C74AD"/>
    <w:rsid w:val="006C7C9F"/>
    <w:rsid w:val="006D05C0"/>
    <w:rsid w:val="006D0DCA"/>
    <w:rsid w:val="006D0F94"/>
    <w:rsid w:val="006D1099"/>
    <w:rsid w:val="006D1352"/>
    <w:rsid w:val="006D135A"/>
    <w:rsid w:val="006D1ED2"/>
    <w:rsid w:val="006D2205"/>
    <w:rsid w:val="006D2969"/>
    <w:rsid w:val="006D2B1B"/>
    <w:rsid w:val="006D2B42"/>
    <w:rsid w:val="006D3E2B"/>
    <w:rsid w:val="006D508E"/>
    <w:rsid w:val="006D546B"/>
    <w:rsid w:val="006D5D02"/>
    <w:rsid w:val="006D5F12"/>
    <w:rsid w:val="006D6289"/>
    <w:rsid w:val="006D6306"/>
    <w:rsid w:val="006D6DDF"/>
    <w:rsid w:val="006D733B"/>
    <w:rsid w:val="006D7693"/>
    <w:rsid w:val="006D76A3"/>
    <w:rsid w:val="006D78F4"/>
    <w:rsid w:val="006D7A71"/>
    <w:rsid w:val="006D7AF2"/>
    <w:rsid w:val="006D7CBB"/>
    <w:rsid w:val="006D7F80"/>
    <w:rsid w:val="006E0181"/>
    <w:rsid w:val="006E085D"/>
    <w:rsid w:val="006E0D90"/>
    <w:rsid w:val="006E124A"/>
    <w:rsid w:val="006E1325"/>
    <w:rsid w:val="006E13CD"/>
    <w:rsid w:val="006E1581"/>
    <w:rsid w:val="006E19A4"/>
    <w:rsid w:val="006E1C4E"/>
    <w:rsid w:val="006E1CE4"/>
    <w:rsid w:val="006E1E06"/>
    <w:rsid w:val="006E1EEC"/>
    <w:rsid w:val="006E2835"/>
    <w:rsid w:val="006E2A33"/>
    <w:rsid w:val="006E2C6B"/>
    <w:rsid w:val="006E2E7F"/>
    <w:rsid w:val="006E3057"/>
    <w:rsid w:val="006E3143"/>
    <w:rsid w:val="006E315F"/>
    <w:rsid w:val="006E3373"/>
    <w:rsid w:val="006E3646"/>
    <w:rsid w:val="006E3D8C"/>
    <w:rsid w:val="006E3F1A"/>
    <w:rsid w:val="006E4333"/>
    <w:rsid w:val="006E48B2"/>
    <w:rsid w:val="006E4F92"/>
    <w:rsid w:val="006E5097"/>
    <w:rsid w:val="006E569B"/>
    <w:rsid w:val="006E571F"/>
    <w:rsid w:val="006E573F"/>
    <w:rsid w:val="006E57EB"/>
    <w:rsid w:val="006E5AE8"/>
    <w:rsid w:val="006E5F3F"/>
    <w:rsid w:val="006E6066"/>
    <w:rsid w:val="006E63F3"/>
    <w:rsid w:val="006E64CF"/>
    <w:rsid w:val="006E6681"/>
    <w:rsid w:val="006E6A3C"/>
    <w:rsid w:val="006E6FC4"/>
    <w:rsid w:val="006E7C79"/>
    <w:rsid w:val="006E7CEF"/>
    <w:rsid w:val="006E7D26"/>
    <w:rsid w:val="006F027A"/>
    <w:rsid w:val="006F0545"/>
    <w:rsid w:val="006F111F"/>
    <w:rsid w:val="006F1185"/>
    <w:rsid w:val="006F1205"/>
    <w:rsid w:val="006F1B50"/>
    <w:rsid w:val="006F1F69"/>
    <w:rsid w:val="006F2049"/>
    <w:rsid w:val="006F20BE"/>
    <w:rsid w:val="006F2653"/>
    <w:rsid w:val="006F29F1"/>
    <w:rsid w:val="006F2DD2"/>
    <w:rsid w:val="006F373A"/>
    <w:rsid w:val="006F3A06"/>
    <w:rsid w:val="006F4523"/>
    <w:rsid w:val="006F4682"/>
    <w:rsid w:val="006F4765"/>
    <w:rsid w:val="006F479E"/>
    <w:rsid w:val="006F482C"/>
    <w:rsid w:val="006F4C07"/>
    <w:rsid w:val="006F57E3"/>
    <w:rsid w:val="006F5856"/>
    <w:rsid w:val="006F5F46"/>
    <w:rsid w:val="006F5FBE"/>
    <w:rsid w:val="006F6141"/>
    <w:rsid w:val="006F67EC"/>
    <w:rsid w:val="006F6919"/>
    <w:rsid w:val="006F6D70"/>
    <w:rsid w:val="006F6D8E"/>
    <w:rsid w:val="006F74D1"/>
    <w:rsid w:val="006F7558"/>
    <w:rsid w:val="006F7745"/>
    <w:rsid w:val="006F7888"/>
    <w:rsid w:val="006F7D2E"/>
    <w:rsid w:val="006F7DD5"/>
    <w:rsid w:val="00700509"/>
    <w:rsid w:val="007006D1"/>
    <w:rsid w:val="007007A6"/>
    <w:rsid w:val="00700ABD"/>
    <w:rsid w:val="00700AC5"/>
    <w:rsid w:val="00700C5E"/>
    <w:rsid w:val="00700C94"/>
    <w:rsid w:val="00701437"/>
    <w:rsid w:val="0070255D"/>
    <w:rsid w:val="00702D13"/>
    <w:rsid w:val="00702D8E"/>
    <w:rsid w:val="00702F10"/>
    <w:rsid w:val="00702F2E"/>
    <w:rsid w:val="0070316F"/>
    <w:rsid w:val="007036CC"/>
    <w:rsid w:val="00703A08"/>
    <w:rsid w:val="00703A4D"/>
    <w:rsid w:val="00703D54"/>
    <w:rsid w:val="00704339"/>
    <w:rsid w:val="00704404"/>
    <w:rsid w:val="0070481F"/>
    <w:rsid w:val="00704963"/>
    <w:rsid w:val="00704C27"/>
    <w:rsid w:val="007050D2"/>
    <w:rsid w:val="007055D7"/>
    <w:rsid w:val="00705A75"/>
    <w:rsid w:val="00705A91"/>
    <w:rsid w:val="007060EF"/>
    <w:rsid w:val="00706217"/>
    <w:rsid w:val="0070647A"/>
    <w:rsid w:val="007066DC"/>
    <w:rsid w:val="0070676F"/>
    <w:rsid w:val="007068F2"/>
    <w:rsid w:val="00707979"/>
    <w:rsid w:val="007079FD"/>
    <w:rsid w:val="00707CDD"/>
    <w:rsid w:val="00707D71"/>
    <w:rsid w:val="0071084E"/>
    <w:rsid w:val="00710FB9"/>
    <w:rsid w:val="0071124C"/>
    <w:rsid w:val="00711706"/>
    <w:rsid w:val="007119E4"/>
    <w:rsid w:val="00711BCF"/>
    <w:rsid w:val="00711F63"/>
    <w:rsid w:val="0071205A"/>
    <w:rsid w:val="0071241A"/>
    <w:rsid w:val="00712868"/>
    <w:rsid w:val="00712D09"/>
    <w:rsid w:val="007134D8"/>
    <w:rsid w:val="00714453"/>
    <w:rsid w:val="00714BBB"/>
    <w:rsid w:val="00714C86"/>
    <w:rsid w:val="00714D33"/>
    <w:rsid w:val="00714D90"/>
    <w:rsid w:val="007150A9"/>
    <w:rsid w:val="007157F8"/>
    <w:rsid w:val="00715F6F"/>
    <w:rsid w:val="00715F8E"/>
    <w:rsid w:val="007160C6"/>
    <w:rsid w:val="00716416"/>
    <w:rsid w:val="0071652C"/>
    <w:rsid w:val="00716623"/>
    <w:rsid w:val="00716CDB"/>
    <w:rsid w:val="00717AF2"/>
    <w:rsid w:val="00717B28"/>
    <w:rsid w:val="00717F90"/>
    <w:rsid w:val="007204B7"/>
    <w:rsid w:val="00720890"/>
    <w:rsid w:val="007208B5"/>
    <w:rsid w:val="00720B77"/>
    <w:rsid w:val="00720C55"/>
    <w:rsid w:val="00720F2F"/>
    <w:rsid w:val="007212AD"/>
    <w:rsid w:val="007213C0"/>
    <w:rsid w:val="0072184D"/>
    <w:rsid w:val="00721976"/>
    <w:rsid w:val="00721FA1"/>
    <w:rsid w:val="00722298"/>
    <w:rsid w:val="007222DE"/>
    <w:rsid w:val="00722846"/>
    <w:rsid w:val="0072299B"/>
    <w:rsid w:val="00723196"/>
    <w:rsid w:val="0072335B"/>
    <w:rsid w:val="007233F4"/>
    <w:rsid w:val="0072384D"/>
    <w:rsid w:val="00723943"/>
    <w:rsid w:val="00723D00"/>
    <w:rsid w:val="00724286"/>
    <w:rsid w:val="007244B2"/>
    <w:rsid w:val="0072482C"/>
    <w:rsid w:val="00724B0F"/>
    <w:rsid w:val="00724E22"/>
    <w:rsid w:val="007253EC"/>
    <w:rsid w:val="0072595F"/>
    <w:rsid w:val="0072617B"/>
    <w:rsid w:val="00726550"/>
    <w:rsid w:val="007269D8"/>
    <w:rsid w:val="00726B07"/>
    <w:rsid w:val="00726B5B"/>
    <w:rsid w:val="00726C62"/>
    <w:rsid w:val="00727628"/>
    <w:rsid w:val="0072764B"/>
    <w:rsid w:val="0072786D"/>
    <w:rsid w:val="00727D1F"/>
    <w:rsid w:val="00727E75"/>
    <w:rsid w:val="00727ECE"/>
    <w:rsid w:val="00730007"/>
    <w:rsid w:val="007308CF"/>
    <w:rsid w:val="00730B5D"/>
    <w:rsid w:val="0073140F"/>
    <w:rsid w:val="007314F2"/>
    <w:rsid w:val="00731B29"/>
    <w:rsid w:val="00731D6A"/>
    <w:rsid w:val="0073259E"/>
    <w:rsid w:val="00732F33"/>
    <w:rsid w:val="00733556"/>
    <w:rsid w:val="007336B9"/>
    <w:rsid w:val="007337DD"/>
    <w:rsid w:val="00734157"/>
    <w:rsid w:val="0073419E"/>
    <w:rsid w:val="007343DE"/>
    <w:rsid w:val="007345F8"/>
    <w:rsid w:val="007348A6"/>
    <w:rsid w:val="00734C12"/>
    <w:rsid w:val="007350E2"/>
    <w:rsid w:val="00735A7E"/>
    <w:rsid w:val="00735BBC"/>
    <w:rsid w:val="00735F7D"/>
    <w:rsid w:val="00736202"/>
    <w:rsid w:val="007362BD"/>
    <w:rsid w:val="007362ED"/>
    <w:rsid w:val="00736637"/>
    <w:rsid w:val="00736652"/>
    <w:rsid w:val="00736A14"/>
    <w:rsid w:val="00736C96"/>
    <w:rsid w:val="007373AF"/>
    <w:rsid w:val="00737E5B"/>
    <w:rsid w:val="00740034"/>
    <w:rsid w:val="0074007B"/>
    <w:rsid w:val="0074055E"/>
    <w:rsid w:val="007409C1"/>
    <w:rsid w:val="0074124D"/>
    <w:rsid w:val="0074134B"/>
    <w:rsid w:val="0074143E"/>
    <w:rsid w:val="00741630"/>
    <w:rsid w:val="007416D6"/>
    <w:rsid w:val="007417EC"/>
    <w:rsid w:val="00741808"/>
    <w:rsid w:val="007419F5"/>
    <w:rsid w:val="00742304"/>
    <w:rsid w:val="00742E9B"/>
    <w:rsid w:val="007435A4"/>
    <w:rsid w:val="007435A9"/>
    <w:rsid w:val="0074364A"/>
    <w:rsid w:val="007436B0"/>
    <w:rsid w:val="007437AF"/>
    <w:rsid w:val="00743FDA"/>
    <w:rsid w:val="00744273"/>
    <w:rsid w:val="00744387"/>
    <w:rsid w:val="0074471D"/>
    <w:rsid w:val="0074485F"/>
    <w:rsid w:val="007449E0"/>
    <w:rsid w:val="007449EE"/>
    <w:rsid w:val="00745157"/>
    <w:rsid w:val="0074523A"/>
    <w:rsid w:val="0074525C"/>
    <w:rsid w:val="00745286"/>
    <w:rsid w:val="00745821"/>
    <w:rsid w:val="00745A37"/>
    <w:rsid w:val="00746F74"/>
    <w:rsid w:val="007472AD"/>
    <w:rsid w:val="00747963"/>
    <w:rsid w:val="00747AB2"/>
    <w:rsid w:val="00747C10"/>
    <w:rsid w:val="00747C34"/>
    <w:rsid w:val="00747CDD"/>
    <w:rsid w:val="0075073C"/>
    <w:rsid w:val="00750C78"/>
    <w:rsid w:val="007511E5"/>
    <w:rsid w:val="00751240"/>
    <w:rsid w:val="007513EC"/>
    <w:rsid w:val="0075174C"/>
    <w:rsid w:val="00752706"/>
    <w:rsid w:val="00752A06"/>
    <w:rsid w:val="00752DAD"/>
    <w:rsid w:val="00752DC8"/>
    <w:rsid w:val="0075310D"/>
    <w:rsid w:val="007531B7"/>
    <w:rsid w:val="007532BE"/>
    <w:rsid w:val="007533C3"/>
    <w:rsid w:val="00753713"/>
    <w:rsid w:val="0075382B"/>
    <w:rsid w:val="00753CAA"/>
    <w:rsid w:val="00753D29"/>
    <w:rsid w:val="00754260"/>
    <w:rsid w:val="007546FC"/>
    <w:rsid w:val="00754839"/>
    <w:rsid w:val="007548B7"/>
    <w:rsid w:val="00754C9A"/>
    <w:rsid w:val="00754E69"/>
    <w:rsid w:val="00755032"/>
    <w:rsid w:val="0075513E"/>
    <w:rsid w:val="00755721"/>
    <w:rsid w:val="00755757"/>
    <w:rsid w:val="00755771"/>
    <w:rsid w:val="00755AE4"/>
    <w:rsid w:val="00755BBF"/>
    <w:rsid w:val="00756A64"/>
    <w:rsid w:val="00757338"/>
    <w:rsid w:val="00757491"/>
    <w:rsid w:val="00757702"/>
    <w:rsid w:val="00757842"/>
    <w:rsid w:val="00757ADD"/>
    <w:rsid w:val="0076010C"/>
    <w:rsid w:val="007601C4"/>
    <w:rsid w:val="00760C9F"/>
    <w:rsid w:val="00760D46"/>
    <w:rsid w:val="00760DA6"/>
    <w:rsid w:val="007610D6"/>
    <w:rsid w:val="0076128E"/>
    <w:rsid w:val="00761885"/>
    <w:rsid w:val="00761B8F"/>
    <w:rsid w:val="007623E8"/>
    <w:rsid w:val="0076284D"/>
    <w:rsid w:val="007628BB"/>
    <w:rsid w:val="007628C7"/>
    <w:rsid w:val="00762ADF"/>
    <w:rsid w:val="00762D26"/>
    <w:rsid w:val="0076358C"/>
    <w:rsid w:val="0076377C"/>
    <w:rsid w:val="007639B8"/>
    <w:rsid w:val="007639DC"/>
    <w:rsid w:val="00763D41"/>
    <w:rsid w:val="00764172"/>
    <w:rsid w:val="00764453"/>
    <w:rsid w:val="007646CC"/>
    <w:rsid w:val="00764865"/>
    <w:rsid w:val="00764DC8"/>
    <w:rsid w:val="00765500"/>
    <w:rsid w:val="00765ABB"/>
    <w:rsid w:val="00765C37"/>
    <w:rsid w:val="00765E66"/>
    <w:rsid w:val="007666E2"/>
    <w:rsid w:val="00766B35"/>
    <w:rsid w:val="00766BD0"/>
    <w:rsid w:val="00766CAB"/>
    <w:rsid w:val="00766D9D"/>
    <w:rsid w:val="00766F59"/>
    <w:rsid w:val="00766FF1"/>
    <w:rsid w:val="0076709D"/>
    <w:rsid w:val="007672F7"/>
    <w:rsid w:val="00767475"/>
    <w:rsid w:val="0076762D"/>
    <w:rsid w:val="00767B87"/>
    <w:rsid w:val="007701CE"/>
    <w:rsid w:val="007704E4"/>
    <w:rsid w:val="0077074A"/>
    <w:rsid w:val="00770C92"/>
    <w:rsid w:val="00770D48"/>
    <w:rsid w:val="007710BF"/>
    <w:rsid w:val="00771AF5"/>
    <w:rsid w:val="00771BF8"/>
    <w:rsid w:val="007723D0"/>
    <w:rsid w:val="00772436"/>
    <w:rsid w:val="007725AB"/>
    <w:rsid w:val="0077271F"/>
    <w:rsid w:val="0077274F"/>
    <w:rsid w:val="00772793"/>
    <w:rsid w:val="00772834"/>
    <w:rsid w:val="007728EB"/>
    <w:rsid w:val="00772BAD"/>
    <w:rsid w:val="00772C25"/>
    <w:rsid w:val="00772D2D"/>
    <w:rsid w:val="007734D7"/>
    <w:rsid w:val="00773A60"/>
    <w:rsid w:val="00774483"/>
    <w:rsid w:val="00774607"/>
    <w:rsid w:val="00774B0A"/>
    <w:rsid w:val="00774D14"/>
    <w:rsid w:val="00774E05"/>
    <w:rsid w:val="00774F87"/>
    <w:rsid w:val="00775B5F"/>
    <w:rsid w:val="00775C06"/>
    <w:rsid w:val="00775D55"/>
    <w:rsid w:val="00775DA0"/>
    <w:rsid w:val="00776171"/>
    <w:rsid w:val="007764B5"/>
    <w:rsid w:val="00776E74"/>
    <w:rsid w:val="00777327"/>
    <w:rsid w:val="00777786"/>
    <w:rsid w:val="00777896"/>
    <w:rsid w:val="00777B11"/>
    <w:rsid w:val="00777DCB"/>
    <w:rsid w:val="00777F46"/>
    <w:rsid w:val="007804F0"/>
    <w:rsid w:val="00781883"/>
    <w:rsid w:val="00781B46"/>
    <w:rsid w:val="00783100"/>
    <w:rsid w:val="0078334F"/>
    <w:rsid w:val="007834F8"/>
    <w:rsid w:val="00783700"/>
    <w:rsid w:val="0078373E"/>
    <w:rsid w:val="007838F4"/>
    <w:rsid w:val="0078409C"/>
    <w:rsid w:val="0078422C"/>
    <w:rsid w:val="007842CA"/>
    <w:rsid w:val="00784333"/>
    <w:rsid w:val="0078434A"/>
    <w:rsid w:val="00784ADC"/>
    <w:rsid w:val="00784FFD"/>
    <w:rsid w:val="007859DE"/>
    <w:rsid w:val="0078603C"/>
    <w:rsid w:val="0078615C"/>
    <w:rsid w:val="007863B9"/>
    <w:rsid w:val="00787036"/>
    <w:rsid w:val="00787778"/>
    <w:rsid w:val="00787B5B"/>
    <w:rsid w:val="00787E52"/>
    <w:rsid w:val="007909A6"/>
    <w:rsid w:val="00790BAE"/>
    <w:rsid w:val="00790C35"/>
    <w:rsid w:val="00791016"/>
    <w:rsid w:val="00791258"/>
    <w:rsid w:val="0079136D"/>
    <w:rsid w:val="007913D5"/>
    <w:rsid w:val="0079150C"/>
    <w:rsid w:val="00791894"/>
    <w:rsid w:val="00791A23"/>
    <w:rsid w:val="00791A7C"/>
    <w:rsid w:val="00791EAA"/>
    <w:rsid w:val="00791FAA"/>
    <w:rsid w:val="007920A1"/>
    <w:rsid w:val="007921E6"/>
    <w:rsid w:val="00792863"/>
    <w:rsid w:val="0079298B"/>
    <w:rsid w:val="00792A03"/>
    <w:rsid w:val="00792E7D"/>
    <w:rsid w:val="00792E8D"/>
    <w:rsid w:val="00792F13"/>
    <w:rsid w:val="00793B24"/>
    <w:rsid w:val="00793C12"/>
    <w:rsid w:val="00793E79"/>
    <w:rsid w:val="00794679"/>
    <w:rsid w:val="0079482D"/>
    <w:rsid w:val="007948D0"/>
    <w:rsid w:val="007952C8"/>
    <w:rsid w:val="007956D6"/>
    <w:rsid w:val="00795919"/>
    <w:rsid w:val="00795BF0"/>
    <w:rsid w:val="0079602C"/>
    <w:rsid w:val="00796407"/>
    <w:rsid w:val="00796B9E"/>
    <w:rsid w:val="00796EC4"/>
    <w:rsid w:val="0079729D"/>
    <w:rsid w:val="0079742F"/>
    <w:rsid w:val="0079775E"/>
    <w:rsid w:val="00797FB8"/>
    <w:rsid w:val="00797FF7"/>
    <w:rsid w:val="007A05CA"/>
    <w:rsid w:val="007A08AE"/>
    <w:rsid w:val="007A0A9D"/>
    <w:rsid w:val="007A10A3"/>
    <w:rsid w:val="007A1260"/>
    <w:rsid w:val="007A12BC"/>
    <w:rsid w:val="007A185D"/>
    <w:rsid w:val="007A19D0"/>
    <w:rsid w:val="007A1B24"/>
    <w:rsid w:val="007A1EE0"/>
    <w:rsid w:val="007A206D"/>
    <w:rsid w:val="007A25FF"/>
    <w:rsid w:val="007A27D7"/>
    <w:rsid w:val="007A2ADD"/>
    <w:rsid w:val="007A2CD7"/>
    <w:rsid w:val="007A2F49"/>
    <w:rsid w:val="007A3071"/>
    <w:rsid w:val="007A31C1"/>
    <w:rsid w:val="007A3656"/>
    <w:rsid w:val="007A3843"/>
    <w:rsid w:val="007A399B"/>
    <w:rsid w:val="007A3AE7"/>
    <w:rsid w:val="007A3EEB"/>
    <w:rsid w:val="007A443D"/>
    <w:rsid w:val="007A4497"/>
    <w:rsid w:val="007A4A88"/>
    <w:rsid w:val="007A4F21"/>
    <w:rsid w:val="007A556E"/>
    <w:rsid w:val="007A5640"/>
    <w:rsid w:val="007A577D"/>
    <w:rsid w:val="007A5CDB"/>
    <w:rsid w:val="007A62AC"/>
    <w:rsid w:val="007A6306"/>
    <w:rsid w:val="007A638F"/>
    <w:rsid w:val="007A6578"/>
    <w:rsid w:val="007A6ABA"/>
    <w:rsid w:val="007A6B31"/>
    <w:rsid w:val="007A7348"/>
    <w:rsid w:val="007A73DA"/>
    <w:rsid w:val="007A77E2"/>
    <w:rsid w:val="007B063F"/>
    <w:rsid w:val="007B0694"/>
    <w:rsid w:val="007B0AD7"/>
    <w:rsid w:val="007B15B1"/>
    <w:rsid w:val="007B1DAB"/>
    <w:rsid w:val="007B2669"/>
    <w:rsid w:val="007B2877"/>
    <w:rsid w:val="007B2D62"/>
    <w:rsid w:val="007B2DBB"/>
    <w:rsid w:val="007B2E34"/>
    <w:rsid w:val="007B3258"/>
    <w:rsid w:val="007B3AF8"/>
    <w:rsid w:val="007B4225"/>
    <w:rsid w:val="007B43C9"/>
    <w:rsid w:val="007B44D0"/>
    <w:rsid w:val="007B459A"/>
    <w:rsid w:val="007B46FF"/>
    <w:rsid w:val="007B4CE3"/>
    <w:rsid w:val="007B4F0A"/>
    <w:rsid w:val="007B5608"/>
    <w:rsid w:val="007B56AA"/>
    <w:rsid w:val="007B58E7"/>
    <w:rsid w:val="007B5F70"/>
    <w:rsid w:val="007B5FFB"/>
    <w:rsid w:val="007B64AE"/>
    <w:rsid w:val="007B661C"/>
    <w:rsid w:val="007B6831"/>
    <w:rsid w:val="007B68E2"/>
    <w:rsid w:val="007B6908"/>
    <w:rsid w:val="007B73C4"/>
    <w:rsid w:val="007B73DE"/>
    <w:rsid w:val="007B7BAA"/>
    <w:rsid w:val="007B7F64"/>
    <w:rsid w:val="007C0098"/>
    <w:rsid w:val="007C0509"/>
    <w:rsid w:val="007C0690"/>
    <w:rsid w:val="007C0E69"/>
    <w:rsid w:val="007C0FBC"/>
    <w:rsid w:val="007C15B2"/>
    <w:rsid w:val="007C1892"/>
    <w:rsid w:val="007C18B9"/>
    <w:rsid w:val="007C1AAF"/>
    <w:rsid w:val="007C1ED2"/>
    <w:rsid w:val="007C1EFC"/>
    <w:rsid w:val="007C205F"/>
    <w:rsid w:val="007C2E80"/>
    <w:rsid w:val="007C2F5D"/>
    <w:rsid w:val="007C3961"/>
    <w:rsid w:val="007C39F6"/>
    <w:rsid w:val="007C412A"/>
    <w:rsid w:val="007C4244"/>
    <w:rsid w:val="007C434D"/>
    <w:rsid w:val="007C446A"/>
    <w:rsid w:val="007C450A"/>
    <w:rsid w:val="007C47C6"/>
    <w:rsid w:val="007C482F"/>
    <w:rsid w:val="007C48B2"/>
    <w:rsid w:val="007C49F3"/>
    <w:rsid w:val="007C4AA9"/>
    <w:rsid w:val="007C4B9D"/>
    <w:rsid w:val="007C4CA4"/>
    <w:rsid w:val="007C4CBB"/>
    <w:rsid w:val="007C4CCE"/>
    <w:rsid w:val="007C4DB5"/>
    <w:rsid w:val="007C5082"/>
    <w:rsid w:val="007C51D1"/>
    <w:rsid w:val="007C51E7"/>
    <w:rsid w:val="007C5321"/>
    <w:rsid w:val="007C5892"/>
    <w:rsid w:val="007C5F4F"/>
    <w:rsid w:val="007C617C"/>
    <w:rsid w:val="007C6D06"/>
    <w:rsid w:val="007C715E"/>
    <w:rsid w:val="007C7BB8"/>
    <w:rsid w:val="007D011A"/>
    <w:rsid w:val="007D0822"/>
    <w:rsid w:val="007D08FF"/>
    <w:rsid w:val="007D096C"/>
    <w:rsid w:val="007D1939"/>
    <w:rsid w:val="007D1B57"/>
    <w:rsid w:val="007D1B73"/>
    <w:rsid w:val="007D2383"/>
    <w:rsid w:val="007D242F"/>
    <w:rsid w:val="007D25DA"/>
    <w:rsid w:val="007D2958"/>
    <w:rsid w:val="007D2A65"/>
    <w:rsid w:val="007D34E2"/>
    <w:rsid w:val="007D35B1"/>
    <w:rsid w:val="007D406E"/>
    <w:rsid w:val="007D4109"/>
    <w:rsid w:val="007D4180"/>
    <w:rsid w:val="007D462F"/>
    <w:rsid w:val="007D485F"/>
    <w:rsid w:val="007D4C0D"/>
    <w:rsid w:val="007D4C46"/>
    <w:rsid w:val="007D5526"/>
    <w:rsid w:val="007D56EB"/>
    <w:rsid w:val="007D5D81"/>
    <w:rsid w:val="007D6333"/>
    <w:rsid w:val="007D6720"/>
    <w:rsid w:val="007D6817"/>
    <w:rsid w:val="007D6832"/>
    <w:rsid w:val="007D6A20"/>
    <w:rsid w:val="007D6D6F"/>
    <w:rsid w:val="007D6FAF"/>
    <w:rsid w:val="007D7121"/>
    <w:rsid w:val="007D719D"/>
    <w:rsid w:val="007D732C"/>
    <w:rsid w:val="007D7558"/>
    <w:rsid w:val="007D7608"/>
    <w:rsid w:val="007D7689"/>
    <w:rsid w:val="007D7907"/>
    <w:rsid w:val="007D7DE6"/>
    <w:rsid w:val="007E0262"/>
    <w:rsid w:val="007E0379"/>
    <w:rsid w:val="007E0519"/>
    <w:rsid w:val="007E07FD"/>
    <w:rsid w:val="007E0BDD"/>
    <w:rsid w:val="007E0DE3"/>
    <w:rsid w:val="007E118D"/>
    <w:rsid w:val="007E11CB"/>
    <w:rsid w:val="007E1324"/>
    <w:rsid w:val="007E1BE7"/>
    <w:rsid w:val="007E2007"/>
    <w:rsid w:val="007E299A"/>
    <w:rsid w:val="007E32DB"/>
    <w:rsid w:val="007E3A7B"/>
    <w:rsid w:val="007E3DDD"/>
    <w:rsid w:val="007E40BB"/>
    <w:rsid w:val="007E4249"/>
    <w:rsid w:val="007E42AA"/>
    <w:rsid w:val="007E458E"/>
    <w:rsid w:val="007E4B96"/>
    <w:rsid w:val="007E4D53"/>
    <w:rsid w:val="007E512A"/>
    <w:rsid w:val="007E5483"/>
    <w:rsid w:val="007E562F"/>
    <w:rsid w:val="007E58D9"/>
    <w:rsid w:val="007E6461"/>
    <w:rsid w:val="007E65A5"/>
    <w:rsid w:val="007E69B0"/>
    <w:rsid w:val="007E6A00"/>
    <w:rsid w:val="007E7024"/>
    <w:rsid w:val="007E712C"/>
    <w:rsid w:val="007E72DD"/>
    <w:rsid w:val="007E7912"/>
    <w:rsid w:val="007E79A3"/>
    <w:rsid w:val="007F0787"/>
    <w:rsid w:val="007F0892"/>
    <w:rsid w:val="007F0C00"/>
    <w:rsid w:val="007F0EB1"/>
    <w:rsid w:val="007F1166"/>
    <w:rsid w:val="007F11CC"/>
    <w:rsid w:val="007F15D6"/>
    <w:rsid w:val="007F21A1"/>
    <w:rsid w:val="007F2328"/>
    <w:rsid w:val="007F247D"/>
    <w:rsid w:val="007F24F5"/>
    <w:rsid w:val="007F2549"/>
    <w:rsid w:val="007F28C4"/>
    <w:rsid w:val="007F2A2D"/>
    <w:rsid w:val="007F4544"/>
    <w:rsid w:val="007F456C"/>
    <w:rsid w:val="007F4570"/>
    <w:rsid w:val="007F45BE"/>
    <w:rsid w:val="007F4FC6"/>
    <w:rsid w:val="007F51C2"/>
    <w:rsid w:val="007F5207"/>
    <w:rsid w:val="007F5731"/>
    <w:rsid w:val="007F58DC"/>
    <w:rsid w:val="007F5D3B"/>
    <w:rsid w:val="007F60B0"/>
    <w:rsid w:val="007F6442"/>
    <w:rsid w:val="007F6A57"/>
    <w:rsid w:val="007F6AA9"/>
    <w:rsid w:val="007F7125"/>
    <w:rsid w:val="007F7318"/>
    <w:rsid w:val="007F7825"/>
    <w:rsid w:val="007F793B"/>
    <w:rsid w:val="007F7ABB"/>
    <w:rsid w:val="00800521"/>
    <w:rsid w:val="008005CD"/>
    <w:rsid w:val="0080082D"/>
    <w:rsid w:val="00800AB5"/>
    <w:rsid w:val="00800B03"/>
    <w:rsid w:val="00800C8C"/>
    <w:rsid w:val="00801EC9"/>
    <w:rsid w:val="00802570"/>
    <w:rsid w:val="00803170"/>
    <w:rsid w:val="00803224"/>
    <w:rsid w:val="00803573"/>
    <w:rsid w:val="008038F7"/>
    <w:rsid w:val="00803D52"/>
    <w:rsid w:val="008042BD"/>
    <w:rsid w:val="00804896"/>
    <w:rsid w:val="00804C7F"/>
    <w:rsid w:val="00804C87"/>
    <w:rsid w:val="00804CC9"/>
    <w:rsid w:val="00804CD0"/>
    <w:rsid w:val="00805144"/>
    <w:rsid w:val="008058F2"/>
    <w:rsid w:val="00805C0E"/>
    <w:rsid w:val="00805FA7"/>
    <w:rsid w:val="0080602E"/>
    <w:rsid w:val="0080647B"/>
    <w:rsid w:val="00806D9F"/>
    <w:rsid w:val="008071FF"/>
    <w:rsid w:val="00807A2F"/>
    <w:rsid w:val="00807D4E"/>
    <w:rsid w:val="008109C8"/>
    <w:rsid w:val="00810A2C"/>
    <w:rsid w:val="0081144A"/>
    <w:rsid w:val="008114A1"/>
    <w:rsid w:val="00811684"/>
    <w:rsid w:val="008118A2"/>
    <w:rsid w:val="0081221A"/>
    <w:rsid w:val="00812415"/>
    <w:rsid w:val="008124D4"/>
    <w:rsid w:val="008125EB"/>
    <w:rsid w:val="00812800"/>
    <w:rsid w:val="00812AE1"/>
    <w:rsid w:val="00812BDD"/>
    <w:rsid w:val="00812E8C"/>
    <w:rsid w:val="0081312C"/>
    <w:rsid w:val="00813356"/>
    <w:rsid w:val="008139D2"/>
    <w:rsid w:val="00813A7B"/>
    <w:rsid w:val="00813C26"/>
    <w:rsid w:val="00814A26"/>
    <w:rsid w:val="00814C3E"/>
    <w:rsid w:val="00814D85"/>
    <w:rsid w:val="00815106"/>
    <w:rsid w:val="008152D7"/>
    <w:rsid w:val="00815421"/>
    <w:rsid w:val="0081542A"/>
    <w:rsid w:val="00815676"/>
    <w:rsid w:val="00815E44"/>
    <w:rsid w:val="008161FD"/>
    <w:rsid w:val="0081648F"/>
    <w:rsid w:val="00816918"/>
    <w:rsid w:val="00817146"/>
    <w:rsid w:val="00817315"/>
    <w:rsid w:val="00817BC0"/>
    <w:rsid w:val="00817D84"/>
    <w:rsid w:val="0081D774"/>
    <w:rsid w:val="008208AD"/>
    <w:rsid w:val="00820AF0"/>
    <w:rsid w:val="0082161B"/>
    <w:rsid w:val="00821634"/>
    <w:rsid w:val="0082190A"/>
    <w:rsid w:val="008219FB"/>
    <w:rsid w:val="00821C3E"/>
    <w:rsid w:val="00821EE6"/>
    <w:rsid w:val="00822409"/>
    <w:rsid w:val="00822EBE"/>
    <w:rsid w:val="0082301F"/>
    <w:rsid w:val="008235E9"/>
    <w:rsid w:val="00823601"/>
    <w:rsid w:val="00823654"/>
    <w:rsid w:val="0082439F"/>
    <w:rsid w:val="00825D1A"/>
    <w:rsid w:val="00826938"/>
    <w:rsid w:val="008269FA"/>
    <w:rsid w:val="00826A42"/>
    <w:rsid w:val="00826C62"/>
    <w:rsid w:val="00826DA1"/>
    <w:rsid w:val="00826FDD"/>
    <w:rsid w:val="00827149"/>
    <w:rsid w:val="008274D9"/>
    <w:rsid w:val="00827678"/>
    <w:rsid w:val="00827A8F"/>
    <w:rsid w:val="00827BF2"/>
    <w:rsid w:val="00827F4E"/>
    <w:rsid w:val="00830972"/>
    <w:rsid w:val="0083097D"/>
    <w:rsid w:val="00830BE0"/>
    <w:rsid w:val="00831131"/>
    <w:rsid w:val="008312E2"/>
    <w:rsid w:val="008315AA"/>
    <w:rsid w:val="00831C72"/>
    <w:rsid w:val="00832019"/>
    <w:rsid w:val="0083279A"/>
    <w:rsid w:val="00832A4F"/>
    <w:rsid w:val="00833141"/>
    <w:rsid w:val="00833888"/>
    <w:rsid w:val="00833DBA"/>
    <w:rsid w:val="0083485B"/>
    <w:rsid w:val="00834F2B"/>
    <w:rsid w:val="00835226"/>
    <w:rsid w:val="00835891"/>
    <w:rsid w:val="00835BCA"/>
    <w:rsid w:val="00835E31"/>
    <w:rsid w:val="00835FF4"/>
    <w:rsid w:val="0083621D"/>
    <w:rsid w:val="0083641B"/>
    <w:rsid w:val="00836439"/>
    <w:rsid w:val="008367A9"/>
    <w:rsid w:val="00836A46"/>
    <w:rsid w:val="00836AD3"/>
    <w:rsid w:val="00836D76"/>
    <w:rsid w:val="00836F48"/>
    <w:rsid w:val="00837033"/>
    <w:rsid w:val="00837194"/>
    <w:rsid w:val="008374EF"/>
    <w:rsid w:val="00837D99"/>
    <w:rsid w:val="00840054"/>
    <w:rsid w:val="008402F7"/>
    <w:rsid w:val="008405C6"/>
    <w:rsid w:val="00841184"/>
    <w:rsid w:val="00841656"/>
    <w:rsid w:val="00841C2B"/>
    <w:rsid w:val="00841D5D"/>
    <w:rsid w:val="0084238B"/>
    <w:rsid w:val="008425E1"/>
    <w:rsid w:val="00842831"/>
    <w:rsid w:val="00842ACE"/>
    <w:rsid w:val="008436C5"/>
    <w:rsid w:val="008437A9"/>
    <w:rsid w:val="008438F8"/>
    <w:rsid w:val="00843966"/>
    <w:rsid w:val="00843BE7"/>
    <w:rsid w:val="00843DEC"/>
    <w:rsid w:val="00844720"/>
    <w:rsid w:val="00844D0B"/>
    <w:rsid w:val="00845097"/>
    <w:rsid w:val="00845395"/>
    <w:rsid w:val="00845D0B"/>
    <w:rsid w:val="00846054"/>
    <w:rsid w:val="00846682"/>
    <w:rsid w:val="00846EF3"/>
    <w:rsid w:val="00847363"/>
    <w:rsid w:val="0084743F"/>
    <w:rsid w:val="00847975"/>
    <w:rsid w:val="00847D61"/>
    <w:rsid w:val="008502A5"/>
    <w:rsid w:val="00850760"/>
    <w:rsid w:val="00850D82"/>
    <w:rsid w:val="00850E5B"/>
    <w:rsid w:val="00850F45"/>
    <w:rsid w:val="0085138F"/>
    <w:rsid w:val="00851766"/>
    <w:rsid w:val="00851E0B"/>
    <w:rsid w:val="008522B1"/>
    <w:rsid w:val="0085236C"/>
    <w:rsid w:val="00852613"/>
    <w:rsid w:val="008527DD"/>
    <w:rsid w:val="00852A4A"/>
    <w:rsid w:val="00852D2C"/>
    <w:rsid w:val="0085300F"/>
    <w:rsid w:val="008532A4"/>
    <w:rsid w:val="00853860"/>
    <w:rsid w:val="00853C99"/>
    <w:rsid w:val="00853DA1"/>
    <w:rsid w:val="00853E90"/>
    <w:rsid w:val="008542D2"/>
    <w:rsid w:val="0085445F"/>
    <w:rsid w:val="0085506C"/>
    <w:rsid w:val="00855382"/>
    <w:rsid w:val="00855457"/>
    <w:rsid w:val="008554FC"/>
    <w:rsid w:val="00855A68"/>
    <w:rsid w:val="008561BA"/>
    <w:rsid w:val="00856417"/>
    <w:rsid w:val="00856964"/>
    <w:rsid w:val="00857239"/>
    <w:rsid w:val="0085779D"/>
    <w:rsid w:val="00857DC7"/>
    <w:rsid w:val="00857F15"/>
    <w:rsid w:val="00860657"/>
    <w:rsid w:val="008607C5"/>
    <w:rsid w:val="00861176"/>
    <w:rsid w:val="00861703"/>
    <w:rsid w:val="0086173C"/>
    <w:rsid w:val="00861C25"/>
    <w:rsid w:val="00861D45"/>
    <w:rsid w:val="008621FF"/>
    <w:rsid w:val="008626EB"/>
    <w:rsid w:val="008628C1"/>
    <w:rsid w:val="00863504"/>
    <w:rsid w:val="008639F6"/>
    <w:rsid w:val="00863A73"/>
    <w:rsid w:val="00863AF5"/>
    <w:rsid w:val="00863C5F"/>
    <w:rsid w:val="00864908"/>
    <w:rsid w:val="00864F7E"/>
    <w:rsid w:val="00865010"/>
    <w:rsid w:val="008653F4"/>
    <w:rsid w:val="0086543F"/>
    <w:rsid w:val="008658A0"/>
    <w:rsid w:val="00866060"/>
    <w:rsid w:val="0086637D"/>
    <w:rsid w:val="008663D2"/>
    <w:rsid w:val="008666E9"/>
    <w:rsid w:val="00867464"/>
    <w:rsid w:val="008675F9"/>
    <w:rsid w:val="0086770D"/>
    <w:rsid w:val="00870100"/>
    <w:rsid w:val="0087017C"/>
    <w:rsid w:val="008701F2"/>
    <w:rsid w:val="00870490"/>
    <w:rsid w:val="008705B1"/>
    <w:rsid w:val="00870653"/>
    <w:rsid w:val="008707EE"/>
    <w:rsid w:val="00871038"/>
    <w:rsid w:val="0087120B"/>
    <w:rsid w:val="0087148D"/>
    <w:rsid w:val="00871A59"/>
    <w:rsid w:val="00871B26"/>
    <w:rsid w:val="0087249C"/>
    <w:rsid w:val="008729D7"/>
    <w:rsid w:val="00872B2C"/>
    <w:rsid w:val="00872B53"/>
    <w:rsid w:val="008730BA"/>
    <w:rsid w:val="00873115"/>
    <w:rsid w:val="0087311F"/>
    <w:rsid w:val="008731AB"/>
    <w:rsid w:val="008732E1"/>
    <w:rsid w:val="00873555"/>
    <w:rsid w:val="0087368E"/>
    <w:rsid w:val="008737A4"/>
    <w:rsid w:val="00873CD8"/>
    <w:rsid w:val="0087418A"/>
    <w:rsid w:val="00874E74"/>
    <w:rsid w:val="00874E7B"/>
    <w:rsid w:val="00875B73"/>
    <w:rsid w:val="00876008"/>
    <w:rsid w:val="00876057"/>
    <w:rsid w:val="008763FE"/>
    <w:rsid w:val="00876B36"/>
    <w:rsid w:val="00876B55"/>
    <w:rsid w:val="00876FA2"/>
    <w:rsid w:val="00876FF8"/>
    <w:rsid w:val="008772F1"/>
    <w:rsid w:val="008777D4"/>
    <w:rsid w:val="008779B0"/>
    <w:rsid w:val="00877BCE"/>
    <w:rsid w:val="00880015"/>
    <w:rsid w:val="008809C2"/>
    <w:rsid w:val="00880E1A"/>
    <w:rsid w:val="00880F11"/>
    <w:rsid w:val="00881841"/>
    <w:rsid w:val="0088189E"/>
    <w:rsid w:val="00881B53"/>
    <w:rsid w:val="00881E05"/>
    <w:rsid w:val="00882021"/>
    <w:rsid w:val="00882229"/>
    <w:rsid w:val="00882452"/>
    <w:rsid w:val="00882671"/>
    <w:rsid w:val="008828C6"/>
    <w:rsid w:val="008838F5"/>
    <w:rsid w:val="008839CE"/>
    <w:rsid w:val="00883B3D"/>
    <w:rsid w:val="0088409D"/>
    <w:rsid w:val="008844CF"/>
    <w:rsid w:val="00884982"/>
    <w:rsid w:val="00884D3C"/>
    <w:rsid w:val="00884F6F"/>
    <w:rsid w:val="008852CF"/>
    <w:rsid w:val="00885A84"/>
    <w:rsid w:val="00885BE1"/>
    <w:rsid w:val="00886653"/>
    <w:rsid w:val="00886EA8"/>
    <w:rsid w:val="00887160"/>
    <w:rsid w:val="00887788"/>
    <w:rsid w:val="008877CD"/>
    <w:rsid w:val="008878A4"/>
    <w:rsid w:val="008878E9"/>
    <w:rsid w:val="00887C9C"/>
    <w:rsid w:val="00887F32"/>
    <w:rsid w:val="008904B8"/>
    <w:rsid w:val="008905C7"/>
    <w:rsid w:val="00890EB7"/>
    <w:rsid w:val="008911FD"/>
    <w:rsid w:val="0089185D"/>
    <w:rsid w:val="0089186C"/>
    <w:rsid w:val="00891BD7"/>
    <w:rsid w:val="00891D2D"/>
    <w:rsid w:val="008925AC"/>
    <w:rsid w:val="00892BA1"/>
    <w:rsid w:val="00892CEC"/>
    <w:rsid w:val="00892E91"/>
    <w:rsid w:val="00893B3F"/>
    <w:rsid w:val="0089416B"/>
    <w:rsid w:val="00894819"/>
    <w:rsid w:val="00895281"/>
    <w:rsid w:val="00895699"/>
    <w:rsid w:val="00895A3F"/>
    <w:rsid w:val="0089606F"/>
    <w:rsid w:val="0089618B"/>
    <w:rsid w:val="008962F5"/>
    <w:rsid w:val="008963F5"/>
    <w:rsid w:val="0089680B"/>
    <w:rsid w:val="00896920"/>
    <w:rsid w:val="00896A71"/>
    <w:rsid w:val="00896FE1"/>
    <w:rsid w:val="00897021"/>
    <w:rsid w:val="00897379"/>
    <w:rsid w:val="008975F4"/>
    <w:rsid w:val="0089796C"/>
    <w:rsid w:val="00897E3B"/>
    <w:rsid w:val="008A01B7"/>
    <w:rsid w:val="008A04A2"/>
    <w:rsid w:val="008A05FC"/>
    <w:rsid w:val="008A06C2"/>
    <w:rsid w:val="008A169A"/>
    <w:rsid w:val="008A19DE"/>
    <w:rsid w:val="008A1DFD"/>
    <w:rsid w:val="008A282F"/>
    <w:rsid w:val="008A29DF"/>
    <w:rsid w:val="008A2A41"/>
    <w:rsid w:val="008A303C"/>
    <w:rsid w:val="008A3106"/>
    <w:rsid w:val="008A34CE"/>
    <w:rsid w:val="008A37EE"/>
    <w:rsid w:val="008A40B8"/>
    <w:rsid w:val="008A44EE"/>
    <w:rsid w:val="008A47C1"/>
    <w:rsid w:val="008A48B9"/>
    <w:rsid w:val="008A4BE8"/>
    <w:rsid w:val="008A4C70"/>
    <w:rsid w:val="008A4F6D"/>
    <w:rsid w:val="008A5C38"/>
    <w:rsid w:val="008A5E28"/>
    <w:rsid w:val="008A5F4E"/>
    <w:rsid w:val="008A5FD8"/>
    <w:rsid w:val="008A66E9"/>
    <w:rsid w:val="008A6EB7"/>
    <w:rsid w:val="008A7570"/>
    <w:rsid w:val="008A7573"/>
    <w:rsid w:val="008A7796"/>
    <w:rsid w:val="008B06FC"/>
    <w:rsid w:val="008B1425"/>
    <w:rsid w:val="008B1433"/>
    <w:rsid w:val="008B1A23"/>
    <w:rsid w:val="008B1C6A"/>
    <w:rsid w:val="008B1E98"/>
    <w:rsid w:val="008B22E4"/>
    <w:rsid w:val="008B272A"/>
    <w:rsid w:val="008B2948"/>
    <w:rsid w:val="008B2BB4"/>
    <w:rsid w:val="008B34D8"/>
    <w:rsid w:val="008B373B"/>
    <w:rsid w:val="008B3AF2"/>
    <w:rsid w:val="008B4463"/>
    <w:rsid w:val="008B482C"/>
    <w:rsid w:val="008B48BA"/>
    <w:rsid w:val="008B4D68"/>
    <w:rsid w:val="008B51BE"/>
    <w:rsid w:val="008B546B"/>
    <w:rsid w:val="008B576A"/>
    <w:rsid w:val="008B5824"/>
    <w:rsid w:val="008B59C9"/>
    <w:rsid w:val="008B5DDA"/>
    <w:rsid w:val="008B5DFD"/>
    <w:rsid w:val="008B63A6"/>
    <w:rsid w:val="008B6C20"/>
    <w:rsid w:val="008B768C"/>
    <w:rsid w:val="008B7EC6"/>
    <w:rsid w:val="008C080B"/>
    <w:rsid w:val="008C0C9D"/>
    <w:rsid w:val="008C0F77"/>
    <w:rsid w:val="008C14DA"/>
    <w:rsid w:val="008C1589"/>
    <w:rsid w:val="008C1A01"/>
    <w:rsid w:val="008C1FA5"/>
    <w:rsid w:val="008C2B03"/>
    <w:rsid w:val="008C3105"/>
    <w:rsid w:val="008C3584"/>
    <w:rsid w:val="008C3AB5"/>
    <w:rsid w:val="008C3ECA"/>
    <w:rsid w:val="008C3FAD"/>
    <w:rsid w:val="008C41C1"/>
    <w:rsid w:val="008C48EB"/>
    <w:rsid w:val="008C4995"/>
    <w:rsid w:val="008C5538"/>
    <w:rsid w:val="008C59CE"/>
    <w:rsid w:val="008C5EC3"/>
    <w:rsid w:val="008C6193"/>
    <w:rsid w:val="008C65A0"/>
    <w:rsid w:val="008C697E"/>
    <w:rsid w:val="008C6E2C"/>
    <w:rsid w:val="008C6E9D"/>
    <w:rsid w:val="008C7102"/>
    <w:rsid w:val="008C7361"/>
    <w:rsid w:val="008C75C7"/>
    <w:rsid w:val="008C77E8"/>
    <w:rsid w:val="008C7D72"/>
    <w:rsid w:val="008D0062"/>
    <w:rsid w:val="008D0631"/>
    <w:rsid w:val="008D096B"/>
    <w:rsid w:val="008D0BD9"/>
    <w:rsid w:val="008D1282"/>
    <w:rsid w:val="008D1654"/>
    <w:rsid w:val="008D1A2A"/>
    <w:rsid w:val="008D1B60"/>
    <w:rsid w:val="008D254C"/>
    <w:rsid w:val="008D2553"/>
    <w:rsid w:val="008D296C"/>
    <w:rsid w:val="008D34AB"/>
    <w:rsid w:val="008D351B"/>
    <w:rsid w:val="008D3696"/>
    <w:rsid w:val="008D381D"/>
    <w:rsid w:val="008D3930"/>
    <w:rsid w:val="008D3D6C"/>
    <w:rsid w:val="008D3D96"/>
    <w:rsid w:val="008D48D8"/>
    <w:rsid w:val="008D4975"/>
    <w:rsid w:val="008D4A5C"/>
    <w:rsid w:val="008D580C"/>
    <w:rsid w:val="008D5865"/>
    <w:rsid w:val="008D61C8"/>
    <w:rsid w:val="008D65A5"/>
    <w:rsid w:val="008D6659"/>
    <w:rsid w:val="008D68DF"/>
    <w:rsid w:val="008D6CC7"/>
    <w:rsid w:val="008D6CD0"/>
    <w:rsid w:val="008D7055"/>
    <w:rsid w:val="008D7291"/>
    <w:rsid w:val="008D73C1"/>
    <w:rsid w:val="008D7549"/>
    <w:rsid w:val="008D755B"/>
    <w:rsid w:val="008D7849"/>
    <w:rsid w:val="008D79D8"/>
    <w:rsid w:val="008D7C09"/>
    <w:rsid w:val="008E071D"/>
    <w:rsid w:val="008E07C4"/>
    <w:rsid w:val="008E0CF4"/>
    <w:rsid w:val="008E0D1E"/>
    <w:rsid w:val="008E0D50"/>
    <w:rsid w:val="008E0FA3"/>
    <w:rsid w:val="008E1259"/>
    <w:rsid w:val="008E125C"/>
    <w:rsid w:val="008E14E0"/>
    <w:rsid w:val="008E157A"/>
    <w:rsid w:val="008E1899"/>
    <w:rsid w:val="008E1CF6"/>
    <w:rsid w:val="008E1F7F"/>
    <w:rsid w:val="008E2103"/>
    <w:rsid w:val="008E244A"/>
    <w:rsid w:val="008E39BC"/>
    <w:rsid w:val="008E4CC1"/>
    <w:rsid w:val="008E4F98"/>
    <w:rsid w:val="008E5119"/>
    <w:rsid w:val="008E56B3"/>
    <w:rsid w:val="008E5CB2"/>
    <w:rsid w:val="008E5CC9"/>
    <w:rsid w:val="008E5F69"/>
    <w:rsid w:val="008E6415"/>
    <w:rsid w:val="008E655B"/>
    <w:rsid w:val="008E6764"/>
    <w:rsid w:val="008E679C"/>
    <w:rsid w:val="008E68ED"/>
    <w:rsid w:val="008E6B90"/>
    <w:rsid w:val="008E70BE"/>
    <w:rsid w:val="008E70E3"/>
    <w:rsid w:val="008E7356"/>
    <w:rsid w:val="008E793E"/>
    <w:rsid w:val="008E79BB"/>
    <w:rsid w:val="008E7C81"/>
    <w:rsid w:val="008E7F43"/>
    <w:rsid w:val="008F080B"/>
    <w:rsid w:val="008F0A6B"/>
    <w:rsid w:val="008F0A94"/>
    <w:rsid w:val="008F0A96"/>
    <w:rsid w:val="008F1996"/>
    <w:rsid w:val="008F1A03"/>
    <w:rsid w:val="008F1A7E"/>
    <w:rsid w:val="008F239C"/>
    <w:rsid w:val="008F2DA2"/>
    <w:rsid w:val="008F2FC9"/>
    <w:rsid w:val="008F347D"/>
    <w:rsid w:val="008F4168"/>
    <w:rsid w:val="008F4227"/>
    <w:rsid w:val="008F426E"/>
    <w:rsid w:val="008F44EF"/>
    <w:rsid w:val="008F5A6F"/>
    <w:rsid w:val="008F62E0"/>
    <w:rsid w:val="008F66A8"/>
    <w:rsid w:val="008F6768"/>
    <w:rsid w:val="008F68C2"/>
    <w:rsid w:val="008F690D"/>
    <w:rsid w:val="008F6DF3"/>
    <w:rsid w:val="008F766D"/>
    <w:rsid w:val="008F7775"/>
    <w:rsid w:val="00900423"/>
    <w:rsid w:val="009004BE"/>
    <w:rsid w:val="00900537"/>
    <w:rsid w:val="009006FF"/>
    <w:rsid w:val="009008B8"/>
    <w:rsid w:val="00900B3C"/>
    <w:rsid w:val="00900DF8"/>
    <w:rsid w:val="00900E2F"/>
    <w:rsid w:val="009011EE"/>
    <w:rsid w:val="00901B9D"/>
    <w:rsid w:val="00901BC5"/>
    <w:rsid w:val="00901D0C"/>
    <w:rsid w:val="009024B5"/>
    <w:rsid w:val="0090295F"/>
    <w:rsid w:val="00902ACD"/>
    <w:rsid w:val="00903027"/>
    <w:rsid w:val="00903149"/>
    <w:rsid w:val="009031A7"/>
    <w:rsid w:val="009039A9"/>
    <w:rsid w:val="00903C88"/>
    <w:rsid w:val="00904716"/>
    <w:rsid w:val="00904BF7"/>
    <w:rsid w:val="009050D3"/>
    <w:rsid w:val="00905106"/>
    <w:rsid w:val="009052AC"/>
    <w:rsid w:val="0090565F"/>
    <w:rsid w:val="00905AD1"/>
    <w:rsid w:val="009060B3"/>
    <w:rsid w:val="00906378"/>
    <w:rsid w:val="0090666C"/>
    <w:rsid w:val="00906A9B"/>
    <w:rsid w:val="00906BDD"/>
    <w:rsid w:val="009070E0"/>
    <w:rsid w:val="0090770B"/>
    <w:rsid w:val="00907869"/>
    <w:rsid w:val="00907BD5"/>
    <w:rsid w:val="00907D55"/>
    <w:rsid w:val="00907ED4"/>
    <w:rsid w:val="00907F16"/>
    <w:rsid w:val="00907FFE"/>
    <w:rsid w:val="0091007B"/>
    <w:rsid w:val="00910637"/>
    <w:rsid w:val="00910A2F"/>
    <w:rsid w:val="00910CFE"/>
    <w:rsid w:val="009110C0"/>
    <w:rsid w:val="00911586"/>
    <w:rsid w:val="009119CF"/>
    <w:rsid w:val="00911ADB"/>
    <w:rsid w:val="00911C0F"/>
    <w:rsid w:val="00911DED"/>
    <w:rsid w:val="00911F91"/>
    <w:rsid w:val="00912261"/>
    <w:rsid w:val="0091261D"/>
    <w:rsid w:val="0091311B"/>
    <w:rsid w:val="00913856"/>
    <w:rsid w:val="00913C40"/>
    <w:rsid w:val="00913F69"/>
    <w:rsid w:val="00913FBF"/>
    <w:rsid w:val="0091407E"/>
    <w:rsid w:val="00914441"/>
    <w:rsid w:val="00914F0F"/>
    <w:rsid w:val="00915937"/>
    <w:rsid w:val="00915E5D"/>
    <w:rsid w:val="0091601D"/>
    <w:rsid w:val="00916023"/>
    <w:rsid w:val="00916063"/>
    <w:rsid w:val="009163CA"/>
    <w:rsid w:val="0091642E"/>
    <w:rsid w:val="00916CD7"/>
    <w:rsid w:val="00916F5E"/>
    <w:rsid w:val="009170CD"/>
    <w:rsid w:val="00917134"/>
    <w:rsid w:val="009173DC"/>
    <w:rsid w:val="0091796C"/>
    <w:rsid w:val="00917CBE"/>
    <w:rsid w:val="00917F46"/>
    <w:rsid w:val="00920056"/>
    <w:rsid w:val="009201BC"/>
    <w:rsid w:val="00920280"/>
    <w:rsid w:val="0092046C"/>
    <w:rsid w:val="00920497"/>
    <w:rsid w:val="009204D8"/>
    <w:rsid w:val="0092058B"/>
    <w:rsid w:val="0092131B"/>
    <w:rsid w:val="0092147C"/>
    <w:rsid w:val="00921AEE"/>
    <w:rsid w:val="00921B58"/>
    <w:rsid w:val="00921E7D"/>
    <w:rsid w:val="00921F20"/>
    <w:rsid w:val="00922002"/>
    <w:rsid w:val="00922653"/>
    <w:rsid w:val="0092415D"/>
    <w:rsid w:val="009242BF"/>
    <w:rsid w:val="009242E4"/>
    <w:rsid w:val="0092444F"/>
    <w:rsid w:val="00924992"/>
    <w:rsid w:val="009249C8"/>
    <w:rsid w:val="0092500D"/>
    <w:rsid w:val="0092522C"/>
    <w:rsid w:val="009259EF"/>
    <w:rsid w:val="009261F6"/>
    <w:rsid w:val="00926316"/>
    <w:rsid w:val="009263ED"/>
    <w:rsid w:val="00926E34"/>
    <w:rsid w:val="00927769"/>
    <w:rsid w:val="00930A5F"/>
    <w:rsid w:val="00930E17"/>
    <w:rsid w:val="0093136A"/>
    <w:rsid w:val="00931844"/>
    <w:rsid w:val="00931D31"/>
    <w:rsid w:val="00932DB2"/>
    <w:rsid w:val="00933089"/>
    <w:rsid w:val="00933393"/>
    <w:rsid w:val="009335D3"/>
    <w:rsid w:val="00933CAF"/>
    <w:rsid w:val="00933F9B"/>
    <w:rsid w:val="0093505C"/>
    <w:rsid w:val="00935300"/>
    <w:rsid w:val="009353DE"/>
    <w:rsid w:val="00935DD9"/>
    <w:rsid w:val="00935E52"/>
    <w:rsid w:val="00936920"/>
    <w:rsid w:val="00936A50"/>
    <w:rsid w:val="00936AC0"/>
    <w:rsid w:val="00936E60"/>
    <w:rsid w:val="00936F02"/>
    <w:rsid w:val="009372E0"/>
    <w:rsid w:val="00937866"/>
    <w:rsid w:val="00937947"/>
    <w:rsid w:val="00937A3D"/>
    <w:rsid w:val="00937CC3"/>
    <w:rsid w:val="00940334"/>
    <w:rsid w:val="00940482"/>
    <w:rsid w:val="00940636"/>
    <w:rsid w:val="009407C6"/>
    <w:rsid w:val="00940922"/>
    <w:rsid w:val="009412CD"/>
    <w:rsid w:val="009413D5"/>
    <w:rsid w:val="0094149D"/>
    <w:rsid w:val="00941513"/>
    <w:rsid w:val="009416EC"/>
    <w:rsid w:val="009417A7"/>
    <w:rsid w:val="0094200C"/>
    <w:rsid w:val="0094207B"/>
    <w:rsid w:val="00942550"/>
    <w:rsid w:val="00942772"/>
    <w:rsid w:val="00942C19"/>
    <w:rsid w:val="00943590"/>
    <w:rsid w:val="00943985"/>
    <w:rsid w:val="00943FB1"/>
    <w:rsid w:val="009443B7"/>
    <w:rsid w:val="0094474D"/>
    <w:rsid w:val="00944757"/>
    <w:rsid w:val="0094485E"/>
    <w:rsid w:val="009448BD"/>
    <w:rsid w:val="00944A52"/>
    <w:rsid w:val="00944B81"/>
    <w:rsid w:val="00945263"/>
    <w:rsid w:val="0094644F"/>
    <w:rsid w:val="0094666E"/>
    <w:rsid w:val="00946702"/>
    <w:rsid w:val="00946723"/>
    <w:rsid w:val="00946BBD"/>
    <w:rsid w:val="00946D2F"/>
    <w:rsid w:val="00946EFE"/>
    <w:rsid w:val="00947019"/>
    <w:rsid w:val="00947066"/>
    <w:rsid w:val="00947248"/>
    <w:rsid w:val="009474FD"/>
    <w:rsid w:val="009478E9"/>
    <w:rsid w:val="00947A0B"/>
    <w:rsid w:val="0095067A"/>
    <w:rsid w:val="00950AD9"/>
    <w:rsid w:val="00950E50"/>
    <w:rsid w:val="009511E8"/>
    <w:rsid w:val="0095122A"/>
    <w:rsid w:val="00951515"/>
    <w:rsid w:val="00951625"/>
    <w:rsid w:val="00951789"/>
    <w:rsid w:val="00951820"/>
    <w:rsid w:val="00951BDA"/>
    <w:rsid w:val="0095208C"/>
    <w:rsid w:val="00952271"/>
    <w:rsid w:val="00952625"/>
    <w:rsid w:val="009526E6"/>
    <w:rsid w:val="009527DA"/>
    <w:rsid w:val="00952944"/>
    <w:rsid w:val="0095300A"/>
    <w:rsid w:val="0095318C"/>
    <w:rsid w:val="0095363A"/>
    <w:rsid w:val="00953821"/>
    <w:rsid w:val="00953CF8"/>
    <w:rsid w:val="00954477"/>
    <w:rsid w:val="009545AA"/>
    <w:rsid w:val="009548AC"/>
    <w:rsid w:val="00954B35"/>
    <w:rsid w:val="00955723"/>
    <w:rsid w:val="00955EED"/>
    <w:rsid w:val="00956311"/>
    <w:rsid w:val="0095633A"/>
    <w:rsid w:val="009571C5"/>
    <w:rsid w:val="009577C6"/>
    <w:rsid w:val="00957E16"/>
    <w:rsid w:val="00960001"/>
    <w:rsid w:val="00960304"/>
    <w:rsid w:val="0096057B"/>
    <w:rsid w:val="0096058B"/>
    <w:rsid w:val="009606CC"/>
    <w:rsid w:val="00960977"/>
    <w:rsid w:val="009612F7"/>
    <w:rsid w:val="00961975"/>
    <w:rsid w:val="00961BE5"/>
    <w:rsid w:val="00961EE4"/>
    <w:rsid w:val="00962120"/>
    <w:rsid w:val="009621C7"/>
    <w:rsid w:val="00962301"/>
    <w:rsid w:val="00962565"/>
    <w:rsid w:val="00962733"/>
    <w:rsid w:val="00962ABC"/>
    <w:rsid w:val="00962BB2"/>
    <w:rsid w:val="00962CE1"/>
    <w:rsid w:val="00963829"/>
    <w:rsid w:val="009639CE"/>
    <w:rsid w:val="00963D1E"/>
    <w:rsid w:val="009647FD"/>
    <w:rsid w:val="00965377"/>
    <w:rsid w:val="00965768"/>
    <w:rsid w:val="00965FE5"/>
    <w:rsid w:val="00965FEB"/>
    <w:rsid w:val="0096600D"/>
    <w:rsid w:val="00966238"/>
    <w:rsid w:val="0096635B"/>
    <w:rsid w:val="009663E4"/>
    <w:rsid w:val="00966449"/>
    <w:rsid w:val="00966E53"/>
    <w:rsid w:val="00967099"/>
    <w:rsid w:val="00967EA1"/>
    <w:rsid w:val="0097000A"/>
    <w:rsid w:val="009701BA"/>
    <w:rsid w:val="009704E4"/>
    <w:rsid w:val="0097060F"/>
    <w:rsid w:val="00970AE3"/>
    <w:rsid w:val="00970F64"/>
    <w:rsid w:val="00970FE4"/>
    <w:rsid w:val="00971821"/>
    <w:rsid w:val="00971D21"/>
    <w:rsid w:val="00971DA8"/>
    <w:rsid w:val="00972239"/>
    <w:rsid w:val="00972549"/>
    <w:rsid w:val="009728C0"/>
    <w:rsid w:val="009729D9"/>
    <w:rsid w:val="00972C99"/>
    <w:rsid w:val="00972D01"/>
    <w:rsid w:val="0097347F"/>
    <w:rsid w:val="00973652"/>
    <w:rsid w:val="00973816"/>
    <w:rsid w:val="00973A8E"/>
    <w:rsid w:val="00973D89"/>
    <w:rsid w:val="009740A4"/>
    <w:rsid w:val="0097476E"/>
    <w:rsid w:val="00974B58"/>
    <w:rsid w:val="00974C56"/>
    <w:rsid w:val="00974F94"/>
    <w:rsid w:val="00975281"/>
    <w:rsid w:val="00975795"/>
    <w:rsid w:val="00975B60"/>
    <w:rsid w:val="00975BCF"/>
    <w:rsid w:val="00975E1A"/>
    <w:rsid w:val="0097617D"/>
    <w:rsid w:val="0097639C"/>
    <w:rsid w:val="0097658C"/>
    <w:rsid w:val="00976A3D"/>
    <w:rsid w:val="00977100"/>
    <w:rsid w:val="00977165"/>
    <w:rsid w:val="0097794F"/>
    <w:rsid w:val="00977B9B"/>
    <w:rsid w:val="00977CF3"/>
    <w:rsid w:val="00977E31"/>
    <w:rsid w:val="00977E80"/>
    <w:rsid w:val="00980005"/>
    <w:rsid w:val="00980026"/>
    <w:rsid w:val="00980A3E"/>
    <w:rsid w:val="00980E1F"/>
    <w:rsid w:val="00980E26"/>
    <w:rsid w:val="009810B4"/>
    <w:rsid w:val="009810C0"/>
    <w:rsid w:val="00981742"/>
    <w:rsid w:val="009819EB"/>
    <w:rsid w:val="00981F1D"/>
    <w:rsid w:val="00982247"/>
    <w:rsid w:val="009822BE"/>
    <w:rsid w:val="00982DF0"/>
    <w:rsid w:val="00983024"/>
    <w:rsid w:val="0098321B"/>
    <w:rsid w:val="009838F8"/>
    <w:rsid w:val="00983990"/>
    <w:rsid w:val="00984219"/>
    <w:rsid w:val="00984277"/>
    <w:rsid w:val="0098476A"/>
    <w:rsid w:val="009848E0"/>
    <w:rsid w:val="009853EA"/>
    <w:rsid w:val="0098565F"/>
    <w:rsid w:val="00985A5E"/>
    <w:rsid w:val="00985B87"/>
    <w:rsid w:val="00985BCD"/>
    <w:rsid w:val="00985CBA"/>
    <w:rsid w:val="0098650B"/>
    <w:rsid w:val="009866E7"/>
    <w:rsid w:val="009867C5"/>
    <w:rsid w:val="00986AA3"/>
    <w:rsid w:val="00987573"/>
    <w:rsid w:val="009879B2"/>
    <w:rsid w:val="009901CD"/>
    <w:rsid w:val="00991014"/>
    <w:rsid w:val="009910A1"/>
    <w:rsid w:val="0099112B"/>
    <w:rsid w:val="00991538"/>
    <w:rsid w:val="009917E4"/>
    <w:rsid w:val="009919E2"/>
    <w:rsid w:val="00991C95"/>
    <w:rsid w:val="00991DA3"/>
    <w:rsid w:val="00991F60"/>
    <w:rsid w:val="0099210E"/>
    <w:rsid w:val="00992626"/>
    <w:rsid w:val="00992629"/>
    <w:rsid w:val="009926FB"/>
    <w:rsid w:val="00992701"/>
    <w:rsid w:val="009929F4"/>
    <w:rsid w:val="00992A4C"/>
    <w:rsid w:val="009933D9"/>
    <w:rsid w:val="00993C50"/>
    <w:rsid w:val="00995111"/>
    <w:rsid w:val="00995419"/>
    <w:rsid w:val="009954E3"/>
    <w:rsid w:val="00995B33"/>
    <w:rsid w:val="00995CA7"/>
    <w:rsid w:val="00995EB3"/>
    <w:rsid w:val="00996499"/>
    <w:rsid w:val="009964BE"/>
    <w:rsid w:val="0099655E"/>
    <w:rsid w:val="0099669F"/>
    <w:rsid w:val="00996BF2"/>
    <w:rsid w:val="00996D77"/>
    <w:rsid w:val="00997BF0"/>
    <w:rsid w:val="00997C51"/>
    <w:rsid w:val="00997CD0"/>
    <w:rsid w:val="00997DCC"/>
    <w:rsid w:val="009A001E"/>
    <w:rsid w:val="009A06DC"/>
    <w:rsid w:val="009A0816"/>
    <w:rsid w:val="009A0FB1"/>
    <w:rsid w:val="009A0FC5"/>
    <w:rsid w:val="009A1293"/>
    <w:rsid w:val="009A1480"/>
    <w:rsid w:val="009A1B1B"/>
    <w:rsid w:val="009A1F05"/>
    <w:rsid w:val="009A26A4"/>
    <w:rsid w:val="009A280A"/>
    <w:rsid w:val="009A3090"/>
    <w:rsid w:val="009A32DA"/>
    <w:rsid w:val="009A33DB"/>
    <w:rsid w:val="009A3524"/>
    <w:rsid w:val="009A38AD"/>
    <w:rsid w:val="009A38C5"/>
    <w:rsid w:val="009A3A43"/>
    <w:rsid w:val="009A3DF4"/>
    <w:rsid w:val="009A40C3"/>
    <w:rsid w:val="009A422D"/>
    <w:rsid w:val="009A4A79"/>
    <w:rsid w:val="009A4B77"/>
    <w:rsid w:val="009A4EC1"/>
    <w:rsid w:val="009A4F5A"/>
    <w:rsid w:val="009A5005"/>
    <w:rsid w:val="009A54E9"/>
    <w:rsid w:val="009A5580"/>
    <w:rsid w:val="009A5AE1"/>
    <w:rsid w:val="009A5FA3"/>
    <w:rsid w:val="009A651D"/>
    <w:rsid w:val="009A67F9"/>
    <w:rsid w:val="009A6AB2"/>
    <w:rsid w:val="009A6CE3"/>
    <w:rsid w:val="009B05FA"/>
    <w:rsid w:val="009B07FE"/>
    <w:rsid w:val="009B0884"/>
    <w:rsid w:val="009B0A85"/>
    <w:rsid w:val="009B0C64"/>
    <w:rsid w:val="009B1147"/>
    <w:rsid w:val="009B160C"/>
    <w:rsid w:val="009B1E2A"/>
    <w:rsid w:val="009B1F01"/>
    <w:rsid w:val="009B2988"/>
    <w:rsid w:val="009B2B06"/>
    <w:rsid w:val="009B2FB4"/>
    <w:rsid w:val="009B2FFD"/>
    <w:rsid w:val="009B3319"/>
    <w:rsid w:val="009B3DD5"/>
    <w:rsid w:val="009B46CC"/>
    <w:rsid w:val="009B5140"/>
    <w:rsid w:val="009B5311"/>
    <w:rsid w:val="009B5439"/>
    <w:rsid w:val="009B5777"/>
    <w:rsid w:val="009B5879"/>
    <w:rsid w:val="009B5A09"/>
    <w:rsid w:val="009B5B7E"/>
    <w:rsid w:val="009B63FD"/>
    <w:rsid w:val="009B701A"/>
    <w:rsid w:val="009B7066"/>
    <w:rsid w:val="009B72A5"/>
    <w:rsid w:val="009B73A0"/>
    <w:rsid w:val="009B75B0"/>
    <w:rsid w:val="009B7636"/>
    <w:rsid w:val="009B7F4D"/>
    <w:rsid w:val="009B7FD2"/>
    <w:rsid w:val="009C02EF"/>
    <w:rsid w:val="009C06C9"/>
    <w:rsid w:val="009C10B1"/>
    <w:rsid w:val="009C1A85"/>
    <w:rsid w:val="009C1D83"/>
    <w:rsid w:val="009C1F4C"/>
    <w:rsid w:val="009C1FFB"/>
    <w:rsid w:val="009C211B"/>
    <w:rsid w:val="009C221E"/>
    <w:rsid w:val="009C2294"/>
    <w:rsid w:val="009C28CD"/>
    <w:rsid w:val="009C2950"/>
    <w:rsid w:val="009C2D27"/>
    <w:rsid w:val="009C2D40"/>
    <w:rsid w:val="009C2F48"/>
    <w:rsid w:val="009C313F"/>
    <w:rsid w:val="009C35D5"/>
    <w:rsid w:val="009C3833"/>
    <w:rsid w:val="009C3A87"/>
    <w:rsid w:val="009C446C"/>
    <w:rsid w:val="009C4890"/>
    <w:rsid w:val="009C4B1C"/>
    <w:rsid w:val="009C4C13"/>
    <w:rsid w:val="009C4D4C"/>
    <w:rsid w:val="009C53AD"/>
    <w:rsid w:val="009C5619"/>
    <w:rsid w:val="009C5693"/>
    <w:rsid w:val="009C56DC"/>
    <w:rsid w:val="009C5948"/>
    <w:rsid w:val="009C5A91"/>
    <w:rsid w:val="009C5B3E"/>
    <w:rsid w:val="009C5C30"/>
    <w:rsid w:val="009C688F"/>
    <w:rsid w:val="009C6E37"/>
    <w:rsid w:val="009C6F91"/>
    <w:rsid w:val="009C73CB"/>
    <w:rsid w:val="009C7A5D"/>
    <w:rsid w:val="009C7F73"/>
    <w:rsid w:val="009D07A5"/>
    <w:rsid w:val="009D09FB"/>
    <w:rsid w:val="009D0A45"/>
    <w:rsid w:val="009D0DD6"/>
    <w:rsid w:val="009D1600"/>
    <w:rsid w:val="009D1D07"/>
    <w:rsid w:val="009D1D2C"/>
    <w:rsid w:val="009D1DA6"/>
    <w:rsid w:val="009D23AC"/>
    <w:rsid w:val="009D2405"/>
    <w:rsid w:val="009D2746"/>
    <w:rsid w:val="009D275C"/>
    <w:rsid w:val="009D3925"/>
    <w:rsid w:val="009D3A0F"/>
    <w:rsid w:val="009D423B"/>
    <w:rsid w:val="009D5125"/>
    <w:rsid w:val="009D52DC"/>
    <w:rsid w:val="009D5D1D"/>
    <w:rsid w:val="009D6C87"/>
    <w:rsid w:val="009D6E83"/>
    <w:rsid w:val="009D6F01"/>
    <w:rsid w:val="009D6F7D"/>
    <w:rsid w:val="009D701E"/>
    <w:rsid w:val="009D7731"/>
    <w:rsid w:val="009D7DC5"/>
    <w:rsid w:val="009E055F"/>
    <w:rsid w:val="009E06B6"/>
    <w:rsid w:val="009E0D39"/>
    <w:rsid w:val="009E104E"/>
    <w:rsid w:val="009E1088"/>
    <w:rsid w:val="009E1144"/>
    <w:rsid w:val="009E1489"/>
    <w:rsid w:val="009E1638"/>
    <w:rsid w:val="009E1AC8"/>
    <w:rsid w:val="009E1BA8"/>
    <w:rsid w:val="009E1E36"/>
    <w:rsid w:val="009E2177"/>
    <w:rsid w:val="009E21CB"/>
    <w:rsid w:val="009E246F"/>
    <w:rsid w:val="009E255E"/>
    <w:rsid w:val="009E2678"/>
    <w:rsid w:val="009E2AD7"/>
    <w:rsid w:val="009E2B08"/>
    <w:rsid w:val="009E2C8F"/>
    <w:rsid w:val="009E2FAB"/>
    <w:rsid w:val="009E3467"/>
    <w:rsid w:val="009E368C"/>
    <w:rsid w:val="009E44B0"/>
    <w:rsid w:val="009E4683"/>
    <w:rsid w:val="009E4A11"/>
    <w:rsid w:val="009E4CD4"/>
    <w:rsid w:val="009E4D00"/>
    <w:rsid w:val="009E4F66"/>
    <w:rsid w:val="009E54EE"/>
    <w:rsid w:val="009E5D43"/>
    <w:rsid w:val="009E5F8E"/>
    <w:rsid w:val="009E609F"/>
    <w:rsid w:val="009E62C5"/>
    <w:rsid w:val="009E65E5"/>
    <w:rsid w:val="009E6B20"/>
    <w:rsid w:val="009E6EED"/>
    <w:rsid w:val="009E735B"/>
    <w:rsid w:val="009E7421"/>
    <w:rsid w:val="009E79C1"/>
    <w:rsid w:val="009E7BB7"/>
    <w:rsid w:val="009E7EEB"/>
    <w:rsid w:val="009F0693"/>
    <w:rsid w:val="009F0968"/>
    <w:rsid w:val="009F0C3F"/>
    <w:rsid w:val="009F0F42"/>
    <w:rsid w:val="009F0FB8"/>
    <w:rsid w:val="009F16C6"/>
    <w:rsid w:val="009F1E0F"/>
    <w:rsid w:val="009F1F61"/>
    <w:rsid w:val="009F2131"/>
    <w:rsid w:val="009F222E"/>
    <w:rsid w:val="009F277F"/>
    <w:rsid w:val="009F2A58"/>
    <w:rsid w:val="009F3928"/>
    <w:rsid w:val="009F3C12"/>
    <w:rsid w:val="009F3FAA"/>
    <w:rsid w:val="009F420B"/>
    <w:rsid w:val="009F427F"/>
    <w:rsid w:val="009F48C9"/>
    <w:rsid w:val="009F4DFE"/>
    <w:rsid w:val="009F54CC"/>
    <w:rsid w:val="009F5C14"/>
    <w:rsid w:val="009F679C"/>
    <w:rsid w:val="009F6D20"/>
    <w:rsid w:val="009F79C8"/>
    <w:rsid w:val="00A00C80"/>
    <w:rsid w:val="00A00FE3"/>
    <w:rsid w:val="00A01272"/>
    <w:rsid w:val="00A020D4"/>
    <w:rsid w:val="00A02760"/>
    <w:rsid w:val="00A0284A"/>
    <w:rsid w:val="00A02B40"/>
    <w:rsid w:val="00A02FDB"/>
    <w:rsid w:val="00A0318E"/>
    <w:rsid w:val="00A0344C"/>
    <w:rsid w:val="00A03AAA"/>
    <w:rsid w:val="00A03C00"/>
    <w:rsid w:val="00A03D5B"/>
    <w:rsid w:val="00A0440E"/>
    <w:rsid w:val="00A04653"/>
    <w:rsid w:val="00A046A3"/>
    <w:rsid w:val="00A046B6"/>
    <w:rsid w:val="00A0498D"/>
    <w:rsid w:val="00A052B9"/>
    <w:rsid w:val="00A055B9"/>
    <w:rsid w:val="00A0599A"/>
    <w:rsid w:val="00A05B12"/>
    <w:rsid w:val="00A05BA6"/>
    <w:rsid w:val="00A05DD4"/>
    <w:rsid w:val="00A061D1"/>
    <w:rsid w:val="00A06387"/>
    <w:rsid w:val="00A067E2"/>
    <w:rsid w:val="00A06ACA"/>
    <w:rsid w:val="00A06B67"/>
    <w:rsid w:val="00A06C0B"/>
    <w:rsid w:val="00A06F45"/>
    <w:rsid w:val="00A07008"/>
    <w:rsid w:val="00A070C0"/>
    <w:rsid w:val="00A070EF"/>
    <w:rsid w:val="00A0773A"/>
    <w:rsid w:val="00A07E0C"/>
    <w:rsid w:val="00A07E41"/>
    <w:rsid w:val="00A10599"/>
    <w:rsid w:val="00A10AE9"/>
    <w:rsid w:val="00A10C7D"/>
    <w:rsid w:val="00A11B42"/>
    <w:rsid w:val="00A1244F"/>
    <w:rsid w:val="00A125A7"/>
    <w:rsid w:val="00A12605"/>
    <w:rsid w:val="00A12B10"/>
    <w:rsid w:val="00A12F62"/>
    <w:rsid w:val="00A132D1"/>
    <w:rsid w:val="00A13324"/>
    <w:rsid w:val="00A13563"/>
    <w:rsid w:val="00A1370D"/>
    <w:rsid w:val="00A13792"/>
    <w:rsid w:val="00A14037"/>
    <w:rsid w:val="00A14CB5"/>
    <w:rsid w:val="00A1553F"/>
    <w:rsid w:val="00A155AC"/>
    <w:rsid w:val="00A159F2"/>
    <w:rsid w:val="00A15CED"/>
    <w:rsid w:val="00A15EFF"/>
    <w:rsid w:val="00A15F5B"/>
    <w:rsid w:val="00A16612"/>
    <w:rsid w:val="00A166DD"/>
    <w:rsid w:val="00A1677A"/>
    <w:rsid w:val="00A168F9"/>
    <w:rsid w:val="00A169F3"/>
    <w:rsid w:val="00A16D8A"/>
    <w:rsid w:val="00A16EAB"/>
    <w:rsid w:val="00A172BA"/>
    <w:rsid w:val="00A1763E"/>
    <w:rsid w:val="00A17B0B"/>
    <w:rsid w:val="00A17BEC"/>
    <w:rsid w:val="00A2018B"/>
    <w:rsid w:val="00A20A76"/>
    <w:rsid w:val="00A20CA6"/>
    <w:rsid w:val="00A212EB"/>
    <w:rsid w:val="00A21DAD"/>
    <w:rsid w:val="00A23062"/>
    <w:rsid w:val="00A238A4"/>
    <w:rsid w:val="00A24244"/>
    <w:rsid w:val="00A24449"/>
    <w:rsid w:val="00A248D6"/>
    <w:rsid w:val="00A24D22"/>
    <w:rsid w:val="00A24E09"/>
    <w:rsid w:val="00A252CB"/>
    <w:rsid w:val="00A253D9"/>
    <w:rsid w:val="00A259CA"/>
    <w:rsid w:val="00A25E31"/>
    <w:rsid w:val="00A26377"/>
    <w:rsid w:val="00A263D6"/>
    <w:rsid w:val="00A264D7"/>
    <w:rsid w:val="00A265E8"/>
    <w:rsid w:val="00A26A1B"/>
    <w:rsid w:val="00A26BA6"/>
    <w:rsid w:val="00A271A4"/>
    <w:rsid w:val="00A27616"/>
    <w:rsid w:val="00A2783A"/>
    <w:rsid w:val="00A27935"/>
    <w:rsid w:val="00A27EA7"/>
    <w:rsid w:val="00A306BF"/>
    <w:rsid w:val="00A3080E"/>
    <w:rsid w:val="00A308D1"/>
    <w:rsid w:val="00A309DD"/>
    <w:rsid w:val="00A30D6E"/>
    <w:rsid w:val="00A3126B"/>
    <w:rsid w:val="00A3131F"/>
    <w:rsid w:val="00A3150C"/>
    <w:rsid w:val="00A315CE"/>
    <w:rsid w:val="00A31F2F"/>
    <w:rsid w:val="00A31F4D"/>
    <w:rsid w:val="00A320A7"/>
    <w:rsid w:val="00A320B2"/>
    <w:rsid w:val="00A3242A"/>
    <w:rsid w:val="00A324A4"/>
    <w:rsid w:val="00A32724"/>
    <w:rsid w:val="00A3274E"/>
    <w:rsid w:val="00A32AF6"/>
    <w:rsid w:val="00A3320D"/>
    <w:rsid w:val="00A33367"/>
    <w:rsid w:val="00A333EB"/>
    <w:rsid w:val="00A33EBA"/>
    <w:rsid w:val="00A341FD"/>
    <w:rsid w:val="00A34281"/>
    <w:rsid w:val="00A342C1"/>
    <w:rsid w:val="00A34335"/>
    <w:rsid w:val="00A3462C"/>
    <w:rsid w:val="00A34A10"/>
    <w:rsid w:val="00A34A14"/>
    <w:rsid w:val="00A34CF7"/>
    <w:rsid w:val="00A35882"/>
    <w:rsid w:val="00A35CD9"/>
    <w:rsid w:val="00A361AF"/>
    <w:rsid w:val="00A362BD"/>
    <w:rsid w:val="00A36720"/>
    <w:rsid w:val="00A36794"/>
    <w:rsid w:val="00A372AB"/>
    <w:rsid w:val="00A37975"/>
    <w:rsid w:val="00A37CE0"/>
    <w:rsid w:val="00A408CD"/>
    <w:rsid w:val="00A40F5C"/>
    <w:rsid w:val="00A40F6C"/>
    <w:rsid w:val="00A4134C"/>
    <w:rsid w:val="00A415BE"/>
    <w:rsid w:val="00A4172A"/>
    <w:rsid w:val="00A4276F"/>
    <w:rsid w:val="00A42825"/>
    <w:rsid w:val="00A429E6"/>
    <w:rsid w:val="00A42A1E"/>
    <w:rsid w:val="00A42FF1"/>
    <w:rsid w:val="00A4302D"/>
    <w:rsid w:val="00A44206"/>
    <w:rsid w:val="00A444B8"/>
    <w:rsid w:val="00A44544"/>
    <w:rsid w:val="00A445BF"/>
    <w:rsid w:val="00A44974"/>
    <w:rsid w:val="00A44BA4"/>
    <w:rsid w:val="00A44C80"/>
    <w:rsid w:val="00A45627"/>
    <w:rsid w:val="00A45ADC"/>
    <w:rsid w:val="00A45DAB"/>
    <w:rsid w:val="00A45F5E"/>
    <w:rsid w:val="00A465B2"/>
    <w:rsid w:val="00A46949"/>
    <w:rsid w:val="00A47498"/>
    <w:rsid w:val="00A478B5"/>
    <w:rsid w:val="00A479D2"/>
    <w:rsid w:val="00A47DD2"/>
    <w:rsid w:val="00A47F9E"/>
    <w:rsid w:val="00A50281"/>
    <w:rsid w:val="00A511FE"/>
    <w:rsid w:val="00A5154C"/>
    <w:rsid w:val="00A51BD0"/>
    <w:rsid w:val="00A51E36"/>
    <w:rsid w:val="00A52468"/>
    <w:rsid w:val="00A5255D"/>
    <w:rsid w:val="00A52836"/>
    <w:rsid w:val="00A529F1"/>
    <w:rsid w:val="00A52CAE"/>
    <w:rsid w:val="00A52D91"/>
    <w:rsid w:val="00A52EED"/>
    <w:rsid w:val="00A53035"/>
    <w:rsid w:val="00A5307C"/>
    <w:rsid w:val="00A53698"/>
    <w:rsid w:val="00A539EB"/>
    <w:rsid w:val="00A539F4"/>
    <w:rsid w:val="00A542B9"/>
    <w:rsid w:val="00A5432A"/>
    <w:rsid w:val="00A54C8B"/>
    <w:rsid w:val="00A5582E"/>
    <w:rsid w:val="00A55973"/>
    <w:rsid w:val="00A55A18"/>
    <w:rsid w:val="00A55BF1"/>
    <w:rsid w:val="00A561CF"/>
    <w:rsid w:val="00A56208"/>
    <w:rsid w:val="00A5641E"/>
    <w:rsid w:val="00A564D0"/>
    <w:rsid w:val="00A56C16"/>
    <w:rsid w:val="00A56E71"/>
    <w:rsid w:val="00A57312"/>
    <w:rsid w:val="00A577D7"/>
    <w:rsid w:val="00A57A37"/>
    <w:rsid w:val="00A57C3A"/>
    <w:rsid w:val="00A57DB9"/>
    <w:rsid w:val="00A60100"/>
    <w:rsid w:val="00A6063A"/>
    <w:rsid w:val="00A606F7"/>
    <w:rsid w:val="00A608B5"/>
    <w:rsid w:val="00A60A3D"/>
    <w:rsid w:val="00A612B4"/>
    <w:rsid w:val="00A6148E"/>
    <w:rsid w:val="00A6156A"/>
    <w:rsid w:val="00A61A68"/>
    <w:rsid w:val="00A61CE6"/>
    <w:rsid w:val="00A61D11"/>
    <w:rsid w:val="00A61D70"/>
    <w:rsid w:val="00A61EB8"/>
    <w:rsid w:val="00A61EBA"/>
    <w:rsid w:val="00A62124"/>
    <w:rsid w:val="00A62B90"/>
    <w:rsid w:val="00A62DAD"/>
    <w:rsid w:val="00A632DC"/>
    <w:rsid w:val="00A637CA"/>
    <w:rsid w:val="00A63CDD"/>
    <w:rsid w:val="00A63D9C"/>
    <w:rsid w:val="00A63E16"/>
    <w:rsid w:val="00A64474"/>
    <w:rsid w:val="00A64B4A"/>
    <w:rsid w:val="00A64C57"/>
    <w:rsid w:val="00A64D13"/>
    <w:rsid w:val="00A64E15"/>
    <w:rsid w:val="00A6517F"/>
    <w:rsid w:val="00A652CB"/>
    <w:rsid w:val="00A65712"/>
    <w:rsid w:val="00A65AC2"/>
    <w:rsid w:val="00A65BDC"/>
    <w:rsid w:val="00A66253"/>
    <w:rsid w:val="00A66FE1"/>
    <w:rsid w:val="00A672CB"/>
    <w:rsid w:val="00A67A92"/>
    <w:rsid w:val="00A67CB9"/>
    <w:rsid w:val="00A67DAC"/>
    <w:rsid w:val="00A70026"/>
    <w:rsid w:val="00A7012F"/>
    <w:rsid w:val="00A7018C"/>
    <w:rsid w:val="00A7045E"/>
    <w:rsid w:val="00A70522"/>
    <w:rsid w:val="00A708CC"/>
    <w:rsid w:val="00A710D8"/>
    <w:rsid w:val="00A713D5"/>
    <w:rsid w:val="00A717F2"/>
    <w:rsid w:val="00A71BD3"/>
    <w:rsid w:val="00A71BD8"/>
    <w:rsid w:val="00A71E3A"/>
    <w:rsid w:val="00A724E9"/>
    <w:rsid w:val="00A726BD"/>
    <w:rsid w:val="00A7277C"/>
    <w:rsid w:val="00A7288C"/>
    <w:rsid w:val="00A728F0"/>
    <w:rsid w:val="00A72B36"/>
    <w:rsid w:val="00A72DE2"/>
    <w:rsid w:val="00A730DC"/>
    <w:rsid w:val="00A73A6C"/>
    <w:rsid w:val="00A74188"/>
    <w:rsid w:val="00A7440A"/>
    <w:rsid w:val="00A74783"/>
    <w:rsid w:val="00A74A1C"/>
    <w:rsid w:val="00A74C00"/>
    <w:rsid w:val="00A74D4F"/>
    <w:rsid w:val="00A756F9"/>
    <w:rsid w:val="00A75B37"/>
    <w:rsid w:val="00A75F49"/>
    <w:rsid w:val="00A76030"/>
    <w:rsid w:val="00A768E7"/>
    <w:rsid w:val="00A76B13"/>
    <w:rsid w:val="00A7701F"/>
    <w:rsid w:val="00A771F2"/>
    <w:rsid w:val="00A7726F"/>
    <w:rsid w:val="00A7736E"/>
    <w:rsid w:val="00A773A4"/>
    <w:rsid w:val="00A776C7"/>
    <w:rsid w:val="00A77AC5"/>
    <w:rsid w:val="00A77E48"/>
    <w:rsid w:val="00A77F11"/>
    <w:rsid w:val="00A77FFA"/>
    <w:rsid w:val="00A804A2"/>
    <w:rsid w:val="00A8066A"/>
    <w:rsid w:val="00A80E22"/>
    <w:rsid w:val="00A8149D"/>
    <w:rsid w:val="00A814A1"/>
    <w:rsid w:val="00A81756"/>
    <w:rsid w:val="00A81E35"/>
    <w:rsid w:val="00A820F4"/>
    <w:rsid w:val="00A82243"/>
    <w:rsid w:val="00A82482"/>
    <w:rsid w:val="00A8257A"/>
    <w:rsid w:val="00A82FBF"/>
    <w:rsid w:val="00A83076"/>
    <w:rsid w:val="00A831C5"/>
    <w:rsid w:val="00A83319"/>
    <w:rsid w:val="00A835C4"/>
    <w:rsid w:val="00A83692"/>
    <w:rsid w:val="00A83720"/>
    <w:rsid w:val="00A8387C"/>
    <w:rsid w:val="00A841BF"/>
    <w:rsid w:val="00A844C6"/>
    <w:rsid w:val="00A84A1C"/>
    <w:rsid w:val="00A852E6"/>
    <w:rsid w:val="00A8531F"/>
    <w:rsid w:val="00A867E5"/>
    <w:rsid w:val="00A86E15"/>
    <w:rsid w:val="00A870EE"/>
    <w:rsid w:val="00A87116"/>
    <w:rsid w:val="00A872E6"/>
    <w:rsid w:val="00A8764A"/>
    <w:rsid w:val="00A878F3"/>
    <w:rsid w:val="00A87CB3"/>
    <w:rsid w:val="00A902DC"/>
    <w:rsid w:val="00A904F5"/>
    <w:rsid w:val="00A90691"/>
    <w:rsid w:val="00A90A36"/>
    <w:rsid w:val="00A90F88"/>
    <w:rsid w:val="00A9132E"/>
    <w:rsid w:val="00A91B88"/>
    <w:rsid w:val="00A91F06"/>
    <w:rsid w:val="00A937E1"/>
    <w:rsid w:val="00A938AE"/>
    <w:rsid w:val="00A94094"/>
    <w:rsid w:val="00A94149"/>
    <w:rsid w:val="00A941B9"/>
    <w:rsid w:val="00A94329"/>
    <w:rsid w:val="00A9471B"/>
    <w:rsid w:val="00A951BC"/>
    <w:rsid w:val="00A95377"/>
    <w:rsid w:val="00A95530"/>
    <w:rsid w:val="00A95AD0"/>
    <w:rsid w:val="00A95C3D"/>
    <w:rsid w:val="00A95E91"/>
    <w:rsid w:val="00A95F44"/>
    <w:rsid w:val="00A960FE"/>
    <w:rsid w:val="00A96681"/>
    <w:rsid w:val="00A968A3"/>
    <w:rsid w:val="00A96C79"/>
    <w:rsid w:val="00A96D1E"/>
    <w:rsid w:val="00A96F3B"/>
    <w:rsid w:val="00A979D1"/>
    <w:rsid w:val="00A97A25"/>
    <w:rsid w:val="00A97BAD"/>
    <w:rsid w:val="00A97D9A"/>
    <w:rsid w:val="00AA0326"/>
    <w:rsid w:val="00AA06F8"/>
    <w:rsid w:val="00AA0E7D"/>
    <w:rsid w:val="00AA14ED"/>
    <w:rsid w:val="00AA1991"/>
    <w:rsid w:val="00AA1D0B"/>
    <w:rsid w:val="00AA1E84"/>
    <w:rsid w:val="00AA1EB4"/>
    <w:rsid w:val="00AA2031"/>
    <w:rsid w:val="00AA2761"/>
    <w:rsid w:val="00AA28A0"/>
    <w:rsid w:val="00AA3480"/>
    <w:rsid w:val="00AA35D6"/>
    <w:rsid w:val="00AA363A"/>
    <w:rsid w:val="00AA3C0E"/>
    <w:rsid w:val="00AA3D5E"/>
    <w:rsid w:val="00AA3FBB"/>
    <w:rsid w:val="00AA4179"/>
    <w:rsid w:val="00AA43A6"/>
    <w:rsid w:val="00AA43E6"/>
    <w:rsid w:val="00AA4408"/>
    <w:rsid w:val="00AA4644"/>
    <w:rsid w:val="00AA52A0"/>
    <w:rsid w:val="00AA5762"/>
    <w:rsid w:val="00AA5BBD"/>
    <w:rsid w:val="00AA5FC6"/>
    <w:rsid w:val="00AA673D"/>
    <w:rsid w:val="00AA6AC0"/>
    <w:rsid w:val="00AA6E5E"/>
    <w:rsid w:val="00AA7B7D"/>
    <w:rsid w:val="00AA7D0A"/>
    <w:rsid w:val="00AB035E"/>
    <w:rsid w:val="00AB0491"/>
    <w:rsid w:val="00AB0651"/>
    <w:rsid w:val="00AB07C1"/>
    <w:rsid w:val="00AB09F5"/>
    <w:rsid w:val="00AB0DB1"/>
    <w:rsid w:val="00AB165B"/>
    <w:rsid w:val="00AB16B2"/>
    <w:rsid w:val="00AB17D8"/>
    <w:rsid w:val="00AB1A00"/>
    <w:rsid w:val="00AB1A32"/>
    <w:rsid w:val="00AB1AA2"/>
    <w:rsid w:val="00AB391A"/>
    <w:rsid w:val="00AB3E11"/>
    <w:rsid w:val="00AB3F46"/>
    <w:rsid w:val="00AB408A"/>
    <w:rsid w:val="00AB423C"/>
    <w:rsid w:val="00AB431E"/>
    <w:rsid w:val="00AB4858"/>
    <w:rsid w:val="00AB4910"/>
    <w:rsid w:val="00AB4A1E"/>
    <w:rsid w:val="00AB4B77"/>
    <w:rsid w:val="00AB4D0A"/>
    <w:rsid w:val="00AB4F4B"/>
    <w:rsid w:val="00AB5037"/>
    <w:rsid w:val="00AB5074"/>
    <w:rsid w:val="00AB5C2B"/>
    <w:rsid w:val="00AB606D"/>
    <w:rsid w:val="00AB619E"/>
    <w:rsid w:val="00AB623E"/>
    <w:rsid w:val="00AB628D"/>
    <w:rsid w:val="00AB7192"/>
    <w:rsid w:val="00AC0046"/>
    <w:rsid w:val="00AC16BB"/>
    <w:rsid w:val="00AC1886"/>
    <w:rsid w:val="00AC18B5"/>
    <w:rsid w:val="00AC1BCD"/>
    <w:rsid w:val="00AC1DED"/>
    <w:rsid w:val="00AC2142"/>
    <w:rsid w:val="00AC28E2"/>
    <w:rsid w:val="00AC2CED"/>
    <w:rsid w:val="00AC30C2"/>
    <w:rsid w:val="00AC3953"/>
    <w:rsid w:val="00AC3B12"/>
    <w:rsid w:val="00AC3B77"/>
    <w:rsid w:val="00AC3F6B"/>
    <w:rsid w:val="00AC47B3"/>
    <w:rsid w:val="00AC4909"/>
    <w:rsid w:val="00AC4E65"/>
    <w:rsid w:val="00AC55F1"/>
    <w:rsid w:val="00AC570D"/>
    <w:rsid w:val="00AC57E7"/>
    <w:rsid w:val="00AC5BA9"/>
    <w:rsid w:val="00AC6671"/>
    <w:rsid w:val="00AC6AFA"/>
    <w:rsid w:val="00AC6EA2"/>
    <w:rsid w:val="00AC6EE4"/>
    <w:rsid w:val="00AC730F"/>
    <w:rsid w:val="00AC783A"/>
    <w:rsid w:val="00AC795B"/>
    <w:rsid w:val="00AC798C"/>
    <w:rsid w:val="00AC79D4"/>
    <w:rsid w:val="00AD012A"/>
    <w:rsid w:val="00AD04E5"/>
    <w:rsid w:val="00AD0E70"/>
    <w:rsid w:val="00AD135C"/>
    <w:rsid w:val="00AD13C5"/>
    <w:rsid w:val="00AD184C"/>
    <w:rsid w:val="00AD1F4B"/>
    <w:rsid w:val="00AD2170"/>
    <w:rsid w:val="00AD249F"/>
    <w:rsid w:val="00AD30A7"/>
    <w:rsid w:val="00AD375A"/>
    <w:rsid w:val="00AD3B08"/>
    <w:rsid w:val="00AD3E8D"/>
    <w:rsid w:val="00AD4AF9"/>
    <w:rsid w:val="00AD4B16"/>
    <w:rsid w:val="00AD4CC6"/>
    <w:rsid w:val="00AD4EB5"/>
    <w:rsid w:val="00AD4EFF"/>
    <w:rsid w:val="00AD4F8D"/>
    <w:rsid w:val="00AD518D"/>
    <w:rsid w:val="00AD5226"/>
    <w:rsid w:val="00AD560D"/>
    <w:rsid w:val="00AD5776"/>
    <w:rsid w:val="00AD6433"/>
    <w:rsid w:val="00AD64C9"/>
    <w:rsid w:val="00AD6762"/>
    <w:rsid w:val="00AD74F7"/>
    <w:rsid w:val="00AD7609"/>
    <w:rsid w:val="00AE0404"/>
    <w:rsid w:val="00AE042C"/>
    <w:rsid w:val="00AE1083"/>
    <w:rsid w:val="00AE1AEF"/>
    <w:rsid w:val="00AE1DB4"/>
    <w:rsid w:val="00AE1FE9"/>
    <w:rsid w:val="00AE205A"/>
    <w:rsid w:val="00AE2121"/>
    <w:rsid w:val="00AE2278"/>
    <w:rsid w:val="00AE2333"/>
    <w:rsid w:val="00AE24B1"/>
    <w:rsid w:val="00AE2CFC"/>
    <w:rsid w:val="00AE30B2"/>
    <w:rsid w:val="00AE422F"/>
    <w:rsid w:val="00AE460A"/>
    <w:rsid w:val="00AE4968"/>
    <w:rsid w:val="00AE4D85"/>
    <w:rsid w:val="00AE4E8C"/>
    <w:rsid w:val="00AE5B8A"/>
    <w:rsid w:val="00AE5CA0"/>
    <w:rsid w:val="00AE5F30"/>
    <w:rsid w:val="00AE6128"/>
    <w:rsid w:val="00AE6716"/>
    <w:rsid w:val="00AE67AA"/>
    <w:rsid w:val="00AE6A4C"/>
    <w:rsid w:val="00AE6ADE"/>
    <w:rsid w:val="00AE6EBF"/>
    <w:rsid w:val="00AE71DF"/>
    <w:rsid w:val="00AE7342"/>
    <w:rsid w:val="00AE743F"/>
    <w:rsid w:val="00AE7481"/>
    <w:rsid w:val="00AE7820"/>
    <w:rsid w:val="00AE788E"/>
    <w:rsid w:val="00AE78B2"/>
    <w:rsid w:val="00AF02D6"/>
    <w:rsid w:val="00AF07CC"/>
    <w:rsid w:val="00AF08E2"/>
    <w:rsid w:val="00AF0B45"/>
    <w:rsid w:val="00AF0E73"/>
    <w:rsid w:val="00AF1124"/>
    <w:rsid w:val="00AF1796"/>
    <w:rsid w:val="00AF17A7"/>
    <w:rsid w:val="00AF1B17"/>
    <w:rsid w:val="00AF1EEB"/>
    <w:rsid w:val="00AF25A9"/>
    <w:rsid w:val="00AF26C3"/>
    <w:rsid w:val="00AF2C1E"/>
    <w:rsid w:val="00AF2C7B"/>
    <w:rsid w:val="00AF3645"/>
    <w:rsid w:val="00AF382B"/>
    <w:rsid w:val="00AF3AD0"/>
    <w:rsid w:val="00AF3AD6"/>
    <w:rsid w:val="00AF3C95"/>
    <w:rsid w:val="00AF3E05"/>
    <w:rsid w:val="00AF418B"/>
    <w:rsid w:val="00AF470B"/>
    <w:rsid w:val="00AF47E9"/>
    <w:rsid w:val="00AF4939"/>
    <w:rsid w:val="00AF4A2F"/>
    <w:rsid w:val="00AF4BE4"/>
    <w:rsid w:val="00AF4C57"/>
    <w:rsid w:val="00AF4E72"/>
    <w:rsid w:val="00AF538D"/>
    <w:rsid w:val="00AF568C"/>
    <w:rsid w:val="00AF57F2"/>
    <w:rsid w:val="00AF5ED7"/>
    <w:rsid w:val="00AF5EE4"/>
    <w:rsid w:val="00AF5FC7"/>
    <w:rsid w:val="00AF640A"/>
    <w:rsid w:val="00AF6604"/>
    <w:rsid w:val="00AF6652"/>
    <w:rsid w:val="00AF6B73"/>
    <w:rsid w:val="00AF6C45"/>
    <w:rsid w:val="00AF6CC4"/>
    <w:rsid w:val="00AF72C0"/>
    <w:rsid w:val="00AF75AD"/>
    <w:rsid w:val="00AF7DFD"/>
    <w:rsid w:val="00B000D7"/>
    <w:rsid w:val="00B00F5E"/>
    <w:rsid w:val="00B01604"/>
    <w:rsid w:val="00B0195E"/>
    <w:rsid w:val="00B01DA1"/>
    <w:rsid w:val="00B02130"/>
    <w:rsid w:val="00B0234E"/>
    <w:rsid w:val="00B03574"/>
    <w:rsid w:val="00B03630"/>
    <w:rsid w:val="00B0376B"/>
    <w:rsid w:val="00B03872"/>
    <w:rsid w:val="00B03933"/>
    <w:rsid w:val="00B03CDA"/>
    <w:rsid w:val="00B03EAA"/>
    <w:rsid w:val="00B04410"/>
    <w:rsid w:val="00B04A86"/>
    <w:rsid w:val="00B04B72"/>
    <w:rsid w:val="00B04E2A"/>
    <w:rsid w:val="00B04EA6"/>
    <w:rsid w:val="00B05A2D"/>
    <w:rsid w:val="00B05E7D"/>
    <w:rsid w:val="00B064FF"/>
    <w:rsid w:val="00B065C0"/>
    <w:rsid w:val="00B0671E"/>
    <w:rsid w:val="00B0680E"/>
    <w:rsid w:val="00B06C9D"/>
    <w:rsid w:val="00B06DA1"/>
    <w:rsid w:val="00B06F50"/>
    <w:rsid w:val="00B07054"/>
    <w:rsid w:val="00B071E4"/>
    <w:rsid w:val="00B07441"/>
    <w:rsid w:val="00B077EF"/>
    <w:rsid w:val="00B078F8"/>
    <w:rsid w:val="00B07A22"/>
    <w:rsid w:val="00B07F6D"/>
    <w:rsid w:val="00B106C2"/>
    <w:rsid w:val="00B1077C"/>
    <w:rsid w:val="00B10BB9"/>
    <w:rsid w:val="00B10EFF"/>
    <w:rsid w:val="00B11024"/>
    <w:rsid w:val="00B11835"/>
    <w:rsid w:val="00B11E65"/>
    <w:rsid w:val="00B11F3C"/>
    <w:rsid w:val="00B12C7C"/>
    <w:rsid w:val="00B1354E"/>
    <w:rsid w:val="00B138E9"/>
    <w:rsid w:val="00B13E98"/>
    <w:rsid w:val="00B13EB9"/>
    <w:rsid w:val="00B13F61"/>
    <w:rsid w:val="00B148C4"/>
    <w:rsid w:val="00B14D10"/>
    <w:rsid w:val="00B14E79"/>
    <w:rsid w:val="00B155DE"/>
    <w:rsid w:val="00B157A5"/>
    <w:rsid w:val="00B159BC"/>
    <w:rsid w:val="00B15FF3"/>
    <w:rsid w:val="00B162DB"/>
    <w:rsid w:val="00B164A0"/>
    <w:rsid w:val="00B16639"/>
    <w:rsid w:val="00B16799"/>
    <w:rsid w:val="00B16D91"/>
    <w:rsid w:val="00B16E80"/>
    <w:rsid w:val="00B170EA"/>
    <w:rsid w:val="00B17C03"/>
    <w:rsid w:val="00B17E59"/>
    <w:rsid w:val="00B20483"/>
    <w:rsid w:val="00B208B0"/>
    <w:rsid w:val="00B212F5"/>
    <w:rsid w:val="00B21442"/>
    <w:rsid w:val="00B2149E"/>
    <w:rsid w:val="00B21740"/>
    <w:rsid w:val="00B21C95"/>
    <w:rsid w:val="00B21D45"/>
    <w:rsid w:val="00B22022"/>
    <w:rsid w:val="00B224EC"/>
    <w:rsid w:val="00B224FE"/>
    <w:rsid w:val="00B22524"/>
    <w:rsid w:val="00B22778"/>
    <w:rsid w:val="00B227BB"/>
    <w:rsid w:val="00B22805"/>
    <w:rsid w:val="00B2293C"/>
    <w:rsid w:val="00B22946"/>
    <w:rsid w:val="00B22C0C"/>
    <w:rsid w:val="00B22F14"/>
    <w:rsid w:val="00B230E7"/>
    <w:rsid w:val="00B24324"/>
    <w:rsid w:val="00B247F7"/>
    <w:rsid w:val="00B24B4E"/>
    <w:rsid w:val="00B24CEB"/>
    <w:rsid w:val="00B24DEE"/>
    <w:rsid w:val="00B25551"/>
    <w:rsid w:val="00B256AD"/>
    <w:rsid w:val="00B25994"/>
    <w:rsid w:val="00B2651B"/>
    <w:rsid w:val="00B265C0"/>
    <w:rsid w:val="00B26A44"/>
    <w:rsid w:val="00B278FB"/>
    <w:rsid w:val="00B279FE"/>
    <w:rsid w:val="00B311BD"/>
    <w:rsid w:val="00B31798"/>
    <w:rsid w:val="00B31D1A"/>
    <w:rsid w:val="00B31ED3"/>
    <w:rsid w:val="00B31F5E"/>
    <w:rsid w:val="00B32215"/>
    <w:rsid w:val="00B323D1"/>
    <w:rsid w:val="00B325D6"/>
    <w:rsid w:val="00B32A87"/>
    <w:rsid w:val="00B32C22"/>
    <w:rsid w:val="00B33058"/>
    <w:rsid w:val="00B330E0"/>
    <w:rsid w:val="00B3314A"/>
    <w:rsid w:val="00B33D3B"/>
    <w:rsid w:val="00B33FCB"/>
    <w:rsid w:val="00B34096"/>
    <w:rsid w:val="00B34A94"/>
    <w:rsid w:val="00B34B6E"/>
    <w:rsid w:val="00B34BD4"/>
    <w:rsid w:val="00B34D2D"/>
    <w:rsid w:val="00B352F3"/>
    <w:rsid w:val="00B355AB"/>
    <w:rsid w:val="00B3578D"/>
    <w:rsid w:val="00B35851"/>
    <w:rsid w:val="00B3588A"/>
    <w:rsid w:val="00B35C64"/>
    <w:rsid w:val="00B35DCF"/>
    <w:rsid w:val="00B36025"/>
    <w:rsid w:val="00B36039"/>
    <w:rsid w:val="00B362DC"/>
    <w:rsid w:val="00B365C4"/>
    <w:rsid w:val="00B36662"/>
    <w:rsid w:val="00B36B29"/>
    <w:rsid w:val="00B37983"/>
    <w:rsid w:val="00B405EA"/>
    <w:rsid w:val="00B4068C"/>
    <w:rsid w:val="00B406DD"/>
    <w:rsid w:val="00B4133D"/>
    <w:rsid w:val="00B413E5"/>
    <w:rsid w:val="00B41749"/>
    <w:rsid w:val="00B4289D"/>
    <w:rsid w:val="00B429B2"/>
    <w:rsid w:val="00B42B18"/>
    <w:rsid w:val="00B4319F"/>
    <w:rsid w:val="00B43598"/>
    <w:rsid w:val="00B441EC"/>
    <w:rsid w:val="00B44255"/>
    <w:rsid w:val="00B44335"/>
    <w:rsid w:val="00B44621"/>
    <w:rsid w:val="00B44680"/>
    <w:rsid w:val="00B44A40"/>
    <w:rsid w:val="00B44C4B"/>
    <w:rsid w:val="00B450CD"/>
    <w:rsid w:val="00B45147"/>
    <w:rsid w:val="00B45584"/>
    <w:rsid w:val="00B45BB8"/>
    <w:rsid w:val="00B45F4D"/>
    <w:rsid w:val="00B46576"/>
    <w:rsid w:val="00B46B17"/>
    <w:rsid w:val="00B472D9"/>
    <w:rsid w:val="00B47501"/>
    <w:rsid w:val="00B47567"/>
    <w:rsid w:val="00B4774F"/>
    <w:rsid w:val="00B47F63"/>
    <w:rsid w:val="00B5070A"/>
    <w:rsid w:val="00B50774"/>
    <w:rsid w:val="00B508E2"/>
    <w:rsid w:val="00B50C11"/>
    <w:rsid w:val="00B50DE0"/>
    <w:rsid w:val="00B513EC"/>
    <w:rsid w:val="00B514F1"/>
    <w:rsid w:val="00B51944"/>
    <w:rsid w:val="00B52015"/>
    <w:rsid w:val="00B52585"/>
    <w:rsid w:val="00B5283C"/>
    <w:rsid w:val="00B52D99"/>
    <w:rsid w:val="00B533B3"/>
    <w:rsid w:val="00B5387E"/>
    <w:rsid w:val="00B53985"/>
    <w:rsid w:val="00B53A4E"/>
    <w:rsid w:val="00B53E4A"/>
    <w:rsid w:val="00B54197"/>
    <w:rsid w:val="00B542A4"/>
    <w:rsid w:val="00B543ED"/>
    <w:rsid w:val="00B54822"/>
    <w:rsid w:val="00B54852"/>
    <w:rsid w:val="00B5507E"/>
    <w:rsid w:val="00B553F7"/>
    <w:rsid w:val="00B55AC8"/>
    <w:rsid w:val="00B55E83"/>
    <w:rsid w:val="00B566FA"/>
    <w:rsid w:val="00B56BD2"/>
    <w:rsid w:val="00B578A2"/>
    <w:rsid w:val="00B60082"/>
    <w:rsid w:val="00B603B3"/>
    <w:rsid w:val="00B60458"/>
    <w:rsid w:val="00B606D8"/>
    <w:rsid w:val="00B60742"/>
    <w:rsid w:val="00B60901"/>
    <w:rsid w:val="00B60DCC"/>
    <w:rsid w:val="00B610E5"/>
    <w:rsid w:val="00B61C54"/>
    <w:rsid w:val="00B61FB2"/>
    <w:rsid w:val="00B6239E"/>
    <w:rsid w:val="00B626D2"/>
    <w:rsid w:val="00B626DC"/>
    <w:rsid w:val="00B62B7A"/>
    <w:rsid w:val="00B63039"/>
    <w:rsid w:val="00B63900"/>
    <w:rsid w:val="00B63F50"/>
    <w:rsid w:val="00B6424D"/>
    <w:rsid w:val="00B64929"/>
    <w:rsid w:val="00B64F15"/>
    <w:rsid w:val="00B6542E"/>
    <w:rsid w:val="00B655DE"/>
    <w:rsid w:val="00B65E26"/>
    <w:rsid w:val="00B65E40"/>
    <w:rsid w:val="00B65E46"/>
    <w:rsid w:val="00B6651D"/>
    <w:rsid w:val="00B665F6"/>
    <w:rsid w:val="00B66CC8"/>
    <w:rsid w:val="00B66FCE"/>
    <w:rsid w:val="00B67369"/>
    <w:rsid w:val="00B675A6"/>
    <w:rsid w:val="00B67C60"/>
    <w:rsid w:val="00B7022F"/>
    <w:rsid w:val="00B70335"/>
    <w:rsid w:val="00B70AC6"/>
    <w:rsid w:val="00B710E8"/>
    <w:rsid w:val="00B71551"/>
    <w:rsid w:val="00B71667"/>
    <w:rsid w:val="00B719A7"/>
    <w:rsid w:val="00B71D61"/>
    <w:rsid w:val="00B7215A"/>
    <w:rsid w:val="00B729A4"/>
    <w:rsid w:val="00B72F0D"/>
    <w:rsid w:val="00B72F17"/>
    <w:rsid w:val="00B7337B"/>
    <w:rsid w:val="00B739FA"/>
    <w:rsid w:val="00B73E1D"/>
    <w:rsid w:val="00B73FEE"/>
    <w:rsid w:val="00B74036"/>
    <w:rsid w:val="00B74150"/>
    <w:rsid w:val="00B74CAC"/>
    <w:rsid w:val="00B754D5"/>
    <w:rsid w:val="00B75625"/>
    <w:rsid w:val="00B757EA"/>
    <w:rsid w:val="00B7607E"/>
    <w:rsid w:val="00B761B2"/>
    <w:rsid w:val="00B765A5"/>
    <w:rsid w:val="00B765F2"/>
    <w:rsid w:val="00B7676B"/>
    <w:rsid w:val="00B76A4D"/>
    <w:rsid w:val="00B76E2B"/>
    <w:rsid w:val="00B7706C"/>
    <w:rsid w:val="00B7710F"/>
    <w:rsid w:val="00B77330"/>
    <w:rsid w:val="00B7795C"/>
    <w:rsid w:val="00B77AA6"/>
    <w:rsid w:val="00B77AEF"/>
    <w:rsid w:val="00B806F9"/>
    <w:rsid w:val="00B80CB4"/>
    <w:rsid w:val="00B812CC"/>
    <w:rsid w:val="00B8137C"/>
    <w:rsid w:val="00B817B8"/>
    <w:rsid w:val="00B81A59"/>
    <w:rsid w:val="00B81BC1"/>
    <w:rsid w:val="00B81C31"/>
    <w:rsid w:val="00B81F49"/>
    <w:rsid w:val="00B81FAB"/>
    <w:rsid w:val="00B8200F"/>
    <w:rsid w:val="00B8206C"/>
    <w:rsid w:val="00B82677"/>
    <w:rsid w:val="00B826C7"/>
    <w:rsid w:val="00B829F3"/>
    <w:rsid w:val="00B82B0B"/>
    <w:rsid w:val="00B82F25"/>
    <w:rsid w:val="00B82FF8"/>
    <w:rsid w:val="00B83800"/>
    <w:rsid w:val="00B83F49"/>
    <w:rsid w:val="00B84045"/>
    <w:rsid w:val="00B84CCD"/>
    <w:rsid w:val="00B84E88"/>
    <w:rsid w:val="00B84F2D"/>
    <w:rsid w:val="00B851D9"/>
    <w:rsid w:val="00B857DB"/>
    <w:rsid w:val="00B85901"/>
    <w:rsid w:val="00B85A65"/>
    <w:rsid w:val="00B86C71"/>
    <w:rsid w:val="00B878E5"/>
    <w:rsid w:val="00B87AE4"/>
    <w:rsid w:val="00B87F0E"/>
    <w:rsid w:val="00B900A3"/>
    <w:rsid w:val="00B9014D"/>
    <w:rsid w:val="00B908BC"/>
    <w:rsid w:val="00B9090C"/>
    <w:rsid w:val="00B90955"/>
    <w:rsid w:val="00B90A25"/>
    <w:rsid w:val="00B90B46"/>
    <w:rsid w:val="00B90E19"/>
    <w:rsid w:val="00B910B2"/>
    <w:rsid w:val="00B91679"/>
    <w:rsid w:val="00B9172C"/>
    <w:rsid w:val="00B9187C"/>
    <w:rsid w:val="00B91E82"/>
    <w:rsid w:val="00B91FD8"/>
    <w:rsid w:val="00B921E1"/>
    <w:rsid w:val="00B92235"/>
    <w:rsid w:val="00B9225A"/>
    <w:rsid w:val="00B923E0"/>
    <w:rsid w:val="00B92F70"/>
    <w:rsid w:val="00B92F9C"/>
    <w:rsid w:val="00B931DF"/>
    <w:rsid w:val="00B937C6"/>
    <w:rsid w:val="00B93E49"/>
    <w:rsid w:val="00B93FBC"/>
    <w:rsid w:val="00B94638"/>
    <w:rsid w:val="00B946CE"/>
    <w:rsid w:val="00B95669"/>
    <w:rsid w:val="00B95802"/>
    <w:rsid w:val="00B958EF"/>
    <w:rsid w:val="00B96088"/>
    <w:rsid w:val="00B9645E"/>
    <w:rsid w:val="00B96CE5"/>
    <w:rsid w:val="00B96D14"/>
    <w:rsid w:val="00B97002"/>
    <w:rsid w:val="00B97268"/>
    <w:rsid w:val="00B972ED"/>
    <w:rsid w:val="00B974E1"/>
    <w:rsid w:val="00B975AD"/>
    <w:rsid w:val="00BA0E67"/>
    <w:rsid w:val="00BA104A"/>
    <w:rsid w:val="00BA1476"/>
    <w:rsid w:val="00BA1AEA"/>
    <w:rsid w:val="00BA1BCB"/>
    <w:rsid w:val="00BA232F"/>
    <w:rsid w:val="00BA26A9"/>
    <w:rsid w:val="00BA2AA9"/>
    <w:rsid w:val="00BA2BC7"/>
    <w:rsid w:val="00BA397B"/>
    <w:rsid w:val="00BA413A"/>
    <w:rsid w:val="00BA41A4"/>
    <w:rsid w:val="00BA437F"/>
    <w:rsid w:val="00BA4462"/>
    <w:rsid w:val="00BA485F"/>
    <w:rsid w:val="00BA48B4"/>
    <w:rsid w:val="00BA4E5C"/>
    <w:rsid w:val="00BA517C"/>
    <w:rsid w:val="00BA5AD9"/>
    <w:rsid w:val="00BA6682"/>
    <w:rsid w:val="00BA6BC9"/>
    <w:rsid w:val="00BA6F2C"/>
    <w:rsid w:val="00BA74F7"/>
    <w:rsid w:val="00BA770F"/>
    <w:rsid w:val="00BA776D"/>
    <w:rsid w:val="00BA7830"/>
    <w:rsid w:val="00BA7878"/>
    <w:rsid w:val="00BA7913"/>
    <w:rsid w:val="00BB01D2"/>
    <w:rsid w:val="00BB046E"/>
    <w:rsid w:val="00BB0489"/>
    <w:rsid w:val="00BB0729"/>
    <w:rsid w:val="00BB0753"/>
    <w:rsid w:val="00BB0861"/>
    <w:rsid w:val="00BB1414"/>
    <w:rsid w:val="00BB16D5"/>
    <w:rsid w:val="00BB17A1"/>
    <w:rsid w:val="00BB1BD1"/>
    <w:rsid w:val="00BB2095"/>
    <w:rsid w:val="00BB29B9"/>
    <w:rsid w:val="00BB2B7C"/>
    <w:rsid w:val="00BB2F1E"/>
    <w:rsid w:val="00BB3207"/>
    <w:rsid w:val="00BB3A29"/>
    <w:rsid w:val="00BB3DAA"/>
    <w:rsid w:val="00BB44D2"/>
    <w:rsid w:val="00BB4509"/>
    <w:rsid w:val="00BB4FAF"/>
    <w:rsid w:val="00BB4FFA"/>
    <w:rsid w:val="00BB511C"/>
    <w:rsid w:val="00BB5941"/>
    <w:rsid w:val="00BB683C"/>
    <w:rsid w:val="00BB6875"/>
    <w:rsid w:val="00BB69F0"/>
    <w:rsid w:val="00BB6FFB"/>
    <w:rsid w:val="00BB7093"/>
    <w:rsid w:val="00BB7328"/>
    <w:rsid w:val="00BB7BED"/>
    <w:rsid w:val="00BC0737"/>
    <w:rsid w:val="00BC153A"/>
    <w:rsid w:val="00BC1747"/>
    <w:rsid w:val="00BC2049"/>
    <w:rsid w:val="00BC22B9"/>
    <w:rsid w:val="00BC2A1F"/>
    <w:rsid w:val="00BC2B8E"/>
    <w:rsid w:val="00BC2FE7"/>
    <w:rsid w:val="00BC356E"/>
    <w:rsid w:val="00BC3EC5"/>
    <w:rsid w:val="00BC3F32"/>
    <w:rsid w:val="00BC4368"/>
    <w:rsid w:val="00BC44C5"/>
    <w:rsid w:val="00BC48B7"/>
    <w:rsid w:val="00BC4DD7"/>
    <w:rsid w:val="00BC4E40"/>
    <w:rsid w:val="00BC52A6"/>
    <w:rsid w:val="00BC5709"/>
    <w:rsid w:val="00BC5F2A"/>
    <w:rsid w:val="00BC6386"/>
    <w:rsid w:val="00BC64F7"/>
    <w:rsid w:val="00BC650B"/>
    <w:rsid w:val="00BC6C62"/>
    <w:rsid w:val="00BC73C2"/>
    <w:rsid w:val="00BC7541"/>
    <w:rsid w:val="00BC7BC9"/>
    <w:rsid w:val="00BC7EF0"/>
    <w:rsid w:val="00BD0252"/>
    <w:rsid w:val="00BD15AE"/>
    <w:rsid w:val="00BD1E53"/>
    <w:rsid w:val="00BD1EC7"/>
    <w:rsid w:val="00BD21B1"/>
    <w:rsid w:val="00BD2322"/>
    <w:rsid w:val="00BD298A"/>
    <w:rsid w:val="00BD2A71"/>
    <w:rsid w:val="00BD2F4E"/>
    <w:rsid w:val="00BD323B"/>
    <w:rsid w:val="00BD35CE"/>
    <w:rsid w:val="00BD38ED"/>
    <w:rsid w:val="00BD3E25"/>
    <w:rsid w:val="00BD4148"/>
    <w:rsid w:val="00BD424E"/>
    <w:rsid w:val="00BD48CC"/>
    <w:rsid w:val="00BD54D8"/>
    <w:rsid w:val="00BD58B0"/>
    <w:rsid w:val="00BD5B18"/>
    <w:rsid w:val="00BD5E52"/>
    <w:rsid w:val="00BD5EB6"/>
    <w:rsid w:val="00BD61A7"/>
    <w:rsid w:val="00BD620C"/>
    <w:rsid w:val="00BD64D2"/>
    <w:rsid w:val="00BD6505"/>
    <w:rsid w:val="00BD691F"/>
    <w:rsid w:val="00BD6CF3"/>
    <w:rsid w:val="00BD7622"/>
    <w:rsid w:val="00BD76A3"/>
    <w:rsid w:val="00BD7734"/>
    <w:rsid w:val="00BD7E5F"/>
    <w:rsid w:val="00BD7F97"/>
    <w:rsid w:val="00BE003C"/>
    <w:rsid w:val="00BE0075"/>
    <w:rsid w:val="00BE06E2"/>
    <w:rsid w:val="00BE12A8"/>
    <w:rsid w:val="00BE159E"/>
    <w:rsid w:val="00BE15F7"/>
    <w:rsid w:val="00BE1C2B"/>
    <w:rsid w:val="00BE1F46"/>
    <w:rsid w:val="00BE2659"/>
    <w:rsid w:val="00BE2A34"/>
    <w:rsid w:val="00BE3064"/>
    <w:rsid w:val="00BE329B"/>
    <w:rsid w:val="00BE376E"/>
    <w:rsid w:val="00BE3E15"/>
    <w:rsid w:val="00BE49B0"/>
    <w:rsid w:val="00BE4DD3"/>
    <w:rsid w:val="00BE5530"/>
    <w:rsid w:val="00BE553A"/>
    <w:rsid w:val="00BE554C"/>
    <w:rsid w:val="00BE5743"/>
    <w:rsid w:val="00BE57BC"/>
    <w:rsid w:val="00BE5FF9"/>
    <w:rsid w:val="00BE60B5"/>
    <w:rsid w:val="00BE6428"/>
    <w:rsid w:val="00BE6672"/>
    <w:rsid w:val="00BE6E10"/>
    <w:rsid w:val="00BE70C1"/>
    <w:rsid w:val="00BE72F0"/>
    <w:rsid w:val="00BE7A1C"/>
    <w:rsid w:val="00BE7DCD"/>
    <w:rsid w:val="00BE7E51"/>
    <w:rsid w:val="00BF0034"/>
    <w:rsid w:val="00BF05EC"/>
    <w:rsid w:val="00BF0626"/>
    <w:rsid w:val="00BF0D41"/>
    <w:rsid w:val="00BF10CB"/>
    <w:rsid w:val="00BF1472"/>
    <w:rsid w:val="00BF1B41"/>
    <w:rsid w:val="00BF1BFE"/>
    <w:rsid w:val="00BF2373"/>
    <w:rsid w:val="00BF276B"/>
    <w:rsid w:val="00BF2968"/>
    <w:rsid w:val="00BF36CE"/>
    <w:rsid w:val="00BF3786"/>
    <w:rsid w:val="00BF392C"/>
    <w:rsid w:val="00BF3DC4"/>
    <w:rsid w:val="00BF419E"/>
    <w:rsid w:val="00BF4257"/>
    <w:rsid w:val="00BF429B"/>
    <w:rsid w:val="00BF4964"/>
    <w:rsid w:val="00BF49DF"/>
    <w:rsid w:val="00BF4C5F"/>
    <w:rsid w:val="00BF55D1"/>
    <w:rsid w:val="00BF58A4"/>
    <w:rsid w:val="00BF6B1D"/>
    <w:rsid w:val="00BF6B9C"/>
    <w:rsid w:val="00BF72A8"/>
    <w:rsid w:val="00BF73AA"/>
    <w:rsid w:val="00BF748C"/>
    <w:rsid w:val="00BF756D"/>
    <w:rsid w:val="00BF7E92"/>
    <w:rsid w:val="00C0017E"/>
    <w:rsid w:val="00C005A9"/>
    <w:rsid w:val="00C0091F"/>
    <w:rsid w:val="00C012CB"/>
    <w:rsid w:val="00C0182C"/>
    <w:rsid w:val="00C019C3"/>
    <w:rsid w:val="00C01BAF"/>
    <w:rsid w:val="00C022B9"/>
    <w:rsid w:val="00C026FE"/>
    <w:rsid w:val="00C02CB4"/>
    <w:rsid w:val="00C02D49"/>
    <w:rsid w:val="00C02EB4"/>
    <w:rsid w:val="00C0330A"/>
    <w:rsid w:val="00C03311"/>
    <w:rsid w:val="00C0397F"/>
    <w:rsid w:val="00C03B88"/>
    <w:rsid w:val="00C03F3F"/>
    <w:rsid w:val="00C04253"/>
    <w:rsid w:val="00C04401"/>
    <w:rsid w:val="00C0452C"/>
    <w:rsid w:val="00C04FB7"/>
    <w:rsid w:val="00C05156"/>
    <w:rsid w:val="00C053B0"/>
    <w:rsid w:val="00C05B56"/>
    <w:rsid w:val="00C061FE"/>
    <w:rsid w:val="00C06770"/>
    <w:rsid w:val="00C06B08"/>
    <w:rsid w:val="00C06BB6"/>
    <w:rsid w:val="00C074E6"/>
    <w:rsid w:val="00C07DCE"/>
    <w:rsid w:val="00C07E5E"/>
    <w:rsid w:val="00C101B6"/>
    <w:rsid w:val="00C1092A"/>
    <w:rsid w:val="00C10AB1"/>
    <w:rsid w:val="00C10B1E"/>
    <w:rsid w:val="00C10BAE"/>
    <w:rsid w:val="00C1116A"/>
    <w:rsid w:val="00C11473"/>
    <w:rsid w:val="00C12E40"/>
    <w:rsid w:val="00C1305F"/>
    <w:rsid w:val="00C13336"/>
    <w:rsid w:val="00C13902"/>
    <w:rsid w:val="00C13DB7"/>
    <w:rsid w:val="00C14177"/>
    <w:rsid w:val="00C1446F"/>
    <w:rsid w:val="00C149DD"/>
    <w:rsid w:val="00C1509E"/>
    <w:rsid w:val="00C153AA"/>
    <w:rsid w:val="00C15450"/>
    <w:rsid w:val="00C15467"/>
    <w:rsid w:val="00C15655"/>
    <w:rsid w:val="00C159B6"/>
    <w:rsid w:val="00C15A07"/>
    <w:rsid w:val="00C15AC9"/>
    <w:rsid w:val="00C15E9B"/>
    <w:rsid w:val="00C15F83"/>
    <w:rsid w:val="00C16060"/>
    <w:rsid w:val="00C1638C"/>
    <w:rsid w:val="00C16F06"/>
    <w:rsid w:val="00C1755C"/>
    <w:rsid w:val="00C177D9"/>
    <w:rsid w:val="00C177DC"/>
    <w:rsid w:val="00C20163"/>
    <w:rsid w:val="00C20302"/>
    <w:rsid w:val="00C20399"/>
    <w:rsid w:val="00C205CF"/>
    <w:rsid w:val="00C2070A"/>
    <w:rsid w:val="00C2072D"/>
    <w:rsid w:val="00C20800"/>
    <w:rsid w:val="00C20867"/>
    <w:rsid w:val="00C20B0F"/>
    <w:rsid w:val="00C21628"/>
    <w:rsid w:val="00C21643"/>
    <w:rsid w:val="00C21690"/>
    <w:rsid w:val="00C21901"/>
    <w:rsid w:val="00C220A8"/>
    <w:rsid w:val="00C224E0"/>
    <w:rsid w:val="00C226DB"/>
    <w:rsid w:val="00C22857"/>
    <w:rsid w:val="00C23293"/>
    <w:rsid w:val="00C2359D"/>
    <w:rsid w:val="00C23681"/>
    <w:rsid w:val="00C2374F"/>
    <w:rsid w:val="00C2393F"/>
    <w:rsid w:val="00C2396C"/>
    <w:rsid w:val="00C23E23"/>
    <w:rsid w:val="00C23E6F"/>
    <w:rsid w:val="00C24EAE"/>
    <w:rsid w:val="00C25B15"/>
    <w:rsid w:val="00C26189"/>
    <w:rsid w:val="00C26450"/>
    <w:rsid w:val="00C2646E"/>
    <w:rsid w:val="00C267A9"/>
    <w:rsid w:val="00C2692A"/>
    <w:rsid w:val="00C269AA"/>
    <w:rsid w:val="00C26DAD"/>
    <w:rsid w:val="00C270CA"/>
    <w:rsid w:val="00C274F0"/>
    <w:rsid w:val="00C27637"/>
    <w:rsid w:val="00C27D7F"/>
    <w:rsid w:val="00C30120"/>
    <w:rsid w:val="00C3042A"/>
    <w:rsid w:val="00C306C1"/>
    <w:rsid w:val="00C30A34"/>
    <w:rsid w:val="00C3119F"/>
    <w:rsid w:val="00C3158F"/>
    <w:rsid w:val="00C31EC4"/>
    <w:rsid w:val="00C323AD"/>
    <w:rsid w:val="00C325E3"/>
    <w:rsid w:val="00C3283F"/>
    <w:rsid w:val="00C3316F"/>
    <w:rsid w:val="00C3320C"/>
    <w:rsid w:val="00C3323E"/>
    <w:rsid w:val="00C33293"/>
    <w:rsid w:val="00C33516"/>
    <w:rsid w:val="00C33AC6"/>
    <w:rsid w:val="00C33D4D"/>
    <w:rsid w:val="00C34217"/>
    <w:rsid w:val="00C342FC"/>
    <w:rsid w:val="00C34CCE"/>
    <w:rsid w:val="00C34DEF"/>
    <w:rsid w:val="00C3530D"/>
    <w:rsid w:val="00C3537D"/>
    <w:rsid w:val="00C35696"/>
    <w:rsid w:val="00C35A13"/>
    <w:rsid w:val="00C35C58"/>
    <w:rsid w:val="00C35F3C"/>
    <w:rsid w:val="00C361F4"/>
    <w:rsid w:val="00C3622D"/>
    <w:rsid w:val="00C362E5"/>
    <w:rsid w:val="00C3649E"/>
    <w:rsid w:val="00C36617"/>
    <w:rsid w:val="00C36999"/>
    <w:rsid w:val="00C369BA"/>
    <w:rsid w:val="00C36AA0"/>
    <w:rsid w:val="00C36AD1"/>
    <w:rsid w:val="00C375CB"/>
    <w:rsid w:val="00C4033C"/>
    <w:rsid w:val="00C40A55"/>
    <w:rsid w:val="00C40C34"/>
    <w:rsid w:val="00C40C50"/>
    <w:rsid w:val="00C42555"/>
    <w:rsid w:val="00C425A0"/>
    <w:rsid w:val="00C42AB6"/>
    <w:rsid w:val="00C42DFE"/>
    <w:rsid w:val="00C4308A"/>
    <w:rsid w:val="00C432F3"/>
    <w:rsid w:val="00C4377A"/>
    <w:rsid w:val="00C43A7C"/>
    <w:rsid w:val="00C43C3F"/>
    <w:rsid w:val="00C44109"/>
    <w:rsid w:val="00C44927"/>
    <w:rsid w:val="00C45061"/>
    <w:rsid w:val="00C45A9D"/>
    <w:rsid w:val="00C45C84"/>
    <w:rsid w:val="00C45EE7"/>
    <w:rsid w:val="00C461EC"/>
    <w:rsid w:val="00C46656"/>
    <w:rsid w:val="00C46C31"/>
    <w:rsid w:val="00C46CF9"/>
    <w:rsid w:val="00C47146"/>
    <w:rsid w:val="00C47CB4"/>
    <w:rsid w:val="00C47E5B"/>
    <w:rsid w:val="00C501E3"/>
    <w:rsid w:val="00C505BB"/>
    <w:rsid w:val="00C50AB9"/>
    <w:rsid w:val="00C50B97"/>
    <w:rsid w:val="00C50CEC"/>
    <w:rsid w:val="00C50DAC"/>
    <w:rsid w:val="00C50FA7"/>
    <w:rsid w:val="00C50FDA"/>
    <w:rsid w:val="00C5177B"/>
    <w:rsid w:val="00C5186D"/>
    <w:rsid w:val="00C518D9"/>
    <w:rsid w:val="00C526E4"/>
    <w:rsid w:val="00C5280E"/>
    <w:rsid w:val="00C52853"/>
    <w:rsid w:val="00C528EE"/>
    <w:rsid w:val="00C52A5A"/>
    <w:rsid w:val="00C532A2"/>
    <w:rsid w:val="00C53384"/>
    <w:rsid w:val="00C53576"/>
    <w:rsid w:val="00C5380D"/>
    <w:rsid w:val="00C53834"/>
    <w:rsid w:val="00C53993"/>
    <w:rsid w:val="00C539D4"/>
    <w:rsid w:val="00C53D15"/>
    <w:rsid w:val="00C544CF"/>
    <w:rsid w:val="00C5559B"/>
    <w:rsid w:val="00C55A15"/>
    <w:rsid w:val="00C55B69"/>
    <w:rsid w:val="00C55F98"/>
    <w:rsid w:val="00C5621E"/>
    <w:rsid w:val="00C56424"/>
    <w:rsid w:val="00C566D2"/>
    <w:rsid w:val="00C572D0"/>
    <w:rsid w:val="00C57787"/>
    <w:rsid w:val="00C577BD"/>
    <w:rsid w:val="00C57899"/>
    <w:rsid w:val="00C578E5"/>
    <w:rsid w:val="00C57D5A"/>
    <w:rsid w:val="00C57DC7"/>
    <w:rsid w:val="00C604F0"/>
    <w:rsid w:val="00C60792"/>
    <w:rsid w:val="00C6082D"/>
    <w:rsid w:val="00C60860"/>
    <w:rsid w:val="00C60E96"/>
    <w:rsid w:val="00C61B5E"/>
    <w:rsid w:val="00C6226C"/>
    <w:rsid w:val="00C6237F"/>
    <w:rsid w:val="00C625E1"/>
    <w:rsid w:val="00C626C4"/>
    <w:rsid w:val="00C62A28"/>
    <w:rsid w:val="00C6307D"/>
    <w:rsid w:val="00C633C5"/>
    <w:rsid w:val="00C634AF"/>
    <w:rsid w:val="00C6374A"/>
    <w:rsid w:val="00C63807"/>
    <w:rsid w:val="00C639F2"/>
    <w:rsid w:val="00C63A35"/>
    <w:rsid w:val="00C63AFD"/>
    <w:rsid w:val="00C63BB3"/>
    <w:rsid w:val="00C6564C"/>
    <w:rsid w:val="00C659B2"/>
    <w:rsid w:val="00C65C58"/>
    <w:rsid w:val="00C65ED3"/>
    <w:rsid w:val="00C65EEF"/>
    <w:rsid w:val="00C65F73"/>
    <w:rsid w:val="00C66068"/>
    <w:rsid w:val="00C66F59"/>
    <w:rsid w:val="00C671B9"/>
    <w:rsid w:val="00C67317"/>
    <w:rsid w:val="00C67364"/>
    <w:rsid w:val="00C674D5"/>
    <w:rsid w:val="00C67B7B"/>
    <w:rsid w:val="00C7098C"/>
    <w:rsid w:val="00C70A91"/>
    <w:rsid w:val="00C70DAF"/>
    <w:rsid w:val="00C70FF2"/>
    <w:rsid w:val="00C715DB"/>
    <w:rsid w:val="00C71994"/>
    <w:rsid w:val="00C719A2"/>
    <w:rsid w:val="00C71C0F"/>
    <w:rsid w:val="00C7235A"/>
    <w:rsid w:val="00C72900"/>
    <w:rsid w:val="00C72A4D"/>
    <w:rsid w:val="00C72E26"/>
    <w:rsid w:val="00C73B4C"/>
    <w:rsid w:val="00C73D55"/>
    <w:rsid w:val="00C73E3B"/>
    <w:rsid w:val="00C742B8"/>
    <w:rsid w:val="00C74504"/>
    <w:rsid w:val="00C7485C"/>
    <w:rsid w:val="00C74C18"/>
    <w:rsid w:val="00C74F79"/>
    <w:rsid w:val="00C755CA"/>
    <w:rsid w:val="00C7580C"/>
    <w:rsid w:val="00C75DEB"/>
    <w:rsid w:val="00C75EF1"/>
    <w:rsid w:val="00C7644E"/>
    <w:rsid w:val="00C768B5"/>
    <w:rsid w:val="00C76DAA"/>
    <w:rsid w:val="00C76FB2"/>
    <w:rsid w:val="00C779CD"/>
    <w:rsid w:val="00C77DE0"/>
    <w:rsid w:val="00C80070"/>
    <w:rsid w:val="00C812A3"/>
    <w:rsid w:val="00C817A7"/>
    <w:rsid w:val="00C81A33"/>
    <w:rsid w:val="00C81D4B"/>
    <w:rsid w:val="00C826DE"/>
    <w:rsid w:val="00C82862"/>
    <w:rsid w:val="00C828AC"/>
    <w:rsid w:val="00C8290F"/>
    <w:rsid w:val="00C83154"/>
    <w:rsid w:val="00C83424"/>
    <w:rsid w:val="00C83705"/>
    <w:rsid w:val="00C83798"/>
    <w:rsid w:val="00C83BA0"/>
    <w:rsid w:val="00C8408D"/>
    <w:rsid w:val="00C842E8"/>
    <w:rsid w:val="00C84585"/>
    <w:rsid w:val="00C84664"/>
    <w:rsid w:val="00C8478E"/>
    <w:rsid w:val="00C849FD"/>
    <w:rsid w:val="00C851DF"/>
    <w:rsid w:val="00C858EF"/>
    <w:rsid w:val="00C858F1"/>
    <w:rsid w:val="00C85975"/>
    <w:rsid w:val="00C85A05"/>
    <w:rsid w:val="00C85C59"/>
    <w:rsid w:val="00C85DCE"/>
    <w:rsid w:val="00C85E6E"/>
    <w:rsid w:val="00C860A2"/>
    <w:rsid w:val="00C861A4"/>
    <w:rsid w:val="00C862D5"/>
    <w:rsid w:val="00C868B8"/>
    <w:rsid w:val="00C86D6C"/>
    <w:rsid w:val="00C871F0"/>
    <w:rsid w:val="00C8732D"/>
    <w:rsid w:val="00C87550"/>
    <w:rsid w:val="00C87D79"/>
    <w:rsid w:val="00C87DF0"/>
    <w:rsid w:val="00C90419"/>
    <w:rsid w:val="00C9052D"/>
    <w:rsid w:val="00C90823"/>
    <w:rsid w:val="00C90C47"/>
    <w:rsid w:val="00C9138E"/>
    <w:rsid w:val="00C91512"/>
    <w:rsid w:val="00C91785"/>
    <w:rsid w:val="00C917B8"/>
    <w:rsid w:val="00C91AB1"/>
    <w:rsid w:val="00C91B26"/>
    <w:rsid w:val="00C93066"/>
    <w:rsid w:val="00C93AC8"/>
    <w:rsid w:val="00C93CD4"/>
    <w:rsid w:val="00C9405F"/>
    <w:rsid w:val="00C94067"/>
    <w:rsid w:val="00C9448E"/>
    <w:rsid w:val="00C94774"/>
    <w:rsid w:val="00C94878"/>
    <w:rsid w:val="00C94966"/>
    <w:rsid w:val="00C94EEC"/>
    <w:rsid w:val="00C95506"/>
    <w:rsid w:val="00C95AC6"/>
    <w:rsid w:val="00C95C7D"/>
    <w:rsid w:val="00C95C83"/>
    <w:rsid w:val="00C9621D"/>
    <w:rsid w:val="00C96862"/>
    <w:rsid w:val="00C96D2B"/>
    <w:rsid w:val="00C96E64"/>
    <w:rsid w:val="00C96FF6"/>
    <w:rsid w:val="00C972EA"/>
    <w:rsid w:val="00C97A67"/>
    <w:rsid w:val="00C97B3C"/>
    <w:rsid w:val="00CA03C4"/>
    <w:rsid w:val="00CA0DDC"/>
    <w:rsid w:val="00CA10EA"/>
    <w:rsid w:val="00CA19BB"/>
    <w:rsid w:val="00CA2009"/>
    <w:rsid w:val="00CA26EC"/>
    <w:rsid w:val="00CA2C3D"/>
    <w:rsid w:val="00CA2CFA"/>
    <w:rsid w:val="00CA2FBE"/>
    <w:rsid w:val="00CA32DF"/>
    <w:rsid w:val="00CA37C8"/>
    <w:rsid w:val="00CA3815"/>
    <w:rsid w:val="00CA440E"/>
    <w:rsid w:val="00CA48AC"/>
    <w:rsid w:val="00CA586E"/>
    <w:rsid w:val="00CA5A3B"/>
    <w:rsid w:val="00CA5A88"/>
    <w:rsid w:val="00CA628E"/>
    <w:rsid w:val="00CA684D"/>
    <w:rsid w:val="00CA6A05"/>
    <w:rsid w:val="00CA6A34"/>
    <w:rsid w:val="00CA6DB3"/>
    <w:rsid w:val="00CA71BF"/>
    <w:rsid w:val="00CA73B8"/>
    <w:rsid w:val="00CA79E7"/>
    <w:rsid w:val="00CB0066"/>
    <w:rsid w:val="00CB0443"/>
    <w:rsid w:val="00CB04EB"/>
    <w:rsid w:val="00CB0C02"/>
    <w:rsid w:val="00CB10BC"/>
    <w:rsid w:val="00CB10D0"/>
    <w:rsid w:val="00CB13D4"/>
    <w:rsid w:val="00CB140F"/>
    <w:rsid w:val="00CB1642"/>
    <w:rsid w:val="00CB1936"/>
    <w:rsid w:val="00CB2544"/>
    <w:rsid w:val="00CB2905"/>
    <w:rsid w:val="00CB2C41"/>
    <w:rsid w:val="00CB2C63"/>
    <w:rsid w:val="00CB2E23"/>
    <w:rsid w:val="00CB2EAF"/>
    <w:rsid w:val="00CB3251"/>
    <w:rsid w:val="00CB3263"/>
    <w:rsid w:val="00CB34EB"/>
    <w:rsid w:val="00CB38F3"/>
    <w:rsid w:val="00CB40FD"/>
    <w:rsid w:val="00CB4466"/>
    <w:rsid w:val="00CB4483"/>
    <w:rsid w:val="00CB46BD"/>
    <w:rsid w:val="00CB5827"/>
    <w:rsid w:val="00CB5851"/>
    <w:rsid w:val="00CB5AFE"/>
    <w:rsid w:val="00CB5F4F"/>
    <w:rsid w:val="00CB60C3"/>
    <w:rsid w:val="00CB62D9"/>
    <w:rsid w:val="00CB7093"/>
    <w:rsid w:val="00CB77AD"/>
    <w:rsid w:val="00CC0144"/>
    <w:rsid w:val="00CC0285"/>
    <w:rsid w:val="00CC0C56"/>
    <w:rsid w:val="00CC0F23"/>
    <w:rsid w:val="00CC107B"/>
    <w:rsid w:val="00CC10A3"/>
    <w:rsid w:val="00CC1484"/>
    <w:rsid w:val="00CC14D0"/>
    <w:rsid w:val="00CC1870"/>
    <w:rsid w:val="00CC1E45"/>
    <w:rsid w:val="00CC21C1"/>
    <w:rsid w:val="00CC2222"/>
    <w:rsid w:val="00CC2758"/>
    <w:rsid w:val="00CC2B66"/>
    <w:rsid w:val="00CC2E07"/>
    <w:rsid w:val="00CC3009"/>
    <w:rsid w:val="00CC314D"/>
    <w:rsid w:val="00CC3900"/>
    <w:rsid w:val="00CC3B51"/>
    <w:rsid w:val="00CC3CA7"/>
    <w:rsid w:val="00CC3FED"/>
    <w:rsid w:val="00CC4162"/>
    <w:rsid w:val="00CC45DA"/>
    <w:rsid w:val="00CC4E28"/>
    <w:rsid w:val="00CC4FE5"/>
    <w:rsid w:val="00CC5F17"/>
    <w:rsid w:val="00CC6033"/>
    <w:rsid w:val="00CC650E"/>
    <w:rsid w:val="00CC683D"/>
    <w:rsid w:val="00CC6DE8"/>
    <w:rsid w:val="00CC6E9C"/>
    <w:rsid w:val="00CC7BA5"/>
    <w:rsid w:val="00CC7E64"/>
    <w:rsid w:val="00CD0C17"/>
    <w:rsid w:val="00CD0CC1"/>
    <w:rsid w:val="00CD0EE1"/>
    <w:rsid w:val="00CD113D"/>
    <w:rsid w:val="00CD164A"/>
    <w:rsid w:val="00CD16E6"/>
    <w:rsid w:val="00CD1B3F"/>
    <w:rsid w:val="00CD21EA"/>
    <w:rsid w:val="00CD2B2E"/>
    <w:rsid w:val="00CD2B4A"/>
    <w:rsid w:val="00CD2F22"/>
    <w:rsid w:val="00CD3D4C"/>
    <w:rsid w:val="00CD3EFF"/>
    <w:rsid w:val="00CD407A"/>
    <w:rsid w:val="00CD408C"/>
    <w:rsid w:val="00CD434D"/>
    <w:rsid w:val="00CD48D5"/>
    <w:rsid w:val="00CD4A58"/>
    <w:rsid w:val="00CD51D9"/>
    <w:rsid w:val="00CD5548"/>
    <w:rsid w:val="00CD5691"/>
    <w:rsid w:val="00CD5C53"/>
    <w:rsid w:val="00CD5EBC"/>
    <w:rsid w:val="00CD6F12"/>
    <w:rsid w:val="00CD72B1"/>
    <w:rsid w:val="00CD7AB5"/>
    <w:rsid w:val="00CD7AFF"/>
    <w:rsid w:val="00CD7C72"/>
    <w:rsid w:val="00CE0EA5"/>
    <w:rsid w:val="00CE0F4B"/>
    <w:rsid w:val="00CE1827"/>
    <w:rsid w:val="00CE1C8D"/>
    <w:rsid w:val="00CE2249"/>
    <w:rsid w:val="00CE22FF"/>
    <w:rsid w:val="00CE2764"/>
    <w:rsid w:val="00CE3105"/>
    <w:rsid w:val="00CE348A"/>
    <w:rsid w:val="00CE3819"/>
    <w:rsid w:val="00CE38F8"/>
    <w:rsid w:val="00CE3951"/>
    <w:rsid w:val="00CE3C33"/>
    <w:rsid w:val="00CE410A"/>
    <w:rsid w:val="00CE455D"/>
    <w:rsid w:val="00CE47BA"/>
    <w:rsid w:val="00CE492C"/>
    <w:rsid w:val="00CE4C1F"/>
    <w:rsid w:val="00CE4F88"/>
    <w:rsid w:val="00CE50C8"/>
    <w:rsid w:val="00CE53E2"/>
    <w:rsid w:val="00CE5420"/>
    <w:rsid w:val="00CE58AA"/>
    <w:rsid w:val="00CE5F3C"/>
    <w:rsid w:val="00CE6109"/>
    <w:rsid w:val="00CE62FD"/>
    <w:rsid w:val="00CE639C"/>
    <w:rsid w:val="00CE64B4"/>
    <w:rsid w:val="00CE68CC"/>
    <w:rsid w:val="00CE70D1"/>
    <w:rsid w:val="00CE7CC7"/>
    <w:rsid w:val="00CE7E80"/>
    <w:rsid w:val="00CE7F2A"/>
    <w:rsid w:val="00CF0320"/>
    <w:rsid w:val="00CF19FF"/>
    <w:rsid w:val="00CF23BA"/>
    <w:rsid w:val="00CF2457"/>
    <w:rsid w:val="00CF273E"/>
    <w:rsid w:val="00CF3031"/>
    <w:rsid w:val="00CF39A0"/>
    <w:rsid w:val="00CF3E89"/>
    <w:rsid w:val="00CF421D"/>
    <w:rsid w:val="00CF4669"/>
    <w:rsid w:val="00CF47D2"/>
    <w:rsid w:val="00CF50D4"/>
    <w:rsid w:val="00CF519C"/>
    <w:rsid w:val="00CF6059"/>
    <w:rsid w:val="00CF62A0"/>
    <w:rsid w:val="00CF64CC"/>
    <w:rsid w:val="00CF6804"/>
    <w:rsid w:val="00CF6A7F"/>
    <w:rsid w:val="00CF71A3"/>
    <w:rsid w:val="00CF738B"/>
    <w:rsid w:val="00CF7590"/>
    <w:rsid w:val="00CF7786"/>
    <w:rsid w:val="00D00D40"/>
    <w:rsid w:val="00D01020"/>
    <w:rsid w:val="00D014A7"/>
    <w:rsid w:val="00D01880"/>
    <w:rsid w:val="00D021C9"/>
    <w:rsid w:val="00D02452"/>
    <w:rsid w:val="00D02689"/>
    <w:rsid w:val="00D027F2"/>
    <w:rsid w:val="00D02808"/>
    <w:rsid w:val="00D02B28"/>
    <w:rsid w:val="00D0317E"/>
    <w:rsid w:val="00D033D5"/>
    <w:rsid w:val="00D039AC"/>
    <w:rsid w:val="00D03C2E"/>
    <w:rsid w:val="00D03CBD"/>
    <w:rsid w:val="00D03DB9"/>
    <w:rsid w:val="00D03FBC"/>
    <w:rsid w:val="00D046AC"/>
    <w:rsid w:val="00D047B6"/>
    <w:rsid w:val="00D05884"/>
    <w:rsid w:val="00D05CA0"/>
    <w:rsid w:val="00D0611A"/>
    <w:rsid w:val="00D06B15"/>
    <w:rsid w:val="00D076AB"/>
    <w:rsid w:val="00D10027"/>
    <w:rsid w:val="00D10649"/>
    <w:rsid w:val="00D107D7"/>
    <w:rsid w:val="00D10B57"/>
    <w:rsid w:val="00D11DD7"/>
    <w:rsid w:val="00D1233B"/>
    <w:rsid w:val="00D126B1"/>
    <w:rsid w:val="00D12C64"/>
    <w:rsid w:val="00D1351D"/>
    <w:rsid w:val="00D13757"/>
    <w:rsid w:val="00D141CD"/>
    <w:rsid w:val="00D14216"/>
    <w:rsid w:val="00D14284"/>
    <w:rsid w:val="00D146B0"/>
    <w:rsid w:val="00D14854"/>
    <w:rsid w:val="00D14DD0"/>
    <w:rsid w:val="00D154FF"/>
    <w:rsid w:val="00D155E4"/>
    <w:rsid w:val="00D15625"/>
    <w:rsid w:val="00D158C6"/>
    <w:rsid w:val="00D169B7"/>
    <w:rsid w:val="00D16A14"/>
    <w:rsid w:val="00D16CE4"/>
    <w:rsid w:val="00D16F4A"/>
    <w:rsid w:val="00D175A0"/>
    <w:rsid w:val="00D17614"/>
    <w:rsid w:val="00D1771C"/>
    <w:rsid w:val="00D17841"/>
    <w:rsid w:val="00D200B6"/>
    <w:rsid w:val="00D20503"/>
    <w:rsid w:val="00D2076F"/>
    <w:rsid w:val="00D207AD"/>
    <w:rsid w:val="00D2099B"/>
    <w:rsid w:val="00D20CB2"/>
    <w:rsid w:val="00D20F33"/>
    <w:rsid w:val="00D20FF9"/>
    <w:rsid w:val="00D213E8"/>
    <w:rsid w:val="00D216F6"/>
    <w:rsid w:val="00D217D1"/>
    <w:rsid w:val="00D2190C"/>
    <w:rsid w:val="00D22419"/>
    <w:rsid w:val="00D226CD"/>
    <w:rsid w:val="00D22A02"/>
    <w:rsid w:val="00D23A5A"/>
    <w:rsid w:val="00D23B97"/>
    <w:rsid w:val="00D23CDF"/>
    <w:rsid w:val="00D23F20"/>
    <w:rsid w:val="00D23FBF"/>
    <w:rsid w:val="00D245CA"/>
    <w:rsid w:val="00D24DEB"/>
    <w:rsid w:val="00D259B7"/>
    <w:rsid w:val="00D2615C"/>
    <w:rsid w:val="00D261DC"/>
    <w:rsid w:val="00D2634E"/>
    <w:rsid w:val="00D2697D"/>
    <w:rsid w:val="00D272B3"/>
    <w:rsid w:val="00D27453"/>
    <w:rsid w:val="00D27646"/>
    <w:rsid w:val="00D277AF"/>
    <w:rsid w:val="00D27A4D"/>
    <w:rsid w:val="00D27E41"/>
    <w:rsid w:val="00D304CA"/>
    <w:rsid w:val="00D30678"/>
    <w:rsid w:val="00D30A6D"/>
    <w:rsid w:val="00D30CFD"/>
    <w:rsid w:val="00D30D4E"/>
    <w:rsid w:val="00D319EC"/>
    <w:rsid w:val="00D31B67"/>
    <w:rsid w:val="00D31C5A"/>
    <w:rsid w:val="00D3213C"/>
    <w:rsid w:val="00D322CC"/>
    <w:rsid w:val="00D32849"/>
    <w:rsid w:val="00D33012"/>
    <w:rsid w:val="00D3337E"/>
    <w:rsid w:val="00D33943"/>
    <w:rsid w:val="00D33C9F"/>
    <w:rsid w:val="00D33E1D"/>
    <w:rsid w:val="00D3412D"/>
    <w:rsid w:val="00D34AD7"/>
    <w:rsid w:val="00D34E49"/>
    <w:rsid w:val="00D34FFA"/>
    <w:rsid w:val="00D3506D"/>
    <w:rsid w:val="00D357C0"/>
    <w:rsid w:val="00D3660E"/>
    <w:rsid w:val="00D3667A"/>
    <w:rsid w:val="00D36816"/>
    <w:rsid w:val="00D37118"/>
    <w:rsid w:val="00D37763"/>
    <w:rsid w:val="00D37BF9"/>
    <w:rsid w:val="00D37E39"/>
    <w:rsid w:val="00D405E8"/>
    <w:rsid w:val="00D40A48"/>
    <w:rsid w:val="00D40C3A"/>
    <w:rsid w:val="00D40D82"/>
    <w:rsid w:val="00D40E84"/>
    <w:rsid w:val="00D40EA1"/>
    <w:rsid w:val="00D4195D"/>
    <w:rsid w:val="00D41D01"/>
    <w:rsid w:val="00D42171"/>
    <w:rsid w:val="00D421DC"/>
    <w:rsid w:val="00D42CFC"/>
    <w:rsid w:val="00D42EFB"/>
    <w:rsid w:val="00D431CB"/>
    <w:rsid w:val="00D432D4"/>
    <w:rsid w:val="00D43442"/>
    <w:rsid w:val="00D43678"/>
    <w:rsid w:val="00D43F4E"/>
    <w:rsid w:val="00D44596"/>
    <w:rsid w:val="00D446A5"/>
    <w:rsid w:val="00D44EA3"/>
    <w:rsid w:val="00D44EE0"/>
    <w:rsid w:val="00D450DB"/>
    <w:rsid w:val="00D451D2"/>
    <w:rsid w:val="00D45248"/>
    <w:rsid w:val="00D458E8"/>
    <w:rsid w:val="00D45B56"/>
    <w:rsid w:val="00D46096"/>
    <w:rsid w:val="00D4611D"/>
    <w:rsid w:val="00D46132"/>
    <w:rsid w:val="00D46136"/>
    <w:rsid w:val="00D46AC4"/>
    <w:rsid w:val="00D4710F"/>
    <w:rsid w:val="00D47228"/>
    <w:rsid w:val="00D479CE"/>
    <w:rsid w:val="00D47A29"/>
    <w:rsid w:val="00D502DF"/>
    <w:rsid w:val="00D50748"/>
    <w:rsid w:val="00D50AC5"/>
    <w:rsid w:val="00D50C79"/>
    <w:rsid w:val="00D51062"/>
    <w:rsid w:val="00D51354"/>
    <w:rsid w:val="00D514A3"/>
    <w:rsid w:val="00D514B3"/>
    <w:rsid w:val="00D51782"/>
    <w:rsid w:val="00D52984"/>
    <w:rsid w:val="00D531B4"/>
    <w:rsid w:val="00D5335B"/>
    <w:rsid w:val="00D53453"/>
    <w:rsid w:val="00D5359F"/>
    <w:rsid w:val="00D535FC"/>
    <w:rsid w:val="00D53C2A"/>
    <w:rsid w:val="00D53C5B"/>
    <w:rsid w:val="00D53F18"/>
    <w:rsid w:val="00D54938"/>
    <w:rsid w:val="00D54BAA"/>
    <w:rsid w:val="00D550B5"/>
    <w:rsid w:val="00D55AA3"/>
    <w:rsid w:val="00D55B82"/>
    <w:rsid w:val="00D55D62"/>
    <w:rsid w:val="00D560BE"/>
    <w:rsid w:val="00D562B7"/>
    <w:rsid w:val="00D562C9"/>
    <w:rsid w:val="00D5654E"/>
    <w:rsid w:val="00D56A18"/>
    <w:rsid w:val="00D56E16"/>
    <w:rsid w:val="00D56E29"/>
    <w:rsid w:val="00D5709A"/>
    <w:rsid w:val="00D570D1"/>
    <w:rsid w:val="00D57A4F"/>
    <w:rsid w:val="00D57FE6"/>
    <w:rsid w:val="00D60484"/>
    <w:rsid w:val="00D605CD"/>
    <w:rsid w:val="00D60920"/>
    <w:rsid w:val="00D60A7E"/>
    <w:rsid w:val="00D60C01"/>
    <w:rsid w:val="00D60C9C"/>
    <w:rsid w:val="00D60E5E"/>
    <w:rsid w:val="00D60F74"/>
    <w:rsid w:val="00D61055"/>
    <w:rsid w:val="00D617BC"/>
    <w:rsid w:val="00D61840"/>
    <w:rsid w:val="00D618BF"/>
    <w:rsid w:val="00D6190C"/>
    <w:rsid w:val="00D61AFE"/>
    <w:rsid w:val="00D61B0C"/>
    <w:rsid w:val="00D6207A"/>
    <w:rsid w:val="00D6261B"/>
    <w:rsid w:val="00D628A9"/>
    <w:rsid w:val="00D62E0B"/>
    <w:rsid w:val="00D62E69"/>
    <w:rsid w:val="00D633C8"/>
    <w:rsid w:val="00D63908"/>
    <w:rsid w:val="00D63AF2"/>
    <w:rsid w:val="00D63EDA"/>
    <w:rsid w:val="00D63F2A"/>
    <w:rsid w:val="00D64622"/>
    <w:rsid w:val="00D64801"/>
    <w:rsid w:val="00D64C1F"/>
    <w:rsid w:val="00D657DE"/>
    <w:rsid w:val="00D65847"/>
    <w:rsid w:val="00D65996"/>
    <w:rsid w:val="00D65B1D"/>
    <w:rsid w:val="00D65E4A"/>
    <w:rsid w:val="00D66057"/>
    <w:rsid w:val="00D66270"/>
    <w:rsid w:val="00D664C2"/>
    <w:rsid w:val="00D665FC"/>
    <w:rsid w:val="00D667BB"/>
    <w:rsid w:val="00D6710C"/>
    <w:rsid w:val="00D67520"/>
    <w:rsid w:val="00D675D4"/>
    <w:rsid w:val="00D67E74"/>
    <w:rsid w:val="00D67ED8"/>
    <w:rsid w:val="00D706DB"/>
    <w:rsid w:val="00D70B13"/>
    <w:rsid w:val="00D70E95"/>
    <w:rsid w:val="00D71415"/>
    <w:rsid w:val="00D72826"/>
    <w:rsid w:val="00D73142"/>
    <w:rsid w:val="00D73471"/>
    <w:rsid w:val="00D73731"/>
    <w:rsid w:val="00D74841"/>
    <w:rsid w:val="00D74849"/>
    <w:rsid w:val="00D7499F"/>
    <w:rsid w:val="00D74CCD"/>
    <w:rsid w:val="00D754F1"/>
    <w:rsid w:val="00D7591D"/>
    <w:rsid w:val="00D75F35"/>
    <w:rsid w:val="00D762B6"/>
    <w:rsid w:val="00D764B1"/>
    <w:rsid w:val="00D76785"/>
    <w:rsid w:val="00D76D71"/>
    <w:rsid w:val="00D76E4C"/>
    <w:rsid w:val="00D77018"/>
    <w:rsid w:val="00D778B9"/>
    <w:rsid w:val="00D77AB0"/>
    <w:rsid w:val="00D77AEF"/>
    <w:rsid w:val="00D77B86"/>
    <w:rsid w:val="00D800D0"/>
    <w:rsid w:val="00D806C1"/>
    <w:rsid w:val="00D80AA1"/>
    <w:rsid w:val="00D80B1C"/>
    <w:rsid w:val="00D80C15"/>
    <w:rsid w:val="00D80EC0"/>
    <w:rsid w:val="00D80FD9"/>
    <w:rsid w:val="00D81723"/>
    <w:rsid w:val="00D81827"/>
    <w:rsid w:val="00D81D3E"/>
    <w:rsid w:val="00D81E54"/>
    <w:rsid w:val="00D81FEF"/>
    <w:rsid w:val="00D82218"/>
    <w:rsid w:val="00D827E9"/>
    <w:rsid w:val="00D82B70"/>
    <w:rsid w:val="00D82EE8"/>
    <w:rsid w:val="00D82F60"/>
    <w:rsid w:val="00D83832"/>
    <w:rsid w:val="00D83A34"/>
    <w:rsid w:val="00D84108"/>
    <w:rsid w:val="00D84F9D"/>
    <w:rsid w:val="00D8555C"/>
    <w:rsid w:val="00D858C2"/>
    <w:rsid w:val="00D864F2"/>
    <w:rsid w:val="00D868BB"/>
    <w:rsid w:val="00D86CEF"/>
    <w:rsid w:val="00D8708C"/>
    <w:rsid w:val="00D8717A"/>
    <w:rsid w:val="00D874E3"/>
    <w:rsid w:val="00D8776A"/>
    <w:rsid w:val="00D900A0"/>
    <w:rsid w:val="00D9075B"/>
    <w:rsid w:val="00D90B8A"/>
    <w:rsid w:val="00D90BB0"/>
    <w:rsid w:val="00D90EB6"/>
    <w:rsid w:val="00D9100F"/>
    <w:rsid w:val="00D91096"/>
    <w:rsid w:val="00D9192E"/>
    <w:rsid w:val="00D92382"/>
    <w:rsid w:val="00D924D8"/>
    <w:rsid w:val="00D92D5E"/>
    <w:rsid w:val="00D93036"/>
    <w:rsid w:val="00D93093"/>
    <w:rsid w:val="00D931E3"/>
    <w:rsid w:val="00D933F7"/>
    <w:rsid w:val="00D9373F"/>
    <w:rsid w:val="00D93C08"/>
    <w:rsid w:val="00D93E8D"/>
    <w:rsid w:val="00D94004"/>
    <w:rsid w:val="00D940CB"/>
    <w:rsid w:val="00D94274"/>
    <w:rsid w:val="00D94280"/>
    <w:rsid w:val="00D946C3"/>
    <w:rsid w:val="00D94790"/>
    <w:rsid w:val="00D95595"/>
    <w:rsid w:val="00D9593F"/>
    <w:rsid w:val="00D95FCC"/>
    <w:rsid w:val="00D967AF"/>
    <w:rsid w:val="00D9710D"/>
    <w:rsid w:val="00D97182"/>
    <w:rsid w:val="00D9718E"/>
    <w:rsid w:val="00D9745B"/>
    <w:rsid w:val="00D97AF6"/>
    <w:rsid w:val="00D97B65"/>
    <w:rsid w:val="00DA01A1"/>
    <w:rsid w:val="00DA037C"/>
    <w:rsid w:val="00DA0532"/>
    <w:rsid w:val="00DA0693"/>
    <w:rsid w:val="00DA0D81"/>
    <w:rsid w:val="00DA1670"/>
    <w:rsid w:val="00DA1852"/>
    <w:rsid w:val="00DA1A31"/>
    <w:rsid w:val="00DA1CC4"/>
    <w:rsid w:val="00DA1D2F"/>
    <w:rsid w:val="00DA1DC2"/>
    <w:rsid w:val="00DA1DE3"/>
    <w:rsid w:val="00DA23C9"/>
    <w:rsid w:val="00DA3236"/>
    <w:rsid w:val="00DA33F2"/>
    <w:rsid w:val="00DA36F0"/>
    <w:rsid w:val="00DA3722"/>
    <w:rsid w:val="00DA374A"/>
    <w:rsid w:val="00DA3800"/>
    <w:rsid w:val="00DA3B4D"/>
    <w:rsid w:val="00DA3BCF"/>
    <w:rsid w:val="00DA3E58"/>
    <w:rsid w:val="00DA427B"/>
    <w:rsid w:val="00DA45B4"/>
    <w:rsid w:val="00DA45DD"/>
    <w:rsid w:val="00DA4C24"/>
    <w:rsid w:val="00DA4F76"/>
    <w:rsid w:val="00DA5140"/>
    <w:rsid w:val="00DA619C"/>
    <w:rsid w:val="00DA6870"/>
    <w:rsid w:val="00DA69B4"/>
    <w:rsid w:val="00DA7BA9"/>
    <w:rsid w:val="00DB01A7"/>
    <w:rsid w:val="00DB0C97"/>
    <w:rsid w:val="00DB141F"/>
    <w:rsid w:val="00DB16BF"/>
    <w:rsid w:val="00DB1A82"/>
    <w:rsid w:val="00DB1DE2"/>
    <w:rsid w:val="00DB1DEA"/>
    <w:rsid w:val="00DB1E09"/>
    <w:rsid w:val="00DB1E1E"/>
    <w:rsid w:val="00DB1F41"/>
    <w:rsid w:val="00DB1F4F"/>
    <w:rsid w:val="00DB20DC"/>
    <w:rsid w:val="00DB22C9"/>
    <w:rsid w:val="00DB257D"/>
    <w:rsid w:val="00DB2B0F"/>
    <w:rsid w:val="00DB2C05"/>
    <w:rsid w:val="00DB2F05"/>
    <w:rsid w:val="00DB3403"/>
    <w:rsid w:val="00DB3616"/>
    <w:rsid w:val="00DB37DA"/>
    <w:rsid w:val="00DB39C2"/>
    <w:rsid w:val="00DB3A2F"/>
    <w:rsid w:val="00DB40F2"/>
    <w:rsid w:val="00DB4511"/>
    <w:rsid w:val="00DB45AC"/>
    <w:rsid w:val="00DB467E"/>
    <w:rsid w:val="00DB49C5"/>
    <w:rsid w:val="00DB4D72"/>
    <w:rsid w:val="00DB544B"/>
    <w:rsid w:val="00DB5656"/>
    <w:rsid w:val="00DB5734"/>
    <w:rsid w:val="00DB5A4E"/>
    <w:rsid w:val="00DB602A"/>
    <w:rsid w:val="00DB6397"/>
    <w:rsid w:val="00DB673C"/>
    <w:rsid w:val="00DB68EA"/>
    <w:rsid w:val="00DB6B46"/>
    <w:rsid w:val="00DB6F27"/>
    <w:rsid w:val="00DB733B"/>
    <w:rsid w:val="00DB77E3"/>
    <w:rsid w:val="00DB7A17"/>
    <w:rsid w:val="00DB7AB5"/>
    <w:rsid w:val="00DB7B01"/>
    <w:rsid w:val="00DB7B5D"/>
    <w:rsid w:val="00DB7BEE"/>
    <w:rsid w:val="00DB7D3A"/>
    <w:rsid w:val="00DC0111"/>
    <w:rsid w:val="00DC023F"/>
    <w:rsid w:val="00DC034B"/>
    <w:rsid w:val="00DC084A"/>
    <w:rsid w:val="00DC0C46"/>
    <w:rsid w:val="00DC145C"/>
    <w:rsid w:val="00DC146F"/>
    <w:rsid w:val="00DC171B"/>
    <w:rsid w:val="00DC193A"/>
    <w:rsid w:val="00DC1AC6"/>
    <w:rsid w:val="00DC1B87"/>
    <w:rsid w:val="00DC1CB5"/>
    <w:rsid w:val="00DC1E66"/>
    <w:rsid w:val="00DC2159"/>
    <w:rsid w:val="00DC22CC"/>
    <w:rsid w:val="00DC2560"/>
    <w:rsid w:val="00DC29CE"/>
    <w:rsid w:val="00DC29E0"/>
    <w:rsid w:val="00DC29FA"/>
    <w:rsid w:val="00DC2A2B"/>
    <w:rsid w:val="00DC30C9"/>
    <w:rsid w:val="00DC3105"/>
    <w:rsid w:val="00DC3151"/>
    <w:rsid w:val="00DC329B"/>
    <w:rsid w:val="00DC34A8"/>
    <w:rsid w:val="00DC3670"/>
    <w:rsid w:val="00DC36FC"/>
    <w:rsid w:val="00DC3859"/>
    <w:rsid w:val="00DC3926"/>
    <w:rsid w:val="00DC39B0"/>
    <w:rsid w:val="00DC3A2B"/>
    <w:rsid w:val="00DC3EB2"/>
    <w:rsid w:val="00DC40EF"/>
    <w:rsid w:val="00DC427F"/>
    <w:rsid w:val="00DC499D"/>
    <w:rsid w:val="00DC4E5A"/>
    <w:rsid w:val="00DC5424"/>
    <w:rsid w:val="00DC5996"/>
    <w:rsid w:val="00DC5A43"/>
    <w:rsid w:val="00DC5D85"/>
    <w:rsid w:val="00DC645E"/>
    <w:rsid w:val="00DC725D"/>
    <w:rsid w:val="00DC7848"/>
    <w:rsid w:val="00DD0018"/>
    <w:rsid w:val="00DD0829"/>
    <w:rsid w:val="00DD0C4E"/>
    <w:rsid w:val="00DD0CE1"/>
    <w:rsid w:val="00DD107B"/>
    <w:rsid w:val="00DD12B5"/>
    <w:rsid w:val="00DD15D6"/>
    <w:rsid w:val="00DD1CB9"/>
    <w:rsid w:val="00DD1DCD"/>
    <w:rsid w:val="00DD30F0"/>
    <w:rsid w:val="00DD37CB"/>
    <w:rsid w:val="00DD3DB1"/>
    <w:rsid w:val="00DD3FFB"/>
    <w:rsid w:val="00DD403A"/>
    <w:rsid w:val="00DD49BB"/>
    <w:rsid w:val="00DD4A0F"/>
    <w:rsid w:val="00DD4B24"/>
    <w:rsid w:val="00DD4C6D"/>
    <w:rsid w:val="00DD4D45"/>
    <w:rsid w:val="00DD5124"/>
    <w:rsid w:val="00DD518F"/>
    <w:rsid w:val="00DD53A2"/>
    <w:rsid w:val="00DD54F5"/>
    <w:rsid w:val="00DD5A48"/>
    <w:rsid w:val="00DD5C99"/>
    <w:rsid w:val="00DD60D3"/>
    <w:rsid w:val="00DD61A4"/>
    <w:rsid w:val="00DD6713"/>
    <w:rsid w:val="00DD6D6B"/>
    <w:rsid w:val="00DD6E18"/>
    <w:rsid w:val="00DD7261"/>
    <w:rsid w:val="00DD7889"/>
    <w:rsid w:val="00DD7E6B"/>
    <w:rsid w:val="00DE0079"/>
    <w:rsid w:val="00DE0088"/>
    <w:rsid w:val="00DE016C"/>
    <w:rsid w:val="00DE01D9"/>
    <w:rsid w:val="00DE1111"/>
    <w:rsid w:val="00DE1297"/>
    <w:rsid w:val="00DE14ED"/>
    <w:rsid w:val="00DE190C"/>
    <w:rsid w:val="00DE243D"/>
    <w:rsid w:val="00DE274E"/>
    <w:rsid w:val="00DE28E2"/>
    <w:rsid w:val="00DE2CDD"/>
    <w:rsid w:val="00DE336B"/>
    <w:rsid w:val="00DE38AD"/>
    <w:rsid w:val="00DE3D20"/>
    <w:rsid w:val="00DE3D59"/>
    <w:rsid w:val="00DE41A9"/>
    <w:rsid w:val="00DE4ADD"/>
    <w:rsid w:val="00DE4C60"/>
    <w:rsid w:val="00DE5045"/>
    <w:rsid w:val="00DE5817"/>
    <w:rsid w:val="00DE58B2"/>
    <w:rsid w:val="00DE5A40"/>
    <w:rsid w:val="00DE5CFF"/>
    <w:rsid w:val="00DE6262"/>
    <w:rsid w:val="00DE64B6"/>
    <w:rsid w:val="00DE66C2"/>
    <w:rsid w:val="00DE6B43"/>
    <w:rsid w:val="00DE6E06"/>
    <w:rsid w:val="00DE740E"/>
    <w:rsid w:val="00DE74BB"/>
    <w:rsid w:val="00DE7FB4"/>
    <w:rsid w:val="00DF01D7"/>
    <w:rsid w:val="00DF025F"/>
    <w:rsid w:val="00DF03AF"/>
    <w:rsid w:val="00DF0598"/>
    <w:rsid w:val="00DF06EE"/>
    <w:rsid w:val="00DF1547"/>
    <w:rsid w:val="00DF16C1"/>
    <w:rsid w:val="00DF16CF"/>
    <w:rsid w:val="00DF1C87"/>
    <w:rsid w:val="00DF2087"/>
    <w:rsid w:val="00DF24B7"/>
    <w:rsid w:val="00DF2697"/>
    <w:rsid w:val="00DF2E55"/>
    <w:rsid w:val="00DF2EC7"/>
    <w:rsid w:val="00DF2F7D"/>
    <w:rsid w:val="00DF3087"/>
    <w:rsid w:val="00DF3880"/>
    <w:rsid w:val="00DF3B26"/>
    <w:rsid w:val="00DF3CBE"/>
    <w:rsid w:val="00DF3EB8"/>
    <w:rsid w:val="00DF42F0"/>
    <w:rsid w:val="00DF44E3"/>
    <w:rsid w:val="00DF4B44"/>
    <w:rsid w:val="00DF4BE1"/>
    <w:rsid w:val="00DF4C06"/>
    <w:rsid w:val="00DF5318"/>
    <w:rsid w:val="00DF53DD"/>
    <w:rsid w:val="00DF5A6F"/>
    <w:rsid w:val="00DF6111"/>
    <w:rsid w:val="00DF69D8"/>
    <w:rsid w:val="00DF6CDF"/>
    <w:rsid w:val="00DF71E2"/>
    <w:rsid w:val="00DF720B"/>
    <w:rsid w:val="00DF73A4"/>
    <w:rsid w:val="00DF76CA"/>
    <w:rsid w:val="00DF7925"/>
    <w:rsid w:val="00DF7D72"/>
    <w:rsid w:val="00DF7E98"/>
    <w:rsid w:val="00E00319"/>
    <w:rsid w:val="00E00359"/>
    <w:rsid w:val="00E0038D"/>
    <w:rsid w:val="00E01048"/>
    <w:rsid w:val="00E01132"/>
    <w:rsid w:val="00E01538"/>
    <w:rsid w:val="00E01CA0"/>
    <w:rsid w:val="00E01FF6"/>
    <w:rsid w:val="00E02034"/>
    <w:rsid w:val="00E022E3"/>
    <w:rsid w:val="00E02698"/>
    <w:rsid w:val="00E02854"/>
    <w:rsid w:val="00E02988"/>
    <w:rsid w:val="00E029C4"/>
    <w:rsid w:val="00E02A30"/>
    <w:rsid w:val="00E03053"/>
    <w:rsid w:val="00E03121"/>
    <w:rsid w:val="00E0348C"/>
    <w:rsid w:val="00E036C3"/>
    <w:rsid w:val="00E03711"/>
    <w:rsid w:val="00E03868"/>
    <w:rsid w:val="00E03A6A"/>
    <w:rsid w:val="00E0458A"/>
    <w:rsid w:val="00E04618"/>
    <w:rsid w:val="00E04BB3"/>
    <w:rsid w:val="00E04E07"/>
    <w:rsid w:val="00E0533E"/>
    <w:rsid w:val="00E05807"/>
    <w:rsid w:val="00E06B2C"/>
    <w:rsid w:val="00E06D9B"/>
    <w:rsid w:val="00E0729F"/>
    <w:rsid w:val="00E073AC"/>
    <w:rsid w:val="00E07570"/>
    <w:rsid w:val="00E07623"/>
    <w:rsid w:val="00E0798B"/>
    <w:rsid w:val="00E07B03"/>
    <w:rsid w:val="00E10345"/>
    <w:rsid w:val="00E103F3"/>
    <w:rsid w:val="00E10599"/>
    <w:rsid w:val="00E1080E"/>
    <w:rsid w:val="00E1106B"/>
    <w:rsid w:val="00E11258"/>
    <w:rsid w:val="00E114B1"/>
    <w:rsid w:val="00E12A64"/>
    <w:rsid w:val="00E12BC4"/>
    <w:rsid w:val="00E12FDB"/>
    <w:rsid w:val="00E13385"/>
    <w:rsid w:val="00E133E1"/>
    <w:rsid w:val="00E13950"/>
    <w:rsid w:val="00E13B78"/>
    <w:rsid w:val="00E13DEC"/>
    <w:rsid w:val="00E14022"/>
    <w:rsid w:val="00E14180"/>
    <w:rsid w:val="00E1438F"/>
    <w:rsid w:val="00E1454F"/>
    <w:rsid w:val="00E14557"/>
    <w:rsid w:val="00E14B2A"/>
    <w:rsid w:val="00E14C4C"/>
    <w:rsid w:val="00E15162"/>
    <w:rsid w:val="00E1539C"/>
    <w:rsid w:val="00E1555D"/>
    <w:rsid w:val="00E15E76"/>
    <w:rsid w:val="00E161CF"/>
    <w:rsid w:val="00E161E9"/>
    <w:rsid w:val="00E163B7"/>
    <w:rsid w:val="00E16667"/>
    <w:rsid w:val="00E1761F"/>
    <w:rsid w:val="00E17BF6"/>
    <w:rsid w:val="00E17D84"/>
    <w:rsid w:val="00E20058"/>
    <w:rsid w:val="00E203AD"/>
    <w:rsid w:val="00E2049A"/>
    <w:rsid w:val="00E205BB"/>
    <w:rsid w:val="00E20ABA"/>
    <w:rsid w:val="00E20CEA"/>
    <w:rsid w:val="00E20F27"/>
    <w:rsid w:val="00E213AE"/>
    <w:rsid w:val="00E2142A"/>
    <w:rsid w:val="00E21D6B"/>
    <w:rsid w:val="00E22A3D"/>
    <w:rsid w:val="00E241E8"/>
    <w:rsid w:val="00E24224"/>
    <w:rsid w:val="00E2464B"/>
    <w:rsid w:val="00E24674"/>
    <w:rsid w:val="00E24B7B"/>
    <w:rsid w:val="00E25320"/>
    <w:rsid w:val="00E2540C"/>
    <w:rsid w:val="00E25F7F"/>
    <w:rsid w:val="00E263DC"/>
    <w:rsid w:val="00E26CC9"/>
    <w:rsid w:val="00E270C3"/>
    <w:rsid w:val="00E27338"/>
    <w:rsid w:val="00E27830"/>
    <w:rsid w:val="00E27878"/>
    <w:rsid w:val="00E27AFF"/>
    <w:rsid w:val="00E27CF4"/>
    <w:rsid w:val="00E30A31"/>
    <w:rsid w:val="00E30A37"/>
    <w:rsid w:val="00E30BA2"/>
    <w:rsid w:val="00E31289"/>
    <w:rsid w:val="00E3174B"/>
    <w:rsid w:val="00E31D3E"/>
    <w:rsid w:val="00E31D70"/>
    <w:rsid w:val="00E31EA3"/>
    <w:rsid w:val="00E3215C"/>
    <w:rsid w:val="00E33504"/>
    <w:rsid w:val="00E33575"/>
    <w:rsid w:val="00E33A45"/>
    <w:rsid w:val="00E34881"/>
    <w:rsid w:val="00E34C6D"/>
    <w:rsid w:val="00E34E18"/>
    <w:rsid w:val="00E34E27"/>
    <w:rsid w:val="00E35A1C"/>
    <w:rsid w:val="00E36066"/>
    <w:rsid w:val="00E365B4"/>
    <w:rsid w:val="00E36D7E"/>
    <w:rsid w:val="00E37411"/>
    <w:rsid w:val="00E37AD4"/>
    <w:rsid w:val="00E37CFC"/>
    <w:rsid w:val="00E37E8B"/>
    <w:rsid w:val="00E37FBA"/>
    <w:rsid w:val="00E4022D"/>
    <w:rsid w:val="00E4030E"/>
    <w:rsid w:val="00E404C3"/>
    <w:rsid w:val="00E40996"/>
    <w:rsid w:val="00E40A44"/>
    <w:rsid w:val="00E40E56"/>
    <w:rsid w:val="00E40E5A"/>
    <w:rsid w:val="00E4102E"/>
    <w:rsid w:val="00E41900"/>
    <w:rsid w:val="00E41985"/>
    <w:rsid w:val="00E422FA"/>
    <w:rsid w:val="00E4256D"/>
    <w:rsid w:val="00E42CCA"/>
    <w:rsid w:val="00E42E43"/>
    <w:rsid w:val="00E4338B"/>
    <w:rsid w:val="00E438B8"/>
    <w:rsid w:val="00E439A9"/>
    <w:rsid w:val="00E43AD3"/>
    <w:rsid w:val="00E43C29"/>
    <w:rsid w:val="00E44049"/>
    <w:rsid w:val="00E44222"/>
    <w:rsid w:val="00E44632"/>
    <w:rsid w:val="00E44946"/>
    <w:rsid w:val="00E44CE8"/>
    <w:rsid w:val="00E450CE"/>
    <w:rsid w:val="00E452F4"/>
    <w:rsid w:val="00E45579"/>
    <w:rsid w:val="00E458A2"/>
    <w:rsid w:val="00E462F9"/>
    <w:rsid w:val="00E46511"/>
    <w:rsid w:val="00E46792"/>
    <w:rsid w:val="00E46841"/>
    <w:rsid w:val="00E46C64"/>
    <w:rsid w:val="00E47023"/>
    <w:rsid w:val="00E47440"/>
    <w:rsid w:val="00E479CB"/>
    <w:rsid w:val="00E47A27"/>
    <w:rsid w:val="00E47BB2"/>
    <w:rsid w:val="00E47ECD"/>
    <w:rsid w:val="00E500B6"/>
    <w:rsid w:val="00E502E3"/>
    <w:rsid w:val="00E50561"/>
    <w:rsid w:val="00E50853"/>
    <w:rsid w:val="00E50CE2"/>
    <w:rsid w:val="00E50F64"/>
    <w:rsid w:val="00E51020"/>
    <w:rsid w:val="00E5118E"/>
    <w:rsid w:val="00E5136D"/>
    <w:rsid w:val="00E522AF"/>
    <w:rsid w:val="00E52501"/>
    <w:rsid w:val="00E52FBA"/>
    <w:rsid w:val="00E535BB"/>
    <w:rsid w:val="00E53E17"/>
    <w:rsid w:val="00E544F6"/>
    <w:rsid w:val="00E54761"/>
    <w:rsid w:val="00E54904"/>
    <w:rsid w:val="00E54B62"/>
    <w:rsid w:val="00E54C51"/>
    <w:rsid w:val="00E54D68"/>
    <w:rsid w:val="00E54D6E"/>
    <w:rsid w:val="00E55073"/>
    <w:rsid w:val="00E55B80"/>
    <w:rsid w:val="00E55C34"/>
    <w:rsid w:val="00E55F24"/>
    <w:rsid w:val="00E56090"/>
    <w:rsid w:val="00E561C4"/>
    <w:rsid w:val="00E5658E"/>
    <w:rsid w:val="00E5662E"/>
    <w:rsid w:val="00E56C77"/>
    <w:rsid w:val="00E571B6"/>
    <w:rsid w:val="00E5750E"/>
    <w:rsid w:val="00E57AC0"/>
    <w:rsid w:val="00E57BE3"/>
    <w:rsid w:val="00E57D8F"/>
    <w:rsid w:val="00E605BD"/>
    <w:rsid w:val="00E60AB4"/>
    <w:rsid w:val="00E60B50"/>
    <w:rsid w:val="00E61C9B"/>
    <w:rsid w:val="00E61D5B"/>
    <w:rsid w:val="00E6249E"/>
    <w:rsid w:val="00E62896"/>
    <w:rsid w:val="00E62A5D"/>
    <w:rsid w:val="00E62D81"/>
    <w:rsid w:val="00E635DF"/>
    <w:rsid w:val="00E63925"/>
    <w:rsid w:val="00E63C04"/>
    <w:rsid w:val="00E6426A"/>
    <w:rsid w:val="00E64294"/>
    <w:rsid w:val="00E64313"/>
    <w:rsid w:val="00E64346"/>
    <w:rsid w:val="00E64735"/>
    <w:rsid w:val="00E64A52"/>
    <w:rsid w:val="00E64B47"/>
    <w:rsid w:val="00E64DD5"/>
    <w:rsid w:val="00E6500E"/>
    <w:rsid w:val="00E65B3D"/>
    <w:rsid w:val="00E66AB9"/>
    <w:rsid w:val="00E66F77"/>
    <w:rsid w:val="00E674C0"/>
    <w:rsid w:val="00E674CF"/>
    <w:rsid w:val="00E6774A"/>
    <w:rsid w:val="00E67A92"/>
    <w:rsid w:val="00E67EC6"/>
    <w:rsid w:val="00E67ECF"/>
    <w:rsid w:val="00E70263"/>
    <w:rsid w:val="00E7060A"/>
    <w:rsid w:val="00E70903"/>
    <w:rsid w:val="00E710EB"/>
    <w:rsid w:val="00E71123"/>
    <w:rsid w:val="00E7128B"/>
    <w:rsid w:val="00E71438"/>
    <w:rsid w:val="00E7193F"/>
    <w:rsid w:val="00E71C3F"/>
    <w:rsid w:val="00E71CFA"/>
    <w:rsid w:val="00E71DF8"/>
    <w:rsid w:val="00E71F0E"/>
    <w:rsid w:val="00E72575"/>
    <w:rsid w:val="00E7275E"/>
    <w:rsid w:val="00E729C3"/>
    <w:rsid w:val="00E72C2D"/>
    <w:rsid w:val="00E73121"/>
    <w:rsid w:val="00E73483"/>
    <w:rsid w:val="00E73B24"/>
    <w:rsid w:val="00E73B83"/>
    <w:rsid w:val="00E74AF3"/>
    <w:rsid w:val="00E756E1"/>
    <w:rsid w:val="00E75CD7"/>
    <w:rsid w:val="00E7605F"/>
    <w:rsid w:val="00E76434"/>
    <w:rsid w:val="00E76754"/>
    <w:rsid w:val="00E76919"/>
    <w:rsid w:val="00E76DBF"/>
    <w:rsid w:val="00E7708E"/>
    <w:rsid w:val="00E771C6"/>
    <w:rsid w:val="00E772D2"/>
    <w:rsid w:val="00E77696"/>
    <w:rsid w:val="00E77AFA"/>
    <w:rsid w:val="00E80088"/>
    <w:rsid w:val="00E8045D"/>
    <w:rsid w:val="00E806FC"/>
    <w:rsid w:val="00E809DB"/>
    <w:rsid w:val="00E80C02"/>
    <w:rsid w:val="00E80F69"/>
    <w:rsid w:val="00E81261"/>
    <w:rsid w:val="00E81499"/>
    <w:rsid w:val="00E81779"/>
    <w:rsid w:val="00E81917"/>
    <w:rsid w:val="00E81D2F"/>
    <w:rsid w:val="00E81E5D"/>
    <w:rsid w:val="00E81F7A"/>
    <w:rsid w:val="00E821A5"/>
    <w:rsid w:val="00E822EE"/>
    <w:rsid w:val="00E83048"/>
    <w:rsid w:val="00E830F3"/>
    <w:rsid w:val="00E832EB"/>
    <w:rsid w:val="00E8398A"/>
    <w:rsid w:val="00E83CAE"/>
    <w:rsid w:val="00E83D12"/>
    <w:rsid w:val="00E83F04"/>
    <w:rsid w:val="00E84904"/>
    <w:rsid w:val="00E85081"/>
    <w:rsid w:val="00E857CC"/>
    <w:rsid w:val="00E86747"/>
    <w:rsid w:val="00E86787"/>
    <w:rsid w:val="00E86A88"/>
    <w:rsid w:val="00E86AC1"/>
    <w:rsid w:val="00E874C7"/>
    <w:rsid w:val="00E87A36"/>
    <w:rsid w:val="00E87B61"/>
    <w:rsid w:val="00E87BC5"/>
    <w:rsid w:val="00E87BD3"/>
    <w:rsid w:val="00E90532"/>
    <w:rsid w:val="00E90550"/>
    <w:rsid w:val="00E90A4A"/>
    <w:rsid w:val="00E91097"/>
    <w:rsid w:val="00E9115D"/>
    <w:rsid w:val="00E91265"/>
    <w:rsid w:val="00E916C3"/>
    <w:rsid w:val="00E919AF"/>
    <w:rsid w:val="00E91B28"/>
    <w:rsid w:val="00E91DC1"/>
    <w:rsid w:val="00E9220E"/>
    <w:rsid w:val="00E929B7"/>
    <w:rsid w:val="00E929FA"/>
    <w:rsid w:val="00E92C94"/>
    <w:rsid w:val="00E92D7F"/>
    <w:rsid w:val="00E9322A"/>
    <w:rsid w:val="00E93E6B"/>
    <w:rsid w:val="00E94194"/>
    <w:rsid w:val="00E94437"/>
    <w:rsid w:val="00E944E5"/>
    <w:rsid w:val="00E94DF8"/>
    <w:rsid w:val="00E95731"/>
    <w:rsid w:val="00E95DD0"/>
    <w:rsid w:val="00E96148"/>
    <w:rsid w:val="00E966B5"/>
    <w:rsid w:val="00E96E58"/>
    <w:rsid w:val="00E97550"/>
    <w:rsid w:val="00E97885"/>
    <w:rsid w:val="00E97BD6"/>
    <w:rsid w:val="00E97CC8"/>
    <w:rsid w:val="00EA0342"/>
    <w:rsid w:val="00EA051C"/>
    <w:rsid w:val="00EA06F7"/>
    <w:rsid w:val="00EA07DD"/>
    <w:rsid w:val="00EA095A"/>
    <w:rsid w:val="00EA09B6"/>
    <w:rsid w:val="00EA0F73"/>
    <w:rsid w:val="00EA14FB"/>
    <w:rsid w:val="00EA1C39"/>
    <w:rsid w:val="00EA2289"/>
    <w:rsid w:val="00EA2684"/>
    <w:rsid w:val="00EA26E8"/>
    <w:rsid w:val="00EA29D9"/>
    <w:rsid w:val="00EA2E3D"/>
    <w:rsid w:val="00EA318D"/>
    <w:rsid w:val="00EA323B"/>
    <w:rsid w:val="00EA3CAF"/>
    <w:rsid w:val="00EA3FCB"/>
    <w:rsid w:val="00EA437A"/>
    <w:rsid w:val="00EA4572"/>
    <w:rsid w:val="00EA4863"/>
    <w:rsid w:val="00EA4867"/>
    <w:rsid w:val="00EA48AB"/>
    <w:rsid w:val="00EA4F83"/>
    <w:rsid w:val="00EA55AF"/>
    <w:rsid w:val="00EA5807"/>
    <w:rsid w:val="00EA5879"/>
    <w:rsid w:val="00EA5FD3"/>
    <w:rsid w:val="00EA625C"/>
    <w:rsid w:val="00EA62B8"/>
    <w:rsid w:val="00EA6353"/>
    <w:rsid w:val="00EA63E7"/>
    <w:rsid w:val="00EA6579"/>
    <w:rsid w:val="00EA6773"/>
    <w:rsid w:val="00EA6880"/>
    <w:rsid w:val="00EA68A6"/>
    <w:rsid w:val="00EA6ACA"/>
    <w:rsid w:val="00EA6D76"/>
    <w:rsid w:val="00EA77D1"/>
    <w:rsid w:val="00EA7883"/>
    <w:rsid w:val="00EA7C7F"/>
    <w:rsid w:val="00EB04DC"/>
    <w:rsid w:val="00EB0747"/>
    <w:rsid w:val="00EB0891"/>
    <w:rsid w:val="00EB121C"/>
    <w:rsid w:val="00EB12BB"/>
    <w:rsid w:val="00EB1354"/>
    <w:rsid w:val="00EB1759"/>
    <w:rsid w:val="00EB1A6C"/>
    <w:rsid w:val="00EB1DBC"/>
    <w:rsid w:val="00EB1E84"/>
    <w:rsid w:val="00EB3107"/>
    <w:rsid w:val="00EB32C9"/>
    <w:rsid w:val="00EB34AB"/>
    <w:rsid w:val="00EB3A7A"/>
    <w:rsid w:val="00EB3F49"/>
    <w:rsid w:val="00EB4921"/>
    <w:rsid w:val="00EB4B66"/>
    <w:rsid w:val="00EB4FC6"/>
    <w:rsid w:val="00EB5C7B"/>
    <w:rsid w:val="00EB61D6"/>
    <w:rsid w:val="00EB6384"/>
    <w:rsid w:val="00EB649B"/>
    <w:rsid w:val="00EB6878"/>
    <w:rsid w:val="00EB6B1F"/>
    <w:rsid w:val="00EB6C6A"/>
    <w:rsid w:val="00EB7542"/>
    <w:rsid w:val="00EB7780"/>
    <w:rsid w:val="00EB7A8D"/>
    <w:rsid w:val="00EB7AC3"/>
    <w:rsid w:val="00EC0169"/>
    <w:rsid w:val="00EC01B6"/>
    <w:rsid w:val="00EC0471"/>
    <w:rsid w:val="00EC04D1"/>
    <w:rsid w:val="00EC0754"/>
    <w:rsid w:val="00EC0786"/>
    <w:rsid w:val="00EC0D86"/>
    <w:rsid w:val="00EC0DE5"/>
    <w:rsid w:val="00EC2159"/>
    <w:rsid w:val="00EC22E3"/>
    <w:rsid w:val="00EC24B3"/>
    <w:rsid w:val="00EC2E0B"/>
    <w:rsid w:val="00EC2E99"/>
    <w:rsid w:val="00EC31A7"/>
    <w:rsid w:val="00EC3467"/>
    <w:rsid w:val="00EC36B7"/>
    <w:rsid w:val="00EC458D"/>
    <w:rsid w:val="00EC45F1"/>
    <w:rsid w:val="00EC4A04"/>
    <w:rsid w:val="00EC4CFA"/>
    <w:rsid w:val="00EC510E"/>
    <w:rsid w:val="00EC541A"/>
    <w:rsid w:val="00EC5A4A"/>
    <w:rsid w:val="00EC5EFE"/>
    <w:rsid w:val="00EC63F6"/>
    <w:rsid w:val="00EC64BA"/>
    <w:rsid w:val="00EC6532"/>
    <w:rsid w:val="00EC6C02"/>
    <w:rsid w:val="00EC73A4"/>
    <w:rsid w:val="00EC7801"/>
    <w:rsid w:val="00EC7E43"/>
    <w:rsid w:val="00ED0152"/>
    <w:rsid w:val="00ED0386"/>
    <w:rsid w:val="00ED03CC"/>
    <w:rsid w:val="00ED05F4"/>
    <w:rsid w:val="00ED0FF2"/>
    <w:rsid w:val="00ED10E0"/>
    <w:rsid w:val="00ED15AD"/>
    <w:rsid w:val="00ED15F6"/>
    <w:rsid w:val="00ED16FA"/>
    <w:rsid w:val="00ED1721"/>
    <w:rsid w:val="00ED2079"/>
    <w:rsid w:val="00ED2315"/>
    <w:rsid w:val="00ED2596"/>
    <w:rsid w:val="00ED269D"/>
    <w:rsid w:val="00ED271E"/>
    <w:rsid w:val="00ED2C44"/>
    <w:rsid w:val="00ED2CF6"/>
    <w:rsid w:val="00ED2F26"/>
    <w:rsid w:val="00ED3498"/>
    <w:rsid w:val="00ED3832"/>
    <w:rsid w:val="00ED389A"/>
    <w:rsid w:val="00ED3B8A"/>
    <w:rsid w:val="00ED40D4"/>
    <w:rsid w:val="00ED43B2"/>
    <w:rsid w:val="00ED4551"/>
    <w:rsid w:val="00ED45A0"/>
    <w:rsid w:val="00ED45A7"/>
    <w:rsid w:val="00ED45F4"/>
    <w:rsid w:val="00ED515C"/>
    <w:rsid w:val="00ED5248"/>
    <w:rsid w:val="00ED5345"/>
    <w:rsid w:val="00ED5380"/>
    <w:rsid w:val="00ED5407"/>
    <w:rsid w:val="00ED588D"/>
    <w:rsid w:val="00ED5A5F"/>
    <w:rsid w:val="00ED5E9D"/>
    <w:rsid w:val="00ED5F2D"/>
    <w:rsid w:val="00ED6539"/>
    <w:rsid w:val="00ED65AF"/>
    <w:rsid w:val="00ED6A30"/>
    <w:rsid w:val="00ED6C27"/>
    <w:rsid w:val="00ED7140"/>
    <w:rsid w:val="00ED7689"/>
    <w:rsid w:val="00ED7694"/>
    <w:rsid w:val="00ED78BA"/>
    <w:rsid w:val="00ED7B21"/>
    <w:rsid w:val="00ED7CB9"/>
    <w:rsid w:val="00ED7EE6"/>
    <w:rsid w:val="00EE007C"/>
    <w:rsid w:val="00EE0371"/>
    <w:rsid w:val="00EE0398"/>
    <w:rsid w:val="00EE05D6"/>
    <w:rsid w:val="00EE0760"/>
    <w:rsid w:val="00EE0AD4"/>
    <w:rsid w:val="00EE0F7E"/>
    <w:rsid w:val="00EE126D"/>
    <w:rsid w:val="00EE14AF"/>
    <w:rsid w:val="00EE1758"/>
    <w:rsid w:val="00EE183B"/>
    <w:rsid w:val="00EE229E"/>
    <w:rsid w:val="00EE2BF9"/>
    <w:rsid w:val="00EE2E80"/>
    <w:rsid w:val="00EE36C8"/>
    <w:rsid w:val="00EE3F5F"/>
    <w:rsid w:val="00EE3F61"/>
    <w:rsid w:val="00EE4180"/>
    <w:rsid w:val="00EE43BB"/>
    <w:rsid w:val="00EE49C0"/>
    <w:rsid w:val="00EE4A29"/>
    <w:rsid w:val="00EE5BE2"/>
    <w:rsid w:val="00EE6244"/>
    <w:rsid w:val="00EE63A2"/>
    <w:rsid w:val="00EE6C5B"/>
    <w:rsid w:val="00EE6FD6"/>
    <w:rsid w:val="00EE7CF1"/>
    <w:rsid w:val="00EE7DFE"/>
    <w:rsid w:val="00EE7E50"/>
    <w:rsid w:val="00EF01C3"/>
    <w:rsid w:val="00EF05CA"/>
    <w:rsid w:val="00EF0673"/>
    <w:rsid w:val="00EF0736"/>
    <w:rsid w:val="00EF0973"/>
    <w:rsid w:val="00EF0B8B"/>
    <w:rsid w:val="00EF1026"/>
    <w:rsid w:val="00EF1641"/>
    <w:rsid w:val="00EF1F3A"/>
    <w:rsid w:val="00EF3012"/>
    <w:rsid w:val="00EF3148"/>
    <w:rsid w:val="00EF3584"/>
    <w:rsid w:val="00EF37C6"/>
    <w:rsid w:val="00EF3AAB"/>
    <w:rsid w:val="00EF3DEB"/>
    <w:rsid w:val="00EF4557"/>
    <w:rsid w:val="00EF486E"/>
    <w:rsid w:val="00EF49F2"/>
    <w:rsid w:val="00EF53D4"/>
    <w:rsid w:val="00EF5BF7"/>
    <w:rsid w:val="00EF5D2F"/>
    <w:rsid w:val="00EF69E5"/>
    <w:rsid w:val="00EF710F"/>
    <w:rsid w:val="00EF7228"/>
    <w:rsid w:val="00EF78B5"/>
    <w:rsid w:val="00EF7DB8"/>
    <w:rsid w:val="00EF7E40"/>
    <w:rsid w:val="00EF7F7C"/>
    <w:rsid w:val="00F00176"/>
    <w:rsid w:val="00F00D3B"/>
    <w:rsid w:val="00F00E91"/>
    <w:rsid w:val="00F01B26"/>
    <w:rsid w:val="00F01CCE"/>
    <w:rsid w:val="00F01D13"/>
    <w:rsid w:val="00F02737"/>
    <w:rsid w:val="00F02809"/>
    <w:rsid w:val="00F02982"/>
    <w:rsid w:val="00F02F21"/>
    <w:rsid w:val="00F030C3"/>
    <w:rsid w:val="00F03275"/>
    <w:rsid w:val="00F03DED"/>
    <w:rsid w:val="00F04034"/>
    <w:rsid w:val="00F05054"/>
    <w:rsid w:val="00F052DE"/>
    <w:rsid w:val="00F05655"/>
    <w:rsid w:val="00F05A2C"/>
    <w:rsid w:val="00F05AFA"/>
    <w:rsid w:val="00F05F39"/>
    <w:rsid w:val="00F05F78"/>
    <w:rsid w:val="00F06F1D"/>
    <w:rsid w:val="00F073A0"/>
    <w:rsid w:val="00F07FFE"/>
    <w:rsid w:val="00F10BC7"/>
    <w:rsid w:val="00F10D1F"/>
    <w:rsid w:val="00F10F2D"/>
    <w:rsid w:val="00F115E8"/>
    <w:rsid w:val="00F11A5F"/>
    <w:rsid w:val="00F11FDD"/>
    <w:rsid w:val="00F1214B"/>
    <w:rsid w:val="00F12647"/>
    <w:rsid w:val="00F12B40"/>
    <w:rsid w:val="00F12D7C"/>
    <w:rsid w:val="00F12EB5"/>
    <w:rsid w:val="00F132C0"/>
    <w:rsid w:val="00F133CE"/>
    <w:rsid w:val="00F136AB"/>
    <w:rsid w:val="00F13B7B"/>
    <w:rsid w:val="00F13FA5"/>
    <w:rsid w:val="00F1412B"/>
    <w:rsid w:val="00F1434A"/>
    <w:rsid w:val="00F14454"/>
    <w:rsid w:val="00F145AE"/>
    <w:rsid w:val="00F14ED1"/>
    <w:rsid w:val="00F15265"/>
    <w:rsid w:val="00F15815"/>
    <w:rsid w:val="00F15D6A"/>
    <w:rsid w:val="00F16475"/>
    <w:rsid w:val="00F1647C"/>
    <w:rsid w:val="00F16663"/>
    <w:rsid w:val="00F168B2"/>
    <w:rsid w:val="00F169DD"/>
    <w:rsid w:val="00F16B4B"/>
    <w:rsid w:val="00F16B64"/>
    <w:rsid w:val="00F16CD5"/>
    <w:rsid w:val="00F16E5A"/>
    <w:rsid w:val="00F16EE5"/>
    <w:rsid w:val="00F170F2"/>
    <w:rsid w:val="00F171DD"/>
    <w:rsid w:val="00F17215"/>
    <w:rsid w:val="00F1727F"/>
    <w:rsid w:val="00F17A8E"/>
    <w:rsid w:val="00F20232"/>
    <w:rsid w:val="00F202EC"/>
    <w:rsid w:val="00F208A0"/>
    <w:rsid w:val="00F20AED"/>
    <w:rsid w:val="00F20BE6"/>
    <w:rsid w:val="00F20DFC"/>
    <w:rsid w:val="00F20FCE"/>
    <w:rsid w:val="00F21083"/>
    <w:rsid w:val="00F212EB"/>
    <w:rsid w:val="00F215AB"/>
    <w:rsid w:val="00F216AA"/>
    <w:rsid w:val="00F21793"/>
    <w:rsid w:val="00F217D8"/>
    <w:rsid w:val="00F21BCF"/>
    <w:rsid w:val="00F21DC6"/>
    <w:rsid w:val="00F21F06"/>
    <w:rsid w:val="00F22129"/>
    <w:rsid w:val="00F22954"/>
    <w:rsid w:val="00F22AE6"/>
    <w:rsid w:val="00F22B93"/>
    <w:rsid w:val="00F22E0B"/>
    <w:rsid w:val="00F22ED7"/>
    <w:rsid w:val="00F22F45"/>
    <w:rsid w:val="00F23A12"/>
    <w:rsid w:val="00F257DA"/>
    <w:rsid w:val="00F25874"/>
    <w:rsid w:val="00F25920"/>
    <w:rsid w:val="00F26772"/>
    <w:rsid w:val="00F26A7C"/>
    <w:rsid w:val="00F26BBB"/>
    <w:rsid w:val="00F26C3B"/>
    <w:rsid w:val="00F26DC7"/>
    <w:rsid w:val="00F27648"/>
    <w:rsid w:val="00F2764B"/>
    <w:rsid w:val="00F279CC"/>
    <w:rsid w:val="00F27CF8"/>
    <w:rsid w:val="00F27DA2"/>
    <w:rsid w:val="00F3029E"/>
    <w:rsid w:val="00F30718"/>
    <w:rsid w:val="00F308BE"/>
    <w:rsid w:val="00F31632"/>
    <w:rsid w:val="00F319CE"/>
    <w:rsid w:val="00F31D8C"/>
    <w:rsid w:val="00F31E17"/>
    <w:rsid w:val="00F31E47"/>
    <w:rsid w:val="00F32356"/>
    <w:rsid w:val="00F33254"/>
    <w:rsid w:val="00F33282"/>
    <w:rsid w:val="00F3374D"/>
    <w:rsid w:val="00F33CD3"/>
    <w:rsid w:val="00F33D0F"/>
    <w:rsid w:val="00F33FDF"/>
    <w:rsid w:val="00F343D6"/>
    <w:rsid w:val="00F348E8"/>
    <w:rsid w:val="00F351F2"/>
    <w:rsid w:val="00F3520B"/>
    <w:rsid w:val="00F35237"/>
    <w:rsid w:val="00F3526A"/>
    <w:rsid w:val="00F35477"/>
    <w:rsid w:val="00F35508"/>
    <w:rsid w:val="00F35522"/>
    <w:rsid w:val="00F356E4"/>
    <w:rsid w:val="00F35854"/>
    <w:rsid w:val="00F35954"/>
    <w:rsid w:val="00F36E0C"/>
    <w:rsid w:val="00F36E6D"/>
    <w:rsid w:val="00F36F39"/>
    <w:rsid w:val="00F36FF3"/>
    <w:rsid w:val="00F3745E"/>
    <w:rsid w:val="00F3773B"/>
    <w:rsid w:val="00F379C2"/>
    <w:rsid w:val="00F37C27"/>
    <w:rsid w:val="00F37FF2"/>
    <w:rsid w:val="00F4037C"/>
    <w:rsid w:val="00F40394"/>
    <w:rsid w:val="00F40BEB"/>
    <w:rsid w:val="00F4112E"/>
    <w:rsid w:val="00F413D3"/>
    <w:rsid w:val="00F418DE"/>
    <w:rsid w:val="00F41B61"/>
    <w:rsid w:val="00F427B9"/>
    <w:rsid w:val="00F42B7B"/>
    <w:rsid w:val="00F42F6A"/>
    <w:rsid w:val="00F43544"/>
    <w:rsid w:val="00F43A40"/>
    <w:rsid w:val="00F43B0A"/>
    <w:rsid w:val="00F43BDB"/>
    <w:rsid w:val="00F43CFE"/>
    <w:rsid w:val="00F44023"/>
    <w:rsid w:val="00F44297"/>
    <w:rsid w:val="00F4447F"/>
    <w:rsid w:val="00F448C3"/>
    <w:rsid w:val="00F44C40"/>
    <w:rsid w:val="00F4541F"/>
    <w:rsid w:val="00F457A3"/>
    <w:rsid w:val="00F458CD"/>
    <w:rsid w:val="00F45B1E"/>
    <w:rsid w:val="00F45C9D"/>
    <w:rsid w:val="00F45CA9"/>
    <w:rsid w:val="00F45D5B"/>
    <w:rsid w:val="00F46391"/>
    <w:rsid w:val="00F46D39"/>
    <w:rsid w:val="00F46DF1"/>
    <w:rsid w:val="00F46EBA"/>
    <w:rsid w:val="00F474C6"/>
    <w:rsid w:val="00F504FB"/>
    <w:rsid w:val="00F50DCD"/>
    <w:rsid w:val="00F512C4"/>
    <w:rsid w:val="00F516D8"/>
    <w:rsid w:val="00F51F3F"/>
    <w:rsid w:val="00F52502"/>
    <w:rsid w:val="00F529ED"/>
    <w:rsid w:val="00F52A71"/>
    <w:rsid w:val="00F531B3"/>
    <w:rsid w:val="00F53AA9"/>
    <w:rsid w:val="00F53CB5"/>
    <w:rsid w:val="00F53DE7"/>
    <w:rsid w:val="00F53EEF"/>
    <w:rsid w:val="00F54118"/>
    <w:rsid w:val="00F541C0"/>
    <w:rsid w:val="00F542D8"/>
    <w:rsid w:val="00F5466A"/>
    <w:rsid w:val="00F54987"/>
    <w:rsid w:val="00F54AF5"/>
    <w:rsid w:val="00F5527C"/>
    <w:rsid w:val="00F55AAA"/>
    <w:rsid w:val="00F55BBC"/>
    <w:rsid w:val="00F55E16"/>
    <w:rsid w:val="00F56549"/>
    <w:rsid w:val="00F56A4E"/>
    <w:rsid w:val="00F56A81"/>
    <w:rsid w:val="00F56F88"/>
    <w:rsid w:val="00F56FCA"/>
    <w:rsid w:val="00F5769E"/>
    <w:rsid w:val="00F57736"/>
    <w:rsid w:val="00F57979"/>
    <w:rsid w:val="00F57B98"/>
    <w:rsid w:val="00F57EBB"/>
    <w:rsid w:val="00F60308"/>
    <w:rsid w:val="00F60AED"/>
    <w:rsid w:val="00F610BD"/>
    <w:rsid w:val="00F61142"/>
    <w:rsid w:val="00F6133A"/>
    <w:rsid w:val="00F61923"/>
    <w:rsid w:val="00F61A88"/>
    <w:rsid w:val="00F61D53"/>
    <w:rsid w:val="00F6225E"/>
    <w:rsid w:val="00F62283"/>
    <w:rsid w:val="00F62458"/>
    <w:rsid w:val="00F627AE"/>
    <w:rsid w:val="00F629E1"/>
    <w:rsid w:val="00F62B53"/>
    <w:rsid w:val="00F62BA2"/>
    <w:rsid w:val="00F62D4C"/>
    <w:rsid w:val="00F63134"/>
    <w:rsid w:val="00F632DC"/>
    <w:rsid w:val="00F63934"/>
    <w:rsid w:val="00F6455A"/>
    <w:rsid w:val="00F64684"/>
    <w:rsid w:val="00F648EB"/>
    <w:rsid w:val="00F64FA2"/>
    <w:rsid w:val="00F650B3"/>
    <w:rsid w:val="00F654DE"/>
    <w:rsid w:val="00F65703"/>
    <w:rsid w:val="00F6583F"/>
    <w:rsid w:val="00F65886"/>
    <w:rsid w:val="00F65B69"/>
    <w:rsid w:val="00F6750D"/>
    <w:rsid w:val="00F67807"/>
    <w:rsid w:val="00F67945"/>
    <w:rsid w:val="00F67DC8"/>
    <w:rsid w:val="00F7004C"/>
    <w:rsid w:val="00F70527"/>
    <w:rsid w:val="00F705E3"/>
    <w:rsid w:val="00F70665"/>
    <w:rsid w:val="00F708B2"/>
    <w:rsid w:val="00F709B3"/>
    <w:rsid w:val="00F70F4C"/>
    <w:rsid w:val="00F7134F"/>
    <w:rsid w:val="00F716C8"/>
    <w:rsid w:val="00F71713"/>
    <w:rsid w:val="00F717A0"/>
    <w:rsid w:val="00F71AD8"/>
    <w:rsid w:val="00F728A3"/>
    <w:rsid w:val="00F72B2C"/>
    <w:rsid w:val="00F72FB8"/>
    <w:rsid w:val="00F73989"/>
    <w:rsid w:val="00F73A22"/>
    <w:rsid w:val="00F7461F"/>
    <w:rsid w:val="00F747E3"/>
    <w:rsid w:val="00F74D00"/>
    <w:rsid w:val="00F74F0A"/>
    <w:rsid w:val="00F753FA"/>
    <w:rsid w:val="00F754AD"/>
    <w:rsid w:val="00F75571"/>
    <w:rsid w:val="00F758B5"/>
    <w:rsid w:val="00F759C5"/>
    <w:rsid w:val="00F75BC7"/>
    <w:rsid w:val="00F764B7"/>
    <w:rsid w:val="00F768FA"/>
    <w:rsid w:val="00F76981"/>
    <w:rsid w:val="00F76DBB"/>
    <w:rsid w:val="00F77593"/>
    <w:rsid w:val="00F77929"/>
    <w:rsid w:val="00F779C2"/>
    <w:rsid w:val="00F80169"/>
    <w:rsid w:val="00F803A5"/>
    <w:rsid w:val="00F80688"/>
    <w:rsid w:val="00F809ED"/>
    <w:rsid w:val="00F80A0E"/>
    <w:rsid w:val="00F80A94"/>
    <w:rsid w:val="00F80F8D"/>
    <w:rsid w:val="00F812CF"/>
    <w:rsid w:val="00F81833"/>
    <w:rsid w:val="00F81B39"/>
    <w:rsid w:val="00F8224A"/>
    <w:rsid w:val="00F82378"/>
    <w:rsid w:val="00F82A1A"/>
    <w:rsid w:val="00F82B8F"/>
    <w:rsid w:val="00F83232"/>
    <w:rsid w:val="00F8372D"/>
    <w:rsid w:val="00F837AD"/>
    <w:rsid w:val="00F83898"/>
    <w:rsid w:val="00F84414"/>
    <w:rsid w:val="00F845DC"/>
    <w:rsid w:val="00F8472E"/>
    <w:rsid w:val="00F84B29"/>
    <w:rsid w:val="00F84C47"/>
    <w:rsid w:val="00F84CC8"/>
    <w:rsid w:val="00F84F4E"/>
    <w:rsid w:val="00F855A6"/>
    <w:rsid w:val="00F857BB"/>
    <w:rsid w:val="00F85C2B"/>
    <w:rsid w:val="00F85D82"/>
    <w:rsid w:val="00F86078"/>
    <w:rsid w:val="00F862FB"/>
    <w:rsid w:val="00F868DE"/>
    <w:rsid w:val="00F86CC3"/>
    <w:rsid w:val="00F872A7"/>
    <w:rsid w:val="00F8746F"/>
    <w:rsid w:val="00F875E7"/>
    <w:rsid w:val="00F8762A"/>
    <w:rsid w:val="00F87991"/>
    <w:rsid w:val="00F87B36"/>
    <w:rsid w:val="00F900C8"/>
    <w:rsid w:val="00F90232"/>
    <w:rsid w:val="00F906BA"/>
    <w:rsid w:val="00F90822"/>
    <w:rsid w:val="00F90B76"/>
    <w:rsid w:val="00F90E93"/>
    <w:rsid w:val="00F91362"/>
    <w:rsid w:val="00F91392"/>
    <w:rsid w:val="00F9144E"/>
    <w:rsid w:val="00F91716"/>
    <w:rsid w:val="00F9197D"/>
    <w:rsid w:val="00F919E4"/>
    <w:rsid w:val="00F91B35"/>
    <w:rsid w:val="00F9239A"/>
    <w:rsid w:val="00F923AF"/>
    <w:rsid w:val="00F92599"/>
    <w:rsid w:val="00F92614"/>
    <w:rsid w:val="00F92747"/>
    <w:rsid w:val="00F9283C"/>
    <w:rsid w:val="00F92C8B"/>
    <w:rsid w:val="00F93862"/>
    <w:rsid w:val="00F93914"/>
    <w:rsid w:val="00F93A89"/>
    <w:rsid w:val="00F94885"/>
    <w:rsid w:val="00F94B1F"/>
    <w:rsid w:val="00F951BB"/>
    <w:rsid w:val="00F95610"/>
    <w:rsid w:val="00F95764"/>
    <w:rsid w:val="00F95D01"/>
    <w:rsid w:val="00F96F85"/>
    <w:rsid w:val="00F97057"/>
    <w:rsid w:val="00F97153"/>
    <w:rsid w:val="00F975F8"/>
    <w:rsid w:val="00F97746"/>
    <w:rsid w:val="00F97F63"/>
    <w:rsid w:val="00FA0540"/>
    <w:rsid w:val="00FA0B07"/>
    <w:rsid w:val="00FA0C1C"/>
    <w:rsid w:val="00FA0CBD"/>
    <w:rsid w:val="00FA0DC7"/>
    <w:rsid w:val="00FA0E47"/>
    <w:rsid w:val="00FA0F67"/>
    <w:rsid w:val="00FA1076"/>
    <w:rsid w:val="00FA13DD"/>
    <w:rsid w:val="00FA19FE"/>
    <w:rsid w:val="00FA1F23"/>
    <w:rsid w:val="00FA1F65"/>
    <w:rsid w:val="00FA22E6"/>
    <w:rsid w:val="00FA23E4"/>
    <w:rsid w:val="00FA2AB0"/>
    <w:rsid w:val="00FA2D2E"/>
    <w:rsid w:val="00FA2DF2"/>
    <w:rsid w:val="00FA2F77"/>
    <w:rsid w:val="00FA30FE"/>
    <w:rsid w:val="00FA392F"/>
    <w:rsid w:val="00FA39C0"/>
    <w:rsid w:val="00FA3A84"/>
    <w:rsid w:val="00FA3AB2"/>
    <w:rsid w:val="00FA43F8"/>
    <w:rsid w:val="00FA4B0E"/>
    <w:rsid w:val="00FA5848"/>
    <w:rsid w:val="00FA588C"/>
    <w:rsid w:val="00FA59EF"/>
    <w:rsid w:val="00FA5C0B"/>
    <w:rsid w:val="00FA6EC7"/>
    <w:rsid w:val="00FA6F58"/>
    <w:rsid w:val="00FA7984"/>
    <w:rsid w:val="00FA7D20"/>
    <w:rsid w:val="00FA7D40"/>
    <w:rsid w:val="00FA7DC7"/>
    <w:rsid w:val="00FB02C9"/>
    <w:rsid w:val="00FB03E4"/>
    <w:rsid w:val="00FB061E"/>
    <w:rsid w:val="00FB0A5F"/>
    <w:rsid w:val="00FB0AB0"/>
    <w:rsid w:val="00FB1344"/>
    <w:rsid w:val="00FB16FA"/>
    <w:rsid w:val="00FB18D4"/>
    <w:rsid w:val="00FB198B"/>
    <w:rsid w:val="00FB1E85"/>
    <w:rsid w:val="00FB1F59"/>
    <w:rsid w:val="00FB262D"/>
    <w:rsid w:val="00FB27C6"/>
    <w:rsid w:val="00FB2EDD"/>
    <w:rsid w:val="00FB37A3"/>
    <w:rsid w:val="00FB3D11"/>
    <w:rsid w:val="00FB41BB"/>
    <w:rsid w:val="00FB4569"/>
    <w:rsid w:val="00FB4B9A"/>
    <w:rsid w:val="00FB4FA1"/>
    <w:rsid w:val="00FB53A5"/>
    <w:rsid w:val="00FB5743"/>
    <w:rsid w:val="00FB5BE6"/>
    <w:rsid w:val="00FB6054"/>
    <w:rsid w:val="00FB60D0"/>
    <w:rsid w:val="00FB6513"/>
    <w:rsid w:val="00FB692F"/>
    <w:rsid w:val="00FB6B9E"/>
    <w:rsid w:val="00FB6C94"/>
    <w:rsid w:val="00FB7377"/>
    <w:rsid w:val="00FB78D0"/>
    <w:rsid w:val="00FC008C"/>
    <w:rsid w:val="00FC0722"/>
    <w:rsid w:val="00FC0DEC"/>
    <w:rsid w:val="00FC1672"/>
    <w:rsid w:val="00FC1C84"/>
    <w:rsid w:val="00FC24FC"/>
    <w:rsid w:val="00FC25DC"/>
    <w:rsid w:val="00FC2603"/>
    <w:rsid w:val="00FC2692"/>
    <w:rsid w:val="00FC28DE"/>
    <w:rsid w:val="00FC30DE"/>
    <w:rsid w:val="00FC316D"/>
    <w:rsid w:val="00FC31A4"/>
    <w:rsid w:val="00FC350F"/>
    <w:rsid w:val="00FC3980"/>
    <w:rsid w:val="00FC3AF1"/>
    <w:rsid w:val="00FC3BF1"/>
    <w:rsid w:val="00FC3D94"/>
    <w:rsid w:val="00FC3E2F"/>
    <w:rsid w:val="00FC44BE"/>
    <w:rsid w:val="00FC4E59"/>
    <w:rsid w:val="00FC52C2"/>
    <w:rsid w:val="00FC7BF3"/>
    <w:rsid w:val="00FD0172"/>
    <w:rsid w:val="00FD0867"/>
    <w:rsid w:val="00FD0C97"/>
    <w:rsid w:val="00FD0F15"/>
    <w:rsid w:val="00FD0F3B"/>
    <w:rsid w:val="00FD140C"/>
    <w:rsid w:val="00FD1884"/>
    <w:rsid w:val="00FD196F"/>
    <w:rsid w:val="00FD2749"/>
    <w:rsid w:val="00FD27C1"/>
    <w:rsid w:val="00FD292A"/>
    <w:rsid w:val="00FD2CF7"/>
    <w:rsid w:val="00FD2EDD"/>
    <w:rsid w:val="00FD30C1"/>
    <w:rsid w:val="00FD3800"/>
    <w:rsid w:val="00FD3860"/>
    <w:rsid w:val="00FD3972"/>
    <w:rsid w:val="00FD3ACA"/>
    <w:rsid w:val="00FD3FBB"/>
    <w:rsid w:val="00FD4005"/>
    <w:rsid w:val="00FD40D9"/>
    <w:rsid w:val="00FD52F8"/>
    <w:rsid w:val="00FD555E"/>
    <w:rsid w:val="00FD561E"/>
    <w:rsid w:val="00FD5D41"/>
    <w:rsid w:val="00FD5DFB"/>
    <w:rsid w:val="00FD60E4"/>
    <w:rsid w:val="00FD62FA"/>
    <w:rsid w:val="00FD6562"/>
    <w:rsid w:val="00FD7377"/>
    <w:rsid w:val="00FD7423"/>
    <w:rsid w:val="00FD793C"/>
    <w:rsid w:val="00FD7940"/>
    <w:rsid w:val="00FD7C3A"/>
    <w:rsid w:val="00FD7D7E"/>
    <w:rsid w:val="00FD7DDF"/>
    <w:rsid w:val="00FE08CC"/>
    <w:rsid w:val="00FE0C33"/>
    <w:rsid w:val="00FE16B8"/>
    <w:rsid w:val="00FE1824"/>
    <w:rsid w:val="00FE19D9"/>
    <w:rsid w:val="00FE1C37"/>
    <w:rsid w:val="00FE22EB"/>
    <w:rsid w:val="00FE314B"/>
    <w:rsid w:val="00FE314C"/>
    <w:rsid w:val="00FE315B"/>
    <w:rsid w:val="00FE35E9"/>
    <w:rsid w:val="00FE38E0"/>
    <w:rsid w:val="00FE398F"/>
    <w:rsid w:val="00FE3EDD"/>
    <w:rsid w:val="00FE40CF"/>
    <w:rsid w:val="00FE4DE0"/>
    <w:rsid w:val="00FE534D"/>
    <w:rsid w:val="00FE5799"/>
    <w:rsid w:val="00FE5C6E"/>
    <w:rsid w:val="00FE63C9"/>
    <w:rsid w:val="00FE63EA"/>
    <w:rsid w:val="00FE68BF"/>
    <w:rsid w:val="00FE68C0"/>
    <w:rsid w:val="00FE68D5"/>
    <w:rsid w:val="00FE6C7B"/>
    <w:rsid w:val="00FE73D5"/>
    <w:rsid w:val="00FF00DA"/>
    <w:rsid w:val="00FF050B"/>
    <w:rsid w:val="00FF0D4C"/>
    <w:rsid w:val="00FF0E88"/>
    <w:rsid w:val="00FF10FB"/>
    <w:rsid w:val="00FF1360"/>
    <w:rsid w:val="00FF14D3"/>
    <w:rsid w:val="00FF17D5"/>
    <w:rsid w:val="00FF2885"/>
    <w:rsid w:val="00FF2B9B"/>
    <w:rsid w:val="00FF2CBA"/>
    <w:rsid w:val="00FF31E1"/>
    <w:rsid w:val="00FF3540"/>
    <w:rsid w:val="00FF4400"/>
    <w:rsid w:val="00FF4B5F"/>
    <w:rsid w:val="00FF5037"/>
    <w:rsid w:val="00FF527B"/>
    <w:rsid w:val="00FF570B"/>
    <w:rsid w:val="00FF609D"/>
    <w:rsid w:val="00FF6514"/>
    <w:rsid w:val="00FF66CF"/>
    <w:rsid w:val="00FF69A9"/>
    <w:rsid w:val="00FF6AA9"/>
    <w:rsid w:val="00FF6B6D"/>
    <w:rsid w:val="00FF6D5E"/>
    <w:rsid w:val="00FF7163"/>
    <w:rsid w:val="00FF7257"/>
    <w:rsid w:val="00FF7928"/>
    <w:rsid w:val="00FF7DA1"/>
    <w:rsid w:val="00FF7ED3"/>
    <w:rsid w:val="0107FE47"/>
    <w:rsid w:val="01529000"/>
    <w:rsid w:val="01EAF053"/>
    <w:rsid w:val="020354E0"/>
    <w:rsid w:val="02552F5B"/>
    <w:rsid w:val="025AD5FF"/>
    <w:rsid w:val="02694021"/>
    <w:rsid w:val="028DF666"/>
    <w:rsid w:val="029A66A5"/>
    <w:rsid w:val="02ADF519"/>
    <w:rsid w:val="031738DB"/>
    <w:rsid w:val="03246F33"/>
    <w:rsid w:val="03731447"/>
    <w:rsid w:val="038D8F30"/>
    <w:rsid w:val="03A06054"/>
    <w:rsid w:val="03B75D38"/>
    <w:rsid w:val="03C2083E"/>
    <w:rsid w:val="03C208DB"/>
    <w:rsid w:val="03C84E76"/>
    <w:rsid w:val="03CA0973"/>
    <w:rsid w:val="03E24273"/>
    <w:rsid w:val="03EA7949"/>
    <w:rsid w:val="03EAF6AD"/>
    <w:rsid w:val="04412A3A"/>
    <w:rsid w:val="0443B63F"/>
    <w:rsid w:val="04494152"/>
    <w:rsid w:val="046A9D81"/>
    <w:rsid w:val="04823278"/>
    <w:rsid w:val="04946A04"/>
    <w:rsid w:val="04CB489A"/>
    <w:rsid w:val="04D1A58A"/>
    <w:rsid w:val="04E2623A"/>
    <w:rsid w:val="051376F2"/>
    <w:rsid w:val="051BA3F4"/>
    <w:rsid w:val="053A7BC4"/>
    <w:rsid w:val="05428805"/>
    <w:rsid w:val="0565E802"/>
    <w:rsid w:val="05FBB27F"/>
    <w:rsid w:val="06614254"/>
    <w:rsid w:val="06B37C4E"/>
    <w:rsid w:val="06F9903F"/>
    <w:rsid w:val="070DCF0B"/>
    <w:rsid w:val="073E9787"/>
    <w:rsid w:val="077DEB59"/>
    <w:rsid w:val="07DAB1EA"/>
    <w:rsid w:val="07DDF22D"/>
    <w:rsid w:val="08620485"/>
    <w:rsid w:val="0896D55F"/>
    <w:rsid w:val="08FE3E12"/>
    <w:rsid w:val="090278BA"/>
    <w:rsid w:val="0902EB31"/>
    <w:rsid w:val="09C49DBB"/>
    <w:rsid w:val="09CBDC23"/>
    <w:rsid w:val="09F75F2A"/>
    <w:rsid w:val="0A5BB53D"/>
    <w:rsid w:val="0A71572D"/>
    <w:rsid w:val="0AC90A28"/>
    <w:rsid w:val="0ADABC97"/>
    <w:rsid w:val="0B1948E9"/>
    <w:rsid w:val="0B26755C"/>
    <w:rsid w:val="0B36742D"/>
    <w:rsid w:val="0B5A337E"/>
    <w:rsid w:val="0B5B4DF4"/>
    <w:rsid w:val="0B7A8DEA"/>
    <w:rsid w:val="0BC98759"/>
    <w:rsid w:val="0BD4DF8F"/>
    <w:rsid w:val="0BE28462"/>
    <w:rsid w:val="0C043134"/>
    <w:rsid w:val="0C0D9BF2"/>
    <w:rsid w:val="0C118879"/>
    <w:rsid w:val="0C1ED86B"/>
    <w:rsid w:val="0C48C74F"/>
    <w:rsid w:val="0CC78902"/>
    <w:rsid w:val="0D1AF666"/>
    <w:rsid w:val="0D5D6859"/>
    <w:rsid w:val="0DE34C85"/>
    <w:rsid w:val="0E0CB9EB"/>
    <w:rsid w:val="0E66228F"/>
    <w:rsid w:val="0E8D10A6"/>
    <w:rsid w:val="0ECB19F6"/>
    <w:rsid w:val="0F0482DD"/>
    <w:rsid w:val="0F05157F"/>
    <w:rsid w:val="0F08C486"/>
    <w:rsid w:val="0F1CB0F4"/>
    <w:rsid w:val="0FB8C0B7"/>
    <w:rsid w:val="0FC9067C"/>
    <w:rsid w:val="0FCD3FE1"/>
    <w:rsid w:val="0FF0B001"/>
    <w:rsid w:val="0FF34630"/>
    <w:rsid w:val="100E26B5"/>
    <w:rsid w:val="101B8C00"/>
    <w:rsid w:val="102FC787"/>
    <w:rsid w:val="105E3678"/>
    <w:rsid w:val="10725D08"/>
    <w:rsid w:val="119572E6"/>
    <w:rsid w:val="1214710E"/>
    <w:rsid w:val="121B5263"/>
    <w:rsid w:val="124E55CA"/>
    <w:rsid w:val="127E3816"/>
    <w:rsid w:val="1283970E"/>
    <w:rsid w:val="12F33814"/>
    <w:rsid w:val="12FC2EBC"/>
    <w:rsid w:val="13176F60"/>
    <w:rsid w:val="132A9375"/>
    <w:rsid w:val="136F6FB6"/>
    <w:rsid w:val="138E524D"/>
    <w:rsid w:val="13E7DD36"/>
    <w:rsid w:val="13EACA49"/>
    <w:rsid w:val="1412C8DD"/>
    <w:rsid w:val="14383BE7"/>
    <w:rsid w:val="144AAFA6"/>
    <w:rsid w:val="14A2AF07"/>
    <w:rsid w:val="14FA8D02"/>
    <w:rsid w:val="153E895F"/>
    <w:rsid w:val="15D4EDCE"/>
    <w:rsid w:val="15DF9F42"/>
    <w:rsid w:val="15F457C9"/>
    <w:rsid w:val="16037B73"/>
    <w:rsid w:val="16041405"/>
    <w:rsid w:val="16396C7D"/>
    <w:rsid w:val="1669AEBC"/>
    <w:rsid w:val="1692A6E3"/>
    <w:rsid w:val="16B2BB31"/>
    <w:rsid w:val="16BC5819"/>
    <w:rsid w:val="1710646F"/>
    <w:rsid w:val="1722302D"/>
    <w:rsid w:val="17570F03"/>
    <w:rsid w:val="17602CB4"/>
    <w:rsid w:val="1789BD62"/>
    <w:rsid w:val="182D7608"/>
    <w:rsid w:val="1864E84D"/>
    <w:rsid w:val="18C828EE"/>
    <w:rsid w:val="18CD27ED"/>
    <w:rsid w:val="1905311C"/>
    <w:rsid w:val="1906B139"/>
    <w:rsid w:val="191038B0"/>
    <w:rsid w:val="1964302A"/>
    <w:rsid w:val="199F743C"/>
    <w:rsid w:val="19AF9D1B"/>
    <w:rsid w:val="19C66B1A"/>
    <w:rsid w:val="19F4567F"/>
    <w:rsid w:val="1A3E8D5F"/>
    <w:rsid w:val="1A737C82"/>
    <w:rsid w:val="1AA47B45"/>
    <w:rsid w:val="1ACBF8A8"/>
    <w:rsid w:val="1B0AEA46"/>
    <w:rsid w:val="1B1B6FC5"/>
    <w:rsid w:val="1B8A4BAB"/>
    <w:rsid w:val="1BD00333"/>
    <w:rsid w:val="1C236851"/>
    <w:rsid w:val="1C4CC089"/>
    <w:rsid w:val="1CD1640F"/>
    <w:rsid w:val="1CD7F59F"/>
    <w:rsid w:val="1CE41F27"/>
    <w:rsid w:val="1D466BDC"/>
    <w:rsid w:val="1D4EF339"/>
    <w:rsid w:val="1DAE8347"/>
    <w:rsid w:val="1DE6E228"/>
    <w:rsid w:val="1DF19FE4"/>
    <w:rsid w:val="1E003062"/>
    <w:rsid w:val="1E0701F1"/>
    <w:rsid w:val="1E08D810"/>
    <w:rsid w:val="1E16D79E"/>
    <w:rsid w:val="1E1B55D6"/>
    <w:rsid w:val="1EB7821F"/>
    <w:rsid w:val="1EDC9729"/>
    <w:rsid w:val="1F154395"/>
    <w:rsid w:val="1F29B7D9"/>
    <w:rsid w:val="1FB04D16"/>
    <w:rsid w:val="1FE1623E"/>
    <w:rsid w:val="1FE70E8F"/>
    <w:rsid w:val="20044BB5"/>
    <w:rsid w:val="203638EE"/>
    <w:rsid w:val="20431788"/>
    <w:rsid w:val="205F2E86"/>
    <w:rsid w:val="20970A12"/>
    <w:rsid w:val="20B4F0AF"/>
    <w:rsid w:val="20BE2E1A"/>
    <w:rsid w:val="20F0537F"/>
    <w:rsid w:val="2109ACC2"/>
    <w:rsid w:val="214CE4F8"/>
    <w:rsid w:val="2157B6F5"/>
    <w:rsid w:val="219AD6D8"/>
    <w:rsid w:val="219B1B0D"/>
    <w:rsid w:val="219C7072"/>
    <w:rsid w:val="21C3088D"/>
    <w:rsid w:val="21FB5B5F"/>
    <w:rsid w:val="221B032F"/>
    <w:rsid w:val="222FFBAC"/>
    <w:rsid w:val="224882E2"/>
    <w:rsid w:val="2264AFCA"/>
    <w:rsid w:val="2273590E"/>
    <w:rsid w:val="227581D3"/>
    <w:rsid w:val="22A14A1E"/>
    <w:rsid w:val="2334958E"/>
    <w:rsid w:val="235F7DF8"/>
    <w:rsid w:val="238A7311"/>
    <w:rsid w:val="2394CDB9"/>
    <w:rsid w:val="23A4A14B"/>
    <w:rsid w:val="23C5B866"/>
    <w:rsid w:val="24103950"/>
    <w:rsid w:val="242A496F"/>
    <w:rsid w:val="24306E7A"/>
    <w:rsid w:val="247A93FC"/>
    <w:rsid w:val="2492E751"/>
    <w:rsid w:val="24EC3ED9"/>
    <w:rsid w:val="24F0BF0F"/>
    <w:rsid w:val="25048B11"/>
    <w:rsid w:val="251AD24B"/>
    <w:rsid w:val="2521C02D"/>
    <w:rsid w:val="253FEDAA"/>
    <w:rsid w:val="2545B499"/>
    <w:rsid w:val="2565FF64"/>
    <w:rsid w:val="256BE2AF"/>
    <w:rsid w:val="258D1AD4"/>
    <w:rsid w:val="25AFB888"/>
    <w:rsid w:val="2625B0CF"/>
    <w:rsid w:val="265AE0A9"/>
    <w:rsid w:val="266A15FF"/>
    <w:rsid w:val="2675753D"/>
    <w:rsid w:val="269898F9"/>
    <w:rsid w:val="26CEA74E"/>
    <w:rsid w:val="27341FDF"/>
    <w:rsid w:val="27390E2F"/>
    <w:rsid w:val="277232B0"/>
    <w:rsid w:val="27F5C612"/>
    <w:rsid w:val="2802500B"/>
    <w:rsid w:val="282DDF5F"/>
    <w:rsid w:val="2840877A"/>
    <w:rsid w:val="2874DC27"/>
    <w:rsid w:val="288A952A"/>
    <w:rsid w:val="289863FC"/>
    <w:rsid w:val="28B8D9F6"/>
    <w:rsid w:val="291DCC96"/>
    <w:rsid w:val="29466747"/>
    <w:rsid w:val="294F2F90"/>
    <w:rsid w:val="299B1934"/>
    <w:rsid w:val="29AA57CF"/>
    <w:rsid w:val="29CE6995"/>
    <w:rsid w:val="29DC0AFD"/>
    <w:rsid w:val="2A23AE50"/>
    <w:rsid w:val="2A52AEDC"/>
    <w:rsid w:val="2A6560D2"/>
    <w:rsid w:val="2AC384B0"/>
    <w:rsid w:val="2AC68D90"/>
    <w:rsid w:val="2B020031"/>
    <w:rsid w:val="2B9C215B"/>
    <w:rsid w:val="2BCB60C6"/>
    <w:rsid w:val="2BE1FC86"/>
    <w:rsid w:val="2BEC1623"/>
    <w:rsid w:val="2C44607F"/>
    <w:rsid w:val="2C50759F"/>
    <w:rsid w:val="2D06CAEC"/>
    <w:rsid w:val="2D4B0E5B"/>
    <w:rsid w:val="2DA04301"/>
    <w:rsid w:val="2DA1946A"/>
    <w:rsid w:val="2DE7F87C"/>
    <w:rsid w:val="2DF5B6B6"/>
    <w:rsid w:val="2E04FD62"/>
    <w:rsid w:val="2E47770E"/>
    <w:rsid w:val="2EA910C6"/>
    <w:rsid w:val="2EB66CB0"/>
    <w:rsid w:val="2EC0CC1F"/>
    <w:rsid w:val="2ECA7C05"/>
    <w:rsid w:val="2ECA983C"/>
    <w:rsid w:val="2ECEBFEB"/>
    <w:rsid w:val="2F297B68"/>
    <w:rsid w:val="2F3346C5"/>
    <w:rsid w:val="2F88CF61"/>
    <w:rsid w:val="2F916094"/>
    <w:rsid w:val="2FFBBA41"/>
    <w:rsid w:val="30639F11"/>
    <w:rsid w:val="30708FA1"/>
    <w:rsid w:val="308381E8"/>
    <w:rsid w:val="308DF6C7"/>
    <w:rsid w:val="30A177BD"/>
    <w:rsid w:val="30B0A77A"/>
    <w:rsid w:val="319E53A9"/>
    <w:rsid w:val="31A4906D"/>
    <w:rsid w:val="31BA4D43"/>
    <w:rsid w:val="320CEA69"/>
    <w:rsid w:val="32267784"/>
    <w:rsid w:val="3266FCE5"/>
    <w:rsid w:val="326A3A5D"/>
    <w:rsid w:val="327AF3DD"/>
    <w:rsid w:val="32A9DA6A"/>
    <w:rsid w:val="33373B02"/>
    <w:rsid w:val="338942E1"/>
    <w:rsid w:val="33B8AAC9"/>
    <w:rsid w:val="33C82095"/>
    <w:rsid w:val="33DF1B51"/>
    <w:rsid w:val="33EDBE65"/>
    <w:rsid w:val="344C41AC"/>
    <w:rsid w:val="3475194A"/>
    <w:rsid w:val="3484ADC9"/>
    <w:rsid w:val="34940612"/>
    <w:rsid w:val="34FA76A7"/>
    <w:rsid w:val="355D4D48"/>
    <w:rsid w:val="356AE2CC"/>
    <w:rsid w:val="35C6E6A1"/>
    <w:rsid w:val="35E2F28A"/>
    <w:rsid w:val="364033CF"/>
    <w:rsid w:val="366B0659"/>
    <w:rsid w:val="366E05BB"/>
    <w:rsid w:val="367825EB"/>
    <w:rsid w:val="36C7A330"/>
    <w:rsid w:val="36CC11FC"/>
    <w:rsid w:val="36EC83CA"/>
    <w:rsid w:val="3721E815"/>
    <w:rsid w:val="375DC463"/>
    <w:rsid w:val="376BC842"/>
    <w:rsid w:val="379BD039"/>
    <w:rsid w:val="37B8DEDF"/>
    <w:rsid w:val="37D96C64"/>
    <w:rsid w:val="37F33DFB"/>
    <w:rsid w:val="37FDC81E"/>
    <w:rsid w:val="383B0FE9"/>
    <w:rsid w:val="389A6B9D"/>
    <w:rsid w:val="389AF668"/>
    <w:rsid w:val="389D2BF4"/>
    <w:rsid w:val="3932E4AC"/>
    <w:rsid w:val="395F45DA"/>
    <w:rsid w:val="397146D4"/>
    <w:rsid w:val="397CA162"/>
    <w:rsid w:val="39E38D20"/>
    <w:rsid w:val="3A0D3051"/>
    <w:rsid w:val="3A1E700B"/>
    <w:rsid w:val="3A52913F"/>
    <w:rsid w:val="3A5CB7C0"/>
    <w:rsid w:val="3A86063F"/>
    <w:rsid w:val="3AACCC19"/>
    <w:rsid w:val="3AAD1FC8"/>
    <w:rsid w:val="3ACDFFB6"/>
    <w:rsid w:val="3AFE74FB"/>
    <w:rsid w:val="3B8B9DB7"/>
    <w:rsid w:val="3BA41D81"/>
    <w:rsid w:val="3BC1D5CA"/>
    <w:rsid w:val="3BC214BE"/>
    <w:rsid w:val="3BDEAAE2"/>
    <w:rsid w:val="3C065958"/>
    <w:rsid w:val="3C1DFA20"/>
    <w:rsid w:val="3C2820B8"/>
    <w:rsid w:val="3C688811"/>
    <w:rsid w:val="3C97ADA5"/>
    <w:rsid w:val="3CB69980"/>
    <w:rsid w:val="3CC86556"/>
    <w:rsid w:val="3CC8C540"/>
    <w:rsid w:val="3CF1FFC4"/>
    <w:rsid w:val="3D7D76AB"/>
    <w:rsid w:val="3D8935A4"/>
    <w:rsid w:val="3D995909"/>
    <w:rsid w:val="3DAD208A"/>
    <w:rsid w:val="3DEAEC6A"/>
    <w:rsid w:val="3E0ADB4C"/>
    <w:rsid w:val="3E135505"/>
    <w:rsid w:val="3E552EE7"/>
    <w:rsid w:val="3EA2E60A"/>
    <w:rsid w:val="3EB3701F"/>
    <w:rsid w:val="3F6A7265"/>
    <w:rsid w:val="3FDB514A"/>
    <w:rsid w:val="3FE7DE68"/>
    <w:rsid w:val="4045CF17"/>
    <w:rsid w:val="406FD2EA"/>
    <w:rsid w:val="40A16403"/>
    <w:rsid w:val="40F1C3C1"/>
    <w:rsid w:val="40FFC94C"/>
    <w:rsid w:val="4114146F"/>
    <w:rsid w:val="4133FB21"/>
    <w:rsid w:val="415FD54D"/>
    <w:rsid w:val="419420AC"/>
    <w:rsid w:val="4195647F"/>
    <w:rsid w:val="41B6006F"/>
    <w:rsid w:val="41F8EB81"/>
    <w:rsid w:val="421C4AA0"/>
    <w:rsid w:val="421F4926"/>
    <w:rsid w:val="422D18AD"/>
    <w:rsid w:val="427F4E93"/>
    <w:rsid w:val="43019A6C"/>
    <w:rsid w:val="4304FF9D"/>
    <w:rsid w:val="4318DB34"/>
    <w:rsid w:val="4331D84E"/>
    <w:rsid w:val="435C03CC"/>
    <w:rsid w:val="436A550D"/>
    <w:rsid w:val="436F34ED"/>
    <w:rsid w:val="43F5F345"/>
    <w:rsid w:val="442501C5"/>
    <w:rsid w:val="44919597"/>
    <w:rsid w:val="44B2A3EB"/>
    <w:rsid w:val="45316C22"/>
    <w:rsid w:val="455344BE"/>
    <w:rsid w:val="45599802"/>
    <w:rsid w:val="457C5420"/>
    <w:rsid w:val="4593127A"/>
    <w:rsid w:val="45C7C502"/>
    <w:rsid w:val="45D71C5A"/>
    <w:rsid w:val="45EB999F"/>
    <w:rsid w:val="45F0B2DD"/>
    <w:rsid w:val="45F7900A"/>
    <w:rsid w:val="45F922CF"/>
    <w:rsid w:val="45FABB1A"/>
    <w:rsid w:val="46478CAB"/>
    <w:rsid w:val="46A1B718"/>
    <w:rsid w:val="46E15E2E"/>
    <w:rsid w:val="470585BA"/>
    <w:rsid w:val="470E8348"/>
    <w:rsid w:val="470ED63D"/>
    <w:rsid w:val="474023A8"/>
    <w:rsid w:val="475CF1BF"/>
    <w:rsid w:val="477BFBBC"/>
    <w:rsid w:val="47D73E6A"/>
    <w:rsid w:val="485D8CE1"/>
    <w:rsid w:val="48BD3507"/>
    <w:rsid w:val="4906B155"/>
    <w:rsid w:val="49493E2B"/>
    <w:rsid w:val="494BB392"/>
    <w:rsid w:val="4967454F"/>
    <w:rsid w:val="496921A6"/>
    <w:rsid w:val="4969AF3A"/>
    <w:rsid w:val="496A8711"/>
    <w:rsid w:val="496CBA6A"/>
    <w:rsid w:val="49832D02"/>
    <w:rsid w:val="49B34A52"/>
    <w:rsid w:val="49DCBFE6"/>
    <w:rsid w:val="49EC7B6F"/>
    <w:rsid w:val="4A47A612"/>
    <w:rsid w:val="4A97B80E"/>
    <w:rsid w:val="4AC64627"/>
    <w:rsid w:val="4AE8B510"/>
    <w:rsid w:val="4AFAD8E7"/>
    <w:rsid w:val="4B1B17C0"/>
    <w:rsid w:val="4B2A4754"/>
    <w:rsid w:val="4BE61901"/>
    <w:rsid w:val="4BED3F3F"/>
    <w:rsid w:val="4C168E90"/>
    <w:rsid w:val="4C6E8E07"/>
    <w:rsid w:val="4C6E97B9"/>
    <w:rsid w:val="4C95338D"/>
    <w:rsid w:val="4C95FBC1"/>
    <w:rsid w:val="4C9D68B5"/>
    <w:rsid w:val="4CFD3FF3"/>
    <w:rsid w:val="4D2FE7DB"/>
    <w:rsid w:val="4D78F7BD"/>
    <w:rsid w:val="4DF656F1"/>
    <w:rsid w:val="4DFD865B"/>
    <w:rsid w:val="4DFED73A"/>
    <w:rsid w:val="4E36C3C4"/>
    <w:rsid w:val="4E39D5D5"/>
    <w:rsid w:val="4E470647"/>
    <w:rsid w:val="4E488F47"/>
    <w:rsid w:val="4E76CB28"/>
    <w:rsid w:val="4E8879BF"/>
    <w:rsid w:val="4E95BAE8"/>
    <w:rsid w:val="4E978A0D"/>
    <w:rsid w:val="4EB6FAB9"/>
    <w:rsid w:val="4F0E390E"/>
    <w:rsid w:val="4F4BAD65"/>
    <w:rsid w:val="4F6CAF6B"/>
    <w:rsid w:val="4F779C9B"/>
    <w:rsid w:val="4F81F37A"/>
    <w:rsid w:val="4F9919CD"/>
    <w:rsid w:val="4FB19222"/>
    <w:rsid w:val="4FC914A3"/>
    <w:rsid w:val="4FDE9FDA"/>
    <w:rsid w:val="4FEC2771"/>
    <w:rsid w:val="50275609"/>
    <w:rsid w:val="50354848"/>
    <w:rsid w:val="5040F750"/>
    <w:rsid w:val="505589C2"/>
    <w:rsid w:val="510B394A"/>
    <w:rsid w:val="517C2B9F"/>
    <w:rsid w:val="5183FB66"/>
    <w:rsid w:val="51DEFCFD"/>
    <w:rsid w:val="522B4816"/>
    <w:rsid w:val="524D900F"/>
    <w:rsid w:val="525E00B7"/>
    <w:rsid w:val="5316843D"/>
    <w:rsid w:val="531BDEEC"/>
    <w:rsid w:val="53248734"/>
    <w:rsid w:val="534449AA"/>
    <w:rsid w:val="536AC3B5"/>
    <w:rsid w:val="5370CF18"/>
    <w:rsid w:val="53C83007"/>
    <w:rsid w:val="53CD5A9C"/>
    <w:rsid w:val="53F4674C"/>
    <w:rsid w:val="5430DEE2"/>
    <w:rsid w:val="5471F432"/>
    <w:rsid w:val="54AA086C"/>
    <w:rsid w:val="54BDABA1"/>
    <w:rsid w:val="54C83AD2"/>
    <w:rsid w:val="5540F15C"/>
    <w:rsid w:val="55678842"/>
    <w:rsid w:val="55B67235"/>
    <w:rsid w:val="55FB3ED9"/>
    <w:rsid w:val="561A2C67"/>
    <w:rsid w:val="56947569"/>
    <w:rsid w:val="56A0E587"/>
    <w:rsid w:val="56B038D8"/>
    <w:rsid w:val="56F73103"/>
    <w:rsid w:val="570C5189"/>
    <w:rsid w:val="5717AA55"/>
    <w:rsid w:val="5735947A"/>
    <w:rsid w:val="573F7F3F"/>
    <w:rsid w:val="5777AB53"/>
    <w:rsid w:val="57D4B289"/>
    <w:rsid w:val="580D1B7E"/>
    <w:rsid w:val="5821F5A2"/>
    <w:rsid w:val="58FE288E"/>
    <w:rsid w:val="59608EF2"/>
    <w:rsid w:val="5995315C"/>
    <w:rsid w:val="59A38DE5"/>
    <w:rsid w:val="5A6FEAEB"/>
    <w:rsid w:val="5B15FD31"/>
    <w:rsid w:val="5B545A0E"/>
    <w:rsid w:val="5B6A92CA"/>
    <w:rsid w:val="5B6C3554"/>
    <w:rsid w:val="5B85C049"/>
    <w:rsid w:val="5BADEF0B"/>
    <w:rsid w:val="5C238B0F"/>
    <w:rsid w:val="5C59BDC2"/>
    <w:rsid w:val="5CCF022E"/>
    <w:rsid w:val="5CD24340"/>
    <w:rsid w:val="5CDCD3C8"/>
    <w:rsid w:val="5D0AE3D5"/>
    <w:rsid w:val="5D28D09B"/>
    <w:rsid w:val="5D3743C4"/>
    <w:rsid w:val="5D3E0532"/>
    <w:rsid w:val="5D47A0B2"/>
    <w:rsid w:val="5DAFF9B9"/>
    <w:rsid w:val="5DB5FFD5"/>
    <w:rsid w:val="5DD00708"/>
    <w:rsid w:val="5DE6BF0B"/>
    <w:rsid w:val="5DE8795C"/>
    <w:rsid w:val="5DF71794"/>
    <w:rsid w:val="5E05F7F5"/>
    <w:rsid w:val="5E24E911"/>
    <w:rsid w:val="5E98108C"/>
    <w:rsid w:val="5EABF620"/>
    <w:rsid w:val="5EC8F27C"/>
    <w:rsid w:val="5EEB1F4D"/>
    <w:rsid w:val="5F195E80"/>
    <w:rsid w:val="5F2CF6E5"/>
    <w:rsid w:val="5F534390"/>
    <w:rsid w:val="5F7AC98F"/>
    <w:rsid w:val="5F899819"/>
    <w:rsid w:val="5FA87215"/>
    <w:rsid w:val="5FB00BDA"/>
    <w:rsid w:val="5FB42808"/>
    <w:rsid w:val="5FBAE612"/>
    <w:rsid w:val="5FE29A76"/>
    <w:rsid w:val="5FECF919"/>
    <w:rsid w:val="5FF2B95C"/>
    <w:rsid w:val="6009C2DA"/>
    <w:rsid w:val="6019587C"/>
    <w:rsid w:val="601AFD75"/>
    <w:rsid w:val="60541F99"/>
    <w:rsid w:val="605AB60F"/>
    <w:rsid w:val="6096DB32"/>
    <w:rsid w:val="60C29B97"/>
    <w:rsid w:val="60CB9F5D"/>
    <w:rsid w:val="60FFB26F"/>
    <w:rsid w:val="611B2D6C"/>
    <w:rsid w:val="616B5270"/>
    <w:rsid w:val="6177EF62"/>
    <w:rsid w:val="619EF2F2"/>
    <w:rsid w:val="61BDBAE8"/>
    <w:rsid w:val="61FE8364"/>
    <w:rsid w:val="62260688"/>
    <w:rsid w:val="62428295"/>
    <w:rsid w:val="6251354C"/>
    <w:rsid w:val="6266DEB4"/>
    <w:rsid w:val="627203ED"/>
    <w:rsid w:val="62BAB84E"/>
    <w:rsid w:val="62EE8516"/>
    <w:rsid w:val="631534C1"/>
    <w:rsid w:val="6333D933"/>
    <w:rsid w:val="639361DA"/>
    <w:rsid w:val="63940C58"/>
    <w:rsid w:val="63D22020"/>
    <w:rsid w:val="63E99E02"/>
    <w:rsid w:val="63FA6310"/>
    <w:rsid w:val="64287A47"/>
    <w:rsid w:val="643D8CC4"/>
    <w:rsid w:val="64670F93"/>
    <w:rsid w:val="646B2C2C"/>
    <w:rsid w:val="646C891E"/>
    <w:rsid w:val="6475AC10"/>
    <w:rsid w:val="647A7C12"/>
    <w:rsid w:val="647E48A1"/>
    <w:rsid w:val="64B6F009"/>
    <w:rsid w:val="64F93F7C"/>
    <w:rsid w:val="6506B0BA"/>
    <w:rsid w:val="655BA750"/>
    <w:rsid w:val="6564CCC6"/>
    <w:rsid w:val="656DDCBF"/>
    <w:rsid w:val="65748DE5"/>
    <w:rsid w:val="657AF909"/>
    <w:rsid w:val="65957C84"/>
    <w:rsid w:val="6597C01D"/>
    <w:rsid w:val="65BD69C2"/>
    <w:rsid w:val="65ECC35E"/>
    <w:rsid w:val="6611E887"/>
    <w:rsid w:val="66412EC4"/>
    <w:rsid w:val="665C0058"/>
    <w:rsid w:val="66820F36"/>
    <w:rsid w:val="66D6FCDE"/>
    <w:rsid w:val="66F5A10C"/>
    <w:rsid w:val="66FFD8A6"/>
    <w:rsid w:val="6710D2B3"/>
    <w:rsid w:val="672DC4A8"/>
    <w:rsid w:val="6747EB3B"/>
    <w:rsid w:val="67B338C5"/>
    <w:rsid w:val="681349EE"/>
    <w:rsid w:val="6848EE81"/>
    <w:rsid w:val="686FA636"/>
    <w:rsid w:val="68BBF4FE"/>
    <w:rsid w:val="68C0C20A"/>
    <w:rsid w:val="68D7DE3C"/>
    <w:rsid w:val="68FEEFA7"/>
    <w:rsid w:val="690643C2"/>
    <w:rsid w:val="690D363C"/>
    <w:rsid w:val="69266A37"/>
    <w:rsid w:val="698E2D88"/>
    <w:rsid w:val="69AF21F1"/>
    <w:rsid w:val="69B2F03E"/>
    <w:rsid w:val="69F7CC86"/>
    <w:rsid w:val="69FEE025"/>
    <w:rsid w:val="6A011953"/>
    <w:rsid w:val="6A1A11EA"/>
    <w:rsid w:val="6A3B378F"/>
    <w:rsid w:val="6A4EE15B"/>
    <w:rsid w:val="6A565615"/>
    <w:rsid w:val="6A8FA0D3"/>
    <w:rsid w:val="6AA8F9C1"/>
    <w:rsid w:val="6AB83C19"/>
    <w:rsid w:val="6AFC4ECD"/>
    <w:rsid w:val="6B358283"/>
    <w:rsid w:val="6B570407"/>
    <w:rsid w:val="6B7445C0"/>
    <w:rsid w:val="6B8AEEF2"/>
    <w:rsid w:val="6BBEF824"/>
    <w:rsid w:val="6BDFEC8E"/>
    <w:rsid w:val="6C2248B4"/>
    <w:rsid w:val="6C4AE4FB"/>
    <w:rsid w:val="6C60AD2E"/>
    <w:rsid w:val="6C801D4C"/>
    <w:rsid w:val="6CEB4F99"/>
    <w:rsid w:val="6CF4C467"/>
    <w:rsid w:val="6D4B6E34"/>
    <w:rsid w:val="6D6BE1C4"/>
    <w:rsid w:val="6DC49234"/>
    <w:rsid w:val="6E02712E"/>
    <w:rsid w:val="6E1E8CA5"/>
    <w:rsid w:val="6E75EC3D"/>
    <w:rsid w:val="6E8FBEF7"/>
    <w:rsid w:val="6E91C1E5"/>
    <w:rsid w:val="6E953DDE"/>
    <w:rsid w:val="6E9D2DA6"/>
    <w:rsid w:val="6EC660EF"/>
    <w:rsid w:val="6ED3DE02"/>
    <w:rsid w:val="6ED56F98"/>
    <w:rsid w:val="6EDD2C16"/>
    <w:rsid w:val="6EEAFA65"/>
    <w:rsid w:val="6F00BDF8"/>
    <w:rsid w:val="6F3B7545"/>
    <w:rsid w:val="6F528A58"/>
    <w:rsid w:val="6F5A6FE3"/>
    <w:rsid w:val="6F751429"/>
    <w:rsid w:val="6F83023A"/>
    <w:rsid w:val="6F951D0F"/>
    <w:rsid w:val="6FB389EE"/>
    <w:rsid w:val="6FD20081"/>
    <w:rsid w:val="6FDF1DC9"/>
    <w:rsid w:val="703BF42B"/>
    <w:rsid w:val="70494205"/>
    <w:rsid w:val="706D7B8D"/>
    <w:rsid w:val="707F577E"/>
    <w:rsid w:val="7083C0B8"/>
    <w:rsid w:val="70C19254"/>
    <w:rsid w:val="71073D7C"/>
    <w:rsid w:val="7114363E"/>
    <w:rsid w:val="714D9315"/>
    <w:rsid w:val="71B25EBC"/>
    <w:rsid w:val="71B712CB"/>
    <w:rsid w:val="71CC0A38"/>
    <w:rsid w:val="71D58EA1"/>
    <w:rsid w:val="71FBF6DA"/>
    <w:rsid w:val="724D848E"/>
    <w:rsid w:val="7267361E"/>
    <w:rsid w:val="72739037"/>
    <w:rsid w:val="72789ED9"/>
    <w:rsid w:val="729F1A33"/>
    <w:rsid w:val="72A5D3CD"/>
    <w:rsid w:val="72D721A4"/>
    <w:rsid w:val="72D997F2"/>
    <w:rsid w:val="72FCA6E8"/>
    <w:rsid w:val="732A7961"/>
    <w:rsid w:val="73B5D7C0"/>
    <w:rsid w:val="73C9BFFA"/>
    <w:rsid w:val="73CD8DF6"/>
    <w:rsid w:val="73E992B0"/>
    <w:rsid w:val="73F2BF1C"/>
    <w:rsid w:val="74515918"/>
    <w:rsid w:val="746EA38D"/>
    <w:rsid w:val="7489A618"/>
    <w:rsid w:val="74B931A2"/>
    <w:rsid w:val="74E79D18"/>
    <w:rsid w:val="74EFA13B"/>
    <w:rsid w:val="74F4A7A4"/>
    <w:rsid w:val="7541A0AE"/>
    <w:rsid w:val="75B3325F"/>
    <w:rsid w:val="75DAD9D9"/>
    <w:rsid w:val="75E8A3D0"/>
    <w:rsid w:val="763B85F1"/>
    <w:rsid w:val="765C9097"/>
    <w:rsid w:val="768D4A71"/>
    <w:rsid w:val="76A3D05C"/>
    <w:rsid w:val="76C4B9C1"/>
    <w:rsid w:val="76E572D4"/>
    <w:rsid w:val="76E80E8F"/>
    <w:rsid w:val="77007A7C"/>
    <w:rsid w:val="770EFC62"/>
    <w:rsid w:val="7737790A"/>
    <w:rsid w:val="773DF6AA"/>
    <w:rsid w:val="776A6C52"/>
    <w:rsid w:val="776CFB06"/>
    <w:rsid w:val="77A55B08"/>
    <w:rsid w:val="77C29BB2"/>
    <w:rsid w:val="77D26B0B"/>
    <w:rsid w:val="77F795A6"/>
    <w:rsid w:val="7816EB77"/>
    <w:rsid w:val="783DF060"/>
    <w:rsid w:val="78952B22"/>
    <w:rsid w:val="78AF62BD"/>
    <w:rsid w:val="78BCD21E"/>
    <w:rsid w:val="78CFCC25"/>
    <w:rsid w:val="78DB7EAE"/>
    <w:rsid w:val="79645E64"/>
    <w:rsid w:val="797D452E"/>
    <w:rsid w:val="79D5D1A0"/>
    <w:rsid w:val="79E95DA1"/>
    <w:rsid w:val="79F75B52"/>
    <w:rsid w:val="7A4955FC"/>
    <w:rsid w:val="7AD80683"/>
    <w:rsid w:val="7AF197EF"/>
    <w:rsid w:val="7AF1F411"/>
    <w:rsid w:val="7AF4D1A3"/>
    <w:rsid w:val="7AFFB2C5"/>
    <w:rsid w:val="7B897141"/>
    <w:rsid w:val="7B8BEB5D"/>
    <w:rsid w:val="7BC03588"/>
    <w:rsid w:val="7BC0DB22"/>
    <w:rsid w:val="7BC7A15C"/>
    <w:rsid w:val="7BDF8E52"/>
    <w:rsid w:val="7C112CB6"/>
    <w:rsid w:val="7C1ED00D"/>
    <w:rsid w:val="7C3CB3D2"/>
    <w:rsid w:val="7CE2887A"/>
    <w:rsid w:val="7D2DF60B"/>
    <w:rsid w:val="7D392652"/>
    <w:rsid w:val="7D5C5626"/>
    <w:rsid w:val="7D825F3F"/>
    <w:rsid w:val="7E2C4637"/>
    <w:rsid w:val="7E4760F2"/>
    <w:rsid w:val="7E6A9807"/>
    <w:rsid w:val="7EA873C2"/>
    <w:rsid w:val="7EABBB79"/>
    <w:rsid w:val="7ED99DF7"/>
    <w:rsid w:val="7F9D5D89"/>
    <w:rsid w:val="7FB16533"/>
    <w:rsid w:val="7FD0453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5FAC"/>
  <w15:chartTrackingRefBased/>
  <w15:docId w15:val="{53034E4A-D101-40ED-AED4-6E66354F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F09"/>
  </w:style>
  <w:style w:type="paragraph" w:styleId="Antrat1">
    <w:name w:val="heading 1"/>
    <w:basedOn w:val="prastasis"/>
    <w:next w:val="prastasis"/>
    <w:link w:val="Antrat1Diagrama"/>
    <w:uiPriority w:val="9"/>
    <w:qFormat/>
    <w:rsid w:val="007B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B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B1D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1D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1D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1D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1D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1D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1D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1D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B1D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B1D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1D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1D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1D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1D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1D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1D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1D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1D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1D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1D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1DAB"/>
    <w:rPr>
      <w:i/>
      <w:iCs/>
      <w:color w:val="404040" w:themeColor="text1" w:themeTint="BF"/>
    </w:rPr>
  </w:style>
  <w:style w:type="paragraph" w:styleId="Sraopastraipa">
    <w:name w:val="List Paragraph"/>
    <w:basedOn w:val="prastasis"/>
    <w:uiPriority w:val="34"/>
    <w:qFormat/>
    <w:rsid w:val="007B1DAB"/>
    <w:pPr>
      <w:ind w:left="720"/>
      <w:contextualSpacing/>
    </w:pPr>
  </w:style>
  <w:style w:type="character" w:styleId="Rykuspabraukimas">
    <w:name w:val="Intense Emphasis"/>
    <w:basedOn w:val="Numatytasispastraiposriftas"/>
    <w:uiPriority w:val="21"/>
    <w:qFormat/>
    <w:rsid w:val="007B1DAB"/>
    <w:rPr>
      <w:i/>
      <w:iCs/>
      <w:color w:val="2F5496" w:themeColor="accent1" w:themeShade="BF"/>
    </w:rPr>
  </w:style>
  <w:style w:type="paragraph" w:styleId="Iskirtacitata">
    <w:name w:val="Intense Quote"/>
    <w:basedOn w:val="prastasis"/>
    <w:next w:val="prastasis"/>
    <w:link w:val="IskirtacitataDiagrama"/>
    <w:uiPriority w:val="30"/>
    <w:qFormat/>
    <w:rsid w:val="007B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1DAB"/>
    <w:rPr>
      <w:i/>
      <w:iCs/>
      <w:color w:val="2F5496" w:themeColor="accent1" w:themeShade="BF"/>
    </w:rPr>
  </w:style>
  <w:style w:type="character" w:styleId="Rykinuoroda">
    <w:name w:val="Intense Reference"/>
    <w:basedOn w:val="Numatytasispastraiposriftas"/>
    <w:uiPriority w:val="32"/>
    <w:qFormat/>
    <w:rsid w:val="007B1DAB"/>
    <w:rPr>
      <w:b/>
      <w:bCs/>
      <w:smallCaps/>
      <w:color w:val="2F5496" w:themeColor="accent1" w:themeShade="BF"/>
      <w:spacing w:val="5"/>
    </w:rPr>
  </w:style>
  <w:style w:type="table" w:styleId="Lentelstinklelis">
    <w:name w:val="Table Grid"/>
    <w:aliases w:val="Smart Text Table"/>
    <w:basedOn w:val="prastojilentel"/>
    <w:uiPriority w:val="39"/>
    <w:rsid w:val="008C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50F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50F1F"/>
    <w:rPr>
      <w:sz w:val="20"/>
      <w:szCs w:val="20"/>
    </w:rPr>
  </w:style>
  <w:style w:type="character" w:styleId="Puslapioinaosnuoroda">
    <w:name w:val="footnote reference"/>
    <w:basedOn w:val="Numatytasispastraiposriftas"/>
    <w:uiPriority w:val="99"/>
    <w:semiHidden/>
    <w:unhideWhenUsed/>
    <w:rsid w:val="00350F1F"/>
    <w:rPr>
      <w:vertAlign w:val="superscript"/>
    </w:rPr>
  </w:style>
  <w:style w:type="character" w:styleId="Hipersaitas">
    <w:name w:val="Hyperlink"/>
    <w:basedOn w:val="Numatytasispastraiposriftas"/>
    <w:uiPriority w:val="99"/>
    <w:unhideWhenUsed/>
    <w:rsid w:val="00350F1F"/>
    <w:rPr>
      <w:color w:val="0563C1" w:themeColor="hyperlink"/>
      <w:u w:val="single"/>
    </w:rPr>
  </w:style>
  <w:style w:type="character" w:styleId="Neapdorotaspaminjimas">
    <w:name w:val="Unresolved Mention"/>
    <w:basedOn w:val="Numatytasispastraiposriftas"/>
    <w:uiPriority w:val="99"/>
    <w:semiHidden/>
    <w:unhideWhenUsed/>
    <w:rsid w:val="00350F1F"/>
    <w:rPr>
      <w:color w:val="605E5C"/>
      <w:shd w:val="clear" w:color="auto" w:fill="E1DFDD"/>
    </w:rPr>
  </w:style>
  <w:style w:type="paragraph" w:styleId="Antrats">
    <w:name w:val="header"/>
    <w:basedOn w:val="prastasis"/>
    <w:link w:val="AntratsDiagrama"/>
    <w:uiPriority w:val="99"/>
    <w:unhideWhenUsed/>
    <w:rsid w:val="007D34E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308CF"/>
  </w:style>
  <w:style w:type="paragraph" w:styleId="Porat">
    <w:name w:val="footer"/>
    <w:basedOn w:val="prastasis"/>
    <w:link w:val="PoratDiagrama"/>
    <w:uiPriority w:val="99"/>
    <w:unhideWhenUsed/>
    <w:rsid w:val="007D34E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308CF"/>
  </w:style>
  <w:style w:type="paragraph" w:styleId="Komentarotekstas">
    <w:name w:val="annotation text"/>
    <w:basedOn w:val="prastasis"/>
    <w:link w:val="KomentarotekstasDiagrama"/>
    <w:uiPriority w:val="99"/>
    <w:unhideWhenUsed/>
    <w:rsid w:val="00900D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0DF8"/>
    <w:rPr>
      <w:sz w:val="20"/>
      <w:szCs w:val="20"/>
    </w:rPr>
  </w:style>
  <w:style w:type="character" w:styleId="Komentaronuoroda">
    <w:name w:val="annotation reference"/>
    <w:basedOn w:val="Numatytasispastraiposriftas"/>
    <w:uiPriority w:val="99"/>
    <w:semiHidden/>
    <w:unhideWhenUsed/>
    <w:rsid w:val="00900DF8"/>
    <w:rPr>
      <w:sz w:val="16"/>
      <w:szCs w:val="16"/>
    </w:rPr>
  </w:style>
  <w:style w:type="paragraph" w:styleId="Komentarotema">
    <w:name w:val="annotation subject"/>
    <w:basedOn w:val="Komentarotekstas"/>
    <w:next w:val="Komentarotekstas"/>
    <w:link w:val="KomentarotemaDiagrama"/>
    <w:uiPriority w:val="99"/>
    <w:semiHidden/>
    <w:unhideWhenUsed/>
    <w:rsid w:val="001479EB"/>
    <w:rPr>
      <w:b/>
      <w:bCs/>
    </w:rPr>
  </w:style>
  <w:style w:type="character" w:customStyle="1" w:styleId="KomentarotemaDiagrama">
    <w:name w:val="Komentaro tema Diagrama"/>
    <w:basedOn w:val="KomentarotekstasDiagrama"/>
    <w:link w:val="Komentarotema"/>
    <w:uiPriority w:val="99"/>
    <w:semiHidden/>
    <w:rsid w:val="001479EB"/>
    <w:rPr>
      <w:b/>
      <w:bCs/>
      <w:sz w:val="20"/>
      <w:szCs w:val="20"/>
    </w:rPr>
  </w:style>
  <w:style w:type="paragraph" w:styleId="Turinioantrat">
    <w:name w:val="TOC Heading"/>
    <w:basedOn w:val="Antrat1"/>
    <w:next w:val="prastasis"/>
    <w:uiPriority w:val="39"/>
    <w:unhideWhenUsed/>
    <w:qFormat/>
    <w:rsid w:val="00E07570"/>
    <w:pPr>
      <w:spacing w:before="240" w:after="0"/>
      <w:outlineLvl w:val="9"/>
    </w:pPr>
    <w:rPr>
      <w:kern w:val="0"/>
      <w:sz w:val="32"/>
      <w:szCs w:val="32"/>
      <w:lang w:val="en-US"/>
      <w14:ligatures w14:val="none"/>
    </w:rPr>
  </w:style>
  <w:style w:type="paragraph" w:styleId="Turinys1">
    <w:name w:val="toc 1"/>
    <w:basedOn w:val="prastasis"/>
    <w:next w:val="prastasis"/>
    <w:autoRedefine/>
    <w:uiPriority w:val="39"/>
    <w:unhideWhenUsed/>
    <w:rsid w:val="00E07570"/>
    <w:pPr>
      <w:spacing w:after="100"/>
    </w:pPr>
  </w:style>
  <w:style w:type="paragraph" w:styleId="Pataisymai">
    <w:name w:val="Revision"/>
    <w:hidden/>
    <w:uiPriority w:val="99"/>
    <w:semiHidden/>
    <w:rsid w:val="007B459A"/>
    <w:pPr>
      <w:spacing w:after="0" w:line="240" w:lineRule="auto"/>
    </w:pPr>
  </w:style>
  <w:style w:type="character" w:styleId="Perirtashipersaitas">
    <w:name w:val="FollowedHyperlink"/>
    <w:basedOn w:val="Numatytasispastraiposriftas"/>
    <w:uiPriority w:val="99"/>
    <w:semiHidden/>
    <w:unhideWhenUsed/>
    <w:rsid w:val="00BA4E5C"/>
    <w:rPr>
      <w:color w:val="954F72" w:themeColor="followedHyperlink"/>
      <w:u w:val="single"/>
    </w:rPr>
  </w:style>
  <w:style w:type="paragraph" w:styleId="Turinys2">
    <w:name w:val="toc 2"/>
    <w:basedOn w:val="prastasis"/>
    <w:next w:val="prastasis"/>
    <w:autoRedefine/>
    <w:uiPriority w:val="39"/>
    <w:unhideWhenUsed/>
    <w:rsid w:val="00BA4E5C"/>
    <w:pPr>
      <w:spacing w:after="100"/>
      <w:ind w:left="220"/>
    </w:pPr>
  </w:style>
  <w:style w:type="paragraph" w:styleId="Betarp">
    <w:name w:val="No Spacing"/>
    <w:uiPriority w:val="1"/>
    <w:qFormat/>
    <w:rsid w:val="006E3373"/>
    <w:pPr>
      <w:spacing w:after="0" w:line="240" w:lineRule="auto"/>
    </w:pPr>
    <w:rPr>
      <w:rFonts w:ascii="Barlow" w:hAnsi="Barlow"/>
    </w:rPr>
  </w:style>
  <w:style w:type="character" w:styleId="Paminjimas">
    <w:name w:val="Mention"/>
    <w:basedOn w:val="Numatytasispastraiposriftas"/>
    <w:uiPriority w:val="99"/>
    <w:unhideWhenUsed/>
    <w:rsid w:val="00203A99"/>
    <w:rPr>
      <w:color w:val="2B579A"/>
      <w:shd w:val="clear" w:color="auto" w:fill="E1DFDD"/>
    </w:rPr>
  </w:style>
  <w:style w:type="paragraph" w:customStyle="1" w:styleId="Pagrindinispaprastastekstas">
    <w:name w:val="• Pagrindinis paprastas tekstas"/>
    <w:basedOn w:val="prastasis"/>
    <w:link w:val="PagrindinispaprastastekstasChar"/>
    <w:qFormat/>
    <w:rsid w:val="007C4AA9"/>
    <w:pPr>
      <w:spacing w:after="0" w:line="240" w:lineRule="auto"/>
      <w:jc w:val="both"/>
    </w:pPr>
    <w:rPr>
      <w:rFonts w:asciiTheme="majorHAnsi" w:eastAsia="Times New Roman" w:hAnsiTheme="majorHAnsi" w:cs="Times New Roman"/>
      <w:kern w:val="0"/>
      <w:szCs w:val="24"/>
      <w:lang w:val="en-GB"/>
      <w14:ligatures w14:val="none"/>
    </w:rPr>
  </w:style>
  <w:style w:type="character" w:customStyle="1" w:styleId="PagrindinispaprastastekstasChar">
    <w:name w:val="• Pagrindinis paprastas tekstas Char"/>
    <w:link w:val="Pagrindinispaprastastekstas"/>
    <w:rsid w:val="007C4AA9"/>
    <w:rPr>
      <w:rFonts w:asciiTheme="majorHAnsi" w:eastAsia="Times New Roman" w:hAnsiTheme="majorHAnsi" w:cs="Times New Roman"/>
      <w:kern w:val="0"/>
      <w:szCs w:val="24"/>
      <w:lang w:val="en-GB"/>
      <w14:ligatures w14:val="none"/>
    </w:rPr>
  </w:style>
  <w:style w:type="paragraph" w:styleId="Turinys3">
    <w:name w:val="toc 3"/>
    <w:basedOn w:val="prastasis"/>
    <w:next w:val="prastasis"/>
    <w:autoRedefine/>
    <w:uiPriority w:val="39"/>
    <w:unhideWhenUsed/>
    <w:rsid w:val="00BB08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26908">
      <w:bodyDiv w:val="1"/>
      <w:marLeft w:val="0"/>
      <w:marRight w:val="0"/>
      <w:marTop w:val="0"/>
      <w:marBottom w:val="0"/>
      <w:divBdr>
        <w:top w:val="none" w:sz="0" w:space="0" w:color="auto"/>
        <w:left w:val="none" w:sz="0" w:space="0" w:color="auto"/>
        <w:bottom w:val="none" w:sz="0" w:space="0" w:color="auto"/>
        <w:right w:val="none" w:sz="0" w:space="0" w:color="auto"/>
      </w:divBdr>
      <w:divsChild>
        <w:div w:id="315108413">
          <w:marLeft w:val="0"/>
          <w:marRight w:val="0"/>
          <w:marTop w:val="0"/>
          <w:marBottom w:val="0"/>
          <w:divBdr>
            <w:top w:val="none" w:sz="0" w:space="0" w:color="auto"/>
            <w:left w:val="none" w:sz="0" w:space="0" w:color="auto"/>
            <w:bottom w:val="none" w:sz="0" w:space="0" w:color="auto"/>
            <w:right w:val="none" w:sz="0" w:space="0" w:color="auto"/>
          </w:divBdr>
        </w:div>
        <w:div w:id="580456055">
          <w:marLeft w:val="0"/>
          <w:marRight w:val="0"/>
          <w:marTop w:val="0"/>
          <w:marBottom w:val="0"/>
          <w:divBdr>
            <w:top w:val="none" w:sz="0" w:space="0" w:color="auto"/>
            <w:left w:val="none" w:sz="0" w:space="0" w:color="auto"/>
            <w:bottom w:val="none" w:sz="0" w:space="0" w:color="auto"/>
            <w:right w:val="none" w:sz="0" w:space="0" w:color="auto"/>
          </w:divBdr>
        </w:div>
        <w:div w:id="1186938848">
          <w:marLeft w:val="0"/>
          <w:marRight w:val="0"/>
          <w:marTop w:val="0"/>
          <w:marBottom w:val="0"/>
          <w:divBdr>
            <w:top w:val="none" w:sz="0" w:space="0" w:color="auto"/>
            <w:left w:val="none" w:sz="0" w:space="0" w:color="auto"/>
            <w:bottom w:val="none" w:sz="0" w:space="0" w:color="auto"/>
            <w:right w:val="none" w:sz="0" w:space="0" w:color="auto"/>
          </w:divBdr>
        </w:div>
        <w:div w:id="1858539399">
          <w:marLeft w:val="0"/>
          <w:marRight w:val="0"/>
          <w:marTop w:val="0"/>
          <w:marBottom w:val="0"/>
          <w:divBdr>
            <w:top w:val="none" w:sz="0" w:space="0" w:color="auto"/>
            <w:left w:val="none" w:sz="0" w:space="0" w:color="auto"/>
            <w:bottom w:val="none" w:sz="0" w:space="0" w:color="auto"/>
            <w:right w:val="none" w:sz="0" w:space="0" w:color="auto"/>
          </w:divBdr>
        </w:div>
      </w:divsChild>
    </w:div>
    <w:div w:id="2088309057">
      <w:bodyDiv w:val="1"/>
      <w:marLeft w:val="0"/>
      <w:marRight w:val="0"/>
      <w:marTop w:val="0"/>
      <w:marBottom w:val="0"/>
      <w:divBdr>
        <w:top w:val="none" w:sz="0" w:space="0" w:color="auto"/>
        <w:left w:val="none" w:sz="0" w:space="0" w:color="auto"/>
        <w:bottom w:val="none" w:sz="0" w:space="0" w:color="auto"/>
        <w:right w:val="none" w:sz="0" w:space="0" w:color="auto"/>
      </w:divBdr>
      <w:divsChild>
        <w:div w:id="1526865097">
          <w:marLeft w:val="0"/>
          <w:marRight w:val="0"/>
          <w:marTop w:val="0"/>
          <w:marBottom w:val="0"/>
          <w:divBdr>
            <w:top w:val="none" w:sz="0" w:space="0" w:color="auto"/>
            <w:left w:val="none" w:sz="0" w:space="0" w:color="auto"/>
            <w:bottom w:val="none" w:sz="0" w:space="0" w:color="auto"/>
            <w:right w:val="none" w:sz="0" w:space="0" w:color="auto"/>
          </w:divBdr>
        </w:div>
        <w:div w:id="1616014740">
          <w:marLeft w:val="0"/>
          <w:marRight w:val="0"/>
          <w:marTop w:val="0"/>
          <w:marBottom w:val="0"/>
          <w:divBdr>
            <w:top w:val="none" w:sz="0" w:space="0" w:color="auto"/>
            <w:left w:val="none" w:sz="0" w:space="0" w:color="auto"/>
            <w:bottom w:val="none" w:sz="0" w:space="0" w:color="auto"/>
            <w:right w:val="none" w:sz="0" w:space="0" w:color="auto"/>
          </w:divBdr>
        </w:div>
        <w:div w:id="1900439225">
          <w:marLeft w:val="0"/>
          <w:marRight w:val="0"/>
          <w:marTop w:val="0"/>
          <w:marBottom w:val="0"/>
          <w:divBdr>
            <w:top w:val="none" w:sz="0" w:space="0" w:color="auto"/>
            <w:left w:val="none" w:sz="0" w:space="0" w:color="auto"/>
            <w:bottom w:val="none" w:sz="0" w:space="0" w:color="auto"/>
            <w:right w:val="none" w:sz="0" w:space="0" w:color="auto"/>
          </w:divBdr>
        </w:div>
        <w:div w:id="1971201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orlenlietuva.lt/LT/Wholesale/Puslapiai/Produktu-kainos.aspx" TargetMode="External"/><Relationship Id="rId13" Type="http://schemas.openxmlformats.org/officeDocument/2006/relationships/hyperlink" Target="https://osp.stat.gov.lt/lt/statistiniu-rodikliu-analize?hash=35b86f67-e38a-4101-ae2d-e90bbf688ebe" TargetMode="External"/><Relationship Id="rId18" Type="http://schemas.openxmlformats.org/officeDocument/2006/relationships/hyperlink" Target="https://www.achema.lt/naujienos/achema-planuoja-laikinai-stabdyti-amoniako-gamyba/" TargetMode="External"/><Relationship Id="rId3" Type="http://schemas.openxmlformats.org/officeDocument/2006/relationships/hyperlink" Target="https://www.investing.com/indices/bloomberg-commodity" TargetMode="External"/><Relationship Id="rId21" Type="http://schemas.openxmlformats.org/officeDocument/2006/relationships/hyperlink" Target="https://www.consilium.europa.eu/lt/policies/how-did-the-eu-respond-to-the-2022-energy-crisis/" TargetMode="External"/><Relationship Id="rId7" Type="http://schemas.openxmlformats.org/officeDocument/2006/relationships/hyperlink" Target="https://www.fuel-prices.eu/Lithuania/" TargetMode="External"/><Relationship Id="rId12" Type="http://schemas.openxmlformats.org/officeDocument/2006/relationships/hyperlink" Target="https://www.iata.org/en/publications/economics/fuel-monitor/" TargetMode="External"/><Relationship Id="rId17" Type="http://schemas.openxmlformats.org/officeDocument/2006/relationships/hyperlink" Target="https://tradingeconomics.com/commodity/di-ammonium" TargetMode="External"/><Relationship Id="rId25" Type="http://schemas.openxmlformats.org/officeDocument/2006/relationships/hyperlink" Target="https://inovacijuagentura.lt/eksportuok/eksportuok/eksporto-strategiju-projektai.html?lang=lt" TargetMode="External"/><Relationship Id="rId2" Type="http://schemas.openxmlformats.org/officeDocument/2006/relationships/hyperlink" Target="https://www.bloomberg.com/quote/BCOM:IND" TargetMode="External"/><Relationship Id="rId16" Type="http://schemas.openxmlformats.org/officeDocument/2006/relationships/hyperlink" Target="https://www.dariusagro.lt/index.php/trasos" TargetMode="External"/><Relationship Id="rId20" Type="http://schemas.openxmlformats.org/officeDocument/2006/relationships/hyperlink" Target="https://osp.stat.gov.lt/lietuvos-aplinka-zemes-ukis-ir-energetika-2023/energetika/kuro-ir-energijos-suvartojimas" TargetMode="External"/><Relationship Id="rId1" Type="http://schemas.openxmlformats.org/officeDocument/2006/relationships/hyperlink" Target="https://www.lb.lt/uploads/publications/docs/67160_85405a725bfa171cf446ad1a5518061a.pdf" TargetMode="External"/><Relationship Id="rId6" Type="http://schemas.openxmlformats.org/officeDocument/2006/relationships/hyperlink" Target="https://www.tolls.eu/fuel-prices" TargetMode="External"/><Relationship Id="rId11" Type="http://schemas.openxmlformats.org/officeDocument/2006/relationships/hyperlink" Target="https://www.lb.lt/lt/naujienos/2025-m-ketvirtojo-ketvircio-tarptautine-prekyba-paslaugomis" TargetMode="External"/><Relationship Id="rId24" Type="http://schemas.openxmlformats.org/officeDocument/2006/relationships/hyperlink" Target="https://eimin.lrv.lt/uploads/eimin/documents/files/2030.pdf" TargetMode="External"/><Relationship Id="rId5" Type="http://schemas.openxmlformats.org/officeDocument/2006/relationships/hyperlink" Target="https://www.investing.com/commodities/dutch-ttf-gas-c1-futures" TargetMode="External"/><Relationship Id="rId15" Type="http://schemas.openxmlformats.org/officeDocument/2006/relationships/hyperlink" Target="https://www.vz.lt/pramone/2025/05/15/lifosos-pardavimai-kilo-beveik-68-52-mln-eur-nuostoli-pakeite-25-mln-eur-pelnas-567944" TargetMode="External"/><Relationship Id="rId23" Type="http://schemas.openxmlformats.org/officeDocument/2006/relationships/hyperlink" Target="https://lrv.lt/uploads/main/documents/files/NPP%20planas.pdf" TargetMode="External"/><Relationship Id="rId10" Type="http://schemas.openxmlformats.org/officeDocument/2006/relationships/hyperlink" Target="https://osp.stat.gov.lt/lt/statistiniu-rodikliu-analize?hash=3a70a0f3-2a21-471b-b95f-09ecea69f8ca" TargetMode="External"/><Relationship Id="rId19" Type="http://schemas.openxmlformats.org/officeDocument/2006/relationships/hyperlink" Target="https://osp.stat.gov.lt/lietuvos-aplinka-zemes-ukis-ir-energetika-2023/energetika/kuro-ir-energijos-suvartojimas" TargetMode="External"/><Relationship Id="rId4" Type="http://schemas.openxmlformats.org/officeDocument/2006/relationships/hyperlink" Target="https://www.investing.com/commodities/brent-oil" TargetMode="External"/><Relationship Id="rId9" Type="http://schemas.openxmlformats.org/officeDocument/2006/relationships/hyperlink" Target="https://www.iata.org/fuelpricemonitor/?gad_source=1&amp;gad_campaignid=23170356602&amp;gbraid=0AAAAAD5_atdHHLRWmBScbm0giagOrUN7M&amp;gclid=EAIaIQobChMIyPbwkrqBlAMVRFGRBR3XiyzvEAAYAiAAEgKwcvD_BwE" TargetMode="External"/><Relationship Id="rId14" Type="http://schemas.openxmlformats.org/officeDocument/2006/relationships/hyperlink" Target="https://www.achema.lt/rodikliai/" TargetMode="External"/><Relationship Id="rId22" Type="http://schemas.openxmlformats.org/officeDocument/2006/relationships/hyperlink" Target="https://investeu.europa.eu/document/download/21e274de-9e54-4909-8db5-05760d72f16d_en?filename=InvestEU%20Steering%20Board%20-%20InvestEU%20Leverage%20and%20Multiplier%20Effect%20Calculation%20Methodology.pdf&amp;prefLang=el" TargetMode="External"/></Relationships>
</file>

<file path=word/theme/theme1.xml><?xml version="1.0" encoding="utf-8"?>
<a:theme xmlns:a="http://schemas.openxmlformats.org/drawingml/2006/main" name="ILTE sablona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F12A-A576-4CBA-B4CE-39E3AA81E96C}">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89</TotalTime>
  <Pages>15</Pages>
  <Words>25587</Words>
  <Characters>14586</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40093</CharactersWithSpaces>
  <SharedDoc>false</SharedDoc>
  <HLinks>
    <vt:vector size="144" baseType="variant">
      <vt:variant>
        <vt:i4>1376308</vt:i4>
      </vt:variant>
      <vt:variant>
        <vt:i4>50</vt:i4>
      </vt:variant>
      <vt:variant>
        <vt:i4>0</vt:i4>
      </vt:variant>
      <vt:variant>
        <vt:i4>5</vt:i4>
      </vt:variant>
      <vt:variant>
        <vt:lpwstr/>
      </vt:variant>
      <vt:variant>
        <vt:lpwstr>_Toc227156479</vt:lpwstr>
      </vt:variant>
      <vt:variant>
        <vt:i4>1376308</vt:i4>
      </vt:variant>
      <vt:variant>
        <vt:i4>44</vt:i4>
      </vt:variant>
      <vt:variant>
        <vt:i4>0</vt:i4>
      </vt:variant>
      <vt:variant>
        <vt:i4>5</vt:i4>
      </vt:variant>
      <vt:variant>
        <vt:lpwstr/>
      </vt:variant>
      <vt:variant>
        <vt:lpwstr>_Toc227156478</vt:lpwstr>
      </vt:variant>
      <vt:variant>
        <vt:i4>1376308</vt:i4>
      </vt:variant>
      <vt:variant>
        <vt:i4>38</vt:i4>
      </vt:variant>
      <vt:variant>
        <vt:i4>0</vt:i4>
      </vt:variant>
      <vt:variant>
        <vt:i4>5</vt:i4>
      </vt:variant>
      <vt:variant>
        <vt:lpwstr/>
      </vt:variant>
      <vt:variant>
        <vt:lpwstr>_Toc227156477</vt:lpwstr>
      </vt:variant>
      <vt:variant>
        <vt:i4>1376308</vt:i4>
      </vt:variant>
      <vt:variant>
        <vt:i4>32</vt:i4>
      </vt:variant>
      <vt:variant>
        <vt:i4>0</vt:i4>
      </vt:variant>
      <vt:variant>
        <vt:i4>5</vt:i4>
      </vt:variant>
      <vt:variant>
        <vt:lpwstr/>
      </vt:variant>
      <vt:variant>
        <vt:lpwstr>_Toc227156476</vt:lpwstr>
      </vt:variant>
      <vt:variant>
        <vt:i4>1376308</vt:i4>
      </vt:variant>
      <vt:variant>
        <vt:i4>26</vt:i4>
      </vt:variant>
      <vt:variant>
        <vt:i4>0</vt:i4>
      </vt:variant>
      <vt:variant>
        <vt:i4>5</vt:i4>
      </vt:variant>
      <vt:variant>
        <vt:lpwstr/>
      </vt:variant>
      <vt:variant>
        <vt:lpwstr>_Toc227156475</vt:lpwstr>
      </vt:variant>
      <vt:variant>
        <vt:i4>1376308</vt:i4>
      </vt:variant>
      <vt:variant>
        <vt:i4>20</vt:i4>
      </vt:variant>
      <vt:variant>
        <vt:i4>0</vt:i4>
      </vt:variant>
      <vt:variant>
        <vt:i4>5</vt:i4>
      </vt:variant>
      <vt:variant>
        <vt:lpwstr/>
      </vt:variant>
      <vt:variant>
        <vt:lpwstr>_Toc227156474</vt:lpwstr>
      </vt:variant>
      <vt:variant>
        <vt:i4>1376308</vt:i4>
      </vt:variant>
      <vt:variant>
        <vt:i4>14</vt:i4>
      </vt:variant>
      <vt:variant>
        <vt:i4>0</vt:i4>
      </vt:variant>
      <vt:variant>
        <vt:i4>5</vt:i4>
      </vt:variant>
      <vt:variant>
        <vt:lpwstr/>
      </vt:variant>
      <vt:variant>
        <vt:lpwstr>_Toc227156473</vt:lpwstr>
      </vt:variant>
      <vt:variant>
        <vt:i4>1376308</vt:i4>
      </vt:variant>
      <vt:variant>
        <vt:i4>8</vt:i4>
      </vt:variant>
      <vt:variant>
        <vt:i4>0</vt:i4>
      </vt:variant>
      <vt:variant>
        <vt:i4>5</vt:i4>
      </vt:variant>
      <vt:variant>
        <vt:lpwstr/>
      </vt:variant>
      <vt:variant>
        <vt:lpwstr>_Toc227156472</vt:lpwstr>
      </vt:variant>
      <vt:variant>
        <vt:i4>1376308</vt:i4>
      </vt:variant>
      <vt:variant>
        <vt:i4>2</vt:i4>
      </vt:variant>
      <vt:variant>
        <vt:i4>0</vt:i4>
      </vt:variant>
      <vt:variant>
        <vt:i4>5</vt:i4>
      </vt:variant>
      <vt:variant>
        <vt:lpwstr/>
      </vt:variant>
      <vt:variant>
        <vt:lpwstr>_Toc227156471</vt:lpwstr>
      </vt:variant>
      <vt:variant>
        <vt:i4>4718599</vt:i4>
      </vt:variant>
      <vt:variant>
        <vt:i4>42</vt:i4>
      </vt:variant>
      <vt:variant>
        <vt:i4>0</vt:i4>
      </vt:variant>
      <vt:variant>
        <vt:i4>5</vt:i4>
      </vt:variant>
      <vt:variant>
        <vt:lpwstr>https://www.achema.lt/naujienos/achema-planuoja-laikinai-stabdyti-amoniako-gamyba/</vt:lpwstr>
      </vt:variant>
      <vt:variant>
        <vt:lpwstr>:~:text=Gamtin%C4%97s%20dujos%20yra%20pagrindin%C4%97%20%C5%BEaliava%20gaminant%20azoto,dalis%20tr%C4%85%C5%A1%C5%B3%20savikainoje%20sudaro%20apie%2070%20proc</vt:lpwstr>
      </vt:variant>
      <vt:variant>
        <vt:i4>3080290</vt:i4>
      </vt:variant>
      <vt:variant>
        <vt:i4>39</vt:i4>
      </vt:variant>
      <vt:variant>
        <vt:i4>0</vt:i4>
      </vt:variant>
      <vt:variant>
        <vt:i4>5</vt:i4>
      </vt:variant>
      <vt:variant>
        <vt:lpwstr>https://tradingeconomics.com/commodity/di-ammonium</vt:lpwstr>
      </vt:variant>
      <vt:variant>
        <vt:lpwstr>:~:text=Summary,0</vt:lpwstr>
      </vt:variant>
      <vt:variant>
        <vt:i4>6815845</vt:i4>
      </vt:variant>
      <vt:variant>
        <vt:i4>36</vt:i4>
      </vt:variant>
      <vt:variant>
        <vt:i4>0</vt:i4>
      </vt:variant>
      <vt:variant>
        <vt:i4>5</vt:i4>
      </vt:variant>
      <vt:variant>
        <vt:lpwstr>https://www.dariusagro.lt/index.php/trasos</vt:lpwstr>
      </vt:variant>
      <vt:variant>
        <vt:lpwstr/>
      </vt:variant>
      <vt:variant>
        <vt:i4>8126507</vt:i4>
      </vt:variant>
      <vt:variant>
        <vt:i4>33</vt:i4>
      </vt:variant>
      <vt:variant>
        <vt:i4>0</vt:i4>
      </vt:variant>
      <vt:variant>
        <vt:i4>5</vt:i4>
      </vt:variant>
      <vt:variant>
        <vt:lpwstr>https://www.vz.lt/pramone/2025/05/15/lifosos-pardavimai-kilo-beveik-68-52-mln-eur-nuostoli-pakeite-25-mln-eur-pelnas-567944</vt:lpwstr>
      </vt:variant>
      <vt:variant>
        <vt:lpwstr/>
      </vt:variant>
      <vt:variant>
        <vt:i4>4718595</vt:i4>
      </vt:variant>
      <vt:variant>
        <vt:i4>30</vt:i4>
      </vt:variant>
      <vt:variant>
        <vt:i4>0</vt:i4>
      </vt:variant>
      <vt:variant>
        <vt:i4>5</vt:i4>
      </vt:variant>
      <vt:variant>
        <vt:lpwstr>https://www.achema.lt/rodikliai/</vt:lpwstr>
      </vt:variant>
      <vt:variant>
        <vt:lpwstr/>
      </vt:variant>
      <vt:variant>
        <vt:i4>983106</vt:i4>
      </vt:variant>
      <vt:variant>
        <vt:i4>27</vt:i4>
      </vt:variant>
      <vt:variant>
        <vt:i4>0</vt:i4>
      </vt:variant>
      <vt:variant>
        <vt:i4>5</vt:i4>
      </vt:variant>
      <vt:variant>
        <vt:lpwstr>https://www.iata.org/en/publications/economics/fuel-monitor/</vt:lpwstr>
      </vt:variant>
      <vt:variant>
        <vt:lpwstr/>
      </vt:variant>
      <vt:variant>
        <vt:i4>7602300</vt:i4>
      </vt:variant>
      <vt:variant>
        <vt:i4>24</vt:i4>
      </vt:variant>
      <vt:variant>
        <vt:i4>0</vt:i4>
      </vt:variant>
      <vt:variant>
        <vt:i4>5</vt:i4>
      </vt:variant>
      <vt:variant>
        <vt:lpwstr>https://www.lb.lt/lt/naujienos/2025-m-ketvirtojo-ketvircio-tarptautine-prekyba-paslaugomis</vt:lpwstr>
      </vt:variant>
      <vt:variant>
        <vt:lpwstr/>
      </vt:variant>
      <vt:variant>
        <vt:i4>4522051</vt:i4>
      </vt:variant>
      <vt:variant>
        <vt:i4>21</vt:i4>
      </vt:variant>
      <vt:variant>
        <vt:i4>0</vt:i4>
      </vt:variant>
      <vt:variant>
        <vt:i4>5</vt:i4>
      </vt:variant>
      <vt:variant>
        <vt:lpwstr>https://www.iata.org/fuelpricemonitor/?gad_source=1&amp;gad_campaignid=23170356602&amp;gbraid=0AAAAAD5_atdHHLRWmBScbm0giagOrUN7M&amp;gclid=EAIaIQobChMIyPbwkrqBlAMVRFGRBR3XiyzvEAAYAiAAEgKwcvD_BwE</vt:lpwstr>
      </vt:variant>
      <vt:variant>
        <vt:lpwstr/>
      </vt:variant>
      <vt:variant>
        <vt:i4>1310799</vt:i4>
      </vt:variant>
      <vt:variant>
        <vt:i4>18</vt:i4>
      </vt:variant>
      <vt:variant>
        <vt:i4>0</vt:i4>
      </vt:variant>
      <vt:variant>
        <vt:i4>5</vt:i4>
      </vt:variant>
      <vt:variant>
        <vt:lpwstr>https://www.fuel-prices.eu/Lithuania/</vt:lpwstr>
      </vt:variant>
      <vt:variant>
        <vt:lpwstr/>
      </vt:variant>
      <vt:variant>
        <vt:i4>6029316</vt:i4>
      </vt:variant>
      <vt:variant>
        <vt:i4>15</vt:i4>
      </vt:variant>
      <vt:variant>
        <vt:i4>0</vt:i4>
      </vt:variant>
      <vt:variant>
        <vt:i4>5</vt:i4>
      </vt:variant>
      <vt:variant>
        <vt:lpwstr>https://www.tolls.eu/fuel-prices</vt:lpwstr>
      </vt:variant>
      <vt:variant>
        <vt:lpwstr/>
      </vt:variant>
      <vt:variant>
        <vt:i4>6488171</vt:i4>
      </vt:variant>
      <vt:variant>
        <vt:i4>12</vt:i4>
      </vt:variant>
      <vt:variant>
        <vt:i4>0</vt:i4>
      </vt:variant>
      <vt:variant>
        <vt:i4>5</vt:i4>
      </vt:variant>
      <vt:variant>
        <vt:lpwstr>https://www.investing.com/commodities/dutch-ttf-gas-c1-futures</vt:lpwstr>
      </vt:variant>
      <vt:variant>
        <vt:lpwstr/>
      </vt:variant>
      <vt:variant>
        <vt:i4>3604514</vt:i4>
      </vt:variant>
      <vt:variant>
        <vt:i4>9</vt:i4>
      </vt:variant>
      <vt:variant>
        <vt:i4>0</vt:i4>
      </vt:variant>
      <vt:variant>
        <vt:i4>5</vt:i4>
      </vt:variant>
      <vt:variant>
        <vt:lpwstr>https://www.investing.com/commodities/brent-oil</vt:lpwstr>
      </vt:variant>
      <vt:variant>
        <vt:lpwstr/>
      </vt:variant>
      <vt:variant>
        <vt:i4>5636187</vt:i4>
      </vt:variant>
      <vt:variant>
        <vt:i4>6</vt:i4>
      </vt:variant>
      <vt:variant>
        <vt:i4>0</vt:i4>
      </vt:variant>
      <vt:variant>
        <vt:i4>5</vt:i4>
      </vt:variant>
      <vt:variant>
        <vt:lpwstr>https://www.investing.com/indices/bloomberg-commodity</vt:lpwstr>
      </vt:variant>
      <vt:variant>
        <vt:lpwstr/>
      </vt:variant>
      <vt:variant>
        <vt:i4>1572878</vt:i4>
      </vt:variant>
      <vt:variant>
        <vt:i4>3</vt:i4>
      </vt:variant>
      <vt:variant>
        <vt:i4>0</vt:i4>
      </vt:variant>
      <vt:variant>
        <vt:i4>5</vt:i4>
      </vt:variant>
      <vt:variant>
        <vt:lpwstr>https://www.bloomberg.com/quote/BCOM:IND</vt:lpwstr>
      </vt:variant>
      <vt:variant>
        <vt:lpwstr/>
      </vt:variant>
      <vt:variant>
        <vt:i4>1245300</vt:i4>
      </vt:variant>
      <vt:variant>
        <vt:i4>0</vt:i4>
      </vt:variant>
      <vt:variant>
        <vt:i4>0</vt:i4>
      </vt:variant>
      <vt:variant>
        <vt:i4>5</vt:i4>
      </vt:variant>
      <vt:variant>
        <vt:lpwstr>https://www.lb.lt/uploads/publications/docs/67160_85405a725bfa171cf446ad1a5518061a.pdf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Jonė Kalendienė</dc:creator>
  <cp:keywords/>
  <dc:description/>
  <cp:lastModifiedBy>Goda Idzelyte</cp:lastModifiedBy>
  <cp:revision>10</cp:revision>
  <dcterms:created xsi:type="dcterms:W3CDTF">2026-05-06T13:01:00Z</dcterms:created>
  <dcterms:modified xsi:type="dcterms:W3CDTF">2026-05-13T13:38:00Z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54998151,19ed48ec,a7b3920</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Vidiniam naudojimui</vt:lpwstr>
  </property>
</Properties>
</file>