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6C4311">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2842BA">
      <w:pPr>
        <w:jc w:val="both"/>
        <w:rPr>
          <w:b/>
          <w:bCs/>
        </w:rPr>
      </w:pPr>
    </w:p>
    <w:p w14:paraId="61FE5354" w14:textId="281C4C24" w:rsidR="0036662A" w:rsidRPr="00930FD1" w:rsidRDefault="008D748C" w:rsidP="00BA1CAF">
      <w:pPr>
        <w:jc w:val="center"/>
        <w:rPr>
          <w:b/>
          <w:bCs/>
          <w:szCs w:val="24"/>
        </w:rPr>
      </w:pPr>
      <w:r w:rsidRPr="008D748C">
        <w:rPr>
          <w:b/>
          <w:bCs/>
          <w:szCs w:val="24"/>
        </w:rPr>
        <w:t xml:space="preserve">2022–2030 METŲ EKONOMIKOS TRANSFORMACIJOS IR KONKURENCINGUMO PLĖTROS PROGRAMOS PAŽANGOS PRIEMONĖS NR. </w:t>
      </w:r>
      <w:r w:rsidR="00FE3D48" w:rsidRPr="00FE3D48">
        <w:rPr>
          <w:b/>
          <w:bCs/>
          <w:szCs w:val="24"/>
        </w:rPr>
        <w:t>Nr. 05-001-01-05-07 „</w:t>
      </w:r>
      <w:r w:rsidR="00FE3D48" w:rsidRPr="00FE3D48">
        <w:rPr>
          <w:b/>
          <w:bCs/>
          <w:caps/>
          <w:szCs w:val="24"/>
        </w:rPr>
        <w:t xml:space="preserve">Sukurti nuoseklią inovacinės veiklos skatinimo sistemą“ </w:t>
      </w:r>
      <w:r w:rsidR="00D60F83" w:rsidRPr="00D60F83">
        <w:rPr>
          <w:b/>
          <w:bCs/>
          <w:caps/>
          <w:szCs w:val="24"/>
        </w:rPr>
        <w:t>veiklos „6. Skatinti inovacijų pasiūlą“ poveiklė</w:t>
      </w:r>
      <w:r w:rsidR="00D60F83">
        <w:rPr>
          <w:b/>
          <w:bCs/>
          <w:caps/>
          <w:szCs w:val="24"/>
        </w:rPr>
        <w:t xml:space="preserve">s </w:t>
      </w:r>
      <w:r w:rsidR="00D60F83" w:rsidRPr="00D60F83">
        <w:rPr>
          <w:b/>
          <w:bCs/>
          <w:caps/>
          <w:szCs w:val="24"/>
        </w:rPr>
        <w:t>„6.2.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„10. Skatinti tiesioginių užsienio investicijų pritraukimą į mokslinius tyrimus ir eksperimentinę plėtrą“ poveiklė</w:t>
      </w:r>
      <w:r w:rsidR="00D60F83">
        <w:rPr>
          <w:b/>
          <w:bCs/>
          <w:caps/>
          <w:szCs w:val="24"/>
        </w:rPr>
        <w:t>s</w:t>
      </w:r>
      <w:r w:rsidR="00D60F83" w:rsidRPr="00D60F83">
        <w:rPr>
          <w:b/>
          <w:bCs/>
          <w:caps/>
          <w:szCs w:val="24"/>
        </w:rPr>
        <w:t xml:space="preserve"> „10.2.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w:t>
      </w:r>
      <w:r w:rsidRPr="008D748C">
        <w:rPr>
          <w:b/>
          <w:bCs/>
          <w:szCs w:val="24"/>
        </w:rPr>
        <w:t>PROJEKTŲ ATRANKOS KRITERIJ</w:t>
      </w:r>
      <w:r>
        <w:rPr>
          <w:b/>
          <w:bCs/>
          <w:szCs w:val="24"/>
        </w:rPr>
        <w:t xml:space="preserve">Ų </w:t>
      </w:r>
      <w:r w:rsidR="00A323E0" w:rsidRPr="00017566">
        <w:rPr>
          <w:b/>
          <w:bCs/>
        </w:rPr>
        <w:t>DERINIMAS</w:t>
      </w:r>
    </w:p>
    <w:p w14:paraId="168B0F39" w14:textId="6FD3BC6B" w:rsidR="00984D10" w:rsidRPr="00996516" w:rsidRDefault="00984D10" w:rsidP="002842BA">
      <w:pPr>
        <w:jc w:val="both"/>
        <w:rPr>
          <w:b/>
          <w:bCs/>
          <w:lang w:val="en-US"/>
        </w:rPr>
      </w:pPr>
    </w:p>
    <w:p w14:paraId="28F05659" w14:textId="158269B1" w:rsidR="00984D10" w:rsidRPr="00984D10" w:rsidRDefault="00984D10" w:rsidP="002842BA">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2842BA">
      <w:pPr>
        <w:jc w:val="both"/>
        <w:rPr>
          <w:b/>
          <w:bCs/>
        </w:rPr>
      </w:pPr>
    </w:p>
    <w:tbl>
      <w:tblPr>
        <w:tblStyle w:val="Lentelstinklelis"/>
        <w:tblW w:w="14459" w:type="dxa"/>
        <w:tblInd w:w="-5" w:type="dxa"/>
        <w:tblLook w:val="04A0" w:firstRow="1" w:lastRow="0" w:firstColumn="1" w:lastColumn="0" w:noHBand="0" w:noVBand="1"/>
      </w:tblPr>
      <w:tblGrid>
        <w:gridCol w:w="6917"/>
        <w:gridCol w:w="7542"/>
      </w:tblGrid>
      <w:tr w:rsidR="0036662A" w:rsidRPr="00017566" w14:paraId="186CD4CE" w14:textId="77777777" w:rsidTr="005C2636">
        <w:tc>
          <w:tcPr>
            <w:tcW w:w="6917" w:type="dxa"/>
          </w:tcPr>
          <w:p w14:paraId="5ABD71ED" w14:textId="7B71F54D" w:rsidR="0036662A" w:rsidRPr="00017566" w:rsidRDefault="0036662A" w:rsidP="002842BA">
            <w:pPr>
              <w:jc w:val="both"/>
              <w:rPr>
                <w:b/>
                <w:szCs w:val="24"/>
              </w:rPr>
            </w:pPr>
            <w:r w:rsidRPr="00017566">
              <w:rPr>
                <w:b/>
                <w:szCs w:val="24"/>
              </w:rPr>
              <w:t xml:space="preserve">Paskelbimo </w:t>
            </w:r>
            <w:r w:rsidRPr="00017566">
              <w:t>www.</w:t>
            </w:r>
            <w:r w:rsidR="005B09A6" w:rsidRPr="005B09A6">
              <w:t>esinvesticijos.lt</w:t>
            </w:r>
            <w:r w:rsidR="005B09A6">
              <w:t xml:space="preserve"> </w:t>
            </w:r>
            <w:r w:rsidRPr="00017566">
              <w:rPr>
                <w:b/>
                <w:szCs w:val="24"/>
              </w:rPr>
              <w:t>data</w:t>
            </w:r>
          </w:p>
        </w:tc>
        <w:tc>
          <w:tcPr>
            <w:tcW w:w="7542" w:type="dxa"/>
          </w:tcPr>
          <w:p w14:paraId="30C88A42" w14:textId="2144C1C7" w:rsidR="0036662A" w:rsidRPr="008D748C" w:rsidRDefault="00F65129" w:rsidP="002842BA">
            <w:pPr>
              <w:jc w:val="both"/>
              <w:rPr>
                <w:szCs w:val="24"/>
                <w:highlight w:val="yellow"/>
              </w:rPr>
            </w:pPr>
            <w:r w:rsidRPr="00466A09">
              <w:rPr>
                <w:szCs w:val="24"/>
              </w:rPr>
              <w:t>202</w:t>
            </w:r>
            <w:r w:rsidR="00D60F83">
              <w:rPr>
                <w:szCs w:val="24"/>
              </w:rPr>
              <w:t>6</w:t>
            </w:r>
            <w:r w:rsidRPr="00466A09">
              <w:rPr>
                <w:szCs w:val="24"/>
              </w:rPr>
              <w:t>-</w:t>
            </w:r>
            <w:r w:rsidR="00D60F83">
              <w:rPr>
                <w:szCs w:val="24"/>
              </w:rPr>
              <w:t>04</w:t>
            </w:r>
            <w:r w:rsidRPr="00466A09">
              <w:rPr>
                <w:szCs w:val="24"/>
              </w:rPr>
              <w:t>-</w:t>
            </w:r>
            <w:r w:rsidR="00D60F83">
              <w:rPr>
                <w:szCs w:val="24"/>
              </w:rPr>
              <w:t>23</w:t>
            </w:r>
          </w:p>
        </w:tc>
      </w:tr>
      <w:tr w:rsidR="0036662A" w:rsidRPr="00017566" w14:paraId="0B887416" w14:textId="77777777" w:rsidTr="005C2636">
        <w:tc>
          <w:tcPr>
            <w:tcW w:w="6917" w:type="dxa"/>
          </w:tcPr>
          <w:p w14:paraId="222C999C" w14:textId="77777777" w:rsidR="0036662A" w:rsidRPr="00017566" w:rsidRDefault="0036662A" w:rsidP="002842BA">
            <w:pPr>
              <w:jc w:val="both"/>
              <w:rPr>
                <w:b/>
                <w:szCs w:val="24"/>
              </w:rPr>
            </w:pPr>
            <w:r w:rsidRPr="00017566">
              <w:rPr>
                <w:b/>
                <w:szCs w:val="24"/>
              </w:rPr>
              <w:t>Ar gauta pastabų ir (ar) pasiūlymų?</w:t>
            </w:r>
          </w:p>
          <w:p w14:paraId="240DC70C" w14:textId="77777777" w:rsidR="0036662A" w:rsidRPr="00017566" w:rsidRDefault="0036662A" w:rsidP="002842BA">
            <w:pPr>
              <w:jc w:val="both"/>
              <w:rPr>
                <w:i/>
                <w:sz w:val="20"/>
              </w:rPr>
            </w:pPr>
            <w:r w:rsidRPr="00017566">
              <w:rPr>
                <w:i/>
                <w:sz w:val="20"/>
              </w:rPr>
              <w:t>Jei pastabų ir pasiūlymų nebuvo gauta, į kitą klausimą neatsakoma ir žemiau esanti lentelė nepildoma</w:t>
            </w:r>
          </w:p>
        </w:tc>
        <w:tc>
          <w:tcPr>
            <w:tcW w:w="7542" w:type="dxa"/>
          </w:tcPr>
          <w:p w14:paraId="3F99D4E0" w14:textId="45D03114" w:rsidR="0036662A" w:rsidRPr="00017566" w:rsidRDefault="00D13397" w:rsidP="002842BA">
            <w:pPr>
              <w:jc w:val="both"/>
            </w:pPr>
            <w:sdt>
              <w:sdtPr>
                <w:rPr>
                  <w:szCs w:val="24"/>
                </w:rPr>
                <w:id w:val="1624655025"/>
              </w:sdtPr>
              <w:sdtEndPr/>
              <w:sdtContent>
                <w:sdt>
                  <w:sdtPr>
                    <w:id w:val="-2106334452"/>
                  </w:sdtPr>
                  <w:sdtEndPr/>
                  <w:sdtContent>
                    <w:r w:rsidR="00D60F83">
                      <w:fldChar w:fldCharType="begin">
                        <w:ffData>
                          <w:name w:val=""/>
                          <w:enabled/>
                          <w:calcOnExit w:val="0"/>
                          <w:checkBox>
                            <w:sizeAuto/>
                            <w:default w:val="1"/>
                          </w:checkBox>
                        </w:ffData>
                      </w:fldChar>
                    </w:r>
                    <w:r w:rsidR="00D60F83">
                      <w:instrText xml:space="preserve"> FORMCHECKBOX </w:instrText>
                    </w:r>
                    <w:r w:rsidR="00D60F83">
                      <w:fldChar w:fldCharType="separate"/>
                    </w:r>
                    <w:r w:rsidR="00D60F83">
                      <w:fldChar w:fldCharType="end"/>
                    </w:r>
                  </w:sdtContent>
                </w:sdt>
                <w:r w:rsidR="00D60F83">
                  <w:rPr>
                    <w:b/>
                    <w:szCs w:val="24"/>
                  </w:rPr>
                  <w:t xml:space="preserve"> </w:t>
                </w:r>
              </w:sdtContent>
            </w:sdt>
            <w:r w:rsidR="0036662A" w:rsidRPr="00017566">
              <w:rPr>
                <w:szCs w:val="24"/>
              </w:rPr>
              <w:t xml:space="preserve">Taip </w:t>
            </w:r>
            <w:sdt>
              <w:sdtPr>
                <w:rPr>
                  <w:szCs w:val="24"/>
                </w:rPr>
                <w:id w:val="164368749"/>
              </w:sdtPr>
              <w:sdtEndPr/>
              <w:sdtContent>
                <w:sdt>
                  <w:sdtPr>
                    <w:id w:val="-2030169889"/>
                  </w:sdtPr>
                  <w:sdtEndPr/>
                  <w:sdtContent>
                    <w:sdt>
                      <w:sdtPr>
                        <w:id w:val="-53556298"/>
                      </w:sdtPr>
                      <w:sdtEndPr/>
                      <w:sdtContent>
                        <w:r w:rsidR="00D60F83" w:rsidRPr="00017566">
                          <w:fldChar w:fldCharType="begin">
                            <w:ffData>
                              <w:name w:val="Check1"/>
                              <w:enabled/>
                              <w:calcOnExit w:val="0"/>
                              <w:checkBox>
                                <w:sizeAuto/>
                                <w:default w:val="0"/>
                              </w:checkBox>
                            </w:ffData>
                          </w:fldChar>
                        </w:r>
                        <w:r w:rsidR="00D60F83" w:rsidRPr="00017566">
                          <w:instrText xml:space="preserve"> FORMCHECKBOX </w:instrText>
                        </w:r>
                        <w:r w:rsidR="00D60F83" w:rsidRPr="00017566">
                          <w:fldChar w:fldCharType="separate"/>
                        </w:r>
                        <w:r w:rsidR="00D60F83" w:rsidRPr="00017566">
                          <w:fldChar w:fldCharType="end"/>
                        </w:r>
                      </w:sdtContent>
                    </w:sdt>
                    <w:r w:rsidR="00D60F83">
                      <w:t xml:space="preserve"> </w:t>
                    </w:r>
                  </w:sdtContent>
                </w:sdt>
              </w:sdtContent>
            </w:sdt>
            <w:r w:rsidR="0036662A" w:rsidRPr="00017566">
              <w:rPr>
                <w:szCs w:val="24"/>
              </w:rPr>
              <w:t>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5C2636">
        <w:tc>
          <w:tcPr>
            <w:tcW w:w="6917" w:type="dxa"/>
          </w:tcPr>
          <w:p w14:paraId="0CDA3A40" w14:textId="77777777" w:rsidR="0036662A" w:rsidRPr="00017566" w:rsidRDefault="0036662A" w:rsidP="002842BA">
            <w:pPr>
              <w:jc w:val="both"/>
              <w:rPr>
                <w:b/>
                <w:szCs w:val="24"/>
              </w:rPr>
            </w:pPr>
            <w:r w:rsidRPr="00017566">
              <w:rPr>
                <w:b/>
                <w:szCs w:val="24"/>
              </w:rPr>
              <w:t>Ar į visas pastabas ir (ar) pasiūlymus atsižvelgta?</w:t>
            </w:r>
          </w:p>
          <w:p w14:paraId="2AF95CF4" w14:textId="77777777" w:rsidR="0036662A" w:rsidRPr="00017566" w:rsidRDefault="0036662A" w:rsidP="002842BA">
            <w:pPr>
              <w:jc w:val="both"/>
              <w:rPr>
                <w:i/>
                <w:sz w:val="20"/>
              </w:rPr>
            </w:pPr>
            <w:r w:rsidRPr="00017566">
              <w:rPr>
                <w:i/>
                <w:sz w:val="20"/>
              </w:rPr>
              <w:t>Jei atsižvelgta į visas pastabas ir (ar) pasiūlymus, žemiau esanti lentelė nepildoma</w:t>
            </w:r>
          </w:p>
        </w:tc>
        <w:tc>
          <w:tcPr>
            <w:tcW w:w="7542" w:type="dxa"/>
          </w:tcPr>
          <w:p w14:paraId="3B6FBCDB" w14:textId="0FA8BDFD" w:rsidR="0036662A" w:rsidRPr="00017566" w:rsidRDefault="00D13397" w:rsidP="002842BA">
            <w:pPr>
              <w:jc w:val="both"/>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rsidR="0036662A" w:rsidRPr="00017566">
                  <w:fldChar w:fldCharType="separate"/>
                </w:r>
                <w:r w:rsidR="0036662A" w:rsidRPr="00017566">
                  <w:fldChar w:fldCharType="end"/>
                </w:r>
              </w:sdtContent>
            </w:sdt>
            <w:r w:rsidR="0036662A" w:rsidRPr="00017566">
              <w:rPr>
                <w:szCs w:val="24"/>
              </w:rPr>
              <w:t xml:space="preserve"> Taip </w:t>
            </w:r>
            <w:sdt>
              <w:sdtPr>
                <w:id w:val="-338542889"/>
              </w:sdtPr>
              <w:sdtEndPr/>
              <w:sdtContent>
                <w:sdt>
                  <w:sdtPr>
                    <w:id w:val="450207449"/>
                  </w:sdtPr>
                  <w:sdtEndPr/>
                  <w:sdtContent>
                    <w:sdt>
                      <w:sdtPr>
                        <w:rPr>
                          <w:szCs w:val="24"/>
                        </w:rPr>
                        <w:id w:val="3862343"/>
                      </w:sdtPr>
                      <w:sdtEndPr/>
                      <w:sdtContent>
                        <w:sdt>
                          <w:sdtPr>
                            <w:id w:val="-598328555"/>
                          </w:sdtPr>
                          <w:sdtEndPr/>
                          <w:sdtContent>
                            <w:r w:rsidR="00D60F83">
                              <w:fldChar w:fldCharType="begin">
                                <w:ffData>
                                  <w:name w:val=""/>
                                  <w:enabled/>
                                  <w:calcOnExit w:val="0"/>
                                  <w:checkBox>
                                    <w:sizeAuto/>
                                    <w:default w:val="1"/>
                                  </w:checkBox>
                                </w:ffData>
                              </w:fldChar>
                            </w:r>
                            <w:r w:rsidR="00D60F83">
                              <w:instrText xml:space="preserve"> FORMCHECKBOX </w:instrText>
                            </w:r>
                            <w:r w:rsidR="00D60F83">
                              <w:fldChar w:fldCharType="separate"/>
                            </w:r>
                            <w:r w:rsidR="00D60F83">
                              <w:fldChar w:fldCharType="end"/>
                            </w:r>
                          </w:sdtContent>
                        </w:sdt>
                        <w:r w:rsidR="00D60F83">
                          <w:rPr>
                            <w:b/>
                            <w:szCs w:val="24"/>
                          </w:rPr>
                          <w:t xml:space="preserve"> </w:t>
                        </w:r>
                      </w:sdtContent>
                    </w:sdt>
                  </w:sdtContent>
                </w:sdt>
              </w:sdtContent>
            </w:sdt>
            <w:r w:rsidR="0036662A" w:rsidRPr="002E51FD">
              <w:rPr>
                <w:szCs w:val="24"/>
              </w:rPr>
              <w:t>Ne</w:t>
            </w:r>
            <w:r w:rsidR="0036662A" w:rsidRPr="00017566">
              <w:rPr>
                <w:szCs w:val="24"/>
              </w:rPr>
              <w:t xml:space="preserve"> </w:t>
            </w:r>
          </w:p>
        </w:tc>
      </w:tr>
    </w:tbl>
    <w:p w14:paraId="2CB04BD8" w14:textId="77777777" w:rsidR="0036662A" w:rsidRPr="00017566" w:rsidRDefault="0036662A" w:rsidP="002842BA">
      <w:pPr>
        <w:jc w:val="both"/>
        <w:rPr>
          <w:szCs w:val="24"/>
        </w:rPr>
      </w:pPr>
    </w:p>
    <w:tbl>
      <w:tblPr>
        <w:tblStyle w:val="Lentelstinklelis"/>
        <w:tblW w:w="14488" w:type="dxa"/>
        <w:tblLayout w:type="fixed"/>
        <w:tblLook w:val="04A0" w:firstRow="1" w:lastRow="0" w:firstColumn="1" w:lastColumn="0" w:noHBand="0" w:noVBand="1"/>
      </w:tblPr>
      <w:tblGrid>
        <w:gridCol w:w="567"/>
        <w:gridCol w:w="1730"/>
        <w:gridCol w:w="6203"/>
        <w:gridCol w:w="5988"/>
      </w:tblGrid>
      <w:tr w:rsidR="0036662A" w:rsidRPr="006C4311" w14:paraId="6A4E2F17" w14:textId="77777777" w:rsidTr="00CD7225">
        <w:tc>
          <w:tcPr>
            <w:tcW w:w="567" w:type="dxa"/>
          </w:tcPr>
          <w:p w14:paraId="025A5EA9" w14:textId="77777777" w:rsidR="0036662A" w:rsidRPr="006C4311" w:rsidRDefault="0036662A" w:rsidP="002842BA">
            <w:pPr>
              <w:jc w:val="both"/>
              <w:rPr>
                <w:b/>
                <w:szCs w:val="24"/>
              </w:rPr>
            </w:pPr>
            <w:r w:rsidRPr="006C4311">
              <w:rPr>
                <w:b/>
                <w:szCs w:val="24"/>
              </w:rPr>
              <w:t>Nr.</w:t>
            </w:r>
          </w:p>
        </w:tc>
        <w:tc>
          <w:tcPr>
            <w:tcW w:w="1730" w:type="dxa"/>
            <w:tcBorders>
              <w:bottom w:val="single" w:sz="4" w:space="0" w:color="auto"/>
            </w:tcBorders>
          </w:tcPr>
          <w:p w14:paraId="5FEE2DEB" w14:textId="77777777" w:rsidR="0036662A" w:rsidRPr="006C4311" w:rsidRDefault="0036662A" w:rsidP="002842BA">
            <w:pPr>
              <w:jc w:val="both"/>
              <w:rPr>
                <w:b/>
                <w:szCs w:val="24"/>
              </w:rPr>
            </w:pPr>
            <w:r w:rsidRPr="006C4311">
              <w:rPr>
                <w:b/>
                <w:szCs w:val="24"/>
              </w:rPr>
              <w:t>Institucija</w:t>
            </w:r>
          </w:p>
        </w:tc>
        <w:tc>
          <w:tcPr>
            <w:tcW w:w="6203" w:type="dxa"/>
          </w:tcPr>
          <w:p w14:paraId="4F6476E0" w14:textId="77777777" w:rsidR="0036662A" w:rsidRPr="006C4311" w:rsidRDefault="0036662A" w:rsidP="002842BA">
            <w:pPr>
              <w:jc w:val="both"/>
              <w:rPr>
                <w:b/>
                <w:szCs w:val="24"/>
              </w:rPr>
            </w:pPr>
            <w:r w:rsidRPr="006C4311">
              <w:rPr>
                <w:b/>
                <w:bCs/>
                <w:szCs w:val="24"/>
              </w:rPr>
              <w:t>Pastabos ir pasiūlymai</w:t>
            </w:r>
          </w:p>
        </w:tc>
        <w:tc>
          <w:tcPr>
            <w:tcW w:w="5988" w:type="dxa"/>
          </w:tcPr>
          <w:p w14:paraId="5C314C6F" w14:textId="77777777" w:rsidR="0036662A" w:rsidRPr="006C4311" w:rsidRDefault="0036662A" w:rsidP="002842BA">
            <w:pPr>
              <w:jc w:val="both"/>
              <w:rPr>
                <w:b/>
                <w:szCs w:val="24"/>
              </w:rPr>
            </w:pPr>
            <w:r w:rsidRPr="006C4311">
              <w:rPr>
                <w:b/>
                <w:bCs/>
                <w:szCs w:val="24"/>
              </w:rPr>
              <w:t>Pastabų ir pasiūlymų vertinimas ir (jei taikoma) argumentai, kodėl neatsižvelgta į pastabas ar pasiūlymus</w:t>
            </w:r>
          </w:p>
        </w:tc>
      </w:tr>
      <w:tr w:rsidR="006B102C" w:rsidRPr="006C4311" w14:paraId="0889DDFC" w14:textId="77777777" w:rsidTr="00CD7225">
        <w:tc>
          <w:tcPr>
            <w:tcW w:w="567" w:type="dxa"/>
            <w:vMerge w:val="restart"/>
          </w:tcPr>
          <w:p w14:paraId="11BDDE3F" w14:textId="180E4691" w:rsidR="006B102C" w:rsidRPr="006C4311" w:rsidRDefault="006B102C" w:rsidP="002842BA">
            <w:pPr>
              <w:jc w:val="both"/>
              <w:rPr>
                <w:bCs/>
                <w:szCs w:val="24"/>
              </w:rPr>
            </w:pPr>
            <w:r>
              <w:rPr>
                <w:bCs/>
                <w:szCs w:val="24"/>
              </w:rPr>
              <w:t>1.</w:t>
            </w:r>
          </w:p>
        </w:tc>
        <w:tc>
          <w:tcPr>
            <w:tcW w:w="1730" w:type="dxa"/>
            <w:vMerge w:val="restart"/>
          </w:tcPr>
          <w:p w14:paraId="24BDBC53" w14:textId="77777777" w:rsidR="006B102C" w:rsidRPr="007F000F" w:rsidRDefault="006B102C" w:rsidP="007F000F">
            <w:pPr>
              <w:rPr>
                <w:szCs w:val="24"/>
              </w:rPr>
            </w:pPr>
            <w:r w:rsidRPr="007F000F">
              <w:rPr>
                <w:color w:val="000000"/>
                <w:szCs w:val="24"/>
              </w:rPr>
              <w:t>UAB "Sėkmės sprendimai"</w:t>
            </w:r>
          </w:p>
          <w:p w14:paraId="3C03CCC3" w14:textId="713BF613" w:rsidR="006B102C" w:rsidRPr="006C4311" w:rsidRDefault="006B102C" w:rsidP="002842BA">
            <w:pPr>
              <w:jc w:val="both"/>
              <w:rPr>
                <w:bCs/>
                <w:szCs w:val="24"/>
              </w:rPr>
            </w:pPr>
          </w:p>
        </w:tc>
        <w:tc>
          <w:tcPr>
            <w:tcW w:w="6203" w:type="dxa"/>
          </w:tcPr>
          <w:p w14:paraId="6F9BDB3C" w14:textId="06AA66E8" w:rsidR="006B102C" w:rsidRPr="00225F56" w:rsidRDefault="006B102C" w:rsidP="007F000F">
            <w:pPr>
              <w:jc w:val="both"/>
              <w:rPr>
                <w:bCs/>
                <w:i/>
                <w:iCs/>
                <w:noProof/>
                <w:szCs w:val="24"/>
              </w:rPr>
            </w:pPr>
            <w:r>
              <w:rPr>
                <w:bCs/>
                <w:szCs w:val="24"/>
              </w:rPr>
              <w:t xml:space="preserve">1. </w:t>
            </w:r>
            <w:r w:rsidRPr="00225F56">
              <w:rPr>
                <w:bCs/>
                <w:i/>
                <w:iCs/>
                <w:szCs w:val="24"/>
              </w:rPr>
              <w:t>4. Projektas turi atitikti Europos Sąjungos Baltijos jūros regiono strategijos politinę sritį „Inovacijos“ ir turi būti įgyvendinamas kartu su...“  išvardintos šalys „Švedija, Danija, Estija, Suomija, Vokietija (Berlynas, Brandenburgas, Hamburgas, Meklenburgas-Pomeranija, Šlėzvigas-Holšteinas), Latvija, Lietuva ir Lenkija“.</w:t>
            </w:r>
          </w:p>
          <w:p w14:paraId="78D31F51" w14:textId="523A8E99" w:rsidR="006B102C" w:rsidRPr="006C4311" w:rsidRDefault="006B102C" w:rsidP="007F000F">
            <w:pPr>
              <w:jc w:val="both"/>
              <w:rPr>
                <w:bCs/>
                <w:szCs w:val="24"/>
              </w:rPr>
            </w:pPr>
            <w:r w:rsidRPr="00225F56">
              <w:rPr>
                <w:bCs/>
                <w:i/>
                <w:iCs/>
                <w:szCs w:val="24"/>
              </w:rPr>
              <w:t>Ar projektas atitiks kriterijų jeigu partneris bus iš Lietuvos?</w:t>
            </w:r>
          </w:p>
        </w:tc>
        <w:tc>
          <w:tcPr>
            <w:tcW w:w="5988" w:type="dxa"/>
          </w:tcPr>
          <w:p w14:paraId="3E48A9CC" w14:textId="47B45C17" w:rsidR="00945647" w:rsidRDefault="0098679C" w:rsidP="00FE3D48">
            <w:pPr>
              <w:jc w:val="both"/>
              <w:rPr>
                <w:b/>
                <w:szCs w:val="24"/>
              </w:rPr>
            </w:pPr>
            <w:r>
              <w:rPr>
                <w:b/>
                <w:szCs w:val="24"/>
              </w:rPr>
              <w:t>Paaiškinta</w:t>
            </w:r>
            <w:r w:rsidR="00F72E14" w:rsidRPr="00F72E14">
              <w:rPr>
                <w:b/>
                <w:szCs w:val="24"/>
              </w:rPr>
              <w:t>.</w:t>
            </w:r>
          </w:p>
          <w:p w14:paraId="56655565" w14:textId="1A6DCBB7" w:rsidR="00F72E14" w:rsidRPr="00452436" w:rsidRDefault="00945647" w:rsidP="00FE3D48">
            <w:pPr>
              <w:jc w:val="both"/>
              <w:rPr>
                <w:b/>
                <w:szCs w:val="24"/>
              </w:rPr>
            </w:pPr>
            <w:r w:rsidRPr="00452436">
              <w:rPr>
                <w:bCs/>
                <w:szCs w:val="24"/>
              </w:rPr>
              <w:t>Siekiant</w:t>
            </w:r>
            <w:r w:rsidR="00601C02">
              <w:rPr>
                <w:bCs/>
                <w:szCs w:val="24"/>
              </w:rPr>
              <w:t xml:space="preserve"> glaudesnio</w:t>
            </w:r>
            <w:r w:rsidRPr="00452436">
              <w:rPr>
                <w:bCs/>
                <w:szCs w:val="24"/>
              </w:rPr>
              <w:t xml:space="preserve"> tarptautinio bendradarbiavimo </w:t>
            </w:r>
            <w:r w:rsidR="00601C02">
              <w:rPr>
                <w:bCs/>
                <w:szCs w:val="24"/>
              </w:rPr>
              <w:t xml:space="preserve">įgyvendinant bendrus mokslinių tyrimų ir eksperimentinės plėtros (toliau </w:t>
            </w:r>
            <w:r w:rsidR="00601C02" w:rsidRPr="00452436">
              <w:rPr>
                <w:bCs/>
                <w:szCs w:val="24"/>
              </w:rPr>
              <w:t>–</w:t>
            </w:r>
            <w:r w:rsidR="00601C02">
              <w:rPr>
                <w:bCs/>
                <w:szCs w:val="24"/>
              </w:rPr>
              <w:t xml:space="preserve"> MTEP) projektus </w:t>
            </w:r>
            <w:r w:rsidRPr="00452436">
              <w:rPr>
                <w:bCs/>
                <w:szCs w:val="24"/>
              </w:rPr>
              <w:t xml:space="preserve">Europos Sąjungos Baltijos jūros regiono strategijos politinę sritį „Inovacijos“ atitinkantis projektas </w:t>
            </w:r>
            <w:r w:rsidR="00601C02">
              <w:rPr>
                <w:bCs/>
                <w:szCs w:val="24"/>
              </w:rPr>
              <w:t>turi būti</w:t>
            </w:r>
            <w:r w:rsidRPr="00452436">
              <w:rPr>
                <w:bCs/>
                <w:szCs w:val="24"/>
              </w:rPr>
              <w:t xml:space="preserve"> įgyvendinamas kartu </w:t>
            </w:r>
            <w:r w:rsidRPr="00FA51F6">
              <w:rPr>
                <w:bCs/>
                <w:szCs w:val="24"/>
              </w:rPr>
              <w:t xml:space="preserve">su </w:t>
            </w:r>
            <w:r w:rsidRPr="00452436">
              <w:rPr>
                <w:b/>
                <w:szCs w:val="24"/>
              </w:rPr>
              <w:t xml:space="preserve">užsienio partneriu </w:t>
            </w:r>
            <w:r w:rsidRPr="00452436">
              <w:rPr>
                <w:b/>
                <w:noProof/>
                <w:szCs w:val="24"/>
              </w:rPr>
              <w:t>(-iais)</w:t>
            </w:r>
            <w:r w:rsidRPr="00452436">
              <w:rPr>
                <w:bCs/>
                <w:noProof/>
                <w:szCs w:val="24"/>
              </w:rPr>
              <w:t xml:space="preserve"> iš Europos Sąjungos Baltijos jūros regiono strategiją įgyvendinančios (-ių) Europos Sąjungos valstybės narės (-ių).</w:t>
            </w:r>
            <w:r w:rsidR="00834A3D">
              <w:rPr>
                <w:bCs/>
                <w:szCs w:val="24"/>
              </w:rPr>
              <w:t xml:space="preserve"> Atkreipiame dėmesį, kad šis </w:t>
            </w:r>
            <w:r w:rsidR="00834A3D">
              <w:rPr>
                <w:bCs/>
                <w:szCs w:val="24"/>
              </w:rPr>
              <w:lastRenderedPageBreak/>
              <w:t xml:space="preserve">reikalavimas taikomas tik tuo atveju, jei pareiškėjas pretenduoja į papildomas lėšas, kurios yra skirtos būtent bendriems projektams su </w:t>
            </w:r>
            <w:r w:rsidR="00834A3D">
              <w:rPr>
                <w:bCs/>
                <w:noProof/>
                <w:szCs w:val="24"/>
              </w:rPr>
              <w:t xml:space="preserve">partneriais iš </w:t>
            </w:r>
            <w:r w:rsidR="004748F2" w:rsidRPr="00452436">
              <w:rPr>
                <w:bCs/>
                <w:noProof/>
                <w:szCs w:val="24"/>
              </w:rPr>
              <w:t>Europos Sąjungos Baltijos jūros regiono strategiją įgyvendinančios (-ių) Europos Sąjungos valstybės narės (-ių)</w:t>
            </w:r>
            <w:r w:rsidR="00834A3D">
              <w:rPr>
                <w:bCs/>
                <w:noProof/>
                <w:szCs w:val="24"/>
              </w:rPr>
              <w:t>. Jei</w:t>
            </w:r>
            <w:r w:rsidR="00834A3D">
              <w:rPr>
                <w:bCs/>
                <w:szCs w:val="24"/>
              </w:rPr>
              <w:t xml:space="preserve"> į šį papildomą finansavimą pareiškėjas nepretenduoja, jis gali įgyvendinti projektą ir be partnerių ar</w:t>
            </w:r>
            <w:r w:rsidR="004748F2">
              <w:rPr>
                <w:bCs/>
                <w:szCs w:val="24"/>
              </w:rPr>
              <w:t>ba</w:t>
            </w:r>
            <w:r w:rsidR="00834A3D">
              <w:rPr>
                <w:bCs/>
                <w:szCs w:val="24"/>
              </w:rPr>
              <w:t xml:space="preserve"> su partneriu iš Lietuvos.</w:t>
            </w:r>
          </w:p>
        </w:tc>
      </w:tr>
      <w:tr w:rsidR="006B102C" w:rsidRPr="006C4311" w14:paraId="04859852" w14:textId="77777777" w:rsidTr="00CD7225">
        <w:trPr>
          <w:trHeight w:val="1408"/>
        </w:trPr>
        <w:tc>
          <w:tcPr>
            <w:tcW w:w="567" w:type="dxa"/>
            <w:vMerge/>
          </w:tcPr>
          <w:p w14:paraId="1760BB01" w14:textId="2A6BEB66" w:rsidR="006B102C" w:rsidRPr="006C4311" w:rsidRDefault="006B102C" w:rsidP="002842BA">
            <w:pPr>
              <w:jc w:val="both"/>
              <w:rPr>
                <w:bCs/>
                <w:szCs w:val="24"/>
              </w:rPr>
            </w:pPr>
          </w:p>
        </w:tc>
        <w:tc>
          <w:tcPr>
            <w:tcW w:w="1730" w:type="dxa"/>
            <w:vMerge/>
          </w:tcPr>
          <w:p w14:paraId="74F2DDD1" w14:textId="77777777" w:rsidR="006B102C" w:rsidRPr="006C4311" w:rsidRDefault="006B102C" w:rsidP="002842BA">
            <w:pPr>
              <w:jc w:val="both"/>
              <w:rPr>
                <w:bCs/>
                <w:szCs w:val="24"/>
              </w:rPr>
            </w:pPr>
          </w:p>
        </w:tc>
        <w:tc>
          <w:tcPr>
            <w:tcW w:w="6203" w:type="dxa"/>
          </w:tcPr>
          <w:p w14:paraId="24348D91" w14:textId="2B7D65E4" w:rsidR="006B102C" w:rsidRPr="006C4311" w:rsidRDefault="006B102C" w:rsidP="002842BA">
            <w:pPr>
              <w:jc w:val="both"/>
              <w:rPr>
                <w:bCs/>
                <w:szCs w:val="24"/>
              </w:rPr>
            </w:pPr>
            <w:r>
              <w:rPr>
                <w:bCs/>
                <w:szCs w:val="24"/>
              </w:rPr>
              <w:t xml:space="preserve">2. </w:t>
            </w:r>
            <w:r w:rsidRPr="00225F56">
              <w:rPr>
                <w:bCs/>
                <w:i/>
                <w:iCs/>
                <w:szCs w:val="24"/>
              </w:rPr>
              <w:t>PAK apibrėžta kad finansuojami tik projektai atitinkantys „Sveikatos technologijos ir biotechnologijos“ tematiką. Toks apribojimas nėra naudingas Lietuvos ekonomikai, kadangi pvz. IT sritis taip pat sukuria didelę pridėtinę vertę, tačiau ji negalės dalyvauti kvietime. Prašau išplėsti galima tematikas pridedant ir MTEPI prioritetą „Informacinės ir ryšių technologijos”</w:t>
            </w:r>
          </w:p>
        </w:tc>
        <w:tc>
          <w:tcPr>
            <w:tcW w:w="5988" w:type="dxa"/>
          </w:tcPr>
          <w:p w14:paraId="38877547" w14:textId="7B33AC18" w:rsidR="009E20EA" w:rsidRDefault="002D05E2" w:rsidP="009E20EA">
            <w:pPr>
              <w:jc w:val="both"/>
              <w:rPr>
                <w:b/>
                <w:szCs w:val="24"/>
              </w:rPr>
            </w:pPr>
            <w:r w:rsidRPr="002D05E2">
              <w:rPr>
                <w:b/>
                <w:szCs w:val="24"/>
              </w:rPr>
              <w:t>Neatsižvelgta.</w:t>
            </w:r>
          </w:p>
          <w:p w14:paraId="1DE09E45" w14:textId="517E8BC0" w:rsidR="009E20EA" w:rsidRPr="009E20EA" w:rsidRDefault="009E20EA" w:rsidP="009E20EA">
            <w:pPr>
              <w:jc w:val="both"/>
              <w:rPr>
                <w:b/>
                <w:szCs w:val="24"/>
              </w:rPr>
            </w:pPr>
            <w:r w:rsidRPr="00452436">
              <w:rPr>
                <w:bCs/>
                <w:szCs w:val="24"/>
              </w:rPr>
              <w:t xml:space="preserve">Didelį augimo potencialą Lietuvoje turintis gyvybės mokslų sektorius susiduria su ribotomis finansavimo </w:t>
            </w:r>
            <w:r w:rsidRPr="00452436">
              <w:rPr>
                <w:bCs/>
                <w:noProof/>
                <w:szCs w:val="24"/>
              </w:rPr>
              <w:t>galimybėmis, nes dėl ilgiau nei kituose sektoriuose trunkančios MTEP</w:t>
            </w:r>
            <w:r w:rsidR="000A7407">
              <w:rPr>
                <w:bCs/>
                <w:noProof/>
                <w:szCs w:val="24"/>
              </w:rPr>
              <w:t xml:space="preserve"> </w:t>
            </w:r>
            <w:r w:rsidRPr="00452436">
              <w:rPr>
                <w:bCs/>
                <w:noProof/>
                <w:szCs w:val="24"/>
              </w:rPr>
              <w:t>veiklų trukmės</w:t>
            </w:r>
            <w:r>
              <w:rPr>
                <w:noProof/>
              </w:rPr>
              <w:t xml:space="preserve"> </w:t>
            </w:r>
            <w:r>
              <w:rPr>
                <w:bCs/>
                <w:noProof/>
                <w:szCs w:val="24"/>
              </w:rPr>
              <w:t>(i</w:t>
            </w:r>
            <w:r w:rsidRPr="0003578A">
              <w:rPr>
                <w:bCs/>
                <w:noProof/>
                <w:szCs w:val="24"/>
              </w:rPr>
              <w:t>no</w:t>
            </w:r>
            <w:r w:rsidR="00387A6A">
              <w:rPr>
                <w:bCs/>
                <w:noProof/>
                <w:szCs w:val="24"/>
              </w:rPr>
              <w:t>vatyvių produktų kūrimas, jų</w:t>
            </w:r>
            <w:r w:rsidRPr="0003578A">
              <w:rPr>
                <w:bCs/>
                <w:noProof/>
                <w:szCs w:val="24"/>
              </w:rPr>
              <w:t xml:space="preserve">  komercializavimas</w:t>
            </w:r>
            <w:r w:rsidRPr="0003578A">
              <w:rPr>
                <w:bCs/>
                <w:szCs w:val="24"/>
              </w:rPr>
              <w:t>, registravimas biotechnologijų srityje yra sudėtingas ir ilgai trunkantis procesas</w:t>
            </w:r>
            <w:r>
              <w:rPr>
                <w:bCs/>
                <w:szCs w:val="24"/>
              </w:rPr>
              <w:t>)</w:t>
            </w:r>
            <w:r w:rsidRPr="00452436">
              <w:rPr>
                <w:bCs/>
                <w:szCs w:val="24"/>
              </w:rPr>
              <w:t xml:space="preserve"> negali lygiaverčiai konkuruoti su kituose sektoriuose aukštą pridėtinę vertę kuriančiais ir greitesnį atsiperkamumą generuojančiais produktais, kaip</w:t>
            </w:r>
            <w:r w:rsidR="0098679C">
              <w:rPr>
                <w:bCs/>
                <w:szCs w:val="24"/>
              </w:rPr>
              <w:t xml:space="preserve">, </w:t>
            </w:r>
            <w:r w:rsidRPr="00452436">
              <w:rPr>
                <w:bCs/>
                <w:szCs w:val="24"/>
              </w:rPr>
              <w:t>pvz.,  informacin</w:t>
            </w:r>
            <w:r w:rsidR="00F04EAF">
              <w:rPr>
                <w:bCs/>
                <w:szCs w:val="24"/>
              </w:rPr>
              <w:t>e</w:t>
            </w:r>
            <w:r w:rsidRPr="00452436">
              <w:rPr>
                <w:bCs/>
                <w:szCs w:val="24"/>
              </w:rPr>
              <w:t>s ir ryšių technolog</w:t>
            </w:r>
            <w:r>
              <w:rPr>
                <w:bCs/>
                <w:szCs w:val="24"/>
              </w:rPr>
              <w:t>ij</w:t>
            </w:r>
            <w:r w:rsidRPr="00452436">
              <w:rPr>
                <w:bCs/>
                <w:szCs w:val="24"/>
              </w:rPr>
              <w:t xml:space="preserve">as </w:t>
            </w:r>
            <w:r>
              <w:rPr>
                <w:bCs/>
                <w:szCs w:val="24"/>
              </w:rPr>
              <w:t>(toliau – IRT)</w:t>
            </w:r>
            <w:r w:rsidRPr="00452436">
              <w:rPr>
                <w:bCs/>
                <w:szCs w:val="24"/>
              </w:rPr>
              <w:t xml:space="preserve"> kuriančios įmonės</w:t>
            </w:r>
            <w:r>
              <w:rPr>
                <w:bCs/>
                <w:szCs w:val="24"/>
              </w:rPr>
              <w:t>, k</w:t>
            </w:r>
            <w:r w:rsidR="00F04EAF">
              <w:rPr>
                <w:bCs/>
                <w:szCs w:val="24"/>
              </w:rPr>
              <w:t>urios</w:t>
            </w:r>
            <w:r>
              <w:t xml:space="preserve"> IRT sprendim</w:t>
            </w:r>
            <w:r w:rsidR="00F04EAF">
              <w:t>us</w:t>
            </w:r>
            <w:r>
              <w:t xml:space="preserve"> dažnai gali sukurti ir pateikti rinkai per mėnesius ar kelerius metus. </w:t>
            </w:r>
          </w:p>
          <w:p w14:paraId="4D247783" w14:textId="7D19A695" w:rsidR="009E20EA" w:rsidRDefault="009E20EA" w:rsidP="009E20EA">
            <w:pPr>
              <w:widowControl w:val="0"/>
              <w:jc w:val="both"/>
              <w:textAlignment w:val="baseline"/>
            </w:pPr>
            <w:r>
              <w:t xml:space="preserve">Dėl didesnės projektų įgyvendinimo rizikos, ilgesnio </w:t>
            </w:r>
            <w:r w:rsidR="0098679C">
              <w:t xml:space="preserve">atsiperkamumo </w:t>
            </w:r>
            <w:r>
              <w:t xml:space="preserve">ciklo </w:t>
            </w:r>
            <w:r w:rsidRPr="00820756">
              <w:t xml:space="preserve">be didesnių investicijų daug perspektyvių </w:t>
            </w:r>
            <w:r>
              <w:t xml:space="preserve">su gyvybės mokslais susijusių </w:t>
            </w:r>
            <w:r w:rsidRPr="00820756">
              <w:t>projektų nepasiekia rinkos</w:t>
            </w:r>
            <w:r>
              <w:t xml:space="preserve">. </w:t>
            </w:r>
            <w:r w:rsidRPr="00820756">
              <w:t xml:space="preserve">Privatūs investuotojai dėl šios rizikos dažnai investuoja atsargiau, todėl valstybės intervencija tampa </w:t>
            </w:r>
            <w:r>
              <w:t xml:space="preserve">itin </w:t>
            </w:r>
            <w:r w:rsidRPr="00820756">
              <w:t>svarbi</w:t>
            </w:r>
            <w:r>
              <w:t xml:space="preserve">. </w:t>
            </w:r>
          </w:p>
          <w:p w14:paraId="0B09AA25" w14:textId="7E8394DD" w:rsidR="009E20EA" w:rsidRDefault="009E20EA" w:rsidP="009E20EA">
            <w:pPr>
              <w:widowControl w:val="0"/>
              <w:jc w:val="both"/>
              <w:textAlignment w:val="baseline"/>
              <w:rPr>
                <w:bCs/>
                <w:szCs w:val="24"/>
              </w:rPr>
            </w:pPr>
            <w:r>
              <w:t>Gyvybės mokslų sektorius taip pat susijęs su platesniu poveikiu visuomenei ir jos sveikatai. O kilusios pandemijos sustiprino ir valstybės požiūrį į gyvybės mokslus, nes šis sektorius ne tik prisideda prie ekonomikos transformacijos į aukštos pridėtinės vertės produktų kūrim</w:t>
            </w:r>
            <w:r w:rsidR="0047660D">
              <w:t>o</w:t>
            </w:r>
            <w:r>
              <w:t>, bet ir stiprina visuomenės atsparumą ligoms.</w:t>
            </w:r>
          </w:p>
          <w:p w14:paraId="0CD100D8" w14:textId="77777777" w:rsidR="009E20EA" w:rsidRDefault="009E20EA" w:rsidP="009E20EA">
            <w:pPr>
              <w:widowControl w:val="0"/>
              <w:jc w:val="both"/>
              <w:textAlignment w:val="baseline"/>
              <w:rPr>
                <w:bCs/>
                <w:szCs w:val="24"/>
              </w:rPr>
            </w:pPr>
            <w:r w:rsidRPr="0003578A">
              <w:rPr>
                <w:bCs/>
                <w:szCs w:val="24"/>
              </w:rPr>
              <w:t xml:space="preserve">2024 m. atliktame Lietuvos biotechnologijų sektoriaus konkurencingumo pasaulinėje </w:t>
            </w:r>
            <w:r w:rsidRPr="0003578A">
              <w:rPr>
                <w:bCs/>
                <w:noProof/>
                <w:szCs w:val="24"/>
              </w:rPr>
              <w:t xml:space="preserve">bioekonomikoje vertinime </w:t>
            </w:r>
            <w:r w:rsidRPr="0003578A">
              <w:rPr>
                <w:bCs/>
                <w:noProof/>
                <w:szCs w:val="24"/>
              </w:rPr>
              <w:lastRenderedPageBreak/>
              <w:t>teigiama, kad gyvybės mokslų industrija vertinama, kaip pagrindinė Lietuvos bioekonomikos tyrimais grįstų inovacijų stiprybė, tačiau inovacijas</w:t>
            </w:r>
            <w:r w:rsidRPr="0003578A">
              <w:rPr>
                <w:bCs/>
                <w:szCs w:val="24"/>
              </w:rPr>
              <w:t xml:space="preserve"> kuriančioms šio sektoriaus įmonėms sudėtinga išaugti dėl tinkamo finansavimo (finansavimas nėra nukreiptas specifiškai į biotechnologijų sektorių) trūkumo. Lietuvoje skiriamos lėšos nukreiptos į skirtingų sričių inovacijas, jas išskiriant pagal </w:t>
            </w:r>
            <w:r>
              <w:rPr>
                <w:bCs/>
                <w:szCs w:val="24"/>
              </w:rPr>
              <w:t xml:space="preserve">tris </w:t>
            </w:r>
            <w:r w:rsidRPr="0003578A">
              <w:rPr>
                <w:bCs/>
                <w:szCs w:val="24"/>
              </w:rPr>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 (toliau – Koncepcija) mokslinių tyrimų ir eksperimentinės plėtros ir inovacijų (toliau – MTEPI) (sumaniosios specializacijos) prioritet</w:t>
            </w:r>
            <w:r>
              <w:rPr>
                <w:bCs/>
                <w:szCs w:val="24"/>
              </w:rPr>
              <w:t>us</w:t>
            </w:r>
            <w:r w:rsidRPr="0003578A">
              <w:rPr>
                <w:bCs/>
                <w:szCs w:val="24"/>
              </w:rPr>
              <w:t xml:space="preserve"> (toliau – MTEPI prioritetas) (sektoriui finansuoti skiriama dalis lėšų iš bendrų Europos Sąjungos fondų ir kt. lėšų).</w:t>
            </w:r>
          </w:p>
          <w:p w14:paraId="491A292C" w14:textId="5159110A" w:rsidR="009E20EA" w:rsidRPr="00052BB5" w:rsidRDefault="009E20EA" w:rsidP="009E20EA">
            <w:pPr>
              <w:widowControl w:val="0"/>
              <w:jc w:val="both"/>
              <w:textAlignment w:val="baseline"/>
              <w:rPr>
                <w:bCs/>
                <w:szCs w:val="24"/>
              </w:rPr>
            </w:pPr>
            <w:r>
              <w:rPr>
                <w:bCs/>
                <w:szCs w:val="24"/>
              </w:rPr>
              <w:t>Koncepcija</w:t>
            </w:r>
            <w:r w:rsidRPr="00052BB5">
              <w:rPr>
                <w:bCs/>
                <w:szCs w:val="24"/>
              </w:rPr>
              <w:t xml:space="preserve"> įgyvendinama per diferencijuotą priemonių rinkinį, kuriame skirtingos priemonės gali būti nukreiptos į skirtingas kryptis pagal jų specifinius poreikius, brandos lygį ir rinkos nepakankamumus.</w:t>
            </w:r>
            <w:r>
              <w:rPr>
                <w:bCs/>
                <w:szCs w:val="24"/>
              </w:rPr>
              <w:t xml:space="preserve"> Išskirtu</w:t>
            </w:r>
            <w:r>
              <w:t xml:space="preserve"> Koncepcijos </w:t>
            </w:r>
            <w:r w:rsidRPr="004978AC">
              <w:rPr>
                <w:bCs/>
                <w:szCs w:val="24"/>
              </w:rPr>
              <w:t>MTEPI prioritet</w:t>
            </w:r>
            <w:r>
              <w:rPr>
                <w:bCs/>
                <w:szCs w:val="24"/>
              </w:rPr>
              <w:t>u</w:t>
            </w:r>
            <w:r w:rsidRPr="00052BB5">
              <w:rPr>
                <w:bCs/>
                <w:szCs w:val="24"/>
              </w:rPr>
              <w:t xml:space="preserve"> </w:t>
            </w:r>
            <w:r>
              <w:rPr>
                <w:bCs/>
                <w:szCs w:val="24"/>
              </w:rPr>
              <w:t>siekiama</w:t>
            </w:r>
            <w:r w:rsidRPr="00052BB5">
              <w:rPr>
                <w:bCs/>
                <w:szCs w:val="24"/>
              </w:rPr>
              <w:t xml:space="preserve"> strategin</w:t>
            </w:r>
            <w:r>
              <w:rPr>
                <w:bCs/>
                <w:szCs w:val="24"/>
              </w:rPr>
              <w:t>ės</w:t>
            </w:r>
            <w:r w:rsidRPr="00052BB5">
              <w:rPr>
                <w:bCs/>
                <w:szCs w:val="24"/>
              </w:rPr>
              <w:t xml:space="preserve"> koncentracij</w:t>
            </w:r>
            <w:r>
              <w:rPr>
                <w:bCs/>
                <w:szCs w:val="24"/>
              </w:rPr>
              <w:t xml:space="preserve">os į sritį, kuri </w:t>
            </w:r>
            <w:r>
              <w:t>grindžiama ilgesniu MTEP ciklu, didesnėmis tyrimų sąnaudomis, aukšta technologine rizika ir reikšmingu poveikiu visuomenės sveikatai bei ekonominiam atsparumui.</w:t>
            </w:r>
          </w:p>
          <w:p w14:paraId="0BAA5A80" w14:textId="77777777" w:rsidR="009E20EA" w:rsidRPr="009D37A6" w:rsidRDefault="009E20EA" w:rsidP="009E20EA">
            <w:pPr>
              <w:widowControl w:val="0"/>
              <w:jc w:val="both"/>
              <w:textAlignment w:val="baseline"/>
              <w:rPr>
                <w:bCs/>
                <w:szCs w:val="24"/>
              </w:rPr>
            </w:pPr>
            <w:r w:rsidRPr="009D37A6">
              <w:rPr>
                <w:bCs/>
                <w:szCs w:val="24"/>
              </w:rPr>
              <w:t xml:space="preserve">Europos Komisija gyvybės mokslų sektorių vertina kaip strategiškai svarbią sritį Europos konkurencingumui, sveikatos apsaugai ir technologinei nepriklausomybei. </w:t>
            </w:r>
          </w:p>
          <w:p w14:paraId="215E87FD" w14:textId="77777777" w:rsidR="009E20EA" w:rsidRPr="004F706D" w:rsidRDefault="009E20EA" w:rsidP="009E20EA">
            <w:pPr>
              <w:widowControl w:val="0"/>
              <w:jc w:val="both"/>
              <w:textAlignment w:val="baseline"/>
              <w:rPr>
                <w:b/>
                <w:noProof/>
                <w:szCs w:val="24"/>
              </w:rPr>
            </w:pPr>
            <w:r>
              <w:t xml:space="preserve">Europos biotechnologijų aktas yra vienas svarbiausių naujų Europos Sąjungos iniciatyvų gyvybės mokslų srityje, skirtas stiprinti Europos konkurencingumą, spartinti biotechnologijų </w:t>
            </w:r>
            <w:r w:rsidRPr="00553544">
              <w:rPr>
                <w:noProof/>
              </w:rPr>
              <w:t xml:space="preserve">komercializavimą ir mažinti strateginę </w:t>
            </w:r>
            <w:r w:rsidRPr="00553544">
              <w:rPr>
                <w:noProof/>
              </w:rPr>
              <w:lastRenderedPageBreak/>
              <w:t>priklausomybę nuo kitų pasaulio</w:t>
            </w:r>
            <w:r w:rsidRPr="00553544">
              <w:t xml:space="preserve"> regionų. Jis </w:t>
            </w:r>
            <w:r w:rsidRPr="00553544">
              <w:rPr>
                <w:szCs w:val="24"/>
              </w:rPr>
              <w:t xml:space="preserve">numato gyvybės mokslų sektoriaus išskirtinį traktavimą Europos Sąjungos politikoje, įskaitant tikslinę finansinę paramą MTEP </w:t>
            </w:r>
            <w:r w:rsidRPr="00553544">
              <w:rPr>
                <w:noProof/>
                <w:szCs w:val="24"/>
              </w:rPr>
              <w:t>komercializacijai.</w:t>
            </w:r>
          </w:p>
          <w:p w14:paraId="4293C42F" w14:textId="513A1C24" w:rsidR="009E20EA" w:rsidRPr="004F706D" w:rsidRDefault="009E20EA" w:rsidP="009E20EA">
            <w:pPr>
              <w:widowControl w:val="0"/>
              <w:jc w:val="both"/>
              <w:textAlignment w:val="baseline"/>
              <w:rPr>
                <w:bCs/>
                <w:noProof/>
                <w:szCs w:val="24"/>
              </w:rPr>
            </w:pPr>
            <w:r>
              <w:rPr>
                <w:bCs/>
                <w:noProof/>
                <w:szCs w:val="24"/>
              </w:rPr>
              <w:t xml:space="preserve">Atsižvelgiant į tai, </w:t>
            </w:r>
            <w:r w:rsidRPr="004F706D">
              <w:rPr>
                <w:bCs/>
                <w:noProof/>
                <w:szCs w:val="24"/>
              </w:rPr>
              <w:t xml:space="preserve">Lietuvos </w:t>
            </w:r>
            <w:r>
              <w:rPr>
                <w:bCs/>
                <w:noProof/>
                <w:szCs w:val="24"/>
              </w:rPr>
              <w:t>dėmesys šiam sektoriui</w:t>
            </w:r>
            <w:r w:rsidRPr="004F706D">
              <w:rPr>
                <w:bCs/>
                <w:noProof/>
                <w:szCs w:val="24"/>
              </w:rPr>
              <w:t xml:space="preserve"> turi būti suderinama</w:t>
            </w:r>
            <w:r>
              <w:rPr>
                <w:bCs/>
                <w:noProof/>
                <w:szCs w:val="24"/>
              </w:rPr>
              <w:t>s</w:t>
            </w:r>
            <w:r w:rsidRPr="004F706D">
              <w:rPr>
                <w:bCs/>
                <w:noProof/>
                <w:szCs w:val="24"/>
              </w:rPr>
              <w:t xml:space="preserve"> su E</w:t>
            </w:r>
            <w:r>
              <w:rPr>
                <w:bCs/>
                <w:noProof/>
                <w:szCs w:val="24"/>
              </w:rPr>
              <w:t xml:space="preserve">uropos </w:t>
            </w:r>
            <w:r w:rsidRPr="004F706D">
              <w:rPr>
                <w:bCs/>
                <w:noProof/>
                <w:szCs w:val="24"/>
              </w:rPr>
              <w:t>S</w:t>
            </w:r>
            <w:r>
              <w:rPr>
                <w:bCs/>
                <w:noProof/>
                <w:szCs w:val="24"/>
              </w:rPr>
              <w:t>ąjungos</w:t>
            </w:r>
            <w:r w:rsidRPr="004F706D">
              <w:rPr>
                <w:bCs/>
                <w:noProof/>
                <w:szCs w:val="24"/>
              </w:rPr>
              <w:t xml:space="preserve"> politine</w:t>
            </w:r>
            <w:r>
              <w:rPr>
                <w:bCs/>
                <w:noProof/>
                <w:szCs w:val="24"/>
              </w:rPr>
              <w:t xml:space="preserve"> kryptimi</w:t>
            </w:r>
            <w:r w:rsidRPr="004F706D">
              <w:rPr>
                <w:bCs/>
                <w:noProof/>
                <w:szCs w:val="24"/>
              </w:rPr>
              <w:t xml:space="preserve">, kurioje </w:t>
            </w:r>
            <w:r>
              <w:rPr>
                <w:bCs/>
                <w:noProof/>
                <w:szCs w:val="24"/>
              </w:rPr>
              <w:t>gyvybės mokslų sektorius</w:t>
            </w:r>
            <w:r w:rsidRPr="004F706D">
              <w:rPr>
                <w:bCs/>
                <w:noProof/>
                <w:szCs w:val="24"/>
              </w:rPr>
              <w:t xml:space="preserve"> išskiriam</w:t>
            </w:r>
            <w:r>
              <w:rPr>
                <w:bCs/>
                <w:noProof/>
                <w:szCs w:val="24"/>
              </w:rPr>
              <w:t>as</w:t>
            </w:r>
            <w:r w:rsidRPr="004F706D">
              <w:rPr>
                <w:bCs/>
                <w:noProof/>
                <w:szCs w:val="24"/>
              </w:rPr>
              <w:t xml:space="preserve"> kaip </w:t>
            </w:r>
            <w:r>
              <w:rPr>
                <w:bCs/>
                <w:noProof/>
                <w:szCs w:val="24"/>
              </w:rPr>
              <w:t xml:space="preserve">vienas iš </w:t>
            </w:r>
            <w:r w:rsidRPr="004F706D">
              <w:rPr>
                <w:bCs/>
                <w:noProof/>
                <w:szCs w:val="24"/>
              </w:rPr>
              <w:t>strategini</w:t>
            </w:r>
            <w:r>
              <w:rPr>
                <w:bCs/>
                <w:noProof/>
                <w:szCs w:val="24"/>
              </w:rPr>
              <w:t>ų</w:t>
            </w:r>
            <w:r w:rsidRPr="004F706D">
              <w:rPr>
                <w:bCs/>
                <w:noProof/>
                <w:szCs w:val="24"/>
              </w:rPr>
              <w:t xml:space="preserve"> sektori</w:t>
            </w:r>
            <w:r>
              <w:rPr>
                <w:bCs/>
                <w:noProof/>
                <w:szCs w:val="24"/>
              </w:rPr>
              <w:t>ų</w:t>
            </w:r>
            <w:r w:rsidRPr="004F706D">
              <w:rPr>
                <w:bCs/>
                <w:noProof/>
                <w:szCs w:val="24"/>
              </w:rPr>
              <w:t xml:space="preserve">. </w:t>
            </w:r>
          </w:p>
          <w:p w14:paraId="39DA1FA8" w14:textId="47178840" w:rsidR="009E20EA" w:rsidRDefault="009E20EA" w:rsidP="009E20EA">
            <w:pPr>
              <w:widowControl w:val="0"/>
              <w:jc w:val="both"/>
              <w:textAlignment w:val="baseline"/>
              <w:rPr>
                <w:bCs/>
                <w:color w:val="000000"/>
              </w:rPr>
            </w:pPr>
            <w:r w:rsidRPr="00452436">
              <w:rPr>
                <w:bCs/>
                <w:noProof/>
                <w:szCs w:val="24"/>
              </w:rPr>
              <w:t xml:space="preserve">Kvietimas </w:t>
            </w:r>
            <w:r w:rsidR="00387A6A">
              <w:rPr>
                <w:bCs/>
                <w:noProof/>
                <w:szCs w:val="24"/>
              </w:rPr>
              <w:t xml:space="preserve">Nr. </w:t>
            </w:r>
            <w:r w:rsidR="00387A6A" w:rsidRPr="00387A6A">
              <w:rPr>
                <w:bCs/>
                <w:noProof/>
                <w:szCs w:val="24"/>
              </w:rPr>
              <w:t xml:space="preserve">02-118-K </w:t>
            </w:r>
            <w:r w:rsidRPr="00452436">
              <w:rPr>
                <w:bCs/>
                <w:noProof/>
                <w:szCs w:val="24"/>
              </w:rPr>
              <w:t xml:space="preserve">„Invest MTEP“ orientuotas į projektus, kurie </w:t>
            </w:r>
            <w:r>
              <w:rPr>
                <w:bCs/>
                <w:noProof/>
                <w:szCs w:val="24"/>
              </w:rPr>
              <w:t xml:space="preserve">atitiks </w:t>
            </w:r>
            <w:r w:rsidRPr="00452436">
              <w:rPr>
                <w:bCs/>
                <w:noProof/>
                <w:szCs w:val="24"/>
              </w:rPr>
              <w:t>Koncepcij</w:t>
            </w:r>
            <w:r>
              <w:rPr>
                <w:bCs/>
                <w:noProof/>
                <w:szCs w:val="24"/>
              </w:rPr>
              <w:t>os</w:t>
            </w:r>
            <w:r w:rsidRPr="00452436">
              <w:rPr>
                <w:bCs/>
                <w:noProof/>
                <w:szCs w:val="24"/>
              </w:rPr>
              <w:t xml:space="preserve"> nuostatas ir bent vieną Koncepcijos (sumaniosios specializacijos) MTEPI prioritet</w:t>
            </w:r>
            <w:r>
              <w:rPr>
                <w:bCs/>
                <w:noProof/>
                <w:szCs w:val="24"/>
              </w:rPr>
              <w:t>o „</w:t>
            </w:r>
            <w:r w:rsidRPr="00452436">
              <w:rPr>
                <w:bCs/>
                <w:noProof/>
                <w:szCs w:val="24"/>
              </w:rPr>
              <w:t>Sveikatos technologijos ir biotechnologijos“ tematiką (molekulinės technologijos medicinai ir biofarmacijai; pažangi medicinos inžinerija ankstyvai diagnostikai ir gydymui; saugus maistas ir tvarūs agrobiologiniai ištekliai),</w:t>
            </w:r>
            <w:r w:rsidRPr="00452436">
              <w:rPr>
                <w:bCs/>
                <w:szCs w:val="24"/>
              </w:rPr>
              <w:t xml:space="preserve"> nes siekiama atliepti </w:t>
            </w:r>
            <w:r>
              <w:rPr>
                <w:bCs/>
                <w:szCs w:val="24"/>
              </w:rPr>
              <w:t xml:space="preserve">ir </w:t>
            </w:r>
            <w:r w:rsidRPr="00452436">
              <w:rPr>
                <w:bCs/>
              </w:rPr>
              <w:t>Dvidešimtosios Lietuvos Respublikos Vyriausybės programos, patvirtintos Lietuvos Respublikos Seimo 2025 m. rugsėjo 25 d. nutarimu Nr. XV-439, 66 punktą „</w:t>
            </w:r>
            <w:r w:rsidR="00F04EAF">
              <w:rPr>
                <w:bCs/>
                <w:color w:val="000000"/>
              </w:rPr>
              <w:t>y</w:t>
            </w:r>
            <w:r w:rsidRPr="00452436">
              <w:rPr>
                <w:bCs/>
                <w:color w:val="000000"/>
              </w:rPr>
              <w:t xml:space="preserve">pač daug dėmesio skirsime gyvybės mokslų sričiai“. </w:t>
            </w:r>
          </w:p>
          <w:p w14:paraId="0F27CA39" w14:textId="5AB77EDE" w:rsidR="002D05E2" w:rsidRPr="009E20EA" w:rsidRDefault="009E20EA" w:rsidP="009E20EA">
            <w:pPr>
              <w:widowControl w:val="0"/>
              <w:jc w:val="both"/>
              <w:textAlignment w:val="baseline"/>
            </w:pPr>
            <w:r>
              <w:t xml:space="preserve">Taip pat atkreipiame dėmesį, jog kvietimuose Nr. </w:t>
            </w:r>
            <w:r w:rsidRPr="00452436">
              <w:t>02-019-K</w:t>
            </w:r>
            <w:r>
              <w:t xml:space="preserve"> „</w:t>
            </w:r>
            <w:r>
              <w:rPr>
                <w:noProof/>
              </w:rPr>
              <w:t xml:space="preserve">InoPažanga“ bei </w:t>
            </w:r>
            <w:r w:rsidRPr="00127A7C">
              <w:rPr>
                <w:noProof/>
              </w:rPr>
              <w:t>Nr.</w:t>
            </w:r>
            <w:r>
              <w:rPr>
                <w:noProof/>
              </w:rPr>
              <w:t xml:space="preserve"> </w:t>
            </w:r>
            <w:r w:rsidRPr="00127A7C">
              <w:rPr>
                <w:noProof/>
              </w:rPr>
              <w:t xml:space="preserve">02-020-K </w:t>
            </w:r>
            <w:r>
              <w:rPr>
                <w:noProof/>
              </w:rPr>
              <w:t>„InoBranda</w:t>
            </w:r>
            <w:r>
              <w:t xml:space="preserve">“ projektų įgyvendinimo planus (toliau – PĮP) pateikė vos keli gyvybės mokslų sektorių atstovaujantys pareiškėjai (įmonės), o kvietime Nr. 02-130 K „STEP technologijų kūrimas ir/arba gamyba gynybos ir saugumo srityje“ teikti PĮP šio sektoriaus įmonės net neturėjo galimybės. </w:t>
            </w:r>
          </w:p>
        </w:tc>
      </w:tr>
      <w:tr w:rsidR="006B102C" w:rsidRPr="006C4311" w14:paraId="019795B6" w14:textId="77777777" w:rsidTr="00CD7225">
        <w:tc>
          <w:tcPr>
            <w:tcW w:w="567" w:type="dxa"/>
            <w:vMerge w:val="restart"/>
          </w:tcPr>
          <w:p w14:paraId="4BB45357" w14:textId="70E5007B" w:rsidR="006B102C" w:rsidRPr="006C4311" w:rsidRDefault="00225F56" w:rsidP="002842BA">
            <w:pPr>
              <w:jc w:val="both"/>
              <w:rPr>
                <w:bCs/>
                <w:szCs w:val="24"/>
              </w:rPr>
            </w:pPr>
            <w:r>
              <w:rPr>
                <w:bCs/>
                <w:szCs w:val="24"/>
              </w:rPr>
              <w:lastRenderedPageBreak/>
              <w:t>2</w:t>
            </w:r>
            <w:r w:rsidR="006B102C">
              <w:rPr>
                <w:bCs/>
                <w:szCs w:val="24"/>
              </w:rPr>
              <w:t xml:space="preserve">. </w:t>
            </w:r>
          </w:p>
        </w:tc>
        <w:tc>
          <w:tcPr>
            <w:tcW w:w="1730" w:type="dxa"/>
            <w:vMerge w:val="restart"/>
          </w:tcPr>
          <w:p w14:paraId="5FEE0C9E" w14:textId="596D6229" w:rsidR="006B102C" w:rsidRPr="007F000F" w:rsidRDefault="006B102C" w:rsidP="002842BA">
            <w:pPr>
              <w:jc w:val="both"/>
              <w:rPr>
                <w:bCs/>
                <w:noProof/>
                <w:szCs w:val="24"/>
                <w:lang w:val="en-GB"/>
              </w:rPr>
            </w:pPr>
            <w:r>
              <w:rPr>
                <w:bCs/>
                <w:noProof/>
                <w:szCs w:val="24"/>
                <w:lang w:val="en-GB"/>
              </w:rPr>
              <w:t>UAB “</w:t>
            </w:r>
            <w:r w:rsidRPr="007F000F">
              <w:rPr>
                <w:bCs/>
                <w:noProof/>
                <w:szCs w:val="24"/>
                <w:lang w:val="en-GB"/>
              </w:rPr>
              <w:t>C</w:t>
            </w:r>
            <w:r>
              <w:rPr>
                <w:bCs/>
                <w:noProof/>
                <w:szCs w:val="24"/>
                <w:lang w:val="en-GB"/>
              </w:rPr>
              <w:t>ORNER</w:t>
            </w:r>
            <w:r w:rsidRPr="007F000F">
              <w:rPr>
                <w:bCs/>
                <w:noProof/>
                <w:szCs w:val="24"/>
                <w:lang w:val="en-GB"/>
              </w:rPr>
              <w:t xml:space="preserve"> C</w:t>
            </w:r>
            <w:r>
              <w:rPr>
                <w:bCs/>
                <w:noProof/>
                <w:szCs w:val="24"/>
                <w:lang w:val="en-GB"/>
              </w:rPr>
              <w:t>ASE TECHNOLOGIES”</w:t>
            </w:r>
          </w:p>
        </w:tc>
        <w:tc>
          <w:tcPr>
            <w:tcW w:w="6203" w:type="dxa"/>
          </w:tcPr>
          <w:p w14:paraId="1AE6CF74" w14:textId="7FFB2343" w:rsidR="006B102C" w:rsidRPr="00366A7D" w:rsidRDefault="006B102C" w:rsidP="00225F56">
            <w:pPr>
              <w:jc w:val="both"/>
              <w:rPr>
                <w:szCs w:val="24"/>
              </w:rPr>
            </w:pPr>
            <w:r w:rsidRPr="006B102C">
              <w:rPr>
                <w:szCs w:val="24"/>
              </w:rPr>
              <w:t>3.</w:t>
            </w:r>
            <w:r>
              <w:rPr>
                <w:i/>
                <w:iCs/>
                <w:szCs w:val="24"/>
              </w:rPr>
              <w:t xml:space="preserve"> </w:t>
            </w:r>
            <w:r w:rsidRPr="00366A7D">
              <w:rPr>
                <w:i/>
                <w:iCs/>
                <w:szCs w:val="24"/>
              </w:rPr>
              <w:t xml:space="preserve">1. Projektas </w:t>
            </w:r>
            <w:r w:rsidRPr="00FB344F">
              <w:rPr>
                <w:i/>
                <w:iCs/>
                <w:color w:val="000000" w:themeColor="text1"/>
                <w:szCs w:val="24"/>
              </w:rPr>
              <w:t>atitinka 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 (</w:t>
            </w:r>
            <w:r w:rsidRPr="00366A7D">
              <w:rPr>
                <w:i/>
                <w:iCs/>
                <w:szCs w:val="24"/>
              </w:rPr>
              <w:t xml:space="preserve">toliau – Koncepcija) nuostatas ir bent vieną Koncepcijos mokslinių </w:t>
            </w:r>
            <w:r w:rsidRPr="00366A7D">
              <w:rPr>
                <w:i/>
                <w:iCs/>
                <w:szCs w:val="24"/>
              </w:rPr>
              <w:lastRenderedPageBreak/>
              <w:t>tyrimų ir eksperimentinės plėtros ir inovacijų (toliau – MTEPI) (sumaniosios specializacijos) prioriteto (toliau – MTEPI prioritetas) „Sveikatos technologijos ir biotechnologijos“ tematikų.</w:t>
            </w:r>
          </w:p>
          <w:p w14:paraId="68E9BFBE" w14:textId="77777777" w:rsidR="00225F56" w:rsidRPr="00225F56" w:rsidRDefault="00225F56" w:rsidP="00225F56">
            <w:pPr>
              <w:jc w:val="both"/>
              <w:rPr>
                <w:i/>
                <w:iCs/>
                <w:szCs w:val="24"/>
              </w:rPr>
            </w:pPr>
            <w:r w:rsidRPr="00225F56">
              <w:rPr>
                <w:i/>
                <w:iCs/>
                <w:szCs w:val="24"/>
              </w:rPr>
              <w:t>Siūloma nustatyti kriterijų, kuris apimtų visas 3S kryptis, neribojant nei vienos.</w:t>
            </w:r>
          </w:p>
          <w:p w14:paraId="6A6DC811" w14:textId="71399084" w:rsidR="00225F56" w:rsidRPr="00225F56" w:rsidRDefault="00225F56" w:rsidP="00225F56">
            <w:pPr>
              <w:jc w:val="both"/>
              <w:rPr>
                <w:i/>
                <w:iCs/>
                <w:szCs w:val="24"/>
              </w:rPr>
            </w:pPr>
            <w:r w:rsidRPr="00225F56">
              <w:rPr>
                <w:i/>
                <w:iCs/>
                <w:szCs w:val="24"/>
              </w:rPr>
              <w:t>Siūloma „Sveikatos technologijos ir biotechnologijos” krypčiai numatyti prioritet</w:t>
            </w:r>
            <w:r>
              <w:rPr>
                <w:i/>
                <w:iCs/>
                <w:szCs w:val="24"/>
              </w:rPr>
              <w:t>inį</w:t>
            </w:r>
            <w:r w:rsidRPr="00225F56">
              <w:rPr>
                <w:i/>
                <w:iCs/>
                <w:szCs w:val="24"/>
              </w:rPr>
              <w:t xml:space="preserve"> kriter</w:t>
            </w:r>
            <w:r>
              <w:rPr>
                <w:i/>
                <w:iCs/>
                <w:szCs w:val="24"/>
              </w:rPr>
              <w:t>ijų</w:t>
            </w:r>
            <w:r w:rsidRPr="00225F56">
              <w:rPr>
                <w:i/>
                <w:iCs/>
                <w:szCs w:val="24"/>
              </w:rPr>
              <w:t>, kuris leistų surinkti daugiau balų lyginant su kitomis 3S kryptimis.</w:t>
            </w:r>
          </w:p>
          <w:p w14:paraId="10A13189" w14:textId="77777777" w:rsidR="00225F56" w:rsidRPr="00225F56" w:rsidRDefault="00225F56" w:rsidP="00225F56">
            <w:pPr>
              <w:jc w:val="both"/>
              <w:rPr>
                <w:szCs w:val="24"/>
              </w:rPr>
            </w:pPr>
          </w:p>
          <w:p w14:paraId="12F603D4" w14:textId="77777777" w:rsidR="00225F56" w:rsidRPr="00225F56" w:rsidRDefault="00225F56" w:rsidP="00225F56">
            <w:pPr>
              <w:jc w:val="both"/>
              <w:rPr>
                <w:i/>
                <w:iCs/>
                <w:szCs w:val="24"/>
              </w:rPr>
            </w:pPr>
            <w:r w:rsidRPr="00225F56">
              <w:rPr>
                <w:i/>
                <w:iCs/>
                <w:szCs w:val="24"/>
              </w:rPr>
              <w:t>Projektas atitinka Mokslinių tyrimų ir eksperimentinės plėtros ir inovacijų (sumaniosios specializacijos) koncepcijos nuostatas ir bent vieną iš Koncepcijoje nustatytų MTEPI prioritetų tematikų.</w:t>
            </w:r>
          </w:p>
          <w:p w14:paraId="02FD9231" w14:textId="77777777" w:rsidR="00225F56" w:rsidRPr="00225F56" w:rsidRDefault="00225F56" w:rsidP="00225F56">
            <w:pPr>
              <w:jc w:val="both"/>
              <w:rPr>
                <w:i/>
                <w:iCs/>
                <w:szCs w:val="24"/>
              </w:rPr>
            </w:pPr>
            <w:r w:rsidRPr="00225F56">
              <w:rPr>
                <w:i/>
                <w:iCs/>
                <w:szCs w:val="24"/>
              </w:rPr>
              <w:t>Tokia formuluotė užtikrintų atitiktį Koncepcijai, išankstinei sąlygai ir Investicijų programos tikslams, tačiau nepagrįstai nediskriminuotų kitų aukštą pridėtinę vertę, eksporto, tarptautiškumo ir technologinės transformacijos potencialą turinčių krypčių.</w:t>
            </w:r>
          </w:p>
          <w:p w14:paraId="219942A2" w14:textId="707B0D90" w:rsidR="00225F56" w:rsidRPr="00225F56" w:rsidRDefault="00225F56" w:rsidP="00225F56">
            <w:pPr>
              <w:jc w:val="both"/>
              <w:rPr>
                <w:i/>
                <w:iCs/>
                <w:szCs w:val="24"/>
              </w:rPr>
            </w:pPr>
            <w:r w:rsidRPr="00225F56">
              <w:rPr>
                <w:i/>
                <w:iCs/>
                <w:szCs w:val="24"/>
              </w:rPr>
              <w:t xml:space="preserve">Siūlomas kriterijus neturėtų apsiriboti tik MTEPI prioritetu „Sveikatos technologijos ir biotechnologijos“, nes pati Sumaniosios specializacijos koncepcija nustato </w:t>
            </w:r>
            <w:r w:rsidRPr="00225F56">
              <w:rPr>
                <w:b/>
                <w:bCs/>
                <w:i/>
                <w:iCs/>
                <w:szCs w:val="24"/>
              </w:rPr>
              <w:t>3 lygiaverčius MTEPI prioritetus:</w:t>
            </w:r>
            <w:r w:rsidRPr="00225F56">
              <w:rPr>
                <w:i/>
                <w:iCs/>
                <w:szCs w:val="24"/>
              </w:rPr>
              <w:t xml:space="preserve"> sveikatos technologijas ir biotechnologijas, naujus gamybos procesus, medžiagas ir technologijas, taip pat informacines ir ryšių technologijas. </w:t>
            </w:r>
            <w:r w:rsidRPr="00225F56">
              <w:rPr>
                <w:b/>
                <w:bCs/>
                <w:i/>
                <w:iCs/>
                <w:szCs w:val="24"/>
              </w:rPr>
              <w:t>EIMIN nurodo, kad 2021–2027 m. koncepcijos tikslas – stiprinti MTEPI pajėgumus, kurti naujas technologijas ir auginti šalies konkurencingumą globaliose rinkose, o ne koncentruotis į vieną sektorių.</w:t>
            </w:r>
          </w:p>
          <w:p w14:paraId="0F9DF9CD" w14:textId="6ED6CCDF" w:rsidR="00225F56" w:rsidRPr="00225F56" w:rsidRDefault="00225F56" w:rsidP="00225F56">
            <w:pPr>
              <w:jc w:val="both"/>
              <w:rPr>
                <w:b/>
                <w:bCs/>
                <w:i/>
                <w:iCs/>
                <w:szCs w:val="24"/>
              </w:rPr>
            </w:pPr>
            <w:r w:rsidRPr="00225F56">
              <w:rPr>
                <w:b/>
                <w:bCs/>
                <w:i/>
                <w:iCs/>
                <w:szCs w:val="24"/>
              </w:rPr>
              <w:t>Kriterijaus nustatymo pagrindimas yra kvestionuotinas. Teikiame kontrargumentus žemiau:</w:t>
            </w:r>
          </w:p>
          <w:p w14:paraId="3A84E2BF" w14:textId="77777777" w:rsidR="00225F56" w:rsidRPr="00020F12" w:rsidRDefault="00225F56" w:rsidP="00225F56">
            <w:pPr>
              <w:jc w:val="both"/>
              <w:rPr>
                <w:b/>
                <w:bCs/>
                <w:i/>
                <w:iCs/>
                <w:szCs w:val="24"/>
                <w:u w:val="single"/>
              </w:rPr>
            </w:pPr>
            <w:r w:rsidRPr="00020F12">
              <w:rPr>
                <w:b/>
                <w:bCs/>
                <w:i/>
                <w:iCs/>
                <w:szCs w:val="24"/>
                <w:u w:val="single"/>
              </w:rPr>
              <w:t>1. Teigiama, kad gyvybės mokslai yra inovatyvus, aukštą pridėtinę vertę kuriantis sektorius.</w:t>
            </w:r>
          </w:p>
          <w:p w14:paraId="4D23800B" w14:textId="1508ECFA" w:rsidR="00225F56" w:rsidRPr="00225F56" w:rsidRDefault="00225F56" w:rsidP="00225F56">
            <w:pPr>
              <w:jc w:val="both"/>
              <w:rPr>
                <w:i/>
                <w:iCs/>
                <w:szCs w:val="24"/>
              </w:rPr>
            </w:pPr>
            <w:r w:rsidRPr="00225F56">
              <w:rPr>
                <w:i/>
                <w:iCs/>
                <w:szCs w:val="24"/>
              </w:rPr>
              <w:lastRenderedPageBreak/>
              <w:t>Teiginys teisingas, bet tai nėra pakankama priežastis išskirti tik šią kryptį. 2025 m. Sumaniosios specializacijos stebėsenos ataskaitoje nurodyta, kad visi MTEPI prioritetus atitinkantys sektoriai 2024 m. augo sparčiau nei bendra ekonomika, generavo reikšmingą pridėtinę vertę ir pasiekė rekordinius apyvartos bei eksporto rodiklius. Be to, sparčiausiai augo ne tik molekulinės technologijos, bet ir IRT</w:t>
            </w:r>
            <w:r w:rsidRPr="00225F56">
              <w:rPr>
                <w:i/>
                <w:iCs/>
                <w:noProof/>
                <w:szCs w:val="24"/>
              </w:rPr>
              <w:t>, fotonika</w:t>
            </w:r>
            <w:r w:rsidRPr="00225F56">
              <w:rPr>
                <w:i/>
                <w:iCs/>
                <w:szCs w:val="24"/>
              </w:rPr>
              <w:t xml:space="preserve"> ir lazeriai, lanksčios gamybos bei dizaino technologijos. </w:t>
            </w:r>
          </w:p>
          <w:p w14:paraId="65F3FD36" w14:textId="77777777" w:rsidR="00225F56" w:rsidRPr="00020F12" w:rsidRDefault="00225F56" w:rsidP="00225F56">
            <w:pPr>
              <w:jc w:val="both"/>
              <w:rPr>
                <w:b/>
                <w:bCs/>
                <w:i/>
                <w:iCs/>
                <w:szCs w:val="24"/>
                <w:u w:val="single"/>
              </w:rPr>
            </w:pPr>
            <w:r w:rsidRPr="00020F12">
              <w:rPr>
                <w:b/>
                <w:bCs/>
                <w:i/>
                <w:iCs/>
                <w:szCs w:val="24"/>
                <w:u w:val="single"/>
              </w:rPr>
              <w:t>2. Remiamasi gyvybės mokslų sektoriaus ekonominiu potencialu.</w:t>
            </w:r>
          </w:p>
          <w:p w14:paraId="0152EFBA" w14:textId="32A23CF2" w:rsidR="00225F56" w:rsidRPr="00225F56" w:rsidRDefault="00225F56" w:rsidP="00225F56">
            <w:pPr>
              <w:jc w:val="both"/>
              <w:rPr>
                <w:i/>
                <w:iCs/>
                <w:szCs w:val="24"/>
              </w:rPr>
            </w:pPr>
            <w:r w:rsidRPr="00225F56">
              <w:rPr>
                <w:i/>
                <w:iCs/>
                <w:szCs w:val="24"/>
              </w:rPr>
              <w:t xml:space="preserve">Ekonominis potencialas būdingas visoms kryptims. 2024 m. S3 prioritetai kartu sukūrė 5,26 mlrd. Eur pridėtinės vertės, iš jų sveikatos technologijos ir biotechnologijos – 1,5 mlrd. Eur, nauji gamybos procesai, medžiagos ir technologijos – 2,1 mlrd. Eur, IRT – 1,7 mlrd. Eur. Taigi didžiausią pridėtinę vertę sukūrė ne sveikatos technologijų, o naujų gamybos procesų, medžiagų ir technologijų kryptis. </w:t>
            </w:r>
          </w:p>
          <w:p w14:paraId="65C373AE" w14:textId="77777777" w:rsidR="00225F56" w:rsidRPr="00020F12" w:rsidRDefault="00225F56" w:rsidP="00225F56">
            <w:pPr>
              <w:jc w:val="both"/>
              <w:rPr>
                <w:b/>
                <w:bCs/>
                <w:i/>
                <w:iCs/>
                <w:szCs w:val="24"/>
                <w:u w:val="single"/>
              </w:rPr>
            </w:pPr>
            <w:r w:rsidRPr="00020F12">
              <w:rPr>
                <w:b/>
                <w:bCs/>
                <w:i/>
                <w:iCs/>
                <w:szCs w:val="24"/>
                <w:u w:val="single"/>
              </w:rPr>
              <w:t>3. Teigiama, kad gyvybės mokslai svarbūs tarptautiniam konkurencingumui.</w:t>
            </w:r>
          </w:p>
          <w:p w14:paraId="4399DBDC" w14:textId="452835BC" w:rsidR="00225F56" w:rsidRPr="00225F56" w:rsidRDefault="00225F56" w:rsidP="00225F56">
            <w:pPr>
              <w:jc w:val="both"/>
              <w:rPr>
                <w:i/>
                <w:iCs/>
                <w:noProof/>
                <w:szCs w:val="24"/>
              </w:rPr>
            </w:pPr>
            <w:r w:rsidRPr="00225F56">
              <w:rPr>
                <w:i/>
                <w:iCs/>
                <w:szCs w:val="24"/>
              </w:rPr>
              <w:t xml:space="preserve">Tarptautinis konkurencingumas taip pat nėra būdingas tik šiai krypčiai. „Europos horizonto“ dotacijų duomenys rodo, kad 2022–2025 m. naujų gamybos procesų, medžiagų ir technologijų prioritetui teko 47,88 mln. Eur, sveikatos technologijoms ir biotechnologijoms – 37,54 mln. Eur, IRT – </w:t>
            </w:r>
            <w:r w:rsidRPr="00225F56">
              <w:rPr>
                <w:i/>
                <w:iCs/>
                <w:noProof/>
                <w:szCs w:val="24"/>
              </w:rPr>
              <w:t xml:space="preserve">29,33 mln. Eur. Tai rodo, kad tarptautinį potencialą turi visos trys kryptys. </w:t>
            </w:r>
          </w:p>
          <w:p w14:paraId="00946AF5" w14:textId="77777777" w:rsidR="00225F56" w:rsidRPr="00020F12" w:rsidRDefault="00225F56" w:rsidP="00225F56">
            <w:pPr>
              <w:jc w:val="both"/>
              <w:rPr>
                <w:b/>
                <w:bCs/>
                <w:i/>
                <w:iCs/>
                <w:noProof/>
                <w:szCs w:val="24"/>
                <w:u w:val="single"/>
              </w:rPr>
            </w:pPr>
            <w:r w:rsidRPr="00020F12">
              <w:rPr>
                <w:b/>
                <w:bCs/>
                <w:i/>
                <w:iCs/>
                <w:noProof/>
                <w:szCs w:val="24"/>
                <w:u w:val="single"/>
              </w:rPr>
              <w:t>4. Remiamasi bioekonomikos strategija.</w:t>
            </w:r>
          </w:p>
          <w:p w14:paraId="6BA9BE1C" w14:textId="385C39F5" w:rsidR="00225F56" w:rsidRPr="00225F56" w:rsidRDefault="00225F56" w:rsidP="00225F56">
            <w:pPr>
              <w:jc w:val="both"/>
              <w:rPr>
                <w:i/>
                <w:iCs/>
                <w:szCs w:val="24"/>
              </w:rPr>
            </w:pPr>
            <w:r w:rsidRPr="00225F56">
              <w:rPr>
                <w:i/>
                <w:iCs/>
                <w:noProof/>
                <w:szCs w:val="24"/>
              </w:rPr>
              <w:t>Bioekonomika yra svarbi kryptis, tačiau Europos Komisijos strategija orientuota į žaliąją, konkurencingą ir atsparią ekonomiką, žiediškumą, alternatyvas iškastiniams ištekliams ir priklausomybės nuo importo</w:t>
            </w:r>
            <w:r w:rsidRPr="00225F56">
              <w:rPr>
                <w:i/>
                <w:iCs/>
                <w:szCs w:val="24"/>
              </w:rPr>
              <w:t xml:space="preserve"> mažinimą. Šiems tikslams būtinos ne tik biotechnologijos, bet ir pažangios medžiagos, gamybos procesų technologijos, energijos vartojimo efektyvumas, </w:t>
            </w:r>
            <w:r w:rsidRPr="00225F56">
              <w:rPr>
                <w:i/>
                <w:iCs/>
                <w:szCs w:val="24"/>
              </w:rPr>
              <w:lastRenderedPageBreak/>
              <w:t xml:space="preserve">atsinaujinantys energijos ištekliai, DI, duomenys ir kibernetinis saugumas. </w:t>
            </w:r>
          </w:p>
          <w:p w14:paraId="69EF1E72" w14:textId="77777777" w:rsidR="00225F56" w:rsidRPr="00020F12" w:rsidRDefault="00225F56" w:rsidP="00225F56">
            <w:pPr>
              <w:jc w:val="both"/>
              <w:rPr>
                <w:b/>
                <w:bCs/>
                <w:i/>
                <w:iCs/>
                <w:szCs w:val="24"/>
                <w:u w:val="single"/>
              </w:rPr>
            </w:pPr>
            <w:r w:rsidRPr="00020F12">
              <w:rPr>
                <w:b/>
                <w:bCs/>
                <w:i/>
                <w:iCs/>
                <w:szCs w:val="24"/>
                <w:u w:val="single"/>
              </w:rPr>
              <w:t>5. Nurodoma Investicijų programos 1.1 uždavinio išankstinė sąlyga.</w:t>
            </w:r>
          </w:p>
          <w:p w14:paraId="03BE71F4" w14:textId="37F11FC2" w:rsidR="00225F56" w:rsidRPr="00225F56" w:rsidRDefault="00225F56" w:rsidP="00225F56">
            <w:pPr>
              <w:jc w:val="both"/>
              <w:rPr>
                <w:i/>
                <w:iCs/>
                <w:szCs w:val="24"/>
              </w:rPr>
            </w:pPr>
            <w:r w:rsidRPr="00225F56">
              <w:rPr>
                <w:i/>
                <w:iCs/>
                <w:szCs w:val="24"/>
              </w:rPr>
              <w:t xml:space="preserve">Investicijų programoje nurodyta, kad 1.1 uždavinio veiklomis tiesiogiai įgyvendinama S3, o ne viena jos kryptis. Programoje akcentuojamas MTEPI didinimas, </w:t>
            </w:r>
            <w:r w:rsidRPr="00225F56">
              <w:rPr>
                <w:i/>
                <w:iCs/>
                <w:noProof/>
                <w:szCs w:val="24"/>
              </w:rPr>
              <w:t>komercinamų žinių</w:t>
            </w:r>
            <w:r w:rsidRPr="00225F56">
              <w:rPr>
                <w:i/>
                <w:iCs/>
                <w:szCs w:val="24"/>
              </w:rPr>
              <w:t xml:space="preserve"> kūrimas ir perdavimas, verslo ir mokslo bendradarbiavimas, tarptautiškumas, MTEPI rizikos mažinimas ir siekis, kad MTEP išlaidos 2030 m. sudarytų 2,2 proc. BVP. Šie tikslai yra horizontalūs ir taikytini visoms S3 kryptims. </w:t>
            </w:r>
          </w:p>
          <w:p w14:paraId="3C265936" w14:textId="77777777" w:rsidR="00225F56" w:rsidRPr="00225F56" w:rsidRDefault="00225F56" w:rsidP="00225F56">
            <w:pPr>
              <w:jc w:val="both"/>
              <w:rPr>
                <w:i/>
                <w:iCs/>
                <w:szCs w:val="24"/>
              </w:rPr>
            </w:pPr>
            <w:r w:rsidRPr="00225F56">
              <w:rPr>
                <w:i/>
                <w:iCs/>
                <w:szCs w:val="24"/>
              </w:rPr>
              <w:t>Siūlomas kriterijus, kuris eliminuoja visas kitas Sumaniosios specializacijos kryptis, sukuria netolygias konkurencines sąlygas ir neatitinka pačios koncepcijos logikos.</w:t>
            </w:r>
          </w:p>
          <w:p w14:paraId="26392F9B" w14:textId="77777777" w:rsidR="00225F56" w:rsidRPr="00225F56" w:rsidRDefault="00225F56" w:rsidP="00225F56">
            <w:pPr>
              <w:jc w:val="both"/>
              <w:rPr>
                <w:i/>
                <w:iCs/>
                <w:szCs w:val="24"/>
              </w:rPr>
            </w:pPr>
            <w:r w:rsidRPr="00225F56">
              <w:rPr>
                <w:i/>
                <w:iCs/>
                <w:szCs w:val="24"/>
              </w:rPr>
              <w:t>Pagal Sumaniosios specializacijos koncepciją, visos trys MTEPI prioritetų kryptys yra strategiškai lygiavertės, nes:</w:t>
            </w:r>
          </w:p>
          <w:p w14:paraId="7AE40F9E" w14:textId="77777777" w:rsidR="00225F56" w:rsidRPr="00225F56" w:rsidRDefault="00225F56" w:rsidP="00225F56">
            <w:pPr>
              <w:numPr>
                <w:ilvl w:val="0"/>
                <w:numId w:val="35"/>
              </w:numPr>
              <w:jc w:val="both"/>
              <w:rPr>
                <w:i/>
                <w:iCs/>
                <w:szCs w:val="24"/>
              </w:rPr>
            </w:pPr>
            <w:r w:rsidRPr="00225F56">
              <w:rPr>
                <w:i/>
                <w:iCs/>
                <w:szCs w:val="24"/>
              </w:rPr>
              <w:t xml:space="preserve">jos nustatytos vienu Vyriausybės nutarimu kaip integruota sistema, </w:t>
            </w:r>
          </w:p>
          <w:p w14:paraId="1A381716" w14:textId="77777777" w:rsidR="00225F56" w:rsidRPr="00225F56" w:rsidRDefault="00225F56" w:rsidP="00225F56">
            <w:pPr>
              <w:numPr>
                <w:ilvl w:val="0"/>
                <w:numId w:val="35"/>
              </w:numPr>
              <w:jc w:val="both"/>
              <w:rPr>
                <w:i/>
                <w:iCs/>
                <w:szCs w:val="24"/>
              </w:rPr>
            </w:pPr>
            <w:r w:rsidRPr="00225F56">
              <w:rPr>
                <w:i/>
                <w:iCs/>
                <w:szCs w:val="24"/>
              </w:rPr>
              <w:t xml:space="preserve">jų paskirtis – diversifikuoti ekonomikos struktūrą, o ne ją siaurinti, </w:t>
            </w:r>
          </w:p>
          <w:p w14:paraId="74DA760A" w14:textId="77777777" w:rsidR="00225F56" w:rsidRPr="00225F56" w:rsidRDefault="00225F56" w:rsidP="00225F56">
            <w:pPr>
              <w:numPr>
                <w:ilvl w:val="0"/>
                <w:numId w:val="35"/>
              </w:numPr>
              <w:jc w:val="both"/>
              <w:rPr>
                <w:i/>
                <w:iCs/>
                <w:szCs w:val="24"/>
              </w:rPr>
            </w:pPr>
            <w:r w:rsidRPr="00225F56">
              <w:rPr>
                <w:i/>
                <w:iCs/>
                <w:szCs w:val="24"/>
              </w:rPr>
              <w:t xml:space="preserve">jos kartu prisideda prie bendro tikslo – didinti MTEPI intensyvumą ir konkurencingumą. </w:t>
            </w:r>
          </w:p>
          <w:p w14:paraId="7BEF4FAC" w14:textId="77777777" w:rsidR="00225F56" w:rsidRPr="00225F56" w:rsidRDefault="00225F56" w:rsidP="00225F56">
            <w:pPr>
              <w:jc w:val="both"/>
              <w:rPr>
                <w:i/>
                <w:iCs/>
                <w:szCs w:val="24"/>
              </w:rPr>
            </w:pPr>
            <w:r w:rsidRPr="00225F56">
              <w:rPr>
                <w:i/>
                <w:iCs/>
                <w:szCs w:val="24"/>
              </w:rPr>
              <w:t>Tai reiškia, kad vienos krypties išskyrimas:</w:t>
            </w:r>
          </w:p>
          <w:p w14:paraId="26D06502" w14:textId="77777777" w:rsidR="00225F56" w:rsidRPr="00225F56" w:rsidRDefault="00225F56" w:rsidP="00225F56">
            <w:pPr>
              <w:numPr>
                <w:ilvl w:val="0"/>
                <w:numId w:val="36"/>
              </w:numPr>
              <w:jc w:val="both"/>
              <w:rPr>
                <w:i/>
                <w:iCs/>
                <w:szCs w:val="24"/>
              </w:rPr>
            </w:pPr>
            <w:r w:rsidRPr="00225F56">
              <w:rPr>
                <w:i/>
                <w:iCs/>
                <w:szCs w:val="24"/>
              </w:rPr>
              <w:t xml:space="preserve">prieštarauja horizontalios politikos principui, </w:t>
            </w:r>
          </w:p>
          <w:p w14:paraId="23BFCA61" w14:textId="77777777" w:rsidR="00225F56" w:rsidRPr="00225F56" w:rsidRDefault="00225F56" w:rsidP="00225F56">
            <w:pPr>
              <w:numPr>
                <w:ilvl w:val="0"/>
                <w:numId w:val="36"/>
              </w:numPr>
              <w:jc w:val="both"/>
              <w:rPr>
                <w:i/>
                <w:iCs/>
                <w:szCs w:val="24"/>
              </w:rPr>
            </w:pPr>
            <w:r w:rsidRPr="00225F56">
              <w:rPr>
                <w:i/>
                <w:iCs/>
                <w:szCs w:val="24"/>
              </w:rPr>
              <w:t xml:space="preserve">iškreipia valstybės intervencijos neutralumą, </w:t>
            </w:r>
          </w:p>
          <w:p w14:paraId="63610DF7" w14:textId="557D0336" w:rsidR="00225F56" w:rsidRPr="00FD4F67" w:rsidRDefault="00225F56" w:rsidP="00225F56">
            <w:pPr>
              <w:numPr>
                <w:ilvl w:val="0"/>
                <w:numId w:val="36"/>
              </w:numPr>
              <w:jc w:val="both"/>
              <w:rPr>
                <w:i/>
                <w:iCs/>
                <w:szCs w:val="24"/>
              </w:rPr>
            </w:pPr>
            <w:r w:rsidRPr="00225F56">
              <w:rPr>
                <w:i/>
                <w:iCs/>
                <w:szCs w:val="24"/>
              </w:rPr>
              <w:t xml:space="preserve">mažina kitų aukštos pridėtinės vertės sektorių galimybes. </w:t>
            </w:r>
          </w:p>
          <w:p w14:paraId="1D6195BF" w14:textId="77777777" w:rsidR="00225F56" w:rsidRPr="00225F56" w:rsidRDefault="00225F56" w:rsidP="00225F56">
            <w:pPr>
              <w:jc w:val="both"/>
              <w:rPr>
                <w:i/>
                <w:iCs/>
                <w:szCs w:val="24"/>
              </w:rPr>
            </w:pPr>
            <w:r w:rsidRPr="00225F56">
              <w:rPr>
                <w:i/>
                <w:iCs/>
                <w:szCs w:val="24"/>
              </w:rPr>
              <w:t>Pasirenkant tik vieną 3S kryptį, įžvelgiamos netolygios sąlygos ir diskriminavimo rizika.</w:t>
            </w:r>
          </w:p>
          <w:p w14:paraId="43BA9222" w14:textId="77777777" w:rsidR="00225F56" w:rsidRPr="00225F56" w:rsidRDefault="00225F56" w:rsidP="00225F56">
            <w:pPr>
              <w:jc w:val="both"/>
              <w:rPr>
                <w:i/>
                <w:iCs/>
                <w:szCs w:val="24"/>
              </w:rPr>
            </w:pPr>
            <w:r w:rsidRPr="00225F56">
              <w:rPr>
                <w:i/>
                <w:iCs/>
                <w:szCs w:val="24"/>
              </w:rPr>
              <w:t xml:space="preserve">Pagal Europos Sąjungos sanglaudos politika 2021–2027 principus investicijos turi būti grindžiamos nediskriminavimu ir proporcingumu, taip pat negali būti nepagrįstai ribojama prieiga prie finansavimo, jei projektai atitinka strateginius tikslus. </w:t>
            </w:r>
          </w:p>
          <w:p w14:paraId="678502B5" w14:textId="77777777" w:rsidR="00225F56" w:rsidRPr="00225F56" w:rsidRDefault="00225F56" w:rsidP="00225F56">
            <w:pPr>
              <w:jc w:val="both"/>
              <w:rPr>
                <w:i/>
                <w:iCs/>
                <w:szCs w:val="24"/>
              </w:rPr>
            </w:pPr>
            <w:r w:rsidRPr="00225F56">
              <w:rPr>
                <w:i/>
                <w:iCs/>
                <w:szCs w:val="24"/>
              </w:rPr>
              <w:lastRenderedPageBreak/>
              <w:t>Taip pat 2021–2027 m. ES fondų investicijų programa Lietuvai aiškiai įtvirtina, kad:</w:t>
            </w:r>
          </w:p>
          <w:p w14:paraId="74C5CA38" w14:textId="77777777" w:rsidR="00225F56" w:rsidRPr="00225F56" w:rsidRDefault="00225F56" w:rsidP="00225F56">
            <w:pPr>
              <w:numPr>
                <w:ilvl w:val="0"/>
                <w:numId w:val="37"/>
              </w:numPr>
              <w:jc w:val="both"/>
              <w:rPr>
                <w:i/>
                <w:iCs/>
                <w:szCs w:val="24"/>
              </w:rPr>
            </w:pPr>
            <w:r w:rsidRPr="00225F56">
              <w:rPr>
                <w:i/>
                <w:iCs/>
                <w:szCs w:val="24"/>
              </w:rPr>
              <w:t xml:space="preserve">S3 yra įgyvendinama visa apimtimi, </w:t>
            </w:r>
          </w:p>
          <w:p w14:paraId="62EBB8D5" w14:textId="77777777" w:rsidR="00225F56" w:rsidRPr="00225F56" w:rsidRDefault="00225F56" w:rsidP="00225F56">
            <w:pPr>
              <w:numPr>
                <w:ilvl w:val="0"/>
                <w:numId w:val="37"/>
              </w:numPr>
              <w:jc w:val="both"/>
              <w:rPr>
                <w:i/>
                <w:iCs/>
                <w:noProof/>
                <w:szCs w:val="24"/>
              </w:rPr>
            </w:pPr>
            <w:r w:rsidRPr="00225F56">
              <w:rPr>
                <w:i/>
                <w:iCs/>
                <w:noProof/>
                <w:szCs w:val="24"/>
              </w:rPr>
              <w:t xml:space="preserve">MTEPI skatinimas yra horizontalus, o ne sektoriškai apribotas tik vienai sričiai. </w:t>
            </w:r>
          </w:p>
          <w:p w14:paraId="081EB234" w14:textId="77777777" w:rsidR="00225F56" w:rsidRPr="00225F56" w:rsidRDefault="00225F56" w:rsidP="00225F56">
            <w:pPr>
              <w:jc w:val="both"/>
              <w:rPr>
                <w:i/>
                <w:iCs/>
                <w:noProof/>
                <w:szCs w:val="24"/>
              </w:rPr>
            </w:pPr>
            <w:r w:rsidRPr="00225F56">
              <w:rPr>
                <w:i/>
                <w:iCs/>
                <w:noProof/>
                <w:szCs w:val="24"/>
              </w:rPr>
              <w:t>Todėl vertintina, kad kriterijus, leidžiantis dalyvauti tik vienos krypties projektams, gali būti laikomas:</w:t>
            </w:r>
          </w:p>
          <w:p w14:paraId="1CA71ACF" w14:textId="77777777" w:rsidR="00225F56" w:rsidRPr="00225F56" w:rsidRDefault="00225F56" w:rsidP="00225F56">
            <w:pPr>
              <w:numPr>
                <w:ilvl w:val="0"/>
                <w:numId w:val="38"/>
              </w:numPr>
              <w:jc w:val="both"/>
              <w:rPr>
                <w:i/>
                <w:iCs/>
                <w:noProof/>
                <w:szCs w:val="24"/>
              </w:rPr>
            </w:pPr>
            <w:r w:rsidRPr="00225F56">
              <w:rPr>
                <w:i/>
                <w:iCs/>
                <w:noProof/>
                <w:szCs w:val="24"/>
              </w:rPr>
              <w:t xml:space="preserve">neproporcingu, </w:t>
            </w:r>
          </w:p>
          <w:p w14:paraId="51BC273A" w14:textId="77777777" w:rsidR="00225F56" w:rsidRPr="00225F56" w:rsidRDefault="00225F56" w:rsidP="00225F56">
            <w:pPr>
              <w:numPr>
                <w:ilvl w:val="0"/>
                <w:numId w:val="38"/>
              </w:numPr>
              <w:jc w:val="both"/>
              <w:rPr>
                <w:i/>
                <w:iCs/>
                <w:noProof/>
                <w:szCs w:val="24"/>
              </w:rPr>
            </w:pPr>
            <w:r w:rsidRPr="00225F56">
              <w:rPr>
                <w:i/>
                <w:iCs/>
                <w:noProof/>
                <w:szCs w:val="24"/>
              </w:rPr>
              <w:t xml:space="preserve">ribojančiu konkurenciją, </w:t>
            </w:r>
          </w:p>
          <w:p w14:paraId="557FC0BC" w14:textId="73765932" w:rsidR="00225F56" w:rsidRPr="00FD4F67" w:rsidRDefault="00225F56" w:rsidP="00225F56">
            <w:pPr>
              <w:numPr>
                <w:ilvl w:val="0"/>
                <w:numId w:val="38"/>
              </w:numPr>
              <w:jc w:val="both"/>
              <w:rPr>
                <w:i/>
                <w:iCs/>
                <w:noProof/>
                <w:szCs w:val="24"/>
              </w:rPr>
            </w:pPr>
            <w:r w:rsidRPr="00225F56">
              <w:rPr>
                <w:i/>
                <w:iCs/>
                <w:noProof/>
                <w:szCs w:val="24"/>
              </w:rPr>
              <w:t xml:space="preserve">neatitinkančiu programos logikos. </w:t>
            </w:r>
          </w:p>
          <w:p w14:paraId="2111CFA7" w14:textId="77777777" w:rsidR="00225F56" w:rsidRPr="00225F56" w:rsidRDefault="00225F56" w:rsidP="00225F56">
            <w:pPr>
              <w:jc w:val="both"/>
              <w:rPr>
                <w:i/>
                <w:iCs/>
                <w:noProof/>
                <w:szCs w:val="24"/>
              </w:rPr>
            </w:pPr>
            <w:r w:rsidRPr="00225F56">
              <w:rPr>
                <w:i/>
                <w:iCs/>
                <w:noProof/>
                <w:szCs w:val="24"/>
              </w:rPr>
              <w:t>Siekiant proveržio MTEP srityje, investicijų logika turėtų būti grindžiama ne vienos pasirinktos srities išskyrimu, o didžiausią pažangą ir konkurencinį pranašumą jau turinčių sričių stiprinimu visose S3 kryptyse.</w:t>
            </w:r>
          </w:p>
          <w:p w14:paraId="43580DF6" w14:textId="77777777" w:rsidR="00225F56" w:rsidRPr="00225F56" w:rsidRDefault="00225F56" w:rsidP="00225F56">
            <w:pPr>
              <w:jc w:val="both"/>
              <w:rPr>
                <w:i/>
                <w:iCs/>
                <w:noProof/>
                <w:szCs w:val="24"/>
              </w:rPr>
            </w:pPr>
            <w:r w:rsidRPr="00225F56">
              <w:rPr>
                <w:i/>
                <w:iCs/>
                <w:noProof/>
                <w:szCs w:val="24"/>
              </w:rPr>
              <w:t>Pagal Europos Komisija Sumaniosios specializacijos (S3) metodiką:</w:t>
            </w:r>
          </w:p>
          <w:p w14:paraId="241C7D78" w14:textId="77777777" w:rsidR="00225F56" w:rsidRPr="00225F56" w:rsidRDefault="00225F56" w:rsidP="00225F56">
            <w:pPr>
              <w:numPr>
                <w:ilvl w:val="0"/>
                <w:numId w:val="39"/>
              </w:numPr>
              <w:jc w:val="both"/>
              <w:rPr>
                <w:i/>
                <w:iCs/>
                <w:noProof/>
                <w:szCs w:val="24"/>
              </w:rPr>
            </w:pPr>
            <w:r w:rsidRPr="00225F56">
              <w:rPr>
                <w:i/>
                <w:iCs/>
                <w:noProof/>
                <w:szCs w:val="24"/>
              </w:rPr>
              <w:t xml:space="preserve">valstybės turi remtis esamomis stiprybėmis (strength-based approach), </w:t>
            </w:r>
          </w:p>
          <w:p w14:paraId="74063C08" w14:textId="77777777" w:rsidR="00225F56" w:rsidRPr="00225F56" w:rsidRDefault="00225F56" w:rsidP="00225F56">
            <w:pPr>
              <w:numPr>
                <w:ilvl w:val="0"/>
                <w:numId w:val="39"/>
              </w:numPr>
              <w:jc w:val="both"/>
              <w:rPr>
                <w:i/>
                <w:iCs/>
                <w:szCs w:val="24"/>
              </w:rPr>
            </w:pPr>
            <w:r w:rsidRPr="00225F56">
              <w:rPr>
                <w:i/>
                <w:iCs/>
                <w:szCs w:val="24"/>
              </w:rPr>
              <w:t xml:space="preserve">investuoti ten, kur yra kritinė kompetencijų masė, </w:t>
            </w:r>
          </w:p>
          <w:p w14:paraId="01D748AE" w14:textId="59D55C32" w:rsidR="00225F56" w:rsidRPr="00FD4F67" w:rsidRDefault="00225F56" w:rsidP="00225F56">
            <w:pPr>
              <w:numPr>
                <w:ilvl w:val="0"/>
                <w:numId w:val="39"/>
              </w:numPr>
              <w:jc w:val="both"/>
              <w:rPr>
                <w:i/>
                <w:iCs/>
                <w:szCs w:val="24"/>
              </w:rPr>
            </w:pPr>
            <w:r w:rsidRPr="00225F56">
              <w:rPr>
                <w:i/>
                <w:iCs/>
                <w:szCs w:val="24"/>
              </w:rPr>
              <w:t>skatinti aukštos pridėtinės vertės ir didžiausio poveikio veiklas.</w:t>
            </w:r>
          </w:p>
          <w:p w14:paraId="525DD84B" w14:textId="0561626B" w:rsidR="00225F56" w:rsidRPr="00225F56" w:rsidRDefault="00225F56" w:rsidP="00225F56">
            <w:pPr>
              <w:jc w:val="both"/>
              <w:rPr>
                <w:i/>
                <w:iCs/>
                <w:szCs w:val="24"/>
              </w:rPr>
            </w:pPr>
            <w:r w:rsidRPr="00225F56">
              <w:rPr>
                <w:i/>
                <w:iCs/>
                <w:szCs w:val="24"/>
              </w:rPr>
              <w:t>Pabrėžtina, kad siūlomas kriterijus, apribojantis projektų tinkamumą tik vienu Sumaniosios specializacijos prioritetu, sudaro netolygias konkurencines sąlygas ir neatitinka Sumaniosios specializacijos koncepcijos, kurioje visi prioritetai nustatyti kaip lygiaverčiai. Toks ribojimas taip pat neatitinka ES fondų investavimo principų, pagal kuriuos turi būti užtikrinamas nediskriminavimas ir proporcingumas. Siekiant suderinti strateginius prioritetus su sąžininga konkurencija, siūloma sveikatos technologijų ir biotechnologijų kryptį išskirti kaip prioritetinį (balais vertinamą), o ne kaip ribojantį (tinkamumą apibrėžiantį) kriterijų.</w:t>
            </w:r>
          </w:p>
          <w:p w14:paraId="4A66E556" w14:textId="5C32E092" w:rsidR="006B102C" w:rsidRPr="00225F56" w:rsidRDefault="00225F56" w:rsidP="00225F56">
            <w:pPr>
              <w:jc w:val="both"/>
              <w:rPr>
                <w:szCs w:val="24"/>
              </w:rPr>
            </w:pPr>
            <w:r w:rsidRPr="00225F56">
              <w:rPr>
                <w:i/>
                <w:iCs/>
                <w:szCs w:val="24"/>
              </w:rPr>
              <w:lastRenderedPageBreak/>
              <w:t>Siekiant proveržio MTEPI srityje, investicijos turėtų būti nukreipiamos į didžiausią pažangą ir konkurencinį potencialą turinčias veiklas visose Sumaniosios specializacijos kryptyse, o ne apribojamos viena sektorine sritimi. Pažangumas nėra būdingas tik vienam sektoriui – aukšto technologinio lygio ir globalų konkurencingumą turinčių sprendimų yra visose MTEPI prioritetų kryptyse. Todėl siūlomas ribojimas sudarytų prielaidas finansuoti mažesnio pažangumo projektus vienoje srityje, tuo pačiu eliminuojant aukščiausio lygio projektus kitose srityse, kas mažintų bendrą investicijų efektyvumą ir proveržio potencialą.</w:t>
            </w:r>
          </w:p>
        </w:tc>
        <w:tc>
          <w:tcPr>
            <w:tcW w:w="5988" w:type="dxa"/>
          </w:tcPr>
          <w:p w14:paraId="0FCA44A8" w14:textId="1CD06D9D" w:rsidR="00052BB5" w:rsidRPr="00052BB5" w:rsidRDefault="00052BB5" w:rsidP="00052BB5">
            <w:pPr>
              <w:widowControl w:val="0"/>
              <w:jc w:val="both"/>
              <w:textAlignment w:val="baseline"/>
              <w:rPr>
                <w:b/>
                <w:szCs w:val="24"/>
              </w:rPr>
            </w:pPr>
            <w:r w:rsidRPr="00052BB5">
              <w:rPr>
                <w:b/>
                <w:szCs w:val="24"/>
              </w:rPr>
              <w:lastRenderedPageBreak/>
              <w:t>Neatsižvelgta.</w:t>
            </w:r>
          </w:p>
          <w:p w14:paraId="70045365" w14:textId="5C1D4562" w:rsidR="00B71E30" w:rsidRDefault="00052BB5" w:rsidP="00B71E30">
            <w:pPr>
              <w:widowControl w:val="0"/>
              <w:jc w:val="both"/>
              <w:textAlignment w:val="baseline"/>
            </w:pPr>
            <w:r w:rsidRPr="00452436">
              <w:rPr>
                <w:bCs/>
                <w:szCs w:val="24"/>
              </w:rPr>
              <w:t xml:space="preserve">Didelį augimo potencialą Lietuvoje turintis gyvybės mokslų sektorius susiduria su ribotomis finansavimo galimybėmis, nes dėl ilgiau nei kituose sektoriuose </w:t>
            </w:r>
            <w:r w:rsidRPr="00452436">
              <w:rPr>
                <w:bCs/>
                <w:noProof/>
                <w:szCs w:val="24"/>
              </w:rPr>
              <w:t>trunkančios MTEP veiklų trukmės</w:t>
            </w:r>
            <w:r>
              <w:rPr>
                <w:noProof/>
              </w:rPr>
              <w:t xml:space="preserve"> </w:t>
            </w:r>
            <w:r>
              <w:rPr>
                <w:bCs/>
                <w:noProof/>
                <w:szCs w:val="24"/>
              </w:rPr>
              <w:t>(</w:t>
            </w:r>
            <w:r w:rsidR="00387A6A">
              <w:rPr>
                <w:bCs/>
                <w:noProof/>
                <w:szCs w:val="24"/>
              </w:rPr>
              <w:t>i</w:t>
            </w:r>
            <w:r w:rsidR="00387A6A" w:rsidRPr="0003578A">
              <w:rPr>
                <w:bCs/>
                <w:noProof/>
                <w:szCs w:val="24"/>
              </w:rPr>
              <w:t>no</w:t>
            </w:r>
            <w:r w:rsidR="00387A6A">
              <w:rPr>
                <w:bCs/>
                <w:noProof/>
                <w:szCs w:val="24"/>
              </w:rPr>
              <w:t>vatyvių produktų kūrimas, jų</w:t>
            </w:r>
            <w:r w:rsidR="00387A6A" w:rsidRPr="0003578A">
              <w:rPr>
                <w:bCs/>
                <w:noProof/>
                <w:szCs w:val="24"/>
              </w:rPr>
              <w:t xml:space="preserve">  </w:t>
            </w:r>
            <w:r w:rsidRPr="0003578A">
              <w:rPr>
                <w:bCs/>
                <w:noProof/>
                <w:szCs w:val="24"/>
              </w:rPr>
              <w:t>komercializavimas, registravimas biotechnologijų srityje yra sudėtingas ir ilgai trunkantis</w:t>
            </w:r>
            <w:r w:rsidRPr="0003578A">
              <w:rPr>
                <w:bCs/>
                <w:szCs w:val="24"/>
              </w:rPr>
              <w:t xml:space="preserve"> procesas</w:t>
            </w:r>
            <w:r>
              <w:rPr>
                <w:bCs/>
                <w:szCs w:val="24"/>
              </w:rPr>
              <w:t>)</w:t>
            </w:r>
            <w:r w:rsidRPr="00452436">
              <w:rPr>
                <w:bCs/>
                <w:szCs w:val="24"/>
              </w:rPr>
              <w:t xml:space="preserve"> negali lygiaverčiai </w:t>
            </w:r>
            <w:r w:rsidRPr="00452436">
              <w:rPr>
                <w:bCs/>
                <w:szCs w:val="24"/>
              </w:rPr>
              <w:lastRenderedPageBreak/>
              <w:t xml:space="preserve">konkuruoti su kituose sektoriuose aukštą pridėtinę vertę kuriančiais ir greitesnį atsiperkamumą generuojančiais produktais, kaip pvz.,  </w:t>
            </w:r>
            <w:r w:rsidR="00B71E30">
              <w:rPr>
                <w:bCs/>
                <w:szCs w:val="24"/>
              </w:rPr>
              <w:t>IRT</w:t>
            </w:r>
            <w:r w:rsidR="00742400">
              <w:rPr>
                <w:bCs/>
                <w:szCs w:val="24"/>
              </w:rPr>
              <w:t xml:space="preserve"> </w:t>
            </w:r>
            <w:r w:rsidRPr="00452436">
              <w:rPr>
                <w:bCs/>
                <w:szCs w:val="24"/>
              </w:rPr>
              <w:t>kuriančios įmonės</w:t>
            </w:r>
            <w:r w:rsidR="00B71E30">
              <w:rPr>
                <w:bCs/>
                <w:szCs w:val="24"/>
              </w:rPr>
              <w:t>, k</w:t>
            </w:r>
            <w:r w:rsidR="00FD4F67">
              <w:rPr>
                <w:bCs/>
                <w:szCs w:val="24"/>
              </w:rPr>
              <w:t>urios</w:t>
            </w:r>
            <w:r w:rsidR="00B71E30">
              <w:t xml:space="preserve"> IRT sprendim</w:t>
            </w:r>
            <w:r w:rsidR="00F04EAF">
              <w:t>us</w:t>
            </w:r>
            <w:r w:rsidR="00B71E30">
              <w:t xml:space="preserve"> dažnai gali sukurti ir pateikti rinkai per mėnesius ar kelerius metus. </w:t>
            </w:r>
          </w:p>
          <w:p w14:paraId="71004120" w14:textId="3855F090" w:rsidR="00B71E30" w:rsidRDefault="00B71E30" w:rsidP="00B71E30">
            <w:pPr>
              <w:widowControl w:val="0"/>
              <w:jc w:val="both"/>
              <w:textAlignment w:val="baseline"/>
            </w:pPr>
            <w:r>
              <w:t xml:space="preserve">Dėl didesnės projektų įgyvendinimo rizikos, ilgesnio </w:t>
            </w:r>
            <w:r w:rsidR="00787B94">
              <w:t xml:space="preserve">atsiperkamumo </w:t>
            </w:r>
            <w:r>
              <w:t xml:space="preserve">ciklo </w:t>
            </w:r>
            <w:r w:rsidRPr="00820756">
              <w:t xml:space="preserve">be didesnių investicijų daug perspektyvių </w:t>
            </w:r>
            <w:r>
              <w:t xml:space="preserve">su gyvybės mokslais susijusių </w:t>
            </w:r>
            <w:r w:rsidRPr="00820756">
              <w:t>projektų nepasiekia rinkos</w:t>
            </w:r>
            <w:r>
              <w:t xml:space="preserve">. </w:t>
            </w:r>
            <w:r w:rsidRPr="00820756">
              <w:t xml:space="preserve">Privatūs investuotojai dėl šios rizikos dažnai investuoja atsargiau, todėl valstybės intervencija tampa </w:t>
            </w:r>
            <w:r>
              <w:t xml:space="preserve">itin </w:t>
            </w:r>
            <w:r w:rsidRPr="00820756">
              <w:t>svarbi</w:t>
            </w:r>
            <w:r>
              <w:t xml:space="preserve">. </w:t>
            </w:r>
          </w:p>
          <w:p w14:paraId="273425D0" w14:textId="77565966" w:rsidR="00052BB5" w:rsidRDefault="00B71E30" w:rsidP="00052BB5">
            <w:pPr>
              <w:widowControl w:val="0"/>
              <w:jc w:val="both"/>
              <w:textAlignment w:val="baseline"/>
              <w:rPr>
                <w:bCs/>
                <w:szCs w:val="24"/>
              </w:rPr>
            </w:pPr>
            <w:r>
              <w:t>Gyvybės mokslų sektorius taip pat susijęs su platesniu poveikiu visuomenei ir jos sveikatai. O kilusios pandemijos sustiprino ir valstybės požiūrį į gyvybės mokslus, nes šis sektorius ne tik prisideda prie ekonomikos transformacijos į aukštos pridėtinės vertės produktų kūrim</w:t>
            </w:r>
            <w:r w:rsidR="0047660D">
              <w:t>o</w:t>
            </w:r>
            <w:r>
              <w:t>, bet ir stiprina visuomenės atsparumą ligoms.</w:t>
            </w:r>
          </w:p>
          <w:p w14:paraId="169B6B9D" w14:textId="3BD80F36" w:rsidR="00052BB5" w:rsidRDefault="00052BB5" w:rsidP="00052BB5">
            <w:pPr>
              <w:widowControl w:val="0"/>
              <w:jc w:val="both"/>
              <w:textAlignment w:val="baseline"/>
              <w:rPr>
                <w:bCs/>
                <w:szCs w:val="24"/>
              </w:rPr>
            </w:pPr>
            <w:r w:rsidRPr="0003578A">
              <w:rPr>
                <w:bCs/>
                <w:szCs w:val="24"/>
              </w:rPr>
              <w:t xml:space="preserve">2024 m. atliktame Lietuvos biotechnologijų sektoriaus konkurencingumo </w:t>
            </w:r>
            <w:r w:rsidRPr="0003578A">
              <w:rPr>
                <w:bCs/>
                <w:noProof/>
                <w:szCs w:val="24"/>
              </w:rPr>
              <w:t>pasaulinėje bioekonomikoje vertinime teigiama, kad gyvybės mokslų industrija vertinama, kaip pagrindinė Lietuvos bioekonomikos</w:t>
            </w:r>
            <w:r w:rsidRPr="0003578A">
              <w:rPr>
                <w:bCs/>
                <w:szCs w:val="24"/>
              </w:rPr>
              <w:t xml:space="preserve"> tyrimais grįstų inovacijų stiprybė, tačiau inovacijas kuriančioms šio sektoriaus įmonėms sudėtinga išaugti dėl tinkamo finansavimo (finansavimas nėra nukreiptas specifiškai į biotechnologijų sektorių) trūkumo. Lietuvoje skiriamos lėšos nukreiptos į skirtingų sričių inovacijas, jas išskiriant pagal </w:t>
            </w:r>
            <w:r>
              <w:rPr>
                <w:bCs/>
                <w:szCs w:val="24"/>
              </w:rPr>
              <w:t>tris</w:t>
            </w:r>
            <w:r w:rsidR="00742400">
              <w:rPr>
                <w:bCs/>
                <w:szCs w:val="24"/>
              </w:rPr>
              <w:t xml:space="preserve"> </w:t>
            </w:r>
            <w:r w:rsidRPr="0003578A">
              <w:rPr>
                <w:bCs/>
                <w:szCs w:val="24"/>
              </w:rPr>
              <w:t>Koncepcija MTEPI prioritet</w:t>
            </w:r>
            <w:r w:rsidR="00742400">
              <w:rPr>
                <w:bCs/>
                <w:szCs w:val="24"/>
              </w:rPr>
              <w:t>us</w:t>
            </w:r>
            <w:r w:rsidRPr="0003578A">
              <w:rPr>
                <w:bCs/>
                <w:szCs w:val="24"/>
              </w:rPr>
              <w:t xml:space="preserve"> (sektoriui finansuoti skiriama dalis lėšų iš bendrų Europos Sąjungos fondų ir kt. lėšų).</w:t>
            </w:r>
          </w:p>
          <w:p w14:paraId="4EF9A981" w14:textId="3C3CC4F0" w:rsidR="004978AC" w:rsidRPr="00052BB5" w:rsidRDefault="004978AC" w:rsidP="004978AC">
            <w:pPr>
              <w:widowControl w:val="0"/>
              <w:jc w:val="both"/>
              <w:textAlignment w:val="baseline"/>
              <w:rPr>
                <w:bCs/>
                <w:szCs w:val="24"/>
              </w:rPr>
            </w:pPr>
            <w:r>
              <w:rPr>
                <w:bCs/>
                <w:szCs w:val="24"/>
              </w:rPr>
              <w:t>Koncepcija</w:t>
            </w:r>
            <w:r w:rsidRPr="00052BB5">
              <w:rPr>
                <w:bCs/>
                <w:szCs w:val="24"/>
              </w:rPr>
              <w:t xml:space="preserve"> įgyvendinama per diferencijuotą priemonių rinkinį, kuriame skirtingos priemonės gali būti nukreiptos į skirtingas kryptis pagal jų specifinius poreikius, brandos lygį ir rinkos nepakankamumus.</w:t>
            </w:r>
            <w:r>
              <w:rPr>
                <w:bCs/>
                <w:szCs w:val="24"/>
              </w:rPr>
              <w:t xml:space="preserve"> Išskirt</w:t>
            </w:r>
            <w:r w:rsidR="00F441A0">
              <w:rPr>
                <w:bCs/>
                <w:szCs w:val="24"/>
              </w:rPr>
              <w:t>u</w:t>
            </w:r>
            <w:r>
              <w:t xml:space="preserve"> Koncepcijos </w:t>
            </w:r>
            <w:r w:rsidRPr="004978AC">
              <w:rPr>
                <w:bCs/>
                <w:szCs w:val="24"/>
              </w:rPr>
              <w:t>MTEPI prioritet</w:t>
            </w:r>
            <w:r w:rsidR="00F441A0">
              <w:rPr>
                <w:bCs/>
                <w:szCs w:val="24"/>
              </w:rPr>
              <w:t>u</w:t>
            </w:r>
            <w:r w:rsidRPr="00052BB5">
              <w:rPr>
                <w:bCs/>
                <w:szCs w:val="24"/>
              </w:rPr>
              <w:t xml:space="preserve"> </w:t>
            </w:r>
            <w:r w:rsidR="00F441A0">
              <w:rPr>
                <w:bCs/>
                <w:szCs w:val="24"/>
              </w:rPr>
              <w:t>siekiama</w:t>
            </w:r>
            <w:r w:rsidRPr="00052BB5">
              <w:rPr>
                <w:bCs/>
                <w:szCs w:val="24"/>
              </w:rPr>
              <w:t xml:space="preserve"> strategin</w:t>
            </w:r>
            <w:r w:rsidR="00F441A0">
              <w:rPr>
                <w:bCs/>
                <w:szCs w:val="24"/>
              </w:rPr>
              <w:t>ės</w:t>
            </w:r>
            <w:r w:rsidRPr="00052BB5">
              <w:rPr>
                <w:bCs/>
                <w:szCs w:val="24"/>
              </w:rPr>
              <w:t xml:space="preserve"> koncentracij</w:t>
            </w:r>
            <w:r w:rsidR="00F441A0">
              <w:rPr>
                <w:bCs/>
                <w:szCs w:val="24"/>
              </w:rPr>
              <w:t xml:space="preserve">os į sritį, kuri </w:t>
            </w:r>
            <w:r w:rsidR="00F441A0">
              <w:lastRenderedPageBreak/>
              <w:t xml:space="preserve">grindžiama ilgesniu </w:t>
            </w:r>
            <w:r w:rsidR="00553544">
              <w:t>MTEP</w:t>
            </w:r>
            <w:r w:rsidR="00F441A0">
              <w:t xml:space="preserve"> ciklu, didesnėmis tyrimų sąnaudomis, aukšta technologine rizika ir reikšmingu poveikiu visuomenės sveikatai bei ekonominiam atsparumui.</w:t>
            </w:r>
          </w:p>
          <w:p w14:paraId="3363617D" w14:textId="77777777" w:rsidR="009D37A6" w:rsidRPr="009D37A6" w:rsidRDefault="00D71209" w:rsidP="004F706D">
            <w:pPr>
              <w:widowControl w:val="0"/>
              <w:jc w:val="both"/>
              <w:textAlignment w:val="baseline"/>
              <w:rPr>
                <w:bCs/>
                <w:szCs w:val="24"/>
              </w:rPr>
            </w:pPr>
            <w:r w:rsidRPr="009D37A6">
              <w:rPr>
                <w:bCs/>
                <w:szCs w:val="24"/>
              </w:rPr>
              <w:t xml:space="preserve">Europos Komisija gyvybės </w:t>
            </w:r>
            <w:r w:rsidR="009D37A6" w:rsidRPr="009D37A6">
              <w:rPr>
                <w:bCs/>
                <w:szCs w:val="24"/>
              </w:rPr>
              <w:t xml:space="preserve">mokslų sektorių </w:t>
            </w:r>
            <w:r w:rsidRPr="009D37A6">
              <w:rPr>
                <w:bCs/>
                <w:szCs w:val="24"/>
              </w:rPr>
              <w:t>vertina kaip strategiškai svarbią sritį Europos konkurencingumui, sveikatos apsaugai ir technologinei nepriklausomybei</w:t>
            </w:r>
            <w:r w:rsidR="009D37A6" w:rsidRPr="009D37A6">
              <w:rPr>
                <w:bCs/>
                <w:szCs w:val="24"/>
              </w:rPr>
              <w:t xml:space="preserve">. </w:t>
            </w:r>
          </w:p>
          <w:p w14:paraId="168EA045" w14:textId="43493B78" w:rsidR="004F706D" w:rsidRPr="004F706D" w:rsidRDefault="009D37A6" w:rsidP="004F706D">
            <w:pPr>
              <w:widowControl w:val="0"/>
              <w:jc w:val="both"/>
              <w:textAlignment w:val="baseline"/>
              <w:rPr>
                <w:b/>
                <w:noProof/>
                <w:szCs w:val="24"/>
              </w:rPr>
            </w:pPr>
            <w:r>
              <w:t xml:space="preserve">Europos biotechnologijų aktas yra vienas svarbiausių naujų Europos Sąjungos iniciatyvų gyvybės mokslų srityje, skirtas stiprinti Europos konkurencingumą, spartinti </w:t>
            </w:r>
            <w:r>
              <w:rPr>
                <w:noProof/>
              </w:rPr>
              <w:t xml:space="preserve">biotechnologijų </w:t>
            </w:r>
            <w:r w:rsidRPr="00553544">
              <w:rPr>
                <w:noProof/>
              </w:rPr>
              <w:t xml:space="preserve">komercializavimą ir mažinti strateginę priklausomybę nuo kitų pasaulio regionų. Jis </w:t>
            </w:r>
            <w:r w:rsidR="004F706D" w:rsidRPr="00553544">
              <w:rPr>
                <w:noProof/>
                <w:szCs w:val="24"/>
              </w:rPr>
              <w:t xml:space="preserve">numato </w:t>
            </w:r>
            <w:r w:rsidR="00553544" w:rsidRPr="00553544">
              <w:rPr>
                <w:noProof/>
                <w:szCs w:val="24"/>
              </w:rPr>
              <w:t>gyvybės mokslų</w:t>
            </w:r>
            <w:r w:rsidR="004F706D" w:rsidRPr="00553544">
              <w:rPr>
                <w:noProof/>
                <w:szCs w:val="24"/>
              </w:rPr>
              <w:t xml:space="preserve"> sektoriaus išskirtinį traktavimą E</w:t>
            </w:r>
            <w:r w:rsidR="00553544" w:rsidRPr="00553544">
              <w:rPr>
                <w:noProof/>
                <w:szCs w:val="24"/>
              </w:rPr>
              <w:t xml:space="preserve">uropos </w:t>
            </w:r>
            <w:r w:rsidR="004F706D" w:rsidRPr="00553544">
              <w:rPr>
                <w:noProof/>
                <w:szCs w:val="24"/>
              </w:rPr>
              <w:t>S</w:t>
            </w:r>
            <w:r w:rsidR="00553544" w:rsidRPr="00553544">
              <w:rPr>
                <w:noProof/>
                <w:szCs w:val="24"/>
              </w:rPr>
              <w:t>ąjungos</w:t>
            </w:r>
            <w:r w:rsidR="004F706D" w:rsidRPr="00553544">
              <w:rPr>
                <w:noProof/>
                <w:szCs w:val="24"/>
              </w:rPr>
              <w:t xml:space="preserve"> politikoje, įskaitant tikslinę finansinę paramą MTEP komercializacijai.</w:t>
            </w:r>
          </w:p>
          <w:p w14:paraId="78A7358E" w14:textId="685FC8CC" w:rsidR="004F706D" w:rsidRPr="004F706D" w:rsidRDefault="00553544" w:rsidP="004F706D">
            <w:pPr>
              <w:widowControl w:val="0"/>
              <w:jc w:val="both"/>
              <w:textAlignment w:val="baseline"/>
              <w:rPr>
                <w:bCs/>
                <w:noProof/>
                <w:szCs w:val="24"/>
              </w:rPr>
            </w:pPr>
            <w:r>
              <w:rPr>
                <w:bCs/>
                <w:noProof/>
                <w:szCs w:val="24"/>
              </w:rPr>
              <w:t xml:space="preserve">Atsižvelgiant į tai, </w:t>
            </w:r>
            <w:r w:rsidR="004F706D" w:rsidRPr="004F706D">
              <w:rPr>
                <w:bCs/>
                <w:noProof/>
                <w:szCs w:val="24"/>
              </w:rPr>
              <w:t xml:space="preserve">Lietuvos </w:t>
            </w:r>
            <w:r>
              <w:rPr>
                <w:bCs/>
                <w:noProof/>
                <w:szCs w:val="24"/>
              </w:rPr>
              <w:t>dėmesys šiam sektoriui</w:t>
            </w:r>
            <w:r w:rsidR="004F706D" w:rsidRPr="004F706D">
              <w:rPr>
                <w:bCs/>
                <w:noProof/>
                <w:szCs w:val="24"/>
              </w:rPr>
              <w:t xml:space="preserve"> turi būti suderinama</w:t>
            </w:r>
            <w:r>
              <w:rPr>
                <w:bCs/>
                <w:noProof/>
                <w:szCs w:val="24"/>
              </w:rPr>
              <w:t>s</w:t>
            </w:r>
            <w:r w:rsidR="004F706D" w:rsidRPr="004F706D">
              <w:rPr>
                <w:bCs/>
                <w:noProof/>
                <w:szCs w:val="24"/>
              </w:rPr>
              <w:t xml:space="preserve"> su E</w:t>
            </w:r>
            <w:r>
              <w:rPr>
                <w:bCs/>
                <w:noProof/>
                <w:szCs w:val="24"/>
              </w:rPr>
              <w:t xml:space="preserve">uropos </w:t>
            </w:r>
            <w:r w:rsidR="004F706D" w:rsidRPr="004F706D">
              <w:rPr>
                <w:bCs/>
                <w:noProof/>
                <w:szCs w:val="24"/>
              </w:rPr>
              <w:t>S</w:t>
            </w:r>
            <w:r>
              <w:rPr>
                <w:bCs/>
                <w:noProof/>
                <w:szCs w:val="24"/>
              </w:rPr>
              <w:t>ąjungos</w:t>
            </w:r>
            <w:r w:rsidR="004F706D" w:rsidRPr="004F706D">
              <w:rPr>
                <w:bCs/>
                <w:noProof/>
                <w:szCs w:val="24"/>
              </w:rPr>
              <w:t xml:space="preserve"> politine</w:t>
            </w:r>
            <w:r>
              <w:rPr>
                <w:bCs/>
                <w:noProof/>
                <w:szCs w:val="24"/>
              </w:rPr>
              <w:t xml:space="preserve"> kryptimi </w:t>
            </w:r>
            <w:r w:rsidR="004F706D" w:rsidRPr="004F706D">
              <w:rPr>
                <w:bCs/>
                <w:noProof/>
                <w:szCs w:val="24"/>
              </w:rPr>
              <w:t xml:space="preserve">, kurioje </w:t>
            </w:r>
            <w:r>
              <w:rPr>
                <w:bCs/>
                <w:noProof/>
                <w:szCs w:val="24"/>
              </w:rPr>
              <w:t>gyvybės mokslų sektorius</w:t>
            </w:r>
            <w:r w:rsidR="004F706D" w:rsidRPr="004F706D">
              <w:rPr>
                <w:bCs/>
                <w:noProof/>
                <w:szCs w:val="24"/>
              </w:rPr>
              <w:t xml:space="preserve"> išskiriam</w:t>
            </w:r>
            <w:r>
              <w:rPr>
                <w:bCs/>
                <w:noProof/>
                <w:szCs w:val="24"/>
              </w:rPr>
              <w:t>as</w:t>
            </w:r>
            <w:r w:rsidR="004F706D" w:rsidRPr="004F706D">
              <w:rPr>
                <w:bCs/>
                <w:noProof/>
                <w:szCs w:val="24"/>
              </w:rPr>
              <w:t xml:space="preserve"> kaip </w:t>
            </w:r>
            <w:r>
              <w:rPr>
                <w:bCs/>
                <w:noProof/>
                <w:szCs w:val="24"/>
              </w:rPr>
              <w:t xml:space="preserve">vienas iš </w:t>
            </w:r>
            <w:r w:rsidR="004F706D" w:rsidRPr="004F706D">
              <w:rPr>
                <w:bCs/>
                <w:noProof/>
                <w:szCs w:val="24"/>
              </w:rPr>
              <w:t>strategini</w:t>
            </w:r>
            <w:r>
              <w:rPr>
                <w:bCs/>
                <w:noProof/>
                <w:szCs w:val="24"/>
              </w:rPr>
              <w:t>ų</w:t>
            </w:r>
            <w:r w:rsidR="004F706D" w:rsidRPr="004F706D">
              <w:rPr>
                <w:bCs/>
                <w:noProof/>
                <w:szCs w:val="24"/>
              </w:rPr>
              <w:t xml:space="preserve"> sektori</w:t>
            </w:r>
            <w:r>
              <w:rPr>
                <w:bCs/>
                <w:noProof/>
                <w:szCs w:val="24"/>
              </w:rPr>
              <w:t>ų</w:t>
            </w:r>
            <w:r w:rsidR="004F706D" w:rsidRPr="004F706D">
              <w:rPr>
                <w:bCs/>
                <w:noProof/>
                <w:szCs w:val="24"/>
              </w:rPr>
              <w:t xml:space="preserve">. </w:t>
            </w:r>
          </w:p>
          <w:p w14:paraId="637C31B6" w14:textId="02050499" w:rsidR="00052BB5" w:rsidRDefault="00052BB5" w:rsidP="00052BB5">
            <w:pPr>
              <w:widowControl w:val="0"/>
              <w:jc w:val="both"/>
              <w:textAlignment w:val="baseline"/>
              <w:rPr>
                <w:bCs/>
                <w:color w:val="000000"/>
              </w:rPr>
            </w:pPr>
            <w:r w:rsidRPr="00452436">
              <w:rPr>
                <w:bCs/>
                <w:noProof/>
                <w:szCs w:val="24"/>
              </w:rPr>
              <w:t>Kvietimas</w:t>
            </w:r>
            <w:r w:rsidR="00387A6A">
              <w:t xml:space="preserve"> Nr. </w:t>
            </w:r>
            <w:r w:rsidR="00387A6A" w:rsidRPr="00387A6A">
              <w:rPr>
                <w:bCs/>
                <w:noProof/>
                <w:szCs w:val="24"/>
              </w:rPr>
              <w:t>02-118-K</w:t>
            </w:r>
            <w:r w:rsidRPr="00452436">
              <w:rPr>
                <w:bCs/>
                <w:noProof/>
                <w:szCs w:val="24"/>
              </w:rPr>
              <w:t xml:space="preserve"> „Invest MTEP“ orientuotas į projektus, kurie </w:t>
            </w:r>
            <w:r>
              <w:rPr>
                <w:bCs/>
                <w:noProof/>
                <w:szCs w:val="24"/>
              </w:rPr>
              <w:t xml:space="preserve">atitiks </w:t>
            </w:r>
            <w:r w:rsidRPr="00452436">
              <w:rPr>
                <w:bCs/>
                <w:noProof/>
                <w:szCs w:val="24"/>
              </w:rPr>
              <w:t>Koncepcij</w:t>
            </w:r>
            <w:r>
              <w:rPr>
                <w:bCs/>
                <w:noProof/>
                <w:szCs w:val="24"/>
              </w:rPr>
              <w:t>os</w:t>
            </w:r>
            <w:r w:rsidRPr="00452436">
              <w:rPr>
                <w:bCs/>
                <w:noProof/>
                <w:szCs w:val="24"/>
              </w:rPr>
              <w:t xml:space="preserve"> nuostatas ir bent vieną Koncepcijos MTEPI prioritet</w:t>
            </w:r>
            <w:r>
              <w:rPr>
                <w:bCs/>
                <w:noProof/>
                <w:szCs w:val="24"/>
              </w:rPr>
              <w:t>o „</w:t>
            </w:r>
            <w:r w:rsidRPr="00452436">
              <w:rPr>
                <w:bCs/>
                <w:noProof/>
                <w:szCs w:val="24"/>
              </w:rPr>
              <w:t>Sveikatos technologijos ir biotechnologijos“ tematiką (molekulinės technologijos medicinai ir biofarmacijai; pažangi medicinos inžinerija ankstyvai diagnostikai ir gydymui; saugus maistas ir tvarūs agrobiologiniai ištekliai),</w:t>
            </w:r>
            <w:r w:rsidRPr="00452436">
              <w:rPr>
                <w:bCs/>
                <w:szCs w:val="24"/>
              </w:rPr>
              <w:t xml:space="preserve"> nes siekiama atliepti </w:t>
            </w:r>
            <w:r>
              <w:rPr>
                <w:bCs/>
                <w:szCs w:val="24"/>
              </w:rPr>
              <w:t xml:space="preserve">ir </w:t>
            </w:r>
            <w:r w:rsidRPr="00452436">
              <w:rPr>
                <w:bCs/>
              </w:rPr>
              <w:t>Dvidešimtosios Lietuvos Respublikos Vyriausybės programos, patvirtintos Lietuvos Respublikos Seimo 2025 m. rugsėjo 25 d. nutarimu Nr. XV-439, 66 punktą „</w:t>
            </w:r>
            <w:r w:rsidR="0047660D">
              <w:rPr>
                <w:bCs/>
                <w:color w:val="000000"/>
              </w:rPr>
              <w:t>y</w:t>
            </w:r>
            <w:r w:rsidRPr="00452436">
              <w:rPr>
                <w:bCs/>
                <w:color w:val="000000"/>
              </w:rPr>
              <w:t xml:space="preserve">pač daug dėmesio skirsime gyvybės mokslų sričiai“. </w:t>
            </w:r>
          </w:p>
          <w:p w14:paraId="2E8BFE7E" w14:textId="73DBE8E4" w:rsidR="00052BB5" w:rsidRDefault="00052BB5" w:rsidP="00052BB5">
            <w:pPr>
              <w:widowControl w:val="0"/>
              <w:jc w:val="both"/>
              <w:textAlignment w:val="baseline"/>
            </w:pPr>
            <w:r>
              <w:t xml:space="preserve">Taip pat atkreipiame dėmesį, jog kvietimuose Nr. </w:t>
            </w:r>
            <w:r w:rsidRPr="00452436">
              <w:t>02-019-K</w:t>
            </w:r>
            <w:r>
              <w:t xml:space="preserve"> „</w:t>
            </w:r>
            <w:r>
              <w:rPr>
                <w:noProof/>
              </w:rPr>
              <w:t xml:space="preserve">InoPažanga“ bei </w:t>
            </w:r>
            <w:r w:rsidRPr="00127A7C">
              <w:rPr>
                <w:noProof/>
              </w:rPr>
              <w:t>Nr.</w:t>
            </w:r>
            <w:r>
              <w:rPr>
                <w:noProof/>
              </w:rPr>
              <w:t xml:space="preserve"> </w:t>
            </w:r>
            <w:r w:rsidRPr="00127A7C">
              <w:rPr>
                <w:noProof/>
              </w:rPr>
              <w:t xml:space="preserve">02-020-K </w:t>
            </w:r>
            <w:r>
              <w:rPr>
                <w:noProof/>
              </w:rPr>
              <w:t>„InoBranda“</w:t>
            </w:r>
            <w:r>
              <w:t xml:space="preserve"> PĮP pateikė vos keli gyvybės mokslų sektorių atstovaujantys pareiškėjai (įmonės), o kvietime Nr. 02-130</w:t>
            </w:r>
            <w:r w:rsidR="00F93B19">
              <w:t>-</w:t>
            </w:r>
            <w:r>
              <w:t xml:space="preserve">K „STEP technologijų </w:t>
            </w:r>
            <w:r>
              <w:lastRenderedPageBreak/>
              <w:t xml:space="preserve">kūrimas ir/arba gamyba gynybos ir saugumo srityje“ teikti PĮP šio sektoriaus įmonės net neturėjo galimybės. </w:t>
            </w:r>
          </w:p>
          <w:p w14:paraId="6878E935" w14:textId="77777777" w:rsidR="006B102C" w:rsidRPr="006C4311" w:rsidRDefault="006B102C" w:rsidP="00FE3D48">
            <w:pPr>
              <w:jc w:val="both"/>
              <w:rPr>
                <w:bCs/>
                <w:szCs w:val="24"/>
              </w:rPr>
            </w:pPr>
          </w:p>
        </w:tc>
      </w:tr>
      <w:tr w:rsidR="006B102C" w:rsidRPr="006C4311" w14:paraId="184E4F3C" w14:textId="77777777" w:rsidTr="00CD7225">
        <w:tc>
          <w:tcPr>
            <w:tcW w:w="567" w:type="dxa"/>
            <w:vMerge/>
          </w:tcPr>
          <w:p w14:paraId="15DE19F3" w14:textId="08DB68C9" w:rsidR="006B102C" w:rsidRPr="006C4311" w:rsidRDefault="006B102C" w:rsidP="002842BA">
            <w:pPr>
              <w:jc w:val="both"/>
              <w:rPr>
                <w:bCs/>
                <w:szCs w:val="24"/>
              </w:rPr>
            </w:pPr>
          </w:p>
        </w:tc>
        <w:tc>
          <w:tcPr>
            <w:tcW w:w="1730" w:type="dxa"/>
            <w:vMerge/>
          </w:tcPr>
          <w:p w14:paraId="04964F88" w14:textId="78A25537" w:rsidR="006B102C" w:rsidRPr="006C4311" w:rsidRDefault="006B102C" w:rsidP="002842BA">
            <w:pPr>
              <w:jc w:val="both"/>
              <w:rPr>
                <w:bCs/>
                <w:szCs w:val="24"/>
              </w:rPr>
            </w:pPr>
          </w:p>
        </w:tc>
        <w:tc>
          <w:tcPr>
            <w:tcW w:w="6203" w:type="dxa"/>
          </w:tcPr>
          <w:p w14:paraId="556C3C7D" w14:textId="34CBC936" w:rsidR="006B102C" w:rsidRPr="00225F56" w:rsidRDefault="00225F56" w:rsidP="002842BA">
            <w:pPr>
              <w:jc w:val="both"/>
              <w:rPr>
                <w:i/>
                <w:iCs/>
                <w:noProof/>
                <w:szCs w:val="24"/>
              </w:rPr>
            </w:pPr>
            <w:r w:rsidRPr="00225F56">
              <w:rPr>
                <w:szCs w:val="24"/>
              </w:rPr>
              <w:t>4.</w:t>
            </w:r>
            <w:r>
              <w:rPr>
                <w:i/>
                <w:iCs/>
                <w:szCs w:val="24"/>
              </w:rPr>
              <w:t xml:space="preserve"> </w:t>
            </w:r>
            <w:r w:rsidR="006B102C" w:rsidRPr="00683C93">
              <w:rPr>
                <w:i/>
                <w:iCs/>
                <w:szCs w:val="24"/>
              </w:rPr>
              <w:t>Projektas turi atitikti Europos Sąjungos Baltijos jūros regiono strategijos politinę sritį „Inovacijos“ ir turi</w:t>
            </w:r>
            <w:r w:rsidR="006B102C" w:rsidRPr="00225F56">
              <w:rPr>
                <w:i/>
                <w:iCs/>
                <w:szCs w:val="24"/>
              </w:rPr>
              <w:t xml:space="preserve"> būti įgyvendinamas kartu su gyvybės mokslų sektoriuje veiklą vykdančiu užsienio </w:t>
            </w:r>
            <w:r w:rsidR="006B102C" w:rsidRPr="00225F56">
              <w:rPr>
                <w:i/>
                <w:iCs/>
                <w:noProof/>
                <w:szCs w:val="24"/>
              </w:rPr>
              <w:t>partneriu (-iais) iš Europos Sąjungos Baltijos jūros regiono strategiją įgyvendinančios (-ių) Europos Sąjungos valstybės narės (-ių).</w:t>
            </w:r>
          </w:p>
          <w:p w14:paraId="17C334D4" w14:textId="53280D57" w:rsidR="006B102C" w:rsidRPr="00225F56" w:rsidRDefault="006B102C" w:rsidP="002842BA">
            <w:pPr>
              <w:jc w:val="both"/>
              <w:rPr>
                <w:i/>
                <w:iCs/>
                <w:szCs w:val="24"/>
              </w:rPr>
            </w:pPr>
            <w:r w:rsidRPr="00225F56">
              <w:rPr>
                <w:i/>
                <w:iCs/>
                <w:noProof/>
                <w:szCs w:val="24"/>
              </w:rPr>
              <w:t>Siūloma, kad kriterijus būtų taikomas kai prioriteti</w:t>
            </w:r>
            <w:r w:rsidR="003D58F9">
              <w:rPr>
                <w:i/>
                <w:iCs/>
                <w:noProof/>
                <w:szCs w:val="24"/>
              </w:rPr>
              <w:t>ni</w:t>
            </w:r>
            <w:r w:rsidRPr="00225F56">
              <w:rPr>
                <w:i/>
                <w:iCs/>
                <w:noProof/>
                <w:szCs w:val="24"/>
              </w:rPr>
              <w:t>s, jei projektas įgyvendinamas kartu su partneriu (-iais) iš Europos Sąjungos Baltijos jūros regiono strategiją įgyvendinančios (-ių) Europos Sąjungos valstybės narės (-ių), neapribojant vien tik gyvybės mokslo sektoriumi (vertinant argumentus</w:t>
            </w:r>
            <w:r w:rsidRPr="00225F56">
              <w:rPr>
                <w:i/>
                <w:iCs/>
                <w:szCs w:val="24"/>
              </w:rPr>
              <w:t>, kurie pateikti dėl Kriterijaus Nr. 1).</w:t>
            </w:r>
          </w:p>
          <w:p w14:paraId="52B0F3C5" w14:textId="77777777" w:rsidR="00225F56" w:rsidRPr="00225F56" w:rsidRDefault="00225F56" w:rsidP="00225F56">
            <w:pPr>
              <w:jc w:val="both"/>
              <w:rPr>
                <w:bCs/>
                <w:i/>
                <w:iCs/>
                <w:szCs w:val="24"/>
              </w:rPr>
            </w:pPr>
            <w:r w:rsidRPr="00225F56">
              <w:rPr>
                <w:bCs/>
                <w:i/>
                <w:iCs/>
                <w:szCs w:val="24"/>
              </w:rPr>
              <w:t>Atsižvelgiant į nustatytą projektų atrankos kriterijų, kuriuo siekiama skatinti bendrus MTEP projektus su užsienio partneriais iš Europos Sąjungos Baltijos jūros regiono strategiją įgyvendinančių valstybių narių gyvybės mokslų sektoriaus, svarbu pažymėti, kad perteklinis partnerių ribojimas – tiek geografiniu, tiek veiklos krypties požiūriu – nėra pagrįstas nei šio kriterijaus logika, nei platesniais strateginiais tikslais. Priešingai, toks ribojimas gali sumažinti kriterijaus siekiamą poveikį ir apriboti projektų kokybę bei jų kuriamą pridėtinę vertę.</w:t>
            </w:r>
          </w:p>
          <w:p w14:paraId="6984A893" w14:textId="77777777" w:rsidR="00225F56" w:rsidRPr="00225F56" w:rsidRDefault="00225F56" w:rsidP="00225F56">
            <w:pPr>
              <w:jc w:val="both"/>
              <w:rPr>
                <w:bCs/>
                <w:i/>
                <w:iCs/>
                <w:szCs w:val="24"/>
              </w:rPr>
            </w:pPr>
            <w:r w:rsidRPr="00225F56">
              <w:rPr>
                <w:bCs/>
                <w:i/>
                <w:iCs/>
                <w:szCs w:val="24"/>
              </w:rPr>
              <w:lastRenderedPageBreak/>
              <w:t>Visų pirma, pats kriterijaus aprašymas aiškiai numato galimybę dalyvauti daugiau nei vienam užsienio partneriui („partneris (-iai)“), todėl siaurinantis aiškinimas, kad partnerystė turėtų apsiriboti vienu regionu ar viena specifine veiklos kryptimi, neatitinka nustatyto reguliavimo esmės. Toks papildomas apribojimas nėra įtvirtintas kriterijuje ir dėl to galėtų būti vertinamas kaip nepagrįstas reikalavimų sugriežtinimas, kuris dirbtinai mažina potencialių partnerių ratą.</w:t>
            </w:r>
          </w:p>
          <w:p w14:paraId="214411B4" w14:textId="77777777" w:rsidR="00225F56" w:rsidRPr="00225F56" w:rsidRDefault="00225F56" w:rsidP="00225F56">
            <w:pPr>
              <w:jc w:val="both"/>
              <w:rPr>
                <w:bCs/>
                <w:i/>
                <w:iCs/>
                <w:szCs w:val="24"/>
              </w:rPr>
            </w:pPr>
            <w:r w:rsidRPr="00225F56">
              <w:rPr>
                <w:bCs/>
                <w:i/>
                <w:iCs/>
                <w:szCs w:val="24"/>
              </w:rPr>
              <w:t xml:space="preserve">Antra, Europos Sąjungos Baltijos jūros regiono strategijos politinės srities „Inovacijos“ tikslas yra skatinti tarpvalstybinį bendradarbiavimą, žinių mainus ir inovacijų kūrimą regione. Šie tikslai savo prigimtimi reikalauja kuo platesnio įsitraukimo ir skirtingų kompetencijų sujungimo. Todėl partnerių pasirinkimo ribojimas vienu regionu ar siaura veiklos kryptimi prieštarautų strategijos esmei, nes mažintų galimybes kurti </w:t>
            </w:r>
            <w:r w:rsidRPr="00225F56">
              <w:rPr>
                <w:bCs/>
                <w:i/>
                <w:iCs/>
                <w:noProof/>
                <w:szCs w:val="24"/>
              </w:rPr>
              <w:t xml:space="preserve">sinergijas </w:t>
            </w:r>
            <w:r w:rsidRPr="00225F56">
              <w:rPr>
                <w:bCs/>
                <w:i/>
                <w:iCs/>
                <w:szCs w:val="24"/>
              </w:rPr>
              <w:t>tarp skirtingų inovacijų ekosistemų ir ribotų žinių sklaidą.</w:t>
            </w:r>
          </w:p>
          <w:p w14:paraId="4B67FB5C" w14:textId="77777777" w:rsidR="00225F56" w:rsidRPr="00225F56" w:rsidRDefault="00225F56" w:rsidP="00225F56">
            <w:pPr>
              <w:jc w:val="both"/>
              <w:rPr>
                <w:bCs/>
                <w:i/>
                <w:iCs/>
                <w:szCs w:val="24"/>
              </w:rPr>
            </w:pPr>
            <w:r w:rsidRPr="00225F56">
              <w:rPr>
                <w:bCs/>
                <w:i/>
                <w:iCs/>
                <w:szCs w:val="24"/>
              </w:rPr>
              <w:t>Trečia, gyvybės mokslų sektorius yra iš esmės tarpdisciplininis, apimantis įvairias sritis – nuo biotechnologijų ir medicinos iki duomenų analizės ir skaitmeninių sprendimų. Aukštos pridėtinės vertės MTEP projektai šioje srityje dažniausiai grindžiami skirtingų kompetencijų integracija. Todėl reikalavimas apsiriboti viena veiklos kryptimi nepagrįstai ribotų projektų inovatyvumą ir galimybes pasiekti reikšmingų rezultatų, kurie atitiktų pažangių technologijų kūrimo ir diegimo tikslus.</w:t>
            </w:r>
          </w:p>
          <w:p w14:paraId="6F22D182" w14:textId="77777777" w:rsidR="00225F56" w:rsidRPr="00225F56" w:rsidRDefault="00225F56" w:rsidP="00225F56">
            <w:pPr>
              <w:jc w:val="both"/>
              <w:rPr>
                <w:bCs/>
                <w:i/>
                <w:iCs/>
                <w:szCs w:val="24"/>
              </w:rPr>
            </w:pPr>
            <w:r w:rsidRPr="00225F56">
              <w:rPr>
                <w:bCs/>
                <w:i/>
                <w:iCs/>
                <w:szCs w:val="24"/>
              </w:rPr>
              <w:t xml:space="preserve">Be to, kriterijuje numatytas papildomas finansavimas yra siejamas su tarptautiniu bendradarbiavimu ir bendrų MTEP veiklų įgyvendinimu, o ne su partnerių skaičiaus ar jų veiklos siaurinimu. Platesnė partnerystė, apimanti skirtingus regionus ir kompetencijas (neperžengiant nustatytų strategijos valstybių ribų), gali sustiprinti projekto apimtį, padidinti jo poveikį ir </w:t>
            </w:r>
            <w:r w:rsidRPr="00225F56">
              <w:rPr>
                <w:bCs/>
                <w:i/>
                <w:iCs/>
                <w:szCs w:val="24"/>
              </w:rPr>
              <w:lastRenderedPageBreak/>
              <w:t>prisidėti prie geresnių rezultatų, kurie vertinami tiek projekto įgyvendinimo metu, tiek jam pasibaigus.</w:t>
            </w:r>
          </w:p>
          <w:p w14:paraId="065D8CE3" w14:textId="61AFCBB8" w:rsidR="00225F56" w:rsidRPr="00225F56" w:rsidRDefault="00225F56" w:rsidP="00225F56">
            <w:pPr>
              <w:jc w:val="both"/>
              <w:rPr>
                <w:bCs/>
                <w:i/>
                <w:iCs/>
                <w:szCs w:val="24"/>
              </w:rPr>
            </w:pPr>
            <w:r w:rsidRPr="00225F56">
              <w:rPr>
                <w:bCs/>
                <w:i/>
                <w:iCs/>
                <w:szCs w:val="24"/>
              </w:rPr>
              <w:t xml:space="preserve">Galiausiai, atsižvelgiant į tai, kad kriterijus yra tiesiogiai susijęs su Investicijų programos prioriteto „Pažangesnė Lietuva“ tikslu stiprinti mokslinių tyrimų ir inovacijų pajėgumus bei plėtoti tarptautinį bendradarbiavimą, būtina užtikrinti, kad nustatomi reikalavimai neapribotų šių tikslų įgyvendinimo. Priešingai, lankstesnis požiūris į partnerių pasirinkimą sudarytų prielaidas efektyvesniam žinių perdavimui, inovacijų kūrimui ir </w:t>
            </w:r>
            <w:r w:rsidRPr="00225F56">
              <w:rPr>
                <w:bCs/>
                <w:i/>
                <w:iCs/>
                <w:noProof/>
                <w:szCs w:val="24"/>
              </w:rPr>
              <w:t>jų komercializavimui,</w:t>
            </w:r>
            <w:r w:rsidRPr="00225F56">
              <w:rPr>
                <w:bCs/>
                <w:i/>
                <w:iCs/>
                <w:szCs w:val="24"/>
              </w:rPr>
              <w:t xml:space="preserve"> taip maksimaliai išnaudojant Baltijos jūros regiono potencialą.</w:t>
            </w:r>
          </w:p>
          <w:p w14:paraId="4DF282B5" w14:textId="77777777" w:rsidR="00225F56" w:rsidRPr="001D5D37" w:rsidRDefault="00225F56" w:rsidP="00225F56">
            <w:pPr>
              <w:jc w:val="both"/>
              <w:rPr>
                <w:bCs/>
                <w:i/>
                <w:iCs/>
                <w:szCs w:val="24"/>
              </w:rPr>
            </w:pPr>
            <w:r w:rsidRPr="00225F56">
              <w:rPr>
                <w:bCs/>
                <w:i/>
                <w:iCs/>
                <w:szCs w:val="24"/>
              </w:rPr>
              <w:t xml:space="preserve">Papildomai pažymėtina, kad kyla praktinių ir teisinių neaiškumų dėl šio kriterijaus įgyvendinimo suderinamumo su finansavimo programos nuostata, jog projekto veiklos turi būti vykdomos Vidurio ir vakarų Lietuvos (VVL) teritorijoje. Tokia sąlyga savaime suponuoja, kad pagrindinės veiklos, išlaidos ir rezultatai turi būti generuojami nacionaliniu lygmeniu, tuo tarpu kriterijus reikalauja aktyvaus užsienio partnerio įsitraukimo į bendrą MTEP projektą. Šiuo aspektu nėra pakankamai aišku, kaip turėtų būti apibrėžtas ir pagrįstas užsienio partnerio vaidmuo, kad būtų laikomasi abiejų </w:t>
            </w:r>
            <w:r w:rsidRPr="001D5D37">
              <w:rPr>
                <w:bCs/>
                <w:i/>
                <w:iCs/>
                <w:szCs w:val="24"/>
              </w:rPr>
              <w:t>reikalavimų.</w:t>
            </w:r>
          </w:p>
          <w:p w14:paraId="6B8D33F7" w14:textId="77777777" w:rsidR="00225F56" w:rsidRPr="001D5D37" w:rsidRDefault="00225F56" w:rsidP="00225F56">
            <w:pPr>
              <w:jc w:val="both"/>
              <w:rPr>
                <w:bCs/>
                <w:i/>
                <w:iCs/>
                <w:szCs w:val="24"/>
              </w:rPr>
            </w:pPr>
            <w:r w:rsidRPr="001D5D37">
              <w:rPr>
                <w:bCs/>
                <w:i/>
                <w:iCs/>
                <w:szCs w:val="24"/>
              </w:rPr>
              <w:t xml:space="preserve">Atsižvelgiant į tai, tikslinga kelti šiuos klausimus: kaip konkrečiai turėtų būti organizuojamos bendros MTEP veiklos su užsienio partneriu, jei projekto veiklos privalo būti vykdomos VVL teritorijoje? Ar užsienio partnerio veiklos, vykdomos už Lietuvos ribų, būtų laikomos tinkamomis finansuoti ar pripažįstamos kaip prisidedančios prie projekto rezultatų? Koks yra minimalus ar pakankamas užsienio partnerio įsitraukimo lygis, kad kriterijus būtų laikomas įgyvendintu, jei didžioji dalis veiklų turi būti vykdoma Lietuvoje? Taip pat kyla klausimas, kaip bus vertinamas faktinis bendradarbiavimas projekto pabaigoje – ar pakaks formalaus dalyvavimo, ar bus reikalaujama įrodyti realų indėlį </w:t>
            </w:r>
            <w:r w:rsidRPr="001D5D37">
              <w:rPr>
                <w:bCs/>
                <w:i/>
                <w:iCs/>
                <w:szCs w:val="24"/>
              </w:rPr>
              <w:lastRenderedPageBreak/>
              <w:t>į MTEP rezultatus, ir kaip tai bus suderinama su teritoriniais apribojimais.</w:t>
            </w:r>
          </w:p>
          <w:p w14:paraId="230F7F3F" w14:textId="77777777" w:rsidR="00225F56" w:rsidRPr="00225F56" w:rsidRDefault="00225F56" w:rsidP="00225F56">
            <w:pPr>
              <w:jc w:val="both"/>
              <w:rPr>
                <w:bCs/>
                <w:i/>
                <w:iCs/>
                <w:szCs w:val="24"/>
              </w:rPr>
            </w:pPr>
            <w:r w:rsidRPr="00225F56">
              <w:rPr>
                <w:bCs/>
                <w:i/>
                <w:iCs/>
                <w:szCs w:val="24"/>
              </w:rPr>
              <w:t>Tokie neaiškumai rodo, kad esamas kriterijaus ir finansavimo sąlygų derinys gali sukelti praktinių įgyvendinimo problemų ir skirtingą interpretavimą vertinimo metu. Dėl šios priežasties papildomi ribojimai partnerių pasirinkimui (pvz., apsiribojimas vienu regionu ar viena veiklos kryptimi) dar labiau apsunkintų projektų rengimą ir įgyvendinimą, vietoje to, kad prisidėtų prie efektyvaus strateginių tikslų pasiekimo.</w:t>
            </w:r>
          </w:p>
          <w:p w14:paraId="1575B620" w14:textId="249158BF" w:rsidR="00225F56" w:rsidRPr="00683C93" w:rsidRDefault="00225F56" w:rsidP="00225F56">
            <w:pPr>
              <w:jc w:val="both"/>
              <w:rPr>
                <w:bCs/>
                <w:szCs w:val="24"/>
              </w:rPr>
            </w:pPr>
            <w:r w:rsidRPr="00225F56">
              <w:rPr>
                <w:bCs/>
                <w:i/>
                <w:iCs/>
                <w:szCs w:val="24"/>
              </w:rPr>
              <w:t>Atsižvelgiant į visa tai, darytina išvada, kad siekiant užtikrinti tiek kriterijaus, tiek finansavimo programos tikslų įgyvendinimą, būtina išlaikyti lankstumą partnerių pasirinkimo atžvilgiu ir aiškiai apibrėžti praktinį tarptautinio bendradarbiavimo įgyvendinimo modelį, suderinamą su teritoriniais reikalavimais.</w:t>
            </w:r>
          </w:p>
        </w:tc>
        <w:tc>
          <w:tcPr>
            <w:tcW w:w="5988" w:type="dxa"/>
          </w:tcPr>
          <w:p w14:paraId="4E953596" w14:textId="2246C861" w:rsidR="006B102C" w:rsidRPr="003D58F9" w:rsidRDefault="00787B94" w:rsidP="00683C93">
            <w:pPr>
              <w:jc w:val="both"/>
              <w:rPr>
                <w:b/>
                <w:szCs w:val="24"/>
              </w:rPr>
            </w:pPr>
            <w:r>
              <w:rPr>
                <w:b/>
                <w:szCs w:val="24"/>
              </w:rPr>
              <w:lastRenderedPageBreak/>
              <w:t>Atsižvelgta i</w:t>
            </w:r>
            <w:r w:rsidR="00477ACF">
              <w:rPr>
                <w:b/>
                <w:szCs w:val="24"/>
              </w:rPr>
              <w:t>š dalies</w:t>
            </w:r>
            <w:r w:rsidR="003D58F9" w:rsidRPr="00477ACF">
              <w:rPr>
                <w:b/>
                <w:szCs w:val="24"/>
              </w:rPr>
              <w:t>.</w:t>
            </w:r>
          </w:p>
          <w:p w14:paraId="6F4B2600" w14:textId="11231C57" w:rsidR="00477ACF" w:rsidRDefault="00477ACF" w:rsidP="0009070F">
            <w:pPr>
              <w:jc w:val="both"/>
              <w:rPr>
                <w:iCs/>
                <w:szCs w:val="24"/>
              </w:rPr>
            </w:pPr>
            <w:r>
              <w:rPr>
                <w:iCs/>
                <w:szCs w:val="24"/>
              </w:rPr>
              <w:t>4 specialusis projektų atrankos kriterijus patikslintas taip:</w:t>
            </w:r>
          </w:p>
          <w:p w14:paraId="0ABA3089" w14:textId="4ED4D142" w:rsidR="00477ACF" w:rsidRPr="0060255C" w:rsidRDefault="0060255C" w:rsidP="0009070F">
            <w:pPr>
              <w:jc w:val="both"/>
              <w:rPr>
                <w:iCs/>
                <w:szCs w:val="24"/>
              </w:rPr>
            </w:pPr>
            <w:r w:rsidRPr="0060255C">
              <w:rPr>
                <w:i/>
                <w:iCs/>
              </w:rPr>
              <w:t>„</w:t>
            </w:r>
            <w:r w:rsidR="00477ACF" w:rsidRPr="0060255C">
              <w:rPr>
                <w:i/>
                <w:iCs/>
              </w:rPr>
              <w:t>Projektas turi atitikti Europos Sąjungos Baltijos jūros regiono strategijos politinę sritį „Inovacijos“ ir turi būti įgyvendinamas</w:t>
            </w:r>
            <w:r w:rsidR="00477ACF" w:rsidRPr="0060255C">
              <w:t xml:space="preserve"> </w:t>
            </w:r>
            <w:r w:rsidR="00477ACF" w:rsidRPr="0060255C">
              <w:rPr>
                <w:i/>
                <w:iCs/>
              </w:rPr>
              <w:t xml:space="preserve">kartu su </w:t>
            </w:r>
            <w:r w:rsidR="00477ACF" w:rsidRPr="0060255C">
              <w:rPr>
                <w:i/>
                <w:iCs/>
                <w:strike/>
              </w:rPr>
              <w:t>gyvybės mokslų sektoriuje veiklą vykdančiu</w:t>
            </w:r>
            <w:r w:rsidR="00477ACF" w:rsidRPr="0060255C">
              <w:rPr>
                <w:i/>
                <w:iCs/>
              </w:rPr>
              <w:t xml:space="preserve"> užsienio </w:t>
            </w:r>
            <w:r w:rsidR="00477ACF" w:rsidRPr="0060255C">
              <w:rPr>
                <w:i/>
                <w:iCs/>
                <w:noProof/>
              </w:rPr>
              <w:t>partneriu (-iais) iš Europos Sąjungos Baltijos jūros regiono strategiją įgyvendinančios (-ių) Europos Sąjungos valstybės narės (-ių)</w:t>
            </w:r>
            <w:r w:rsidRPr="0060255C">
              <w:rPr>
                <w:i/>
                <w:iCs/>
                <w:noProof/>
              </w:rPr>
              <w:t>“</w:t>
            </w:r>
            <w:r w:rsidR="00477ACF" w:rsidRPr="0060255C">
              <w:rPr>
                <w:i/>
                <w:iCs/>
                <w:noProof/>
              </w:rPr>
              <w:t>.</w:t>
            </w:r>
          </w:p>
          <w:p w14:paraId="798A5937" w14:textId="4E381264" w:rsidR="00FA51F6" w:rsidRDefault="00283784" w:rsidP="0009070F">
            <w:pPr>
              <w:jc w:val="both"/>
              <w:rPr>
                <w:szCs w:val="24"/>
              </w:rPr>
            </w:pPr>
            <w:r>
              <w:rPr>
                <w:iCs/>
                <w:szCs w:val="24"/>
              </w:rPr>
              <w:t xml:space="preserve">Atkreipiame dėmesį, jog </w:t>
            </w:r>
            <w:r w:rsidR="00FD0496" w:rsidRPr="00D46C49">
              <w:rPr>
                <w:iCs/>
                <w:szCs w:val="24"/>
              </w:rPr>
              <w:t>2021–2027 metų Europos Sąjungos fondų investicijų program</w:t>
            </w:r>
            <w:r w:rsidR="00FD0496">
              <w:rPr>
                <w:iCs/>
                <w:szCs w:val="24"/>
              </w:rPr>
              <w:t>os (toliau – Investicijų programa)</w:t>
            </w:r>
            <w:r w:rsidR="00FD0496" w:rsidRPr="00D46C49">
              <w:rPr>
                <w:iCs/>
                <w:szCs w:val="24"/>
              </w:rPr>
              <w:t>, patvirtint</w:t>
            </w:r>
            <w:r w:rsidR="00FD0496">
              <w:rPr>
                <w:iCs/>
                <w:szCs w:val="24"/>
              </w:rPr>
              <w:t>os</w:t>
            </w:r>
            <w:r w:rsidR="00FD0496" w:rsidRPr="00D46C49">
              <w:rPr>
                <w:iCs/>
                <w:szCs w:val="24"/>
              </w:rPr>
              <w:t xml:space="preserv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w:t>
            </w:r>
            <w:r w:rsidR="00FD0496" w:rsidRPr="004E66CF">
              <w:rPr>
                <w:rFonts w:eastAsia="Calibri"/>
                <w:szCs w:val="24"/>
              </w:rPr>
              <w:t>su paskutiniais pakeitimais</w:t>
            </w:r>
            <w:r w:rsidR="00FD0496" w:rsidRPr="004E66CF">
              <w:rPr>
                <w:szCs w:val="24"/>
              </w:rPr>
              <w:t>, padarytais 202</w:t>
            </w:r>
            <w:r w:rsidR="00FD0496">
              <w:rPr>
                <w:szCs w:val="24"/>
              </w:rPr>
              <w:t>6</w:t>
            </w:r>
            <w:r w:rsidR="00FD0496" w:rsidRPr="004E66CF">
              <w:rPr>
                <w:szCs w:val="24"/>
              </w:rPr>
              <w:t xml:space="preserve"> m. </w:t>
            </w:r>
            <w:r w:rsidR="00FD0496">
              <w:rPr>
                <w:szCs w:val="24"/>
              </w:rPr>
              <w:t>vasario</w:t>
            </w:r>
            <w:r w:rsidR="00FD0496" w:rsidRPr="004E66CF">
              <w:rPr>
                <w:szCs w:val="24"/>
              </w:rPr>
              <w:t xml:space="preserve"> 25 d. Europos Komisijos įgyvendinimo sprendimu </w:t>
            </w:r>
            <w:r w:rsidR="00FD0496" w:rsidRPr="00FD0496">
              <w:rPr>
                <w:szCs w:val="24"/>
              </w:rPr>
              <w:t>Nr. C(2026) 1397</w:t>
            </w:r>
            <w:r w:rsidR="00FD0496">
              <w:rPr>
                <w:szCs w:val="24"/>
              </w:rPr>
              <w:t xml:space="preserve">, </w:t>
            </w:r>
            <w:r w:rsidR="00FD0496" w:rsidRPr="00FD0496">
              <w:rPr>
                <w:szCs w:val="24"/>
              </w:rPr>
              <w:t xml:space="preserve">1 prioriteto </w:t>
            </w:r>
            <w:r w:rsidR="00387A6A">
              <w:rPr>
                <w:szCs w:val="24"/>
              </w:rPr>
              <w:t>„</w:t>
            </w:r>
            <w:r w:rsidR="00787B94">
              <w:rPr>
                <w:szCs w:val="24"/>
              </w:rPr>
              <w:t>Pažangesnė Lietuva</w:t>
            </w:r>
            <w:r w:rsidR="00387A6A">
              <w:rPr>
                <w:szCs w:val="24"/>
              </w:rPr>
              <w:t>“</w:t>
            </w:r>
            <w:r w:rsidR="00FD0496" w:rsidRPr="00FD0496">
              <w:rPr>
                <w:szCs w:val="24"/>
              </w:rPr>
              <w:t xml:space="preserve"> konkretaus uždavinio „1.1. Plėtoti ir stiprinti mokslinių tyrimų ir inovacinius pajėgumus ir diegti pažangiąsias technologijas“ veikloje</w:t>
            </w:r>
            <w:r w:rsidR="00FD0496">
              <w:rPr>
                <w:szCs w:val="24"/>
              </w:rPr>
              <w:t xml:space="preserve"> </w:t>
            </w:r>
            <w:r>
              <w:rPr>
                <w:szCs w:val="24"/>
              </w:rPr>
              <w:t>„</w:t>
            </w:r>
            <w:r w:rsidR="00FD0496" w:rsidRPr="00FD0496">
              <w:rPr>
                <w:szCs w:val="24"/>
              </w:rPr>
              <w:t>Skatinti inovacijų pasiūlą</w:t>
            </w:r>
            <w:r w:rsidR="00FD0496">
              <w:rPr>
                <w:szCs w:val="24"/>
              </w:rPr>
              <w:t>“ yra nu</w:t>
            </w:r>
            <w:r>
              <w:rPr>
                <w:szCs w:val="24"/>
              </w:rPr>
              <w:t>matyta</w:t>
            </w:r>
            <w:r w:rsidR="00B83B01">
              <w:rPr>
                <w:szCs w:val="24"/>
              </w:rPr>
              <w:t>:</w:t>
            </w:r>
            <w:r w:rsidR="002F351A">
              <w:rPr>
                <w:szCs w:val="24"/>
              </w:rPr>
              <w:t xml:space="preserve"> skatinti</w:t>
            </w:r>
            <w:r w:rsidR="002F351A" w:rsidRPr="002F351A">
              <w:rPr>
                <w:szCs w:val="24"/>
              </w:rPr>
              <w:t xml:space="preserve"> </w:t>
            </w:r>
            <w:r w:rsidR="002F351A" w:rsidRPr="002F351A">
              <w:rPr>
                <w:szCs w:val="24"/>
              </w:rPr>
              <w:lastRenderedPageBreak/>
              <w:t xml:space="preserve">naujų </w:t>
            </w:r>
            <w:r w:rsidR="00B83B01">
              <w:rPr>
                <w:szCs w:val="24"/>
              </w:rPr>
              <w:t>aukštos pridėtinės vertės</w:t>
            </w:r>
            <w:r w:rsidR="002F351A" w:rsidRPr="002F351A">
              <w:rPr>
                <w:szCs w:val="24"/>
              </w:rPr>
              <w:t xml:space="preserve"> produktų kūrimo veiklas</w:t>
            </w:r>
            <w:r w:rsidR="00B83B01">
              <w:rPr>
                <w:szCs w:val="24"/>
              </w:rPr>
              <w:t>,</w:t>
            </w:r>
            <w:r w:rsidR="002F351A" w:rsidRPr="002F351A">
              <w:rPr>
                <w:szCs w:val="24"/>
              </w:rPr>
              <w:t xml:space="preserve"> apimančias nuo naujo produkto idėjos vystymo, koncepcijos parengimo iki prototipo sukūrimo</w:t>
            </w:r>
            <w:r w:rsidR="002F351A" w:rsidRPr="002F351A">
              <w:rPr>
                <w:noProof/>
                <w:szCs w:val="24"/>
              </w:rPr>
              <w:t>, komercinimo,</w:t>
            </w:r>
            <w:r w:rsidR="002F351A" w:rsidRPr="002F351A">
              <w:rPr>
                <w:szCs w:val="24"/>
              </w:rPr>
              <w:t xml:space="preserve"> </w:t>
            </w:r>
            <w:r w:rsidR="002F351A" w:rsidRPr="002F351A">
              <w:rPr>
                <w:b/>
                <w:bCs/>
                <w:szCs w:val="24"/>
              </w:rPr>
              <w:t>įskaitant projektų B</w:t>
            </w:r>
            <w:r w:rsidR="00FA51F6">
              <w:rPr>
                <w:b/>
                <w:bCs/>
                <w:szCs w:val="24"/>
              </w:rPr>
              <w:t>altijos jūros regione</w:t>
            </w:r>
            <w:r w:rsidR="002F351A" w:rsidRPr="002F351A">
              <w:rPr>
                <w:b/>
                <w:bCs/>
                <w:szCs w:val="24"/>
              </w:rPr>
              <w:t xml:space="preserve"> vykdymą</w:t>
            </w:r>
            <w:r w:rsidR="002F351A">
              <w:rPr>
                <w:b/>
                <w:bCs/>
                <w:szCs w:val="24"/>
              </w:rPr>
              <w:t xml:space="preserve">. </w:t>
            </w:r>
            <w:r w:rsidR="002F351A" w:rsidRPr="002F351A">
              <w:rPr>
                <w:szCs w:val="24"/>
              </w:rPr>
              <w:t xml:space="preserve">Toks reikalavimas suderintas su Europos Komisija ir turi būti įgyvendintas. Todėl ir kriterijus </w:t>
            </w:r>
            <w:r w:rsidR="00FA51F6">
              <w:rPr>
                <w:szCs w:val="24"/>
              </w:rPr>
              <w:t xml:space="preserve">nustatytas kaip </w:t>
            </w:r>
            <w:r w:rsidR="002F351A" w:rsidRPr="002F351A">
              <w:rPr>
                <w:szCs w:val="24"/>
              </w:rPr>
              <w:t>specialusi</w:t>
            </w:r>
            <w:r w:rsidR="00FA51F6">
              <w:rPr>
                <w:szCs w:val="24"/>
              </w:rPr>
              <w:t xml:space="preserve">s. Tačiau jis </w:t>
            </w:r>
            <w:r>
              <w:rPr>
                <w:szCs w:val="24"/>
              </w:rPr>
              <w:t xml:space="preserve">bus </w:t>
            </w:r>
            <w:r w:rsidR="00FA51F6">
              <w:rPr>
                <w:szCs w:val="24"/>
              </w:rPr>
              <w:t>taikomas tik tokiu atveju, kai pareiškėjas</w:t>
            </w:r>
            <w:r w:rsidR="00787B94">
              <w:rPr>
                <w:szCs w:val="24"/>
              </w:rPr>
              <w:t>, veikiantis Lietuvoje,</w:t>
            </w:r>
            <w:r w:rsidR="00FA51F6">
              <w:rPr>
                <w:szCs w:val="24"/>
              </w:rPr>
              <w:t xml:space="preserve"> sieks gauti papildomą finansavimą </w:t>
            </w:r>
            <w:r>
              <w:rPr>
                <w:szCs w:val="24"/>
              </w:rPr>
              <w:t>MTEP</w:t>
            </w:r>
            <w:r w:rsidR="00FA51F6">
              <w:rPr>
                <w:szCs w:val="24"/>
              </w:rPr>
              <w:t xml:space="preserve"> </w:t>
            </w:r>
            <w:r w:rsidR="00787B94">
              <w:rPr>
                <w:szCs w:val="24"/>
              </w:rPr>
              <w:t>projektui</w:t>
            </w:r>
            <w:r w:rsidR="00FA51F6">
              <w:rPr>
                <w:szCs w:val="24"/>
              </w:rPr>
              <w:t>.</w:t>
            </w:r>
          </w:p>
          <w:p w14:paraId="0AC32B77" w14:textId="48E446FD" w:rsidR="003D58F9" w:rsidRDefault="00283784" w:rsidP="0009070F">
            <w:pPr>
              <w:jc w:val="both"/>
              <w:rPr>
                <w:bCs/>
                <w:i/>
                <w:iCs/>
                <w:szCs w:val="24"/>
              </w:rPr>
            </w:pPr>
            <w:r>
              <w:rPr>
                <w:szCs w:val="24"/>
              </w:rPr>
              <w:t>Taip pat</w:t>
            </w:r>
            <w:r w:rsidR="000602C4">
              <w:rPr>
                <w:szCs w:val="24"/>
              </w:rPr>
              <w:t xml:space="preserve"> </w:t>
            </w:r>
            <w:r w:rsidR="000602C4" w:rsidRPr="00365F07">
              <w:rPr>
                <w:noProof/>
                <w:szCs w:val="24"/>
              </w:rPr>
              <w:t>projekte partneriu</w:t>
            </w:r>
            <w:r w:rsidR="00B83B01" w:rsidRPr="00365F07">
              <w:rPr>
                <w:noProof/>
                <w:szCs w:val="24"/>
              </w:rPr>
              <w:t xml:space="preserve"> (-iais)</w:t>
            </w:r>
            <w:r w:rsidR="000602C4" w:rsidRPr="00365F07">
              <w:rPr>
                <w:noProof/>
                <w:szCs w:val="24"/>
              </w:rPr>
              <w:t xml:space="preserve"> galės būti labai mažos, mažos arba vidutinės įmonės (toliau – MVĮ) arba didelės įmonės, kai bendradarbiauja su MVĮ, kurios nepriklauso Europos Sąjungos Baltijos jūros regiono strategiją įgyvendinančiai (-ioms) Europos Sąjungos valstybės narei </w:t>
            </w:r>
            <w:r w:rsidR="00365F07">
              <w:rPr>
                <w:noProof/>
                <w:szCs w:val="24"/>
              </w:rPr>
              <w:t xml:space="preserve">  </w:t>
            </w:r>
            <w:r w:rsidR="000602C4" w:rsidRPr="00365F07">
              <w:rPr>
                <w:noProof/>
                <w:szCs w:val="24"/>
              </w:rPr>
              <w:t>(-ėms). T</w:t>
            </w:r>
            <w:r w:rsidR="002F351A" w:rsidRPr="00365F07">
              <w:rPr>
                <w:noProof/>
                <w:szCs w:val="24"/>
              </w:rPr>
              <w:t>ik tuo atveju, jei pareiškėjas sieks papildomo finansavim</w:t>
            </w:r>
            <w:r w:rsidR="000602C4" w:rsidRPr="00365F07">
              <w:rPr>
                <w:noProof/>
                <w:szCs w:val="24"/>
              </w:rPr>
              <w:t>o</w:t>
            </w:r>
            <w:r w:rsidR="002E702C" w:rsidRPr="00365F07">
              <w:rPr>
                <w:noProof/>
                <w:szCs w:val="24"/>
              </w:rPr>
              <w:t>,</w:t>
            </w:r>
            <w:r w:rsidR="000602C4" w:rsidRPr="00365F07">
              <w:rPr>
                <w:noProof/>
                <w:szCs w:val="24"/>
              </w:rPr>
              <w:t xml:space="preserve"> jis turės vystyti bendrą MTEP projektą kartu su užsienio partneriu</w:t>
            </w:r>
            <w:r w:rsidR="00B83B01" w:rsidRPr="00365F07">
              <w:rPr>
                <w:noProof/>
                <w:szCs w:val="24"/>
              </w:rPr>
              <w:t xml:space="preserve"> (-iais)</w:t>
            </w:r>
            <w:r w:rsidR="000602C4" w:rsidRPr="00365F07">
              <w:rPr>
                <w:noProof/>
                <w:szCs w:val="24"/>
              </w:rPr>
              <w:t xml:space="preserve"> iš Europos Sąjungos Baltijos jūros regiono strategiją įgyvendinančios (-ių) Europos Sąjungos valstybės narės (-ių). Finansavimas tokiam užsienio partneriui</w:t>
            </w:r>
            <w:r w:rsidR="00B83B01" w:rsidRPr="00365F07">
              <w:rPr>
                <w:noProof/>
                <w:szCs w:val="24"/>
              </w:rPr>
              <w:t xml:space="preserve"> (-iams)</w:t>
            </w:r>
            <w:r w:rsidR="000602C4">
              <w:rPr>
                <w:szCs w:val="24"/>
              </w:rPr>
              <w:t xml:space="preserve"> nebus skiriamas, todėl dalis reikalavimų, </w:t>
            </w:r>
            <w:r w:rsidR="000602C4" w:rsidRPr="0009070F">
              <w:rPr>
                <w:szCs w:val="24"/>
              </w:rPr>
              <w:t xml:space="preserve">pvz., </w:t>
            </w:r>
            <w:r w:rsidR="0009070F" w:rsidRPr="0009070F">
              <w:rPr>
                <w:bCs/>
                <w:szCs w:val="24"/>
              </w:rPr>
              <w:t>projekto veiklos turi būti vykdomos Vidurio ir vakarų Lietuvos teritorijoje ir kt.</w:t>
            </w:r>
            <w:r w:rsidR="00B83B01">
              <w:rPr>
                <w:bCs/>
                <w:szCs w:val="24"/>
              </w:rPr>
              <w:t>,</w:t>
            </w:r>
            <w:r w:rsidR="0009070F" w:rsidRPr="0009070F">
              <w:rPr>
                <w:bCs/>
                <w:szCs w:val="24"/>
              </w:rPr>
              <w:t xml:space="preserve"> jam nebus taikomi.</w:t>
            </w:r>
            <w:r w:rsidR="0009070F">
              <w:rPr>
                <w:bCs/>
                <w:i/>
                <w:iCs/>
                <w:szCs w:val="24"/>
              </w:rPr>
              <w:t xml:space="preserve"> </w:t>
            </w:r>
          </w:p>
          <w:p w14:paraId="5FD8B96C" w14:textId="10A5AE29" w:rsidR="0009070F" w:rsidRPr="0009070F" w:rsidRDefault="0009070F" w:rsidP="0009070F">
            <w:pPr>
              <w:jc w:val="both"/>
              <w:rPr>
                <w:szCs w:val="24"/>
              </w:rPr>
            </w:pPr>
            <w:r w:rsidRPr="0009070F">
              <w:rPr>
                <w:bCs/>
                <w:szCs w:val="24"/>
              </w:rPr>
              <w:t>Visi projekt</w:t>
            </w:r>
            <w:r w:rsidR="00B83B01">
              <w:rPr>
                <w:bCs/>
                <w:szCs w:val="24"/>
              </w:rPr>
              <w:t>ui, pareiškėjams</w:t>
            </w:r>
            <w:r w:rsidRPr="0009070F">
              <w:rPr>
                <w:bCs/>
                <w:szCs w:val="24"/>
              </w:rPr>
              <w:t xml:space="preserve"> ir partneriams </w:t>
            </w:r>
            <w:r w:rsidR="00787B94">
              <w:rPr>
                <w:bCs/>
                <w:szCs w:val="24"/>
              </w:rPr>
              <w:t>taikomi</w:t>
            </w:r>
            <w:r w:rsidR="00787B94" w:rsidRPr="0009070F">
              <w:rPr>
                <w:bCs/>
                <w:szCs w:val="24"/>
              </w:rPr>
              <w:t xml:space="preserve"> </w:t>
            </w:r>
            <w:r w:rsidRPr="0009070F">
              <w:rPr>
                <w:bCs/>
                <w:szCs w:val="24"/>
              </w:rPr>
              <w:t>reikalavimai (bendradarbiavimo forma, partnerių įsitraukimo lygis, tinkamos finansuoti išlaidos</w:t>
            </w:r>
            <w:r>
              <w:rPr>
                <w:bCs/>
                <w:szCs w:val="24"/>
              </w:rPr>
              <w:t xml:space="preserve"> ir t.</w:t>
            </w:r>
            <w:r w:rsidR="007239BC">
              <w:rPr>
                <w:bCs/>
                <w:szCs w:val="24"/>
              </w:rPr>
              <w:t xml:space="preserve"> </w:t>
            </w:r>
            <w:r>
              <w:rPr>
                <w:bCs/>
                <w:szCs w:val="24"/>
              </w:rPr>
              <w:t>t.</w:t>
            </w:r>
            <w:r w:rsidRPr="0009070F">
              <w:rPr>
                <w:bCs/>
                <w:szCs w:val="24"/>
              </w:rPr>
              <w:t xml:space="preserve">) bus </w:t>
            </w:r>
            <w:r w:rsidR="00787B94">
              <w:rPr>
                <w:bCs/>
                <w:szCs w:val="24"/>
              </w:rPr>
              <w:t xml:space="preserve">nustatyti </w:t>
            </w:r>
            <w:r w:rsidRPr="0009070F">
              <w:rPr>
                <w:bCs/>
                <w:szCs w:val="24"/>
              </w:rPr>
              <w:t>projektų finansavimo sąlygų apraše, kur</w:t>
            </w:r>
            <w:r w:rsidR="006F22FC">
              <w:rPr>
                <w:bCs/>
                <w:szCs w:val="24"/>
              </w:rPr>
              <w:t>į</w:t>
            </w:r>
            <w:r w:rsidRPr="0009070F">
              <w:rPr>
                <w:bCs/>
                <w:szCs w:val="24"/>
              </w:rPr>
              <w:t xml:space="preserve"> 2026 m. birželio mėn. </w:t>
            </w:r>
            <w:r w:rsidR="006F22FC">
              <w:rPr>
                <w:bCs/>
                <w:szCs w:val="24"/>
              </w:rPr>
              <w:t>planuojama</w:t>
            </w:r>
            <w:r w:rsidRPr="0009070F">
              <w:rPr>
                <w:bCs/>
                <w:szCs w:val="24"/>
              </w:rPr>
              <w:t xml:space="preserve"> paskelbt</w:t>
            </w:r>
            <w:r w:rsidR="006F22FC">
              <w:rPr>
                <w:bCs/>
                <w:szCs w:val="24"/>
              </w:rPr>
              <w:t>i</w:t>
            </w:r>
            <w:r w:rsidRPr="0009070F">
              <w:rPr>
                <w:bCs/>
                <w:szCs w:val="24"/>
              </w:rPr>
              <w:t xml:space="preserve"> viešam aptarimui</w:t>
            </w:r>
            <w:r w:rsidR="006F22FC">
              <w:rPr>
                <w:bCs/>
                <w:szCs w:val="24"/>
              </w:rPr>
              <w:t>.</w:t>
            </w:r>
          </w:p>
        </w:tc>
      </w:tr>
      <w:tr w:rsidR="002B7293" w:rsidRPr="006C4311" w14:paraId="70F43116" w14:textId="77777777" w:rsidTr="00CD7225">
        <w:tc>
          <w:tcPr>
            <w:tcW w:w="567" w:type="dxa"/>
            <w:vMerge w:val="restart"/>
          </w:tcPr>
          <w:p w14:paraId="6CEE9C89" w14:textId="5C012C29" w:rsidR="002B7293" w:rsidRPr="006C4311" w:rsidRDefault="002B7293" w:rsidP="002842BA">
            <w:pPr>
              <w:jc w:val="both"/>
              <w:rPr>
                <w:bCs/>
                <w:szCs w:val="24"/>
              </w:rPr>
            </w:pPr>
            <w:r>
              <w:rPr>
                <w:bCs/>
                <w:szCs w:val="24"/>
                <w:lang w:val="en-US"/>
              </w:rPr>
              <w:lastRenderedPageBreak/>
              <w:t>3</w:t>
            </w:r>
            <w:r>
              <w:rPr>
                <w:bCs/>
                <w:szCs w:val="24"/>
              </w:rPr>
              <w:t xml:space="preserve">. </w:t>
            </w:r>
          </w:p>
        </w:tc>
        <w:tc>
          <w:tcPr>
            <w:tcW w:w="1730" w:type="dxa"/>
            <w:vMerge w:val="restart"/>
          </w:tcPr>
          <w:p w14:paraId="51BD4744" w14:textId="5215E8D2" w:rsidR="002B7293" w:rsidRPr="006B102C" w:rsidRDefault="002B7293" w:rsidP="006B102C">
            <w:pPr>
              <w:rPr>
                <w:szCs w:val="24"/>
              </w:rPr>
            </w:pPr>
            <w:r>
              <w:rPr>
                <w:bCs/>
                <w:szCs w:val="24"/>
              </w:rPr>
              <w:t>VšĮ „</w:t>
            </w:r>
            <w:r w:rsidRPr="006B102C">
              <w:rPr>
                <w:color w:val="000000" w:themeColor="text1"/>
                <w:szCs w:val="24"/>
              </w:rPr>
              <w:t>Investuok Lietuvoje“</w:t>
            </w:r>
          </w:p>
          <w:p w14:paraId="18F82A4F" w14:textId="6563DA69" w:rsidR="002B7293" w:rsidRPr="006C4311" w:rsidRDefault="002B7293" w:rsidP="002842BA">
            <w:pPr>
              <w:jc w:val="both"/>
              <w:rPr>
                <w:bCs/>
                <w:szCs w:val="24"/>
              </w:rPr>
            </w:pPr>
          </w:p>
        </w:tc>
        <w:tc>
          <w:tcPr>
            <w:tcW w:w="6203" w:type="dxa"/>
          </w:tcPr>
          <w:p w14:paraId="6756592C" w14:textId="59D68C86" w:rsidR="002B7293" w:rsidRPr="00225F56" w:rsidRDefault="002B7293" w:rsidP="006B102C">
            <w:pPr>
              <w:jc w:val="both"/>
              <w:rPr>
                <w:bCs/>
                <w:i/>
                <w:iCs/>
                <w:szCs w:val="24"/>
              </w:rPr>
            </w:pPr>
            <w:r>
              <w:rPr>
                <w:bCs/>
                <w:szCs w:val="24"/>
                <w:lang w:val="en-US"/>
              </w:rPr>
              <w:t xml:space="preserve">5. </w:t>
            </w:r>
            <w:r w:rsidRPr="00225F56">
              <w:rPr>
                <w:bCs/>
                <w:i/>
                <w:iCs/>
                <w:szCs w:val="24"/>
                <w:lang w:val="en-US"/>
              </w:rPr>
              <w:t xml:space="preserve">1. </w:t>
            </w:r>
            <w:r w:rsidRPr="00225F56">
              <w:rPr>
                <w:bCs/>
                <w:i/>
                <w:iCs/>
                <w:szCs w:val="24"/>
              </w:rPr>
              <w:t>Matome reikšmingą riziką, kad kvietimui skirtos lėšos nebus pilnai panaudotos. Tai lemia keli ribojantys veiksniai: siauras sektorių apibrėžimas (biotechnologijos ir sveikatos technologijos), Vilniaus regiono neįtraukimas, taip pat tai, kad finansavimas skirtas tik SVV subjektams. Papildomai, didelėms įmonėms taikomas reikalavimas bendradarbiauti su SVV dar labiau apsunkina jų dalyvavimą.</w:t>
            </w:r>
          </w:p>
          <w:p w14:paraId="037BD9F7" w14:textId="76A7D0C9" w:rsidR="002B7293" w:rsidRPr="006C4311" w:rsidRDefault="002B7293" w:rsidP="006B102C">
            <w:pPr>
              <w:jc w:val="both"/>
              <w:rPr>
                <w:bCs/>
                <w:szCs w:val="24"/>
              </w:rPr>
            </w:pPr>
            <w:r w:rsidRPr="00225F56">
              <w:rPr>
                <w:bCs/>
                <w:i/>
                <w:iCs/>
                <w:szCs w:val="24"/>
              </w:rPr>
              <w:t>Siūlome apsvarstyti galimybę išplėsti sektorių apibrėžimą, siekiant padidinti priemonės patrauklumą ir užtikrinti pilnesnį lėšų panaudojimą.</w:t>
            </w:r>
          </w:p>
        </w:tc>
        <w:tc>
          <w:tcPr>
            <w:tcW w:w="5988" w:type="dxa"/>
          </w:tcPr>
          <w:p w14:paraId="6D402AB2" w14:textId="77777777" w:rsidR="002B7293" w:rsidRPr="00037CE4" w:rsidRDefault="002B7293" w:rsidP="00FE3D48">
            <w:pPr>
              <w:jc w:val="both"/>
              <w:rPr>
                <w:b/>
                <w:szCs w:val="24"/>
              </w:rPr>
            </w:pPr>
            <w:r w:rsidRPr="00037CE4">
              <w:rPr>
                <w:b/>
                <w:szCs w:val="24"/>
              </w:rPr>
              <w:t>Neatsižvelgta.</w:t>
            </w:r>
          </w:p>
          <w:p w14:paraId="56649E09" w14:textId="3F61C4E0" w:rsidR="002B7293" w:rsidRDefault="002B7293" w:rsidP="00283784">
            <w:pPr>
              <w:widowControl w:val="0"/>
              <w:jc w:val="both"/>
              <w:textAlignment w:val="baseline"/>
            </w:pPr>
            <w:r>
              <w:rPr>
                <w:bCs/>
                <w:szCs w:val="24"/>
              </w:rPr>
              <w:t xml:space="preserve">1. </w:t>
            </w:r>
            <w:r w:rsidRPr="00BE44A4">
              <w:rPr>
                <w:bCs/>
                <w:szCs w:val="24"/>
                <w:u w:val="single"/>
              </w:rPr>
              <w:t>Dėl</w:t>
            </w:r>
            <w:r w:rsidRPr="00BE44A4">
              <w:rPr>
                <w:bCs/>
                <w:u w:val="single"/>
              </w:rPr>
              <w:t xml:space="preserve"> siauro sektoriaus apibrėžimo</w:t>
            </w:r>
            <w:r w:rsidRPr="00037CE4">
              <w:rPr>
                <w:bCs/>
              </w:rPr>
              <w:t>:</w:t>
            </w:r>
            <w:r>
              <w:rPr>
                <w:b/>
                <w:bCs/>
                <w:i/>
                <w:iCs/>
              </w:rPr>
              <w:t xml:space="preserve"> </w:t>
            </w:r>
            <w:r w:rsidRPr="00452436">
              <w:rPr>
                <w:bCs/>
                <w:szCs w:val="24"/>
              </w:rPr>
              <w:t xml:space="preserve">Didelį augimo potencialą Lietuvoje turintis gyvybės mokslų sektorius susiduria su ribotomis finansavimo galimybėmis, nes dėl ilgiau nei kituose sektoriuose trunkančios MTEP veiklų </w:t>
            </w:r>
            <w:r w:rsidRPr="00452436">
              <w:rPr>
                <w:bCs/>
                <w:noProof/>
                <w:szCs w:val="24"/>
              </w:rPr>
              <w:t>trukmės</w:t>
            </w:r>
            <w:r>
              <w:rPr>
                <w:noProof/>
              </w:rPr>
              <w:t xml:space="preserve"> </w:t>
            </w:r>
            <w:r>
              <w:rPr>
                <w:bCs/>
                <w:noProof/>
                <w:szCs w:val="24"/>
              </w:rPr>
              <w:t>(</w:t>
            </w:r>
            <w:r w:rsidR="0019759C">
              <w:rPr>
                <w:bCs/>
                <w:noProof/>
                <w:szCs w:val="24"/>
              </w:rPr>
              <w:t>i</w:t>
            </w:r>
            <w:r w:rsidR="0019759C" w:rsidRPr="0003578A">
              <w:rPr>
                <w:bCs/>
                <w:noProof/>
                <w:szCs w:val="24"/>
              </w:rPr>
              <w:t>no</w:t>
            </w:r>
            <w:r w:rsidR="0019759C">
              <w:rPr>
                <w:bCs/>
                <w:noProof/>
                <w:szCs w:val="24"/>
              </w:rPr>
              <w:t>vatyvių produktų kūrimas, jų</w:t>
            </w:r>
            <w:r w:rsidR="0019759C" w:rsidRPr="0003578A">
              <w:rPr>
                <w:bCs/>
                <w:noProof/>
                <w:szCs w:val="24"/>
              </w:rPr>
              <w:t xml:space="preserve">  </w:t>
            </w:r>
            <w:r w:rsidRPr="0003578A">
              <w:rPr>
                <w:bCs/>
                <w:noProof/>
                <w:szCs w:val="24"/>
              </w:rPr>
              <w:t>komercializavimas</w:t>
            </w:r>
            <w:r w:rsidRPr="0003578A">
              <w:rPr>
                <w:bCs/>
                <w:szCs w:val="24"/>
              </w:rPr>
              <w:t>, registravimas biotechnologijų srityje yra sudėtingas ir ilgai trunkantis procesas</w:t>
            </w:r>
            <w:r>
              <w:rPr>
                <w:bCs/>
                <w:szCs w:val="24"/>
              </w:rPr>
              <w:t>)</w:t>
            </w:r>
            <w:r w:rsidRPr="00452436">
              <w:rPr>
                <w:bCs/>
                <w:szCs w:val="24"/>
              </w:rPr>
              <w:t xml:space="preserve"> negali lygiaverčiai konkuruoti su kituose sektoriuose aukštą pridėtinę vertę kuriančiais ir greitesnį atsiperkamumą generuojančiais produktais, kaip pvz.,  </w:t>
            </w:r>
            <w:r>
              <w:rPr>
                <w:bCs/>
                <w:szCs w:val="24"/>
              </w:rPr>
              <w:t xml:space="preserve">IRT </w:t>
            </w:r>
            <w:r w:rsidRPr="00452436">
              <w:rPr>
                <w:bCs/>
                <w:szCs w:val="24"/>
              </w:rPr>
              <w:t>kuriančios įmonės</w:t>
            </w:r>
            <w:r>
              <w:rPr>
                <w:bCs/>
                <w:szCs w:val="24"/>
              </w:rPr>
              <w:t>, kurios</w:t>
            </w:r>
            <w:r>
              <w:t xml:space="preserve"> IRT sprendimus dažnai gali sukurti ir pateikti rinkai per mėnesius ar kelerius metus. </w:t>
            </w:r>
          </w:p>
          <w:p w14:paraId="6D0FB5BB" w14:textId="42E1521D" w:rsidR="002B7293" w:rsidRDefault="002B7293" w:rsidP="00283784">
            <w:pPr>
              <w:widowControl w:val="0"/>
              <w:jc w:val="both"/>
              <w:textAlignment w:val="baseline"/>
            </w:pPr>
            <w:r>
              <w:t xml:space="preserve">Dėl didesnės projektų įgyvendinimo rizikos, ilgesnio </w:t>
            </w:r>
            <w:r w:rsidR="00787B94">
              <w:t xml:space="preserve">atsiperkamumo </w:t>
            </w:r>
            <w:r>
              <w:t xml:space="preserve">ciklo </w:t>
            </w:r>
            <w:r w:rsidRPr="00820756">
              <w:t xml:space="preserve">be didesnių investicijų daug perspektyvių </w:t>
            </w:r>
            <w:r>
              <w:t xml:space="preserve">su gyvybės mokslais susijusių </w:t>
            </w:r>
            <w:r w:rsidRPr="00820756">
              <w:t>projektų nepasiekia rinkos</w:t>
            </w:r>
            <w:r>
              <w:t xml:space="preserve">. </w:t>
            </w:r>
            <w:r w:rsidRPr="00820756">
              <w:t xml:space="preserve">Privatūs investuotojai dėl šios rizikos dažnai investuoja atsargiau, todėl valstybės intervencija tampa </w:t>
            </w:r>
            <w:r>
              <w:t xml:space="preserve">itin </w:t>
            </w:r>
            <w:r w:rsidRPr="00820756">
              <w:t>svarbi</w:t>
            </w:r>
            <w:r>
              <w:t xml:space="preserve">. </w:t>
            </w:r>
          </w:p>
          <w:p w14:paraId="0EBBA772" w14:textId="5D638829" w:rsidR="002B7293" w:rsidRDefault="002B7293" w:rsidP="00283784">
            <w:pPr>
              <w:widowControl w:val="0"/>
              <w:jc w:val="both"/>
              <w:textAlignment w:val="baseline"/>
              <w:rPr>
                <w:bCs/>
                <w:szCs w:val="24"/>
              </w:rPr>
            </w:pPr>
            <w:r>
              <w:lastRenderedPageBreak/>
              <w:t>Gyvybės mokslų sektorius taip pat susijęs su platesniu poveikiu visuomenei ir jos sveikatai. O kilusios pandemijos sustiprino ir valstybės požiūrį į gyvybės mokslus, nes šis sektorius ne tik prisideda prie ekonomikos transformacijos į aukštos pridėtinės vertės produktų kūrimo, bet ir stiprina visuomenės atsparumą ligoms.</w:t>
            </w:r>
          </w:p>
          <w:p w14:paraId="50137217" w14:textId="0719585D" w:rsidR="002B7293" w:rsidRDefault="002B7293" w:rsidP="00283784">
            <w:pPr>
              <w:widowControl w:val="0"/>
              <w:jc w:val="both"/>
              <w:textAlignment w:val="baseline"/>
              <w:rPr>
                <w:bCs/>
                <w:szCs w:val="24"/>
              </w:rPr>
            </w:pPr>
            <w:r w:rsidRPr="0003578A">
              <w:rPr>
                <w:bCs/>
                <w:szCs w:val="24"/>
              </w:rPr>
              <w:t xml:space="preserve">2024 m. atliktame Lietuvos biotechnologijų sektoriaus konkurencingumo </w:t>
            </w:r>
            <w:r w:rsidRPr="0003578A">
              <w:rPr>
                <w:bCs/>
                <w:noProof/>
                <w:szCs w:val="24"/>
              </w:rPr>
              <w:t>pasaulinėje bioekonomikoje vertinime teigiama, kad gyvybės mokslų industrija vertinama, kaip pagrindinė Lietuvos bioekonomikos</w:t>
            </w:r>
            <w:r w:rsidRPr="0003578A">
              <w:rPr>
                <w:bCs/>
                <w:szCs w:val="24"/>
              </w:rPr>
              <w:t xml:space="preserve"> tyrimais grįstų inovacijų stiprybė, tačiau inovacijas kuriančioms šio sektoriaus įmonėms sudėtinga išaugti dėl tinkamo finansavimo (finansavimas nėra nukreiptas specifiškai į biotechnologijų sektorių) trūkumo. Lietuvoje skiriamos lėšos nukreiptos į skirtingų sričių inovacijas, jas išskiriant pagal </w:t>
            </w:r>
            <w:r>
              <w:rPr>
                <w:bCs/>
                <w:szCs w:val="24"/>
              </w:rPr>
              <w:t xml:space="preserve">tris </w:t>
            </w:r>
            <w:r w:rsidRPr="0003578A">
              <w:rPr>
                <w:bCs/>
                <w:szCs w:val="24"/>
              </w:rPr>
              <w:t>Koncepcij</w:t>
            </w:r>
            <w:r>
              <w:rPr>
                <w:bCs/>
                <w:szCs w:val="24"/>
              </w:rPr>
              <w:t>os</w:t>
            </w:r>
            <w:r w:rsidRPr="0003578A">
              <w:rPr>
                <w:bCs/>
                <w:szCs w:val="24"/>
              </w:rPr>
              <w:t xml:space="preserve"> MTEPI prioritet</w:t>
            </w:r>
            <w:r>
              <w:rPr>
                <w:bCs/>
                <w:szCs w:val="24"/>
              </w:rPr>
              <w:t>us</w:t>
            </w:r>
            <w:r w:rsidRPr="0003578A">
              <w:rPr>
                <w:bCs/>
                <w:szCs w:val="24"/>
              </w:rPr>
              <w:t xml:space="preserve"> (sektoriui finansuoti skiriama dalis lėšų iš bendrų Europos Sąjungos fondų ir kt. lėšų).</w:t>
            </w:r>
          </w:p>
          <w:p w14:paraId="150CC69B" w14:textId="77777777" w:rsidR="002B7293" w:rsidRPr="00052BB5" w:rsidRDefault="002B7293" w:rsidP="00283784">
            <w:pPr>
              <w:widowControl w:val="0"/>
              <w:jc w:val="both"/>
              <w:textAlignment w:val="baseline"/>
              <w:rPr>
                <w:bCs/>
                <w:szCs w:val="24"/>
              </w:rPr>
            </w:pPr>
            <w:r>
              <w:rPr>
                <w:bCs/>
                <w:szCs w:val="24"/>
              </w:rPr>
              <w:t>Koncepcija</w:t>
            </w:r>
            <w:r w:rsidRPr="00052BB5">
              <w:rPr>
                <w:bCs/>
                <w:szCs w:val="24"/>
              </w:rPr>
              <w:t xml:space="preserve"> įgyvendinama per diferencijuotą priemonių rinkinį, kuriame skirtingos priemonės gali būti nukreiptos į skirtingas kryptis pagal jų specifinius poreikius, brandos lygį ir rinkos nepakankamumus.</w:t>
            </w:r>
            <w:r>
              <w:rPr>
                <w:bCs/>
                <w:szCs w:val="24"/>
              </w:rPr>
              <w:t xml:space="preserve"> Išskirtu</w:t>
            </w:r>
            <w:r>
              <w:t xml:space="preserve"> Koncepcijos </w:t>
            </w:r>
            <w:r w:rsidRPr="004978AC">
              <w:rPr>
                <w:bCs/>
                <w:szCs w:val="24"/>
              </w:rPr>
              <w:t>MTEPI prioritet</w:t>
            </w:r>
            <w:r>
              <w:rPr>
                <w:bCs/>
                <w:szCs w:val="24"/>
              </w:rPr>
              <w:t>u</w:t>
            </w:r>
            <w:r w:rsidRPr="00052BB5">
              <w:rPr>
                <w:bCs/>
                <w:szCs w:val="24"/>
              </w:rPr>
              <w:t xml:space="preserve"> </w:t>
            </w:r>
            <w:r>
              <w:rPr>
                <w:bCs/>
                <w:szCs w:val="24"/>
              </w:rPr>
              <w:t>siekiama</w:t>
            </w:r>
            <w:r w:rsidRPr="00052BB5">
              <w:rPr>
                <w:bCs/>
                <w:szCs w:val="24"/>
              </w:rPr>
              <w:t xml:space="preserve"> strategin</w:t>
            </w:r>
            <w:r>
              <w:rPr>
                <w:bCs/>
                <w:szCs w:val="24"/>
              </w:rPr>
              <w:t>ės</w:t>
            </w:r>
            <w:r w:rsidRPr="00052BB5">
              <w:rPr>
                <w:bCs/>
                <w:szCs w:val="24"/>
              </w:rPr>
              <w:t xml:space="preserve"> koncentracij</w:t>
            </w:r>
            <w:r>
              <w:rPr>
                <w:bCs/>
                <w:szCs w:val="24"/>
              </w:rPr>
              <w:t xml:space="preserve">os į sritį, kuri </w:t>
            </w:r>
            <w:r>
              <w:t>grindžiama ilgesniu MTEP ciklu, didesnėmis tyrimų sąnaudomis, aukšta technologine rizika ir reikšmingu poveikiu visuomenės sveikatai bei ekonominiam atsparumui.</w:t>
            </w:r>
          </w:p>
          <w:p w14:paraId="262BF184" w14:textId="77777777" w:rsidR="002B7293" w:rsidRPr="009D37A6" w:rsidRDefault="002B7293" w:rsidP="00283784">
            <w:pPr>
              <w:widowControl w:val="0"/>
              <w:jc w:val="both"/>
              <w:textAlignment w:val="baseline"/>
              <w:rPr>
                <w:bCs/>
                <w:szCs w:val="24"/>
              </w:rPr>
            </w:pPr>
            <w:r w:rsidRPr="009D37A6">
              <w:rPr>
                <w:bCs/>
                <w:szCs w:val="24"/>
              </w:rPr>
              <w:t xml:space="preserve">Europos Komisija gyvybės mokslų sektorių vertina kaip strategiškai svarbią sritį Europos konkurencingumui, sveikatos apsaugai ir technologinei nepriklausomybei. </w:t>
            </w:r>
          </w:p>
          <w:p w14:paraId="7EDD1A2F" w14:textId="77777777" w:rsidR="002B7293" w:rsidRPr="004F706D" w:rsidRDefault="002B7293" w:rsidP="00283784">
            <w:pPr>
              <w:widowControl w:val="0"/>
              <w:jc w:val="both"/>
              <w:textAlignment w:val="baseline"/>
              <w:rPr>
                <w:b/>
                <w:szCs w:val="24"/>
              </w:rPr>
            </w:pPr>
            <w:r>
              <w:t xml:space="preserve">Europos biotechnologijų aktas yra vienas svarbiausių naujų Europos </w:t>
            </w:r>
            <w:r>
              <w:rPr>
                <w:noProof/>
              </w:rPr>
              <w:t xml:space="preserve">Sąjungos iniciatyvų gyvybės mokslų srityje, skirtas stiprinti Europos konkurencingumą, spartinti biotechnologijų </w:t>
            </w:r>
            <w:r w:rsidRPr="00553544">
              <w:rPr>
                <w:noProof/>
              </w:rPr>
              <w:t xml:space="preserve">komercializavimą ir mažinti strateginę </w:t>
            </w:r>
            <w:r w:rsidRPr="00553544">
              <w:rPr>
                <w:noProof/>
              </w:rPr>
              <w:lastRenderedPageBreak/>
              <w:t xml:space="preserve">priklausomybę nuo kitų pasaulio regionų. Jis </w:t>
            </w:r>
            <w:r w:rsidRPr="00553544">
              <w:rPr>
                <w:noProof/>
                <w:szCs w:val="24"/>
              </w:rPr>
              <w:t>numato gyvybės mokslų sektoriaus išskirtinį traktavimą Europos Sąjungos politikoje, įskaitant tikslinę finansinę paramą MTEP komercializacijai.</w:t>
            </w:r>
          </w:p>
          <w:p w14:paraId="034276FD" w14:textId="77777777" w:rsidR="002B7293" w:rsidRPr="004F706D" w:rsidRDefault="002B7293" w:rsidP="00283784">
            <w:pPr>
              <w:widowControl w:val="0"/>
              <w:jc w:val="both"/>
              <w:textAlignment w:val="baseline"/>
              <w:rPr>
                <w:bCs/>
                <w:szCs w:val="24"/>
              </w:rPr>
            </w:pPr>
            <w:r>
              <w:rPr>
                <w:bCs/>
                <w:szCs w:val="24"/>
              </w:rPr>
              <w:t xml:space="preserve">Atsižvelgiant į tai, </w:t>
            </w:r>
            <w:r w:rsidRPr="004F706D">
              <w:rPr>
                <w:bCs/>
                <w:szCs w:val="24"/>
              </w:rPr>
              <w:t xml:space="preserve">Lietuvos </w:t>
            </w:r>
            <w:r>
              <w:rPr>
                <w:bCs/>
                <w:szCs w:val="24"/>
              </w:rPr>
              <w:t>dėmesys šiam sektoriui</w:t>
            </w:r>
            <w:r w:rsidRPr="004F706D">
              <w:rPr>
                <w:bCs/>
                <w:szCs w:val="24"/>
              </w:rPr>
              <w:t xml:space="preserve"> turi būti suderinama</w:t>
            </w:r>
            <w:r>
              <w:rPr>
                <w:bCs/>
                <w:szCs w:val="24"/>
              </w:rPr>
              <w:t>s</w:t>
            </w:r>
            <w:r w:rsidRPr="004F706D">
              <w:rPr>
                <w:bCs/>
                <w:szCs w:val="24"/>
              </w:rPr>
              <w:t xml:space="preserve"> su E</w:t>
            </w:r>
            <w:r>
              <w:rPr>
                <w:bCs/>
                <w:szCs w:val="24"/>
              </w:rPr>
              <w:t xml:space="preserve">uropos </w:t>
            </w:r>
            <w:r w:rsidRPr="004F706D">
              <w:rPr>
                <w:bCs/>
                <w:szCs w:val="24"/>
              </w:rPr>
              <w:t>S</w:t>
            </w:r>
            <w:r>
              <w:rPr>
                <w:bCs/>
                <w:szCs w:val="24"/>
              </w:rPr>
              <w:t>ąjungos</w:t>
            </w:r>
            <w:r w:rsidRPr="004F706D">
              <w:rPr>
                <w:bCs/>
                <w:szCs w:val="24"/>
              </w:rPr>
              <w:t xml:space="preserve"> politine</w:t>
            </w:r>
            <w:r>
              <w:rPr>
                <w:bCs/>
                <w:szCs w:val="24"/>
              </w:rPr>
              <w:t xml:space="preserve"> kryptimi </w:t>
            </w:r>
            <w:r w:rsidRPr="004F706D">
              <w:rPr>
                <w:bCs/>
                <w:szCs w:val="24"/>
              </w:rPr>
              <w:t xml:space="preserve">, kurioje </w:t>
            </w:r>
            <w:r>
              <w:rPr>
                <w:bCs/>
                <w:szCs w:val="24"/>
              </w:rPr>
              <w:t>gyvybės mokslų sektorius</w:t>
            </w:r>
            <w:r w:rsidRPr="004F706D">
              <w:rPr>
                <w:bCs/>
                <w:szCs w:val="24"/>
              </w:rPr>
              <w:t xml:space="preserve"> išskiriam</w:t>
            </w:r>
            <w:r>
              <w:rPr>
                <w:bCs/>
                <w:szCs w:val="24"/>
              </w:rPr>
              <w:t>as</w:t>
            </w:r>
            <w:r w:rsidRPr="004F706D">
              <w:rPr>
                <w:bCs/>
                <w:szCs w:val="24"/>
              </w:rPr>
              <w:t xml:space="preserve"> kaip </w:t>
            </w:r>
            <w:r>
              <w:rPr>
                <w:bCs/>
                <w:szCs w:val="24"/>
              </w:rPr>
              <w:t xml:space="preserve">vienas iš </w:t>
            </w:r>
            <w:r w:rsidRPr="004F706D">
              <w:rPr>
                <w:bCs/>
                <w:szCs w:val="24"/>
              </w:rPr>
              <w:t>strategini</w:t>
            </w:r>
            <w:r>
              <w:rPr>
                <w:bCs/>
                <w:szCs w:val="24"/>
              </w:rPr>
              <w:t>ų</w:t>
            </w:r>
            <w:r w:rsidRPr="004F706D">
              <w:rPr>
                <w:bCs/>
                <w:szCs w:val="24"/>
              </w:rPr>
              <w:t xml:space="preserve"> sektori</w:t>
            </w:r>
            <w:r>
              <w:rPr>
                <w:bCs/>
                <w:szCs w:val="24"/>
              </w:rPr>
              <w:t>ų</w:t>
            </w:r>
            <w:r w:rsidRPr="004F706D">
              <w:rPr>
                <w:bCs/>
                <w:szCs w:val="24"/>
              </w:rPr>
              <w:t xml:space="preserve">. </w:t>
            </w:r>
          </w:p>
          <w:p w14:paraId="27DB6968" w14:textId="622BA31C" w:rsidR="002B7293" w:rsidRDefault="002B7293" w:rsidP="00283784">
            <w:pPr>
              <w:widowControl w:val="0"/>
              <w:jc w:val="both"/>
              <w:textAlignment w:val="baseline"/>
              <w:rPr>
                <w:bCs/>
                <w:noProof/>
                <w:color w:val="000000"/>
              </w:rPr>
            </w:pPr>
            <w:r w:rsidRPr="00452436">
              <w:rPr>
                <w:bCs/>
                <w:noProof/>
                <w:szCs w:val="24"/>
              </w:rPr>
              <w:t xml:space="preserve">Kvietimas </w:t>
            </w:r>
            <w:r w:rsidR="0019759C">
              <w:rPr>
                <w:bCs/>
                <w:noProof/>
                <w:szCs w:val="24"/>
              </w:rPr>
              <w:t xml:space="preserve">Nr. </w:t>
            </w:r>
            <w:r w:rsidR="0019759C" w:rsidRPr="0019759C">
              <w:rPr>
                <w:bCs/>
                <w:noProof/>
                <w:szCs w:val="24"/>
              </w:rPr>
              <w:t xml:space="preserve">02-118-K </w:t>
            </w:r>
            <w:r w:rsidRPr="00452436">
              <w:rPr>
                <w:bCs/>
                <w:noProof/>
                <w:szCs w:val="24"/>
              </w:rPr>
              <w:t xml:space="preserve">„Invest MTEP“ orientuotas į projektus, kurie </w:t>
            </w:r>
            <w:r>
              <w:rPr>
                <w:bCs/>
                <w:noProof/>
                <w:szCs w:val="24"/>
              </w:rPr>
              <w:t xml:space="preserve">atitiks </w:t>
            </w:r>
            <w:r w:rsidRPr="00452436">
              <w:rPr>
                <w:bCs/>
                <w:noProof/>
                <w:szCs w:val="24"/>
              </w:rPr>
              <w:t>Koncepcij</w:t>
            </w:r>
            <w:r>
              <w:rPr>
                <w:bCs/>
                <w:noProof/>
                <w:szCs w:val="24"/>
              </w:rPr>
              <w:t>os</w:t>
            </w:r>
            <w:r w:rsidRPr="00452436">
              <w:rPr>
                <w:bCs/>
                <w:noProof/>
                <w:szCs w:val="24"/>
              </w:rPr>
              <w:t xml:space="preserve"> nuostatas ir bent vieną Koncepcijos MTEPI prioritet</w:t>
            </w:r>
            <w:r>
              <w:rPr>
                <w:bCs/>
                <w:noProof/>
                <w:szCs w:val="24"/>
              </w:rPr>
              <w:t>o „</w:t>
            </w:r>
            <w:r w:rsidRPr="00452436">
              <w:rPr>
                <w:bCs/>
                <w:noProof/>
                <w:szCs w:val="24"/>
              </w:rPr>
              <w:t xml:space="preserve">Sveikatos technologijos ir biotechnologijos“ tematiką (molekulinės technologijos medicinai ir biofarmacijai; pažangi medicinos inžinerija ankstyvai diagnostikai ir gydymui; saugus maistas ir tvarūs agrobiologiniai ištekliai), nes siekiama atliepti </w:t>
            </w:r>
            <w:r>
              <w:rPr>
                <w:bCs/>
                <w:noProof/>
                <w:szCs w:val="24"/>
              </w:rPr>
              <w:t xml:space="preserve">ir </w:t>
            </w:r>
            <w:r w:rsidRPr="00452436">
              <w:rPr>
                <w:bCs/>
                <w:noProof/>
              </w:rPr>
              <w:t>Dvidešimtosios Lietuvos Respublikos Vyriausybės programos, patvirtintos Lietuvos Respublikos Seimo 2025 m. rugsėjo 25 d. nutarimu Nr. XV-439, 66 punktą „</w:t>
            </w:r>
            <w:r>
              <w:rPr>
                <w:bCs/>
                <w:noProof/>
                <w:color w:val="000000"/>
              </w:rPr>
              <w:t>y</w:t>
            </w:r>
            <w:r w:rsidRPr="00452436">
              <w:rPr>
                <w:bCs/>
                <w:noProof/>
                <w:color w:val="000000"/>
              </w:rPr>
              <w:t xml:space="preserve">pač daug dėmesio skirsime gyvybės mokslų sričiai“. </w:t>
            </w:r>
          </w:p>
          <w:p w14:paraId="276775AE" w14:textId="2D3D45D8" w:rsidR="002B7293" w:rsidRDefault="002B7293" w:rsidP="00283784">
            <w:pPr>
              <w:widowControl w:val="0"/>
              <w:jc w:val="both"/>
              <w:textAlignment w:val="baseline"/>
            </w:pPr>
            <w:r>
              <w:rPr>
                <w:noProof/>
              </w:rPr>
              <w:t xml:space="preserve">Taip pat atkreipiame dėmesį, jog kvietimuose Nr. </w:t>
            </w:r>
            <w:r w:rsidRPr="00452436">
              <w:rPr>
                <w:noProof/>
              </w:rPr>
              <w:t>02-019-K</w:t>
            </w:r>
            <w:r>
              <w:rPr>
                <w:noProof/>
              </w:rPr>
              <w:t xml:space="preserve"> „InoPažanga“ bei </w:t>
            </w:r>
            <w:r w:rsidRPr="00127A7C">
              <w:rPr>
                <w:noProof/>
              </w:rPr>
              <w:t>Nr.</w:t>
            </w:r>
            <w:r>
              <w:rPr>
                <w:noProof/>
              </w:rPr>
              <w:t xml:space="preserve"> </w:t>
            </w:r>
            <w:r w:rsidRPr="00127A7C">
              <w:rPr>
                <w:noProof/>
              </w:rPr>
              <w:t xml:space="preserve">02-020-K </w:t>
            </w:r>
            <w:r>
              <w:rPr>
                <w:noProof/>
              </w:rPr>
              <w:t>„InoBranda“</w:t>
            </w:r>
            <w:r>
              <w:t xml:space="preserve"> PĮP pateikė vos keli gyvybės mokslų sektorių atstovaujantys pareiškėjai (įmonės), o kvietime Nr. 02-130-K „STEP technologijų kūrimas ir/arba gamyba gynybos ir saugumo srityje“ teikti PĮP šio sektoriaus įmonės net neturėjo galimybės. </w:t>
            </w:r>
          </w:p>
          <w:p w14:paraId="66995B1B" w14:textId="749A3456" w:rsidR="002B7293" w:rsidRDefault="002B7293" w:rsidP="00F322F3">
            <w:pPr>
              <w:widowControl w:val="0"/>
              <w:jc w:val="both"/>
              <w:textAlignment w:val="baseline"/>
            </w:pPr>
            <w:r>
              <w:t xml:space="preserve">2. </w:t>
            </w:r>
            <w:r w:rsidRPr="00BE44A4">
              <w:rPr>
                <w:u w:val="single"/>
              </w:rPr>
              <w:t>Dėl Vilniaus regiono neįtraukimo</w:t>
            </w:r>
            <w:r>
              <w:t xml:space="preserve">: Investicijų </w:t>
            </w:r>
            <w:r w:rsidR="00787B94">
              <w:t xml:space="preserve">programos </w:t>
            </w:r>
            <w:r>
              <w:t xml:space="preserve">1 prioriteto </w:t>
            </w:r>
            <w:r w:rsidR="0019759C">
              <w:t>„</w:t>
            </w:r>
            <w:r w:rsidR="00787B94">
              <w:t>Pažangesnė Lietuva</w:t>
            </w:r>
            <w:r w:rsidR="0019759C">
              <w:t>“</w:t>
            </w:r>
            <w:r>
              <w:t xml:space="preserve"> konkretaus uždavinio „1.1. Plėtoti ir stiprinti mokslinių tyrimų ir inovacinius pajėgumus ir diegti pažangiąsias technologijas“ veikloje „</w:t>
            </w:r>
            <w:r w:rsidRPr="00F322F3">
              <w:t xml:space="preserve">Skatinti </w:t>
            </w:r>
            <w:r>
              <w:t>tiesioginių užsienio investicijų</w:t>
            </w:r>
            <w:r w:rsidRPr="00F322F3">
              <w:t xml:space="preserve"> pritraukimą</w:t>
            </w:r>
            <w:r>
              <w:t xml:space="preserve">“ nurodyta, kad </w:t>
            </w:r>
            <w:r w:rsidR="00787B94">
              <w:t xml:space="preserve">ši </w:t>
            </w:r>
            <w:r>
              <w:t>v</w:t>
            </w:r>
            <w:r w:rsidRPr="00F322F3">
              <w:t xml:space="preserve">eikla vykdoma </w:t>
            </w:r>
            <w:r>
              <w:t>Vidurio ir vakarų Lietuvos</w:t>
            </w:r>
            <w:r w:rsidRPr="00F322F3">
              <w:t xml:space="preserve"> regione</w:t>
            </w:r>
            <w:r>
              <w:t>, todėl Sostinės regionas nėra įtrauktas. Tai prieštarautų Investicijų programos nuostatoms.</w:t>
            </w:r>
          </w:p>
          <w:p w14:paraId="41659439" w14:textId="79C16A18" w:rsidR="002B7293" w:rsidRPr="00BE44A4" w:rsidRDefault="002B7293" w:rsidP="00BE44A4">
            <w:pPr>
              <w:widowControl w:val="0"/>
              <w:jc w:val="both"/>
              <w:textAlignment w:val="baseline"/>
            </w:pPr>
            <w:r>
              <w:t xml:space="preserve">3. </w:t>
            </w:r>
            <w:r w:rsidRPr="00BE44A4">
              <w:rPr>
                <w:u w:val="single"/>
              </w:rPr>
              <w:t xml:space="preserve">Dėl finansavimo skirto tik </w:t>
            </w:r>
            <w:r>
              <w:rPr>
                <w:u w:val="single"/>
              </w:rPr>
              <w:t xml:space="preserve">labai mažoms, mažoms ir </w:t>
            </w:r>
            <w:r>
              <w:rPr>
                <w:u w:val="single"/>
              </w:rPr>
              <w:lastRenderedPageBreak/>
              <w:t xml:space="preserve">vidutinėms įmonėms </w:t>
            </w:r>
            <w:r w:rsidRPr="00BE44A4">
              <w:rPr>
                <w:u w:val="single"/>
              </w:rPr>
              <w:t>ir bendradarbiavimo su didelėmis įmonėmis</w:t>
            </w:r>
            <w:r>
              <w:t xml:space="preserve">: vadovaujantis </w:t>
            </w:r>
            <w:r w:rsidRPr="00850A11">
              <w:t>2021 m. birželio 24 d. Europos Parlamento ir Tarybos reglament</w:t>
            </w:r>
            <w:r>
              <w:t>o</w:t>
            </w:r>
            <w:r w:rsidRPr="00850A11">
              <w:t xml:space="preserve"> (ES) 2021/1058 dėl Europos regioninės plėtros fondo ir Sanglaudos fondo su paskutiniais pakeitimais, padarytais 2025 m. rugsėjo 18 d. Europos Parlamento ir Tarybos reglamentu (ES) 2025/1914</w:t>
            </w:r>
            <w:r>
              <w:t xml:space="preserve"> nuostatomis Europos regioninės plėtros fondo</w:t>
            </w:r>
            <w:r w:rsidRPr="005F7FF7">
              <w:t xml:space="preserve"> lėšomis </w:t>
            </w:r>
            <w:r>
              <w:t>gali būti</w:t>
            </w:r>
            <w:r w:rsidRPr="005F7FF7">
              <w:t xml:space="preserve"> remiam</w:t>
            </w:r>
            <w:r>
              <w:t>os tik MVĮ siekiant</w:t>
            </w:r>
            <w:r w:rsidRPr="005F7FF7">
              <w:t xml:space="preserve"> </w:t>
            </w:r>
            <w:r w:rsidR="0019759C">
              <w:rPr>
                <w:color w:val="000000"/>
                <w:shd w:val="clear" w:color="auto" w:fill="FFFFFF"/>
              </w:rPr>
              <w:t>plėtoti ir stiprinti mokslinių tyrimų ir inovacinius pajėgumus ir pažangiųjų technologijų diegimą</w:t>
            </w:r>
            <w:r>
              <w:t xml:space="preserve">. Pagal Reglamentą (ES) </w:t>
            </w:r>
            <w:r w:rsidRPr="005F7FF7">
              <w:t xml:space="preserve">2021/1058 </w:t>
            </w:r>
            <w:r>
              <w:t xml:space="preserve"> didelės įmonės gali būti finansuojamos tik tuo atveju, jeigu jos </w:t>
            </w:r>
            <w:r w:rsidRPr="005F7FF7">
              <w:t>bendradarbia</w:t>
            </w:r>
            <w:r>
              <w:t>uja</w:t>
            </w:r>
            <w:r w:rsidRPr="005F7FF7">
              <w:t xml:space="preserve"> su MVĮ mokslinių tyrimų ir inovacijų veiklos srityje</w:t>
            </w:r>
            <w:r>
              <w:t xml:space="preserve">. </w:t>
            </w:r>
          </w:p>
        </w:tc>
      </w:tr>
      <w:tr w:rsidR="002B7293" w:rsidRPr="006C4311" w14:paraId="05AC42AE" w14:textId="77777777" w:rsidTr="00CD7225">
        <w:tc>
          <w:tcPr>
            <w:tcW w:w="567" w:type="dxa"/>
            <w:vMerge/>
          </w:tcPr>
          <w:p w14:paraId="1AC55140" w14:textId="77777777" w:rsidR="002B7293" w:rsidRPr="006C4311" w:rsidRDefault="002B7293" w:rsidP="002842BA">
            <w:pPr>
              <w:jc w:val="both"/>
              <w:rPr>
                <w:bCs/>
                <w:szCs w:val="24"/>
              </w:rPr>
            </w:pPr>
          </w:p>
        </w:tc>
        <w:tc>
          <w:tcPr>
            <w:tcW w:w="1730" w:type="dxa"/>
            <w:vMerge/>
          </w:tcPr>
          <w:p w14:paraId="1ECAC3B7" w14:textId="77777777" w:rsidR="002B7293" w:rsidRPr="006C4311" w:rsidRDefault="002B7293" w:rsidP="002842BA">
            <w:pPr>
              <w:jc w:val="both"/>
              <w:rPr>
                <w:bCs/>
                <w:szCs w:val="24"/>
              </w:rPr>
            </w:pPr>
          </w:p>
        </w:tc>
        <w:tc>
          <w:tcPr>
            <w:tcW w:w="6203" w:type="dxa"/>
          </w:tcPr>
          <w:p w14:paraId="6032848F" w14:textId="0CECC420" w:rsidR="002B7293" w:rsidRPr="00020F12" w:rsidRDefault="002B7293" w:rsidP="006B102C">
            <w:pPr>
              <w:jc w:val="both"/>
              <w:rPr>
                <w:bCs/>
                <w:i/>
                <w:iCs/>
                <w:szCs w:val="24"/>
              </w:rPr>
            </w:pPr>
            <w:r w:rsidRPr="00020F12">
              <w:rPr>
                <w:bCs/>
                <w:i/>
                <w:iCs/>
                <w:szCs w:val="24"/>
              </w:rPr>
              <w:t xml:space="preserve">6. Dėl kriterijaus Nr. 2. Kriterijaus vertinimo metodologijoje, be kita ko, aprašyta, kad „Jeigu pareiškėjas yra užsienio investuotojas, įmonės pajamos vertinamos pagal viešai prieinamas nuorodas į užsienio įmonės patvirtintus 3 paskutinių finansinių metų metinių finansinių ataskaitų rinkinius arba išrašus iš valstybės, kurioje įmonė veikia, registrų centro ir pan. </w:t>
            </w:r>
          </w:p>
          <w:p w14:paraId="0D14580A" w14:textId="77777777" w:rsidR="002B7293" w:rsidRPr="00020F12" w:rsidRDefault="002B7293" w:rsidP="006B102C">
            <w:pPr>
              <w:jc w:val="both"/>
              <w:rPr>
                <w:bCs/>
                <w:i/>
                <w:iCs/>
                <w:szCs w:val="24"/>
              </w:rPr>
            </w:pPr>
          </w:p>
          <w:p w14:paraId="6082354C" w14:textId="77777777" w:rsidR="002B7293" w:rsidRPr="00020F12" w:rsidRDefault="002B7293" w:rsidP="006B102C">
            <w:pPr>
              <w:jc w:val="both"/>
              <w:rPr>
                <w:bCs/>
                <w:i/>
                <w:iCs/>
                <w:szCs w:val="24"/>
              </w:rPr>
            </w:pPr>
            <w:r w:rsidRPr="00020F12">
              <w:rPr>
                <w:bCs/>
                <w:i/>
                <w:iCs/>
                <w:szCs w:val="24"/>
              </w:rPr>
              <w:t>Atkreipiame dėmesį, kad skirtingose valstybėse finansinių duomenų viešinimo praktikos skiriasi, todėl ne visais atvejais yra galimybė pateikti viešai prieinamas nuorodas į finansines ataskaitas.</w:t>
            </w:r>
          </w:p>
          <w:p w14:paraId="7E439140" w14:textId="77777777" w:rsidR="002B7293" w:rsidRPr="00020F12" w:rsidRDefault="002B7293" w:rsidP="006B102C">
            <w:pPr>
              <w:jc w:val="both"/>
              <w:rPr>
                <w:bCs/>
                <w:i/>
                <w:iCs/>
                <w:szCs w:val="24"/>
              </w:rPr>
            </w:pPr>
          </w:p>
          <w:p w14:paraId="63C3178C" w14:textId="3D49F1CF" w:rsidR="002B7293" w:rsidRPr="00020F12" w:rsidRDefault="002B7293" w:rsidP="006B102C">
            <w:pPr>
              <w:jc w:val="both"/>
              <w:rPr>
                <w:bCs/>
                <w:i/>
                <w:iCs/>
                <w:szCs w:val="24"/>
              </w:rPr>
            </w:pPr>
            <w:r w:rsidRPr="00020F12">
              <w:rPr>
                <w:bCs/>
                <w:i/>
                <w:iCs/>
                <w:szCs w:val="24"/>
              </w:rPr>
              <w:t>Siūlytume papildyti šį aprašymą informacija, kad galima vertinti ir pagal užsienio įmonės pateiktus patvirtintus paskutinių finansinių metų metinių ataskaitų rinkinius arba išrašus iš valstybės, kurioje įmonė veikia, registrų centro ir pan. Tai sumažintų administracinę naštą ir užtikrintų platesnį potencialių investuotojų dalyvavimą.</w:t>
            </w:r>
          </w:p>
        </w:tc>
        <w:tc>
          <w:tcPr>
            <w:tcW w:w="5988" w:type="dxa"/>
          </w:tcPr>
          <w:p w14:paraId="6CD806FB" w14:textId="127CA0A8" w:rsidR="002B7293" w:rsidRPr="00477ACF" w:rsidRDefault="000D25CD" w:rsidP="003330A1">
            <w:pPr>
              <w:jc w:val="both"/>
              <w:rPr>
                <w:b/>
                <w:szCs w:val="24"/>
              </w:rPr>
            </w:pPr>
            <w:r>
              <w:rPr>
                <w:b/>
                <w:szCs w:val="24"/>
              </w:rPr>
              <w:t>Ats</w:t>
            </w:r>
            <w:r w:rsidR="0019759C">
              <w:rPr>
                <w:b/>
                <w:szCs w:val="24"/>
              </w:rPr>
              <w:t>i</w:t>
            </w:r>
            <w:r>
              <w:rPr>
                <w:b/>
                <w:szCs w:val="24"/>
              </w:rPr>
              <w:t>žvelgta i</w:t>
            </w:r>
            <w:r w:rsidR="002B7293" w:rsidRPr="003330A1">
              <w:rPr>
                <w:b/>
                <w:szCs w:val="24"/>
              </w:rPr>
              <w:t>š dalies.</w:t>
            </w:r>
          </w:p>
          <w:p w14:paraId="208039EF" w14:textId="71943FE9" w:rsidR="002B7293" w:rsidRPr="00477ACF" w:rsidRDefault="002B7293" w:rsidP="003330A1">
            <w:pPr>
              <w:jc w:val="both"/>
            </w:pPr>
            <w:r w:rsidRPr="00477ACF">
              <w:rPr>
                <w:lang w:val="en-US"/>
              </w:rPr>
              <w:t xml:space="preserve">2 </w:t>
            </w:r>
            <w:r w:rsidRPr="00477ACF">
              <w:t>specialusis projek</w:t>
            </w:r>
            <w:r>
              <w:t>t</w:t>
            </w:r>
            <w:r w:rsidRPr="00477ACF">
              <w:t>ų atrankos kriterijus patikslintas taip:</w:t>
            </w:r>
          </w:p>
          <w:p w14:paraId="4E6B4E6B" w14:textId="38F7278D" w:rsidR="002B7293" w:rsidRPr="00477ACF" w:rsidRDefault="002B7293" w:rsidP="00477ACF">
            <w:pPr>
              <w:jc w:val="both"/>
              <w:rPr>
                <w:szCs w:val="24"/>
              </w:rPr>
            </w:pPr>
            <w:r>
              <w:rPr>
                <w:i/>
                <w:iCs/>
              </w:rPr>
              <w:t>„&lt;...&gt;</w:t>
            </w:r>
            <w:r w:rsidRPr="266BCB77">
              <w:rPr>
                <w:i/>
                <w:iCs/>
              </w:rPr>
              <w:t xml:space="preserve">Įmonės pajamos vertinamos pagal </w:t>
            </w:r>
            <w:r>
              <w:rPr>
                <w:i/>
                <w:iCs/>
              </w:rPr>
              <w:t xml:space="preserve">valstybės įmonei Registrų centrui pateiktus paskutinius patvirtintus 3 finansinių metų </w:t>
            </w:r>
            <w:r w:rsidRPr="266BCB77">
              <w:rPr>
                <w:i/>
                <w:iCs/>
              </w:rPr>
              <w:t>metinės finansinės atskaitomybės dokumentus.</w:t>
            </w:r>
            <w:r w:rsidRPr="00AB70E0">
              <w:rPr>
                <w:szCs w:val="24"/>
              </w:rPr>
              <w:t xml:space="preserve"> </w:t>
            </w:r>
            <w:r w:rsidRPr="009523B7">
              <w:rPr>
                <w:i/>
                <w:iCs/>
                <w:szCs w:val="24"/>
              </w:rPr>
              <w:t>Jeigu pareiškėjas</w:t>
            </w:r>
            <w:r>
              <w:rPr>
                <w:i/>
                <w:iCs/>
                <w:szCs w:val="24"/>
              </w:rPr>
              <w:t xml:space="preserve"> yra</w:t>
            </w:r>
            <w:r w:rsidRPr="009523B7">
              <w:rPr>
                <w:i/>
                <w:iCs/>
                <w:szCs w:val="24"/>
              </w:rPr>
              <w:t xml:space="preserve"> užsienio investuotojas</w:t>
            </w:r>
            <w:r>
              <w:rPr>
                <w:i/>
                <w:iCs/>
                <w:szCs w:val="24"/>
              </w:rPr>
              <w:t>,</w:t>
            </w:r>
            <w:r w:rsidRPr="009523B7">
              <w:rPr>
                <w:i/>
                <w:iCs/>
                <w:szCs w:val="24"/>
              </w:rPr>
              <w:t xml:space="preserve"> įmonės pajamos vertinamos pagal viešai prieinamas nuorodas į užsienio įmonės patvirtintus 3 paskutinių finansinių metų metinių finansinių ataskaitų rinkinius arba išrašus iš valstybės, kurioje įmonė veikia, registrų centro ir pan.</w:t>
            </w:r>
            <w:r>
              <w:rPr>
                <w:i/>
                <w:iCs/>
                <w:szCs w:val="24"/>
              </w:rPr>
              <w:t xml:space="preserve">, </w:t>
            </w:r>
            <w:r w:rsidRPr="00477ACF">
              <w:rPr>
                <w:b/>
                <w:bCs/>
                <w:i/>
                <w:iCs/>
                <w:szCs w:val="24"/>
              </w:rPr>
              <w:t>ir (arba) pagal užsienio investuotojo kartu su PĮP</w:t>
            </w:r>
            <w:r w:rsidRPr="00477ACF">
              <w:rPr>
                <w:b/>
                <w:bCs/>
                <w:i/>
                <w:iCs/>
              </w:rPr>
              <w:t xml:space="preserve"> administruojančiajai institucijai </w:t>
            </w:r>
            <w:r w:rsidRPr="00477ACF">
              <w:rPr>
                <w:b/>
                <w:bCs/>
                <w:i/>
                <w:iCs/>
                <w:szCs w:val="24"/>
              </w:rPr>
              <w:t>pateiktus patvirtintus 3 paskutinių finansinių metų metinių finansinių ataskaitų rinkinius, jeigu užsienio investuotojas neprivalo teikti finansinių ataskaitų valstybės, kurioje veikia, registrams</w:t>
            </w:r>
            <w:r>
              <w:rPr>
                <w:b/>
                <w:bCs/>
                <w:i/>
                <w:iCs/>
                <w:szCs w:val="24"/>
              </w:rPr>
              <w:t>, arba jeigu finansinės ataskaitos nėra prieinamos viešai.</w:t>
            </w:r>
            <w:r>
              <w:rPr>
                <w:i/>
                <w:iCs/>
                <w:szCs w:val="24"/>
              </w:rPr>
              <w:t xml:space="preserve"> &lt;...&gt;.“</w:t>
            </w:r>
          </w:p>
        </w:tc>
      </w:tr>
      <w:tr w:rsidR="002B7293" w:rsidRPr="006C4311" w14:paraId="13D53E87" w14:textId="77777777" w:rsidTr="00CD7225">
        <w:tc>
          <w:tcPr>
            <w:tcW w:w="567" w:type="dxa"/>
            <w:vMerge/>
          </w:tcPr>
          <w:p w14:paraId="6D06D535" w14:textId="77777777" w:rsidR="002B7293" w:rsidRPr="006C4311" w:rsidRDefault="002B7293" w:rsidP="002842BA">
            <w:pPr>
              <w:jc w:val="both"/>
              <w:rPr>
                <w:bCs/>
                <w:szCs w:val="24"/>
              </w:rPr>
            </w:pPr>
          </w:p>
        </w:tc>
        <w:tc>
          <w:tcPr>
            <w:tcW w:w="1730" w:type="dxa"/>
            <w:vMerge/>
          </w:tcPr>
          <w:p w14:paraId="3A2E38E8" w14:textId="037324BD" w:rsidR="002B7293" w:rsidRPr="006C4311" w:rsidRDefault="002B7293" w:rsidP="002842BA">
            <w:pPr>
              <w:jc w:val="both"/>
              <w:rPr>
                <w:bCs/>
                <w:szCs w:val="24"/>
              </w:rPr>
            </w:pPr>
          </w:p>
        </w:tc>
        <w:tc>
          <w:tcPr>
            <w:tcW w:w="6203" w:type="dxa"/>
          </w:tcPr>
          <w:p w14:paraId="3F89B1AC" w14:textId="07345564" w:rsidR="002B7293" w:rsidRPr="00C10D79" w:rsidRDefault="002B7293" w:rsidP="003C51FC">
            <w:pPr>
              <w:jc w:val="both"/>
              <w:rPr>
                <w:bCs/>
                <w:i/>
                <w:iCs/>
                <w:szCs w:val="24"/>
              </w:rPr>
            </w:pPr>
            <w:r w:rsidRPr="00C10D79">
              <w:rPr>
                <w:bCs/>
                <w:i/>
                <w:iCs/>
                <w:szCs w:val="24"/>
              </w:rPr>
              <w:t xml:space="preserve">7. Dėl kriterijaus Nr. 3. Kriterijaus vertinimo metodologijoje, be kita ko, aprašyta, kad „Jei pareiškėjas yra Lietuvos </w:t>
            </w:r>
            <w:r w:rsidRPr="00C10D79">
              <w:rPr>
                <w:bCs/>
                <w:i/>
                <w:iCs/>
                <w:szCs w:val="24"/>
              </w:rPr>
              <w:lastRenderedPageBreak/>
              <w:t>Respublikoje registruota įmonė, MTEP veiklų išlaidos vertinamos pagal Valstybės duomenų agentūrai deklaruotas MTEP išlaidas.“</w:t>
            </w:r>
          </w:p>
          <w:p w14:paraId="213EF358" w14:textId="77777777" w:rsidR="002B7293" w:rsidRPr="00C10D79" w:rsidRDefault="002B7293" w:rsidP="003C51FC">
            <w:pPr>
              <w:jc w:val="both"/>
              <w:rPr>
                <w:bCs/>
                <w:i/>
                <w:iCs/>
                <w:szCs w:val="24"/>
              </w:rPr>
            </w:pPr>
            <w:r w:rsidRPr="00C10D79">
              <w:rPr>
                <w:bCs/>
                <w:i/>
                <w:iCs/>
                <w:szCs w:val="24"/>
              </w:rPr>
              <w:t>Praktikoje gali būti, kad įmonė darė MTEP, bet nebūtinai tai deklaravo. Valstybės duomenų agentūra (VDA) nesurenka duomenų iš visų įmonių ir taiko statistinę imtį + tikslinę atranką. Mažesnės įmonės galimai vykdo MTEP, bet nepatenka į VDA imtį, todėl negali atitikti kriterijaus, nors MTEP veikla  buvo vykdoma.</w:t>
            </w:r>
          </w:p>
          <w:p w14:paraId="070A2EF2" w14:textId="77777777" w:rsidR="002B7293" w:rsidRPr="00C10D79" w:rsidRDefault="002B7293" w:rsidP="003C51FC">
            <w:pPr>
              <w:jc w:val="both"/>
              <w:rPr>
                <w:bCs/>
                <w:i/>
                <w:iCs/>
                <w:szCs w:val="24"/>
              </w:rPr>
            </w:pPr>
            <w:r w:rsidRPr="00C10D79">
              <w:rPr>
                <w:bCs/>
                <w:i/>
                <w:iCs/>
                <w:szCs w:val="24"/>
              </w:rPr>
              <w:t>Siūloma išplėsti MTEP vykdymo patirties įrodymų sąrašą, įtraukiant, pvz., mokesčių deklaracijos dėl trigubo atskaitymo /R&amp;D tax relief; gautas finansavimas  ES finansuojamuose R&amp;D projektuose (Horizon, Eurostars/Eureka, nacionaliniai MTEP projektai) - finansavimo sutartys, išlaidų patyrimo ataskaitos, patvirtinti mokėjimai.</w:t>
            </w:r>
          </w:p>
          <w:p w14:paraId="1BB4DBD3" w14:textId="77777777" w:rsidR="002B7293" w:rsidRPr="00C10D79" w:rsidRDefault="002B7293" w:rsidP="003C51FC">
            <w:pPr>
              <w:jc w:val="both"/>
              <w:rPr>
                <w:bCs/>
                <w:i/>
                <w:iCs/>
                <w:szCs w:val="24"/>
              </w:rPr>
            </w:pPr>
            <w:r w:rsidRPr="00C10D79">
              <w:rPr>
                <w:bCs/>
                <w:i/>
                <w:iCs/>
                <w:szCs w:val="24"/>
              </w:rPr>
              <w:t>Taip pat, šio kriterijaus vertinimo metodologijoje, be kita ko, aprašyta, kad „Jei pareiškėjas yra ne Lietuvos Respublikoje registruota įmonė, MTEP veiklų išlaidos vertinamos pagal atitinkamos užsienio valstybės atsakingos institucijos išduotą dokumentą, patvirtinantį pareiškėjo patirtas MTEP išlaidas per nustatytą laikotarpį (sumuojamos pareiškėjo MTEP išlaidos per paskutinius 3 finansinius metus iki PĮP pateikimo administruojančiajai institucijai dienos).“</w:t>
            </w:r>
          </w:p>
          <w:p w14:paraId="1C64A6EF" w14:textId="77777777" w:rsidR="002B7293" w:rsidRPr="00C10D79" w:rsidRDefault="002B7293" w:rsidP="003C51FC">
            <w:pPr>
              <w:jc w:val="both"/>
              <w:rPr>
                <w:bCs/>
                <w:i/>
                <w:iCs/>
                <w:szCs w:val="24"/>
              </w:rPr>
            </w:pPr>
            <w:r w:rsidRPr="00C10D79">
              <w:rPr>
                <w:bCs/>
                <w:i/>
                <w:iCs/>
                <w:szCs w:val="24"/>
              </w:rPr>
              <w:t>Įžvelgiame, kad gali būti didelė administracinė našta užsienio įmonėms gauti institucijų išduotas pažymas. Taip pat, gali būti skirtingos praktikos užsienio šalyse ir yra rizika, kad užsienio institucijos apskritai tokio pobūdžio pažymų neišduoda.</w:t>
            </w:r>
          </w:p>
          <w:p w14:paraId="5C64D6A5" w14:textId="77777777" w:rsidR="002B7293" w:rsidRPr="00C10D79" w:rsidRDefault="002B7293" w:rsidP="003C51FC">
            <w:pPr>
              <w:jc w:val="both"/>
              <w:rPr>
                <w:bCs/>
                <w:i/>
                <w:iCs/>
                <w:szCs w:val="24"/>
              </w:rPr>
            </w:pPr>
            <w:r w:rsidRPr="00C10D79">
              <w:rPr>
                <w:bCs/>
                <w:i/>
                <w:iCs/>
                <w:szCs w:val="24"/>
              </w:rPr>
              <w:t>Siūlytume išplėsti MTEP išlaidų pagrindimo įrodymų sąrašą, (pvz., mokesčių deklaracijos, R&amp;D tax relief deklaracijos, ES finansuojami projektai, pan.).</w:t>
            </w:r>
          </w:p>
          <w:p w14:paraId="1A49F06E" w14:textId="34A781FE" w:rsidR="002B7293" w:rsidRPr="00C10D79" w:rsidRDefault="002B7293" w:rsidP="003C51FC">
            <w:pPr>
              <w:jc w:val="both"/>
              <w:rPr>
                <w:bCs/>
                <w:i/>
                <w:iCs/>
                <w:szCs w:val="24"/>
              </w:rPr>
            </w:pPr>
            <w:r w:rsidRPr="00C10D79">
              <w:rPr>
                <w:bCs/>
                <w:i/>
                <w:iCs/>
                <w:szCs w:val="24"/>
              </w:rPr>
              <w:t>Taip pat siūlome ir numatyti galimybę pateikti institucijoms teiktus dokumentus (pvz., institucijai pateiktas mokesčių deklaracijas, VDA pateiktas MTEP išlaidų ataskaitas ir pan.), o ne tik iš pačių institucijų gautas pažymas.</w:t>
            </w:r>
          </w:p>
        </w:tc>
        <w:tc>
          <w:tcPr>
            <w:tcW w:w="5988" w:type="dxa"/>
          </w:tcPr>
          <w:p w14:paraId="46C23D7B" w14:textId="691036DC" w:rsidR="002B7293" w:rsidRPr="00C97423" w:rsidRDefault="00BD54EC" w:rsidP="00C97423">
            <w:pPr>
              <w:widowControl w:val="0"/>
              <w:jc w:val="both"/>
              <w:textAlignment w:val="baseline"/>
              <w:rPr>
                <w:b/>
                <w:bCs/>
              </w:rPr>
            </w:pPr>
            <w:r>
              <w:rPr>
                <w:b/>
                <w:bCs/>
              </w:rPr>
              <w:lastRenderedPageBreak/>
              <w:t>A</w:t>
            </w:r>
            <w:r w:rsidR="002B7293" w:rsidRPr="00C97423">
              <w:rPr>
                <w:b/>
                <w:bCs/>
              </w:rPr>
              <w:t>tsižvelgta</w:t>
            </w:r>
            <w:r>
              <w:rPr>
                <w:b/>
                <w:bCs/>
              </w:rPr>
              <w:t xml:space="preserve"> iš dalies.</w:t>
            </w:r>
          </w:p>
          <w:p w14:paraId="4ACE0998" w14:textId="52393E93" w:rsidR="000C7686" w:rsidRDefault="000C7686" w:rsidP="00C97423">
            <w:pPr>
              <w:widowControl w:val="0"/>
              <w:jc w:val="both"/>
              <w:textAlignment w:val="baseline"/>
              <w:rPr>
                <w:rStyle w:val="cf01"/>
                <w:rFonts w:ascii="Times New Roman" w:hAnsi="Times New Roman" w:cs="Times New Roman"/>
                <w:sz w:val="24"/>
                <w:szCs w:val="24"/>
              </w:rPr>
            </w:pPr>
            <w:r>
              <w:rPr>
                <w:rStyle w:val="cf01"/>
                <w:rFonts w:ascii="Times New Roman" w:hAnsi="Times New Roman" w:cs="Times New Roman"/>
                <w:sz w:val="24"/>
                <w:szCs w:val="24"/>
              </w:rPr>
              <w:t>3 specialusis projektų atrankos kriterijus patikslintas taip:</w:t>
            </w:r>
          </w:p>
          <w:p w14:paraId="0DC706D7" w14:textId="77777777" w:rsidR="000C7686" w:rsidRDefault="000C7686" w:rsidP="000C7686">
            <w:pPr>
              <w:widowControl w:val="0"/>
              <w:jc w:val="both"/>
              <w:textAlignment w:val="baseline"/>
              <w:rPr>
                <w:i/>
                <w:iCs/>
                <w:color w:val="FF0000"/>
                <w:szCs w:val="24"/>
              </w:rPr>
            </w:pPr>
            <w:r>
              <w:rPr>
                <w:rStyle w:val="cf01"/>
                <w:rFonts w:ascii="Times New Roman" w:hAnsi="Times New Roman" w:cs="Times New Roman"/>
                <w:sz w:val="24"/>
                <w:szCs w:val="24"/>
              </w:rPr>
              <w:lastRenderedPageBreak/>
              <w:t>„&lt;...&gt;</w:t>
            </w:r>
            <w:r w:rsidRPr="009E53EF">
              <w:rPr>
                <w:i/>
                <w:iCs/>
              </w:rPr>
              <w:t>Jei pareiškėjas yra ne Lietuvos Respublikoje registruota įmonė, MTEP veiklų išlaidos vertinamos pagal atitinkamos užsienio valstybės atsakingos institucijos išduotą dokumentą</w:t>
            </w:r>
            <w:r>
              <w:rPr>
                <w:i/>
                <w:iCs/>
              </w:rPr>
              <w:t xml:space="preserve"> </w:t>
            </w:r>
            <w:r w:rsidRPr="000C7686">
              <w:rPr>
                <w:b/>
                <w:bCs/>
                <w:i/>
                <w:iCs/>
              </w:rPr>
              <w:t>ir (arba) atitinkamai užsienio valstybės atsakingai institucijai pateiktas mokesčių deklaracijas</w:t>
            </w:r>
            <w:r>
              <w:rPr>
                <w:i/>
                <w:iCs/>
              </w:rPr>
              <w:t xml:space="preserve">, </w:t>
            </w:r>
            <w:r w:rsidRPr="000C7686">
              <w:rPr>
                <w:b/>
                <w:bCs/>
                <w:i/>
                <w:iCs/>
              </w:rPr>
              <w:t>kurie</w:t>
            </w:r>
            <w:r w:rsidRPr="00091A54">
              <w:rPr>
                <w:i/>
                <w:iCs/>
                <w:color w:val="FF0000"/>
              </w:rPr>
              <w:t xml:space="preserve"> </w:t>
            </w:r>
            <w:r w:rsidRPr="009E53EF">
              <w:rPr>
                <w:i/>
                <w:iCs/>
              </w:rPr>
              <w:t>patvirtin</w:t>
            </w:r>
            <w:r>
              <w:rPr>
                <w:i/>
                <w:iCs/>
              </w:rPr>
              <w:t>tų</w:t>
            </w:r>
            <w:r w:rsidRPr="009E53EF">
              <w:rPr>
                <w:i/>
                <w:iCs/>
              </w:rPr>
              <w:t xml:space="preserve"> pareiškėjo patirtas MTEP išlaidas per nustatytą laikotarpį (sumuojamos pareiškėjo MTEP išlaidos per paskutinius 3 </w:t>
            </w:r>
            <w:r>
              <w:rPr>
                <w:i/>
                <w:iCs/>
              </w:rPr>
              <w:t xml:space="preserve">finansinius </w:t>
            </w:r>
            <w:r w:rsidRPr="009E53EF">
              <w:rPr>
                <w:i/>
                <w:iCs/>
              </w:rPr>
              <w:t xml:space="preserve">metus </w:t>
            </w:r>
            <w:r>
              <w:rPr>
                <w:i/>
                <w:iCs/>
              </w:rPr>
              <w:t>(</w:t>
            </w:r>
            <w:r w:rsidRPr="00F52D66">
              <w:rPr>
                <w:i/>
                <w:iCs/>
                <w:szCs w:val="24"/>
              </w:rPr>
              <w:t>paskutinių 3 finansinių metų suma</w:t>
            </w:r>
            <w:r>
              <w:rPr>
                <w:i/>
                <w:iCs/>
                <w:szCs w:val="24"/>
              </w:rPr>
              <w:t xml:space="preserve">) </w:t>
            </w:r>
            <w:r w:rsidRPr="009E53EF">
              <w:rPr>
                <w:i/>
                <w:iCs/>
              </w:rPr>
              <w:t>iki PĮP pateikimo administruojančiajai institucijai dienos</w:t>
            </w:r>
            <w:r>
              <w:rPr>
                <w:i/>
                <w:iCs/>
              </w:rPr>
              <w:t>).</w:t>
            </w:r>
            <w:r w:rsidRPr="006F434E">
              <w:rPr>
                <w:i/>
                <w:iCs/>
                <w:color w:val="FF0000"/>
                <w:szCs w:val="24"/>
              </w:rPr>
              <w:t xml:space="preserve"> </w:t>
            </w:r>
          </w:p>
          <w:p w14:paraId="11EA8FFB" w14:textId="543C62ED" w:rsidR="000C7686" w:rsidRDefault="000C7686" w:rsidP="000C7686">
            <w:pPr>
              <w:widowControl w:val="0"/>
              <w:jc w:val="both"/>
              <w:textAlignment w:val="baseline"/>
              <w:rPr>
                <w:i/>
                <w:iCs/>
              </w:rPr>
            </w:pPr>
            <w:r w:rsidRPr="009E53EF">
              <w:rPr>
                <w:i/>
                <w:iCs/>
              </w:rPr>
              <w:t>Atitiktis kriterijui vertinama pagal Valstybės duomenų agentūros duomenis,</w:t>
            </w:r>
            <w:r>
              <w:t xml:space="preserve"> </w:t>
            </w:r>
            <w:r w:rsidRPr="009E53EF">
              <w:rPr>
                <w:i/>
                <w:iCs/>
              </w:rPr>
              <w:t xml:space="preserve">atitinkamos užsienio valstybės atsakingos institucijos išduotą dokumentą apie patirtas MTEP išlaidas, </w:t>
            </w:r>
            <w:r w:rsidRPr="000C7686">
              <w:rPr>
                <w:b/>
                <w:bCs/>
                <w:i/>
                <w:iCs/>
              </w:rPr>
              <w:t>atitinkamai užsienio valstybės atsakingai institucijai pateiktas mokesčių deklaracijas</w:t>
            </w:r>
            <w:r>
              <w:rPr>
                <w:i/>
                <w:iCs/>
              </w:rPr>
              <w:t xml:space="preserve">, </w:t>
            </w:r>
            <w:r w:rsidRPr="009E53EF">
              <w:rPr>
                <w:i/>
                <w:iCs/>
                <w:szCs w:val="24"/>
              </w:rPr>
              <w:t>kai įmonė yra ne Lietuvos Respublikoje registruotas juridinis asmuo,</w:t>
            </w:r>
            <w:r w:rsidRPr="009E53EF">
              <w:rPr>
                <w:i/>
                <w:iCs/>
              </w:rPr>
              <w:t xml:space="preserve">  PĮP pateiktą informaciją.</w:t>
            </w:r>
            <w:r>
              <w:rPr>
                <w:i/>
                <w:iCs/>
              </w:rPr>
              <w:t>&lt;...&gt;“.</w:t>
            </w:r>
          </w:p>
          <w:p w14:paraId="26D85F4D" w14:textId="248156ED" w:rsidR="000C7686" w:rsidRDefault="00265C23" w:rsidP="000C7686">
            <w:pPr>
              <w:widowControl w:val="0"/>
              <w:jc w:val="both"/>
              <w:textAlignment w:val="baseline"/>
              <w:rPr>
                <w:rStyle w:val="cf01"/>
                <w:rFonts w:ascii="Times New Roman" w:hAnsi="Times New Roman" w:cs="Times New Roman"/>
                <w:sz w:val="24"/>
                <w:szCs w:val="24"/>
              </w:rPr>
            </w:pPr>
            <w:r w:rsidRPr="00BD54EC">
              <w:rPr>
                <w:rStyle w:val="cf01"/>
                <w:rFonts w:ascii="Times New Roman" w:hAnsi="Times New Roman" w:cs="Times New Roman"/>
                <w:sz w:val="24"/>
                <w:szCs w:val="24"/>
              </w:rPr>
              <w:t xml:space="preserve">Atkreipiame dėmesį, jog </w:t>
            </w:r>
            <w:r w:rsidR="008A1F59" w:rsidRPr="00BD54EC">
              <w:rPr>
                <w:rStyle w:val="cf01"/>
                <w:rFonts w:ascii="Times New Roman" w:hAnsi="Times New Roman" w:cs="Times New Roman"/>
                <w:sz w:val="24"/>
                <w:szCs w:val="24"/>
              </w:rPr>
              <w:t xml:space="preserve">Lietuvos įmonės išlaidas MTEP </w:t>
            </w:r>
            <w:r w:rsidRPr="00BD54EC">
              <w:rPr>
                <w:rStyle w:val="cf01"/>
                <w:rFonts w:ascii="Times New Roman" w:hAnsi="Times New Roman" w:cs="Times New Roman"/>
                <w:sz w:val="24"/>
                <w:szCs w:val="24"/>
              </w:rPr>
              <w:t xml:space="preserve">veikloms </w:t>
            </w:r>
            <w:r w:rsidR="008A1F59" w:rsidRPr="00BD54EC">
              <w:rPr>
                <w:rStyle w:val="cf01"/>
                <w:rFonts w:ascii="Times New Roman" w:hAnsi="Times New Roman" w:cs="Times New Roman"/>
                <w:sz w:val="24"/>
                <w:szCs w:val="24"/>
              </w:rPr>
              <w:t xml:space="preserve">gali nesudėtingai deklaruoti </w:t>
            </w:r>
            <w:r w:rsidR="008A1F59" w:rsidRPr="00BD54EC">
              <w:rPr>
                <w:bCs/>
                <w:szCs w:val="24"/>
              </w:rPr>
              <w:t>Valstybės duomenų agentūrai, kuri</w:t>
            </w:r>
            <w:r w:rsidR="008A1F59" w:rsidRPr="00BD54EC">
              <w:rPr>
                <w:rStyle w:val="cf01"/>
                <w:rFonts w:ascii="Times New Roman" w:hAnsi="Times New Roman" w:cs="Times New Roman"/>
                <w:sz w:val="24"/>
                <w:szCs w:val="24"/>
              </w:rPr>
              <w:t xml:space="preserve"> priima deklaracijas iš įmonių, kurios nebuvo įtrauktos į apklausiamų įmonių imtį, taip pat leidžia koreguoti jau pateiktas ataskaitas. Šie oficialūs statistiniai duomenys labai svarbūs matuojant Lietuvos verslo investicijas į MTEP veiklas </w:t>
            </w:r>
            <w:r w:rsidRPr="00BD54EC">
              <w:rPr>
                <w:rStyle w:val="cf01"/>
                <w:rFonts w:ascii="Times New Roman" w:hAnsi="Times New Roman" w:cs="Times New Roman"/>
                <w:sz w:val="24"/>
                <w:szCs w:val="24"/>
              </w:rPr>
              <w:t>bei vertinant realų įmonių indėlį į MTEP produktų kūrimą.</w:t>
            </w:r>
          </w:p>
          <w:p w14:paraId="70BEEECF" w14:textId="77777777" w:rsidR="000C7686" w:rsidRDefault="000C7686" w:rsidP="000C7686">
            <w:pPr>
              <w:widowControl w:val="0"/>
              <w:jc w:val="both"/>
              <w:textAlignment w:val="baseline"/>
              <w:rPr>
                <w:bCs/>
                <w:noProof/>
                <w:szCs w:val="24"/>
              </w:rPr>
            </w:pPr>
            <w:r>
              <w:rPr>
                <w:bCs/>
                <w:noProof/>
                <w:szCs w:val="24"/>
              </w:rPr>
              <w:t>Kadangi k</w:t>
            </w:r>
            <w:r w:rsidR="00265C23" w:rsidRPr="00BD54EC">
              <w:rPr>
                <w:bCs/>
                <w:noProof/>
                <w:szCs w:val="24"/>
              </w:rPr>
              <w:t xml:space="preserve">vietimu Nr. 02-118-K „Invest MTEP“ siekiama suvienodinti finansavimo sąlygas tiek Lietuvos įmonėms, tiek užsienio inevstuotojams, todėl visiems pareiškėjams taikomi lygiaverčiai reikalavimai. </w:t>
            </w:r>
          </w:p>
          <w:p w14:paraId="21995EC4" w14:textId="72222EB5" w:rsidR="002B7293" w:rsidRPr="00F26BC7" w:rsidRDefault="00265C23" w:rsidP="008A1F59">
            <w:pPr>
              <w:widowControl w:val="0"/>
              <w:jc w:val="both"/>
              <w:textAlignment w:val="baseline"/>
              <w:rPr>
                <w:szCs w:val="24"/>
              </w:rPr>
            </w:pPr>
            <w:r w:rsidRPr="00BD54EC">
              <w:rPr>
                <w:rStyle w:val="cf01"/>
                <w:rFonts w:ascii="Times New Roman" w:hAnsi="Times New Roman" w:cs="Times New Roman"/>
                <w:sz w:val="24"/>
                <w:szCs w:val="24"/>
              </w:rPr>
              <w:t>Europos Sąjungos  finansuojami MTEP projektai ne visada gali suteikti visą informaciją apie išlaidas MTEP veikloms, kadangi ne</w:t>
            </w:r>
            <w:r w:rsidR="00D429D3">
              <w:rPr>
                <w:rStyle w:val="cf01"/>
                <w:rFonts w:ascii="Times New Roman" w:hAnsi="Times New Roman" w:cs="Times New Roman"/>
                <w:sz w:val="24"/>
                <w:szCs w:val="24"/>
              </w:rPr>
              <w:t>pa</w:t>
            </w:r>
            <w:r w:rsidRPr="00BD54EC">
              <w:rPr>
                <w:rStyle w:val="cf01"/>
                <w:rFonts w:ascii="Times New Roman" w:hAnsi="Times New Roman" w:cs="Times New Roman"/>
                <w:sz w:val="24"/>
                <w:szCs w:val="24"/>
              </w:rPr>
              <w:t>sibaigusiuose</w:t>
            </w:r>
            <w:r w:rsidR="00D429D3">
              <w:rPr>
                <w:rStyle w:val="cf01"/>
                <w:rFonts w:ascii="Times New Roman" w:hAnsi="Times New Roman" w:cs="Times New Roman"/>
                <w:sz w:val="24"/>
                <w:szCs w:val="24"/>
              </w:rPr>
              <w:t xml:space="preserve"> </w:t>
            </w:r>
            <w:r w:rsidRPr="00BD54EC">
              <w:rPr>
                <w:rStyle w:val="cf01"/>
                <w:rFonts w:ascii="Times New Roman" w:hAnsi="Times New Roman" w:cs="Times New Roman"/>
                <w:sz w:val="24"/>
                <w:szCs w:val="24"/>
              </w:rPr>
              <w:t>MTEP projektuose sudėtinga tiksliai nustatyti, kiek išlaidų yra patirta, ar joms jau pritarė tarptautinę programą administruojanti institucija ir t.t.</w:t>
            </w:r>
            <w:r w:rsidR="00BD54EC" w:rsidRPr="00BD54EC">
              <w:rPr>
                <w:rStyle w:val="cf01"/>
                <w:rFonts w:ascii="Times New Roman" w:hAnsi="Times New Roman" w:cs="Times New Roman"/>
                <w:sz w:val="24"/>
                <w:szCs w:val="24"/>
              </w:rPr>
              <w:t xml:space="preserve"> </w:t>
            </w:r>
            <w:r w:rsidR="000C7686">
              <w:rPr>
                <w:rStyle w:val="cf01"/>
                <w:rFonts w:ascii="Times New Roman" w:hAnsi="Times New Roman" w:cs="Times New Roman"/>
                <w:sz w:val="24"/>
                <w:szCs w:val="24"/>
              </w:rPr>
              <w:t>B</w:t>
            </w:r>
            <w:r w:rsidR="00BD54EC" w:rsidRPr="00BD54EC">
              <w:rPr>
                <w:rStyle w:val="cf01"/>
                <w:rFonts w:ascii="Times New Roman" w:hAnsi="Times New Roman" w:cs="Times New Roman"/>
                <w:sz w:val="24"/>
                <w:szCs w:val="24"/>
              </w:rPr>
              <w:t xml:space="preserve">e to </w:t>
            </w:r>
            <w:r w:rsidR="00BD54EC" w:rsidRPr="00BD54EC">
              <w:rPr>
                <w:rStyle w:val="cf01"/>
                <w:rFonts w:ascii="Times New Roman" w:hAnsi="Times New Roman" w:cs="Times New Roman"/>
                <w:sz w:val="24"/>
                <w:szCs w:val="24"/>
              </w:rPr>
              <w:lastRenderedPageBreak/>
              <w:t xml:space="preserve">net ir </w:t>
            </w:r>
            <w:r w:rsidR="00BD54EC" w:rsidRPr="00BD54EC">
              <w:rPr>
                <w:rStyle w:val="Emfaz"/>
                <w:i w:val="0"/>
                <w:iCs w:val="0"/>
                <w:szCs w:val="24"/>
              </w:rPr>
              <w:t>Europos Sąjungos bendrojoje mokslinių tyrimų ir inovacijų programoje</w:t>
            </w:r>
            <w:r w:rsidR="00BD54EC" w:rsidRPr="00BD54EC">
              <w:rPr>
                <w:szCs w:val="24"/>
              </w:rPr>
              <w:t xml:space="preserve"> </w:t>
            </w:r>
            <w:hyperlink r:id="rId11" w:history="1">
              <w:r w:rsidR="00BD54EC" w:rsidRPr="00BD54EC">
                <w:rPr>
                  <w:rStyle w:val="Hipersaitas"/>
                  <w:szCs w:val="24"/>
                </w:rPr>
                <w:t>„Europos horizontas“</w:t>
              </w:r>
            </w:hyperlink>
            <w:r w:rsidR="00BD54EC" w:rsidRPr="00BD54EC">
              <w:rPr>
                <w:rStyle w:val="Hipersaitas"/>
              </w:rPr>
              <w:t xml:space="preserve"> </w:t>
            </w:r>
            <w:r w:rsidR="00BD54EC" w:rsidRPr="00BD54EC">
              <w:rPr>
                <w:rStyle w:val="cf01"/>
                <w:rFonts w:ascii="Times New Roman" w:hAnsi="Times New Roman" w:cs="Times New Roman"/>
                <w:sz w:val="24"/>
                <w:szCs w:val="24"/>
              </w:rPr>
              <w:t xml:space="preserve">tam tikrų kvietimų išlaidos, tenkančios konkrečiai įmonei, gali būti ne </w:t>
            </w:r>
            <w:r w:rsidR="000C7686">
              <w:rPr>
                <w:rStyle w:val="cf01"/>
                <w:rFonts w:ascii="Times New Roman" w:hAnsi="Times New Roman" w:cs="Times New Roman"/>
                <w:sz w:val="24"/>
                <w:szCs w:val="24"/>
              </w:rPr>
              <w:t xml:space="preserve">išlaidos </w:t>
            </w:r>
            <w:r w:rsidR="00BD54EC" w:rsidRPr="00BD54EC">
              <w:rPr>
                <w:rStyle w:val="cf01"/>
                <w:rFonts w:ascii="Times New Roman" w:hAnsi="Times New Roman" w:cs="Times New Roman"/>
                <w:sz w:val="24"/>
                <w:szCs w:val="24"/>
              </w:rPr>
              <w:t>MTEP.</w:t>
            </w:r>
            <w:r w:rsidR="00D429D3">
              <w:rPr>
                <w:rStyle w:val="cf01"/>
                <w:rFonts w:ascii="Times New Roman" w:hAnsi="Times New Roman" w:cs="Times New Roman"/>
                <w:sz w:val="24"/>
                <w:szCs w:val="24"/>
              </w:rPr>
              <w:t xml:space="preserve"> I</w:t>
            </w:r>
            <w:r w:rsidR="000C7686">
              <w:rPr>
                <w:rStyle w:val="cf01"/>
                <w:rFonts w:ascii="Times New Roman" w:hAnsi="Times New Roman" w:cs="Times New Roman"/>
                <w:sz w:val="24"/>
                <w:szCs w:val="24"/>
              </w:rPr>
              <w:t>šplėstas</w:t>
            </w:r>
            <w:r w:rsidRPr="00BD54EC">
              <w:rPr>
                <w:rStyle w:val="cf01"/>
                <w:rFonts w:ascii="Times New Roman" w:hAnsi="Times New Roman" w:cs="Times New Roman"/>
                <w:sz w:val="24"/>
                <w:szCs w:val="24"/>
              </w:rPr>
              <w:t xml:space="preserve"> MTEP vykdymo patirties įrodymų</w:t>
            </w:r>
            <w:r w:rsidR="00BD54EC" w:rsidRPr="00BD54EC">
              <w:rPr>
                <w:rStyle w:val="cf01"/>
                <w:rFonts w:ascii="Times New Roman" w:hAnsi="Times New Roman" w:cs="Times New Roman"/>
                <w:sz w:val="24"/>
                <w:szCs w:val="24"/>
              </w:rPr>
              <w:t xml:space="preserve"> sąrašas administruojančiajai institucijai ženkliai padidintų administracinę naštą, kurią Lietuvoje</w:t>
            </w:r>
            <w:r w:rsidR="000C7686">
              <w:rPr>
                <w:rStyle w:val="cf01"/>
                <w:rFonts w:ascii="Times New Roman" w:hAnsi="Times New Roman" w:cs="Times New Roman"/>
                <w:sz w:val="24"/>
                <w:szCs w:val="24"/>
              </w:rPr>
              <w:t xml:space="preserve"> institucijos</w:t>
            </w:r>
            <w:r w:rsidR="00BD54EC" w:rsidRPr="00BD54EC">
              <w:rPr>
                <w:rStyle w:val="cf01"/>
                <w:rFonts w:ascii="Times New Roman" w:hAnsi="Times New Roman" w:cs="Times New Roman"/>
                <w:sz w:val="24"/>
                <w:szCs w:val="24"/>
              </w:rPr>
              <w:t xml:space="preserve"> siekia </w:t>
            </w:r>
            <w:r w:rsidR="000C7686">
              <w:rPr>
                <w:rStyle w:val="cf01"/>
                <w:rFonts w:ascii="Times New Roman" w:hAnsi="Times New Roman" w:cs="Times New Roman"/>
                <w:sz w:val="24"/>
                <w:szCs w:val="24"/>
              </w:rPr>
              <w:t>su</w:t>
            </w:r>
            <w:r w:rsidR="00BD54EC" w:rsidRPr="00BD54EC">
              <w:rPr>
                <w:rStyle w:val="cf01"/>
                <w:rFonts w:ascii="Times New Roman" w:hAnsi="Times New Roman" w:cs="Times New Roman"/>
                <w:sz w:val="24"/>
                <w:szCs w:val="24"/>
              </w:rPr>
              <w:t xml:space="preserve">mažinti </w:t>
            </w:r>
            <w:r w:rsidR="000C7686">
              <w:rPr>
                <w:rStyle w:val="cf01"/>
                <w:rFonts w:ascii="Times New Roman" w:hAnsi="Times New Roman" w:cs="Times New Roman"/>
                <w:sz w:val="24"/>
                <w:szCs w:val="24"/>
              </w:rPr>
              <w:t xml:space="preserve">verslui </w:t>
            </w:r>
            <w:r w:rsidR="00BD54EC" w:rsidRPr="00BD54EC">
              <w:rPr>
                <w:rStyle w:val="cf01"/>
                <w:rFonts w:ascii="Times New Roman" w:hAnsi="Times New Roman" w:cs="Times New Roman"/>
                <w:sz w:val="24"/>
                <w:szCs w:val="24"/>
              </w:rPr>
              <w:t>visais įmanomais būdais</w:t>
            </w:r>
            <w:r w:rsidR="00BD54EC" w:rsidRPr="00BD54EC">
              <w:rPr>
                <w:rStyle w:val="cf01"/>
                <w:rFonts w:ascii="Times New Roman" w:hAnsi="Times New Roman" w:cs="Times New Roman"/>
              </w:rPr>
              <w:t>.</w:t>
            </w:r>
          </w:p>
        </w:tc>
      </w:tr>
      <w:tr w:rsidR="002B7293" w:rsidRPr="006C4311" w14:paraId="001DB57F" w14:textId="77777777" w:rsidTr="00C10D79">
        <w:tc>
          <w:tcPr>
            <w:tcW w:w="567" w:type="dxa"/>
            <w:vMerge/>
          </w:tcPr>
          <w:p w14:paraId="7735B493" w14:textId="77777777" w:rsidR="002B7293" w:rsidRPr="006C4311" w:rsidRDefault="002B7293" w:rsidP="002842BA">
            <w:pPr>
              <w:jc w:val="both"/>
              <w:rPr>
                <w:bCs/>
                <w:szCs w:val="24"/>
              </w:rPr>
            </w:pPr>
          </w:p>
        </w:tc>
        <w:tc>
          <w:tcPr>
            <w:tcW w:w="1730" w:type="dxa"/>
            <w:vMerge/>
          </w:tcPr>
          <w:p w14:paraId="625D6ADB" w14:textId="77777777" w:rsidR="002B7293" w:rsidRPr="006C4311" w:rsidRDefault="002B7293" w:rsidP="002842BA">
            <w:pPr>
              <w:jc w:val="both"/>
              <w:rPr>
                <w:bCs/>
                <w:szCs w:val="24"/>
              </w:rPr>
            </w:pPr>
          </w:p>
        </w:tc>
        <w:tc>
          <w:tcPr>
            <w:tcW w:w="6203" w:type="dxa"/>
          </w:tcPr>
          <w:p w14:paraId="34D92C5A" w14:textId="0194831D" w:rsidR="002B7293" w:rsidRPr="003C51FC" w:rsidRDefault="002B7293" w:rsidP="003C51FC">
            <w:pPr>
              <w:jc w:val="both"/>
              <w:rPr>
                <w:bCs/>
                <w:i/>
                <w:iCs/>
                <w:szCs w:val="24"/>
              </w:rPr>
            </w:pPr>
            <w:r w:rsidRPr="008A1F59">
              <w:rPr>
                <w:bCs/>
                <w:i/>
                <w:iCs/>
                <w:szCs w:val="24"/>
              </w:rPr>
              <w:t>8. Dėl kriterijaus Nr. 4. Norime pasitikslinti, ar teisingai suprantame, kad tai nėra privalomas atrankos kriterijus, o projektai, kurie jį atitiktų, gautų papildomą finansavimą? Papildomas finansavimas skiriamas už partnerio įtraukimą, tačiau nėra nustatyti kriterijai partneriui bei partnerio vaidmuo, taigi kyla formalaus partnerio (kuris neteikia vertės bendradarbiavimui) įtraukimo rizika siekiant didesnio intensyvumo.</w:t>
            </w:r>
          </w:p>
        </w:tc>
        <w:tc>
          <w:tcPr>
            <w:tcW w:w="5988" w:type="dxa"/>
          </w:tcPr>
          <w:p w14:paraId="571DB34A" w14:textId="33C55F17" w:rsidR="002B7293" w:rsidRDefault="000D25CD" w:rsidP="003330A1">
            <w:pPr>
              <w:jc w:val="both"/>
              <w:rPr>
                <w:b/>
                <w:szCs w:val="24"/>
              </w:rPr>
            </w:pPr>
            <w:r>
              <w:rPr>
                <w:b/>
                <w:szCs w:val="24"/>
              </w:rPr>
              <w:t>Paaiškinta</w:t>
            </w:r>
            <w:r w:rsidR="002B7293">
              <w:rPr>
                <w:b/>
                <w:szCs w:val="24"/>
              </w:rPr>
              <w:t>.</w:t>
            </w:r>
          </w:p>
          <w:p w14:paraId="3AC82126" w14:textId="29DA44C0" w:rsidR="002B7293" w:rsidRDefault="002B7293" w:rsidP="003330A1">
            <w:pPr>
              <w:jc w:val="both"/>
              <w:rPr>
                <w:bCs/>
                <w:szCs w:val="24"/>
              </w:rPr>
            </w:pPr>
            <w:r>
              <w:rPr>
                <w:bCs/>
                <w:szCs w:val="24"/>
              </w:rPr>
              <w:t xml:space="preserve">Šis projektų atrankos kriterijus taikomas tik tuo atveju, jei pareiškėjas pretenduoja į papildomas lėšas, kurios yra skirtos būtent bendriems projektams su užsienio </w:t>
            </w:r>
            <w:r>
              <w:rPr>
                <w:bCs/>
                <w:noProof/>
                <w:szCs w:val="24"/>
              </w:rPr>
              <w:t xml:space="preserve">partneriu (-iais) iš </w:t>
            </w:r>
            <w:r w:rsidRPr="00452436">
              <w:rPr>
                <w:bCs/>
                <w:noProof/>
                <w:szCs w:val="24"/>
              </w:rPr>
              <w:t>Europos Sąjungos Baltijos jūros regiono strategiją įgyvendinančios (-ių) Europos Sąjungos valstybės narės (-ių)</w:t>
            </w:r>
            <w:r>
              <w:rPr>
                <w:bCs/>
                <w:noProof/>
                <w:szCs w:val="24"/>
              </w:rPr>
              <w:t>. Jei</w:t>
            </w:r>
            <w:r>
              <w:rPr>
                <w:bCs/>
                <w:szCs w:val="24"/>
              </w:rPr>
              <w:t xml:space="preserve"> į šį papildomą finansavimą pareiškėjas nepretenduoja, jis gali įgyvendinti projektą ir be partnerių arba su partneriu iš Lietuvos.</w:t>
            </w:r>
          </w:p>
          <w:p w14:paraId="047C6C63" w14:textId="1F0FAE9D" w:rsidR="002B7293" w:rsidRPr="009B31ED" w:rsidRDefault="002B7293" w:rsidP="009B31ED">
            <w:pPr>
              <w:jc w:val="both"/>
              <w:rPr>
                <w:noProof/>
              </w:rPr>
            </w:pPr>
            <w:r w:rsidRPr="009B31ED">
              <w:rPr>
                <w:bCs/>
                <w:szCs w:val="24"/>
              </w:rPr>
              <w:t>Toks bend</w:t>
            </w:r>
            <w:r>
              <w:rPr>
                <w:bCs/>
                <w:szCs w:val="24"/>
              </w:rPr>
              <w:t>r</w:t>
            </w:r>
            <w:r w:rsidRPr="009B31ED">
              <w:rPr>
                <w:bCs/>
                <w:szCs w:val="24"/>
              </w:rPr>
              <w:t>adarbiavimas turės būti pagrįstas</w:t>
            </w:r>
            <w:r w:rsidRPr="009B31ED">
              <w:rPr>
                <w:bCs/>
                <w:noProof/>
                <w:szCs w:val="24"/>
              </w:rPr>
              <w:t xml:space="preserve"> dokumentais</w:t>
            </w:r>
            <w:r w:rsidRPr="009B31ED">
              <w:rPr>
                <w:noProof/>
                <w:szCs w:val="24"/>
              </w:rPr>
              <w:t xml:space="preserve"> (pvz., pasirašyta jungtinės veiklos sutartimi), įrodančiais, kad pareiškėjas vykdys bendrą MTEP projektą kartu su užsienio partneriu (-iais), kuris (-ie) priklauso Europos Sąjungos Baltijos jūros regiono strategiją įgyvendinančiai (-ioms) Europos Sąjungos valstybės narei (-ėms). </w:t>
            </w:r>
          </w:p>
          <w:p w14:paraId="0A87358A" w14:textId="5FD86A36" w:rsidR="002B7293" w:rsidRPr="003330A1" w:rsidRDefault="00A33F1D" w:rsidP="003330A1">
            <w:pPr>
              <w:jc w:val="both"/>
              <w:rPr>
                <w:b/>
                <w:szCs w:val="24"/>
              </w:rPr>
            </w:pPr>
            <w:r w:rsidRPr="0009070F">
              <w:rPr>
                <w:bCs/>
                <w:szCs w:val="24"/>
              </w:rPr>
              <w:t>Visi projekt</w:t>
            </w:r>
            <w:r>
              <w:rPr>
                <w:bCs/>
                <w:szCs w:val="24"/>
              </w:rPr>
              <w:t>ui, pareiškėjams</w:t>
            </w:r>
            <w:r w:rsidRPr="0009070F">
              <w:rPr>
                <w:bCs/>
                <w:szCs w:val="24"/>
              </w:rPr>
              <w:t xml:space="preserve"> ir partneriams </w:t>
            </w:r>
            <w:r>
              <w:rPr>
                <w:bCs/>
                <w:szCs w:val="24"/>
              </w:rPr>
              <w:t>taikomi</w:t>
            </w:r>
            <w:r w:rsidRPr="0009070F">
              <w:rPr>
                <w:bCs/>
                <w:szCs w:val="24"/>
              </w:rPr>
              <w:t xml:space="preserve"> reikalavimai (bendradarbiavimo forma, partnerių įsitraukimo lygis, tinkamos finansuoti išlaidos</w:t>
            </w:r>
            <w:r>
              <w:rPr>
                <w:bCs/>
                <w:szCs w:val="24"/>
              </w:rPr>
              <w:t xml:space="preserve"> ir t. t.</w:t>
            </w:r>
            <w:r w:rsidRPr="0009070F">
              <w:rPr>
                <w:bCs/>
                <w:szCs w:val="24"/>
              </w:rPr>
              <w:t xml:space="preserve">) bus </w:t>
            </w:r>
            <w:r>
              <w:rPr>
                <w:bCs/>
                <w:szCs w:val="24"/>
              </w:rPr>
              <w:t xml:space="preserve">nustatyti </w:t>
            </w:r>
            <w:r w:rsidRPr="0009070F">
              <w:rPr>
                <w:bCs/>
                <w:szCs w:val="24"/>
              </w:rPr>
              <w:t>projektų finansavimo sąlygų apraše, kur</w:t>
            </w:r>
            <w:r>
              <w:rPr>
                <w:bCs/>
                <w:szCs w:val="24"/>
              </w:rPr>
              <w:t>į</w:t>
            </w:r>
            <w:r w:rsidRPr="0009070F">
              <w:rPr>
                <w:bCs/>
                <w:szCs w:val="24"/>
              </w:rPr>
              <w:t xml:space="preserve"> 2026 m. birželio mėn. </w:t>
            </w:r>
            <w:r>
              <w:rPr>
                <w:bCs/>
                <w:szCs w:val="24"/>
              </w:rPr>
              <w:t>planuojama</w:t>
            </w:r>
            <w:r w:rsidRPr="0009070F">
              <w:rPr>
                <w:bCs/>
                <w:szCs w:val="24"/>
              </w:rPr>
              <w:t xml:space="preserve"> paskelbt</w:t>
            </w:r>
            <w:r>
              <w:rPr>
                <w:bCs/>
                <w:szCs w:val="24"/>
              </w:rPr>
              <w:t>i</w:t>
            </w:r>
            <w:r w:rsidRPr="0009070F">
              <w:rPr>
                <w:bCs/>
                <w:szCs w:val="24"/>
              </w:rPr>
              <w:t xml:space="preserve"> viešam aptarimui</w:t>
            </w:r>
            <w:r>
              <w:rPr>
                <w:bCs/>
                <w:szCs w:val="24"/>
              </w:rPr>
              <w:t>.</w:t>
            </w:r>
          </w:p>
        </w:tc>
      </w:tr>
      <w:tr w:rsidR="002B7293" w:rsidRPr="006C4311" w14:paraId="0CF0D592" w14:textId="77777777" w:rsidTr="00CD7225">
        <w:tc>
          <w:tcPr>
            <w:tcW w:w="567" w:type="dxa"/>
            <w:vMerge/>
          </w:tcPr>
          <w:p w14:paraId="342F2A9C" w14:textId="77777777" w:rsidR="002B7293" w:rsidRPr="006C4311" w:rsidRDefault="002B7293" w:rsidP="002842BA">
            <w:pPr>
              <w:jc w:val="both"/>
              <w:rPr>
                <w:bCs/>
                <w:szCs w:val="24"/>
              </w:rPr>
            </w:pPr>
          </w:p>
        </w:tc>
        <w:tc>
          <w:tcPr>
            <w:tcW w:w="1730" w:type="dxa"/>
            <w:vMerge/>
          </w:tcPr>
          <w:p w14:paraId="108271F3" w14:textId="77777777" w:rsidR="002B7293" w:rsidRPr="006C4311" w:rsidRDefault="002B7293" w:rsidP="002842BA">
            <w:pPr>
              <w:jc w:val="both"/>
              <w:rPr>
                <w:bCs/>
                <w:szCs w:val="24"/>
              </w:rPr>
            </w:pPr>
          </w:p>
        </w:tc>
        <w:tc>
          <w:tcPr>
            <w:tcW w:w="6203" w:type="dxa"/>
          </w:tcPr>
          <w:p w14:paraId="00C125E0" w14:textId="3911B378" w:rsidR="002B7293" w:rsidRPr="008A1F59" w:rsidRDefault="002B7293" w:rsidP="003C51FC">
            <w:pPr>
              <w:jc w:val="both"/>
              <w:rPr>
                <w:bCs/>
                <w:i/>
                <w:iCs/>
                <w:szCs w:val="24"/>
              </w:rPr>
            </w:pPr>
            <w:r w:rsidRPr="008A1F59">
              <w:rPr>
                <w:bCs/>
                <w:i/>
                <w:iCs/>
                <w:szCs w:val="24"/>
              </w:rPr>
              <w:t>9. Dėl kriterijaus Nr.8. Kriterijaus vertinimo metodologijoje, be kita ko, aprašyta, kad „Vertinamas pareiškėjo dalyvavimas tarptautiniuose MTEP projektuose, prasidėjusiuose anksčiau nei prieš 3 metus iki PĮP pateikimo administruojančiajai institucijai dienos.“</w:t>
            </w:r>
          </w:p>
          <w:p w14:paraId="6DE5CA5E" w14:textId="77777777" w:rsidR="002B7293" w:rsidRPr="008A1F59" w:rsidRDefault="002B7293" w:rsidP="003C51FC">
            <w:pPr>
              <w:jc w:val="both"/>
              <w:rPr>
                <w:bCs/>
                <w:i/>
                <w:iCs/>
                <w:szCs w:val="24"/>
              </w:rPr>
            </w:pPr>
            <w:r w:rsidRPr="008A1F59">
              <w:rPr>
                <w:bCs/>
                <w:i/>
                <w:iCs/>
                <w:szCs w:val="24"/>
              </w:rPr>
              <w:t>Norime pasitikslinti, ar projektai, kurie prasidėjo vėliau nei 3 metai iki PĮP pateikimo, įsiskaičiuoja į patirtį ar ne?</w:t>
            </w:r>
          </w:p>
          <w:p w14:paraId="775A317E" w14:textId="1EB03753" w:rsidR="002B7293" w:rsidRDefault="002B7293" w:rsidP="003C51FC">
            <w:pPr>
              <w:jc w:val="both"/>
              <w:rPr>
                <w:bCs/>
                <w:i/>
                <w:iCs/>
                <w:szCs w:val="24"/>
              </w:rPr>
            </w:pPr>
            <w:r w:rsidRPr="008A1F59">
              <w:rPr>
                <w:bCs/>
                <w:i/>
                <w:iCs/>
                <w:szCs w:val="24"/>
              </w:rPr>
              <w:lastRenderedPageBreak/>
              <w:t>Manytume, kad šiuos projektus taip pat reikėtų įtraukti vertinant patirtį, nes gali būti ir seniau prasidėjusių projektų, kurie dar nebus iki galo baigti, bet gali būti ir vėliau pradėtų, bet jau užbaigtų projektų, kurių patirtį būtų tikslinga vertinti.</w:t>
            </w:r>
          </w:p>
        </w:tc>
        <w:tc>
          <w:tcPr>
            <w:tcW w:w="5988" w:type="dxa"/>
          </w:tcPr>
          <w:p w14:paraId="60498D81" w14:textId="3101755E" w:rsidR="002B7293" w:rsidRDefault="000D25CD" w:rsidP="003330A1">
            <w:pPr>
              <w:jc w:val="both"/>
              <w:rPr>
                <w:b/>
                <w:szCs w:val="24"/>
              </w:rPr>
            </w:pPr>
            <w:r>
              <w:rPr>
                <w:b/>
                <w:szCs w:val="24"/>
              </w:rPr>
              <w:lastRenderedPageBreak/>
              <w:t>Paaiškinta</w:t>
            </w:r>
            <w:r w:rsidR="002B7293">
              <w:rPr>
                <w:b/>
                <w:szCs w:val="24"/>
              </w:rPr>
              <w:t>.</w:t>
            </w:r>
          </w:p>
          <w:p w14:paraId="220FE78E" w14:textId="1157B4C5" w:rsidR="002B7293" w:rsidRPr="00DC7D50" w:rsidRDefault="002B7293" w:rsidP="003330A1">
            <w:pPr>
              <w:jc w:val="both"/>
              <w:rPr>
                <w:bCs/>
                <w:szCs w:val="24"/>
              </w:rPr>
            </w:pPr>
            <w:r>
              <w:rPr>
                <w:bCs/>
                <w:szCs w:val="24"/>
              </w:rPr>
              <w:t>8 p</w:t>
            </w:r>
            <w:r w:rsidRPr="00DC7D50">
              <w:rPr>
                <w:bCs/>
                <w:szCs w:val="24"/>
              </w:rPr>
              <w:t>rioritetinis projektų atrankos kriterijus patikslint</w:t>
            </w:r>
            <w:r>
              <w:rPr>
                <w:bCs/>
                <w:szCs w:val="24"/>
              </w:rPr>
              <w:t>as</w:t>
            </w:r>
            <w:r w:rsidRPr="00DC7D50">
              <w:rPr>
                <w:bCs/>
                <w:szCs w:val="24"/>
              </w:rPr>
              <w:t xml:space="preserve"> taip:</w:t>
            </w:r>
          </w:p>
          <w:p w14:paraId="5AAED38C" w14:textId="6684EB2E" w:rsidR="002B7293" w:rsidRDefault="002B7293" w:rsidP="003330A1">
            <w:pPr>
              <w:jc w:val="both"/>
              <w:rPr>
                <w:bCs/>
                <w:i/>
                <w:iCs/>
                <w:szCs w:val="24"/>
              </w:rPr>
            </w:pPr>
            <w:r w:rsidRPr="00DC7D50">
              <w:rPr>
                <w:bCs/>
                <w:i/>
                <w:iCs/>
                <w:szCs w:val="24"/>
              </w:rPr>
              <w:t xml:space="preserve">„&lt;...&gt;Vertinamas pareiškėjo dalyvavimas tarptautiniuose MTEP projektuose </w:t>
            </w:r>
            <w:r w:rsidRPr="00DC7D50">
              <w:rPr>
                <w:b/>
                <w:i/>
                <w:iCs/>
                <w:szCs w:val="24"/>
              </w:rPr>
              <w:t>per paskutinius 3 metus iki PĮP pateikimo</w:t>
            </w:r>
            <w:r w:rsidRPr="00DC7D50">
              <w:rPr>
                <w:bCs/>
                <w:i/>
                <w:iCs/>
                <w:szCs w:val="24"/>
              </w:rPr>
              <w:t xml:space="preserve"> administruojančiajai institucijai dienos</w:t>
            </w:r>
            <w:r>
              <w:rPr>
                <w:bCs/>
                <w:i/>
                <w:iCs/>
                <w:szCs w:val="24"/>
              </w:rPr>
              <w:t>. &lt;...&gt;</w:t>
            </w:r>
            <w:r w:rsidRPr="00DC7D50">
              <w:rPr>
                <w:bCs/>
                <w:i/>
                <w:iCs/>
                <w:szCs w:val="24"/>
              </w:rPr>
              <w:t>“</w:t>
            </w:r>
            <w:r>
              <w:rPr>
                <w:bCs/>
                <w:i/>
                <w:iCs/>
                <w:szCs w:val="24"/>
              </w:rPr>
              <w:t>.</w:t>
            </w:r>
          </w:p>
          <w:p w14:paraId="5265F085" w14:textId="2C26D52B" w:rsidR="002B7293" w:rsidRPr="00DC7D50" w:rsidRDefault="002B7293" w:rsidP="00DC7D50">
            <w:pPr>
              <w:jc w:val="both"/>
              <w:rPr>
                <w:sz w:val="28"/>
                <w:szCs w:val="28"/>
              </w:rPr>
            </w:pPr>
            <w:r w:rsidRPr="00DC7D50">
              <w:rPr>
                <w:szCs w:val="24"/>
              </w:rPr>
              <w:t xml:space="preserve">Atkreipiame dėmesį, kad projektai gali būti pradėti </w:t>
            </w:r>
            <w:r>
              <w:rPr>
                <w:szCs w:val="24"/>
              </w:rPr>
              <w:t xml:space="preserve">įgyvendinti </w:t>
            </w:r>
            <w:r w:rsidRPr="00DC7D50">
              <w:rPr>
                <w:szCs w:val="24"/>
              </w:rPr>
              <w:t xml:space="preserve">anksčiau nei prieš 3 metus, svarbu, kad jų </w:t>
            </w:r>
            <w:r w:rsidRPr="00DC7D50">
              <w:rPr>
                <w:szCs w:val="24"/>
              </w:rPr>
              <w:lastRenderedPageBreak/>
              <w:t xml:space="preserve">vykdymas ir </w:t>
            </w:r>
            <w:r>
              <w:rPr>
                <w:szCs w:val="24"/>
              </w:rPr>
              <w:t>įgyvendinimas</w:t>
            </w:r>
            <w:r w:rsidRPr="00DC7D50">
              <w:rPr>
                <w:szCs w:val="24"/>
              </w:rPr>
              <w:t xml:space="preserve"> pa</w:t>
            </w:r>
            <w:r>
              <w:rPr>
                <w:szCs w:val="24"/>
              </w:rPr>
              <w:t>tektų</w:t>
            </w:r>
            <w:r w:rsidRPr="00DC7D50">
              <w:rPr>
                <w:szCs w:val="24"/>
              </w:rPr>
              <w:t xml:space="preserve"> į paskutinių 3 metų iki PĮP pateikimo administruojančiajai institucijai laikotarpį.</w:t>
            </w:r>
          </w:p>
          <w:p w14:paraId="0B57B2EF" w14:textId="77777777" w:rsidR="002B7293" w:rsidRDefault="002B7293" w:rsidP="003330A1">
            <w:pPr>
              <w:jc w:val="both"/>
              <w:rPr>
                <w:bCs/>
                <w:i/>
                <w:iCs/>
                <w:szCs w:val="24"/>
              </w:rPr>
            </w:pPr>
          </w:p>
          <w:p w14:paraId="5A29B425" w14:textId="5FDA745C" w:rsidR="002B7293" w:rsidRPr="00DC7D50" w:rsidRDefault="002B7293" w:rsidP="003330A1">
            <w:pPr>
              <w:jc w:val="both"/>
              <w:rPr>
                <w:b/>
                <w:i/>
                <w:iCs/>
                <w:szCs w:val="24"/>
              </w:rPr>
            </w:pPr>
          </w:p>
        </w:tc>
      </w:tr>
    </w:tbl>
    <w:p w14:paraId="1938C6D7" w14:textId="3230EFFC" w:rsidR="00D077CB" w:rsidRDefault="00D077CB" w:rsidP="002842BA">
      <w:pPr>
        <w:jc w:val="both"/>
        <w:rPr>
          <w:iCs/>
          <w:szCs w:val="24"/>
        </w:rPr>
      </w:pPr>
    </w:p>
    <w:p w14:paraId="1A737423" w14:textId="017B247E" w:rsidR="00D077CB" w:rsidRPr="002D4C53" w:rsidRDefault="00D077CB" w:rsidP="006C4311">
      <w:pPr>
        <w:jc w:val="center"/>
        <w:rPr>
          <w:iCs/>
          <w:szCs w:val="24"/>
        </w:rPr>
      </w:pPr>
      <w:r>
        <w:rPr>
          <w:iCs/>
          <w:szCs w:val="24"/>
        </w:rPr>
        <w:t>________</w:t>
      </w:r>
    </w:p>
    <w:sectPr w:rsidR="00D077CB" w:rsidRPr="002D4C53" w:rsidSect="008214AD">
      <w:headerReference w:type="default" r:id="rId12"/>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C294" w14:textId="77777777" w:rsidR="00D13397" w:rsidRDefault="00D13397" w:rsidP="002916D9">
      <w:r>
        <w:separator/>
      </w:r>
    </w:p>
  </w:endnote>
  <w:endnote w:type="continuationSeparator" w:id="0">
    <w:p w14:paraId="21DC5AF5" w14:textId="77777777" w:rsidR="00D13397" w:rsidRDefault="00D13397"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AB5B" w14:textId="77777777" w:rsidR="00D13397" w:rsidRDefault="00D13397" w:rsidP="002916D9">
      <w:r>
        <w:separator/>
      </w:r>
    </w:p>
  </w:footnote>
  <w:footnote w:type="continuationSeparator" w:id="0">
    <w:p w14:paraId="45FA2978" w14:textId="77777777" w:rsidR="00D13397" w:rsidRDefault="00D13397"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247964"/>
      <w:docPartObj>
        <w:docPartGallery w:val="Page Numbers (Top of Page)"/>
        <w:docPartUnique/>
      </w:docPartObj>
    </w:sdtPr>
    <w:sdtEndPr/>
    <w:sdtContent>
      <w:p w14:paraId="69BD9B12" w14:textId="6A1DED20" w:rsidR="002916D9" w:rsidRDefault="002916D9">
        <w:pPr>
          <w:pStyle w:val="Antrats"/>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81E33"/>
    <w:multiLevelType w:val="multilevel"/>
    <w:tmpl w:val="7CD6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5"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2E3B4455"/>
    <w:multiLevelType w:val="multilevel"/>
    <w:tmpl w:val="4822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2215F"/>
    <w:multiLevelType w:val="multilevel"/>
    <w:tmpl w:val="DA64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1256F"/>
    <w:multiLevelType w:val="multilevel"/>
    <w:tmpl w:val="7DAA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33B85202"/>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500895"/>
    <w:multiLevelType w:val="hybridMultilevel"/>
    <w:tmpl w:val="F9F6073C"/>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8"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9D078D"/>
    <w:multiLevelType w:val="hybridMultilevel"/>
    <w:tmpl w:val="5762D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5232510"/>
    <w:multiLevelType w:val="hybridMultilevel"/>
    <w:tmpl w:val="9CB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F34A5"/>
    <w:multiLevelType w:val="hybridMultilevel"/>
    <w:tmpl w:val="E02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25"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9E2BCF"/>
    <w:multiLevelType w:val="hybridMultilevel"/>
    <w:tmpl w:val="973A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12D575E"/>
    <w:multiLevelType w:val="hybridMultilevel"/>
    <w:tmpl w:val="5816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91A39"/>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19B16DB"/>
    <w:multiLevelType w:val="multilevel"/>
    <w:tmpl w:val="1832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2A546D"/>
    <w:multiLevelType w:val="hybridMultilevel"/>
    <w:tmpl w:val="2B7A4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8"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33"/>
  </w:num>
  <w:num w:numId="2" w16cid:durableId="590823639">
    <w:abstractNumId w:val="31"/>
  </w:num>
  <w:num w:numId="3" w16cid:durableId="1781342471">
    <w:abstractNumId w:val="36"/>
  </w:num>
  <w:num w:numId="4" w16cid:durableId="2136214109">
    <w:abstractNumId w:val="5"/>
  </w:num>
  <w:num w:numId="5" w16cid:durableId="910963805">
    <w:abstractNumId w:val="7"/>
  </w:num>
  <w:num w:numId="6" w16cid:durableId="333655149">
    <w:abstractNumId w:val="1"/>
  </w:num>
  <w:num w:numId="7" w16cid:durableId="312101155">
    <w:abstractNumId w:val="13"/>
  </w:num>
  <w:num w:numId="8" w16cid:durableId="1336803479">
    <w:abstractNumId w:val="18"/>
  </w:num>
  <w:num w:numId="9" w16cid:durableId="434331772">
    <w:abstractNumId w:val="37"/>
  </w:num>
  <w:num w:numId="10" w16cid:durableId="103614791">
    <w:abstractNumId w:val="15"/>
  </w:num>
  <w:num w:numId="11" w16cid:durableId="2028557522">
    <w:abstractNumId w:val="38"/>
  </w:num>
  <w:num w:numId="12" w16cid:durableId="972831739">
    <w:abstractNumId w:val="29"/>
  </w:num>
  <w:num w:numId="13" w16cid:durableId="1793934882">
    <w:abstractNumId w:val="8"/>
  </w:num>
  <w:num w:numId="14" w16cid:durableId="1149008943">
    <w:abstractNumId w:val="0"/>
  </w:num>
  <w:num w:numId="15" w16cid:durableId="14919474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6"/>
  </w:num>
  <w:num w:numId="17" w16cid:durableId="1922636461">
    <w:abstractNumId w:val="4"/>
  </w:num>
  <w:num w:numId="18" w16cid:durableId="12827625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6"/>
  </w:num>
  <w:num w:numId="20" w16cid:durableId="394553583">
    <w:abstractNumId w:val="2"/>
  </w:num>
  <w:num w:numId="21" w16cid:durableId="469903781">
    <w:abstractNumId w:val="28"/>
  </w:num>
  <w:num w:numId="22" w16cid:durableId="1984893922">
    <w:abstractNumId w:val="27"/>
  </w:num>
  <w:num w:numId="23" w16cid:durableId="1565066008">
    <w:abstractNumId w:val="9"/>
  </w:num>
  <w:num w:numId="24" w16cid:durableId="1359235010">
    <w:abstractNumId w:val="23"/>
  </w:num>
  <w:num w:numId="25" w16cid:durableId="222563417">
    <w:abstractNumId w:val="25"/>
  </w:num>
  <w:num w:numId="26" w16cid:durableId="1091388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72147">
    <w:abstractNumId w:val="21"/>
  </w:num>
  <w:num w:numId="28" w16cid:durableId="1218130174">
    <w:abstractNumId w:val="30"/>
  </w:num>
  <w:num w:numId="29" w16cid:durableId="1643653455">
    <w:abstractNumId w:val="22"/>
  </w:num>
  <w:num w:numId="30" w16cid:durableId="758523444">
    <w:abstractNumId w:val="26"/>
  </w:num>
  <w:num w:numId="31" w16cid:durableId="1642617968">
    <w:abstractNumId w:val="17"/>
  </w:num>
  <w:num w:numId="32" w16cid:durableId="775558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923298">
    <w:abstractNumId w:val="14"/>
  </w:num>
  <w:num w:numId="34" w16cid:durableId="965045853">
    <w:abstractNumId w:val="32"/>
  </w:num>
  <w:num w:numId="35" w16cid:durableId="1257402489">
    <w:abstractNumId w:val="3"/>
  </w:num>
  <w:num w:numId="36" w16cid:durableId="275720386">
    <w:abstractNumId w:val="34"/>
  </w:num>
  <w:num w:numId="37" w16cid:durableId="1673025291">
    <w:abstractNumId w:val="11"/>
  </w:num>
  <w:num w:numId="38" w16cid:durableId="96365356">
    <w:abstractNumId w:val="10"/>
  </w:num>
  <w:num w:numId="39" w16cid:durableId="1228883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538E"/>
    <w:rsid w:val="00016435"/>
    <w:rsid w:val="00017566"/>
    <w:rsid w:val="0002029A"/>
    <w:rsid w:val="000202E8"/>
    <w:rsid w:val="00020F12"/>
    <w:rsid w:val="00023010"/>
    <w:rsid w:val="000240C4"/>
    <w:rsid w:val="00026CF8"/>
    <w:rsid w:val="00030D25"/>
    <w:rsid w:val="00030DBB"/>
    <w:rsid w:val="0003188A"/>
    <w:rsid w:val="00032985"/>
    <w:rsid w:val="00033CEB"/>
    <w:rsid w:val="00034859"/>
    <w:rsid w:val="0003578A"/>
    <w:rsid w:val="000371FF"/>
    <w:rsid w:val="00037CE4"/>
    <w:rsid w:val="00043D74"/>
    <w:rsid w:val="00044CAB"/>
    <w:rsid w:val="00046DFE"/>
    <w:rsid w:val="00050427"/>
    <w:rsid w:val="000529D2"/>
    <w:rsid w:val="00052BB5"/>
    <w:rsid w:val="00053566"/>
    <w:rsid w:val="00053D41"/>
    <w:rsid w:val="000553A9"/>
    <w:rsid w:val="00055508"/>
    <w:rsid w:val="000602C4"/>
    <w:rsid w:val="0006040F"/>
    <w:rsid w:val="00060B0B"/>
    <w:rsid w:val="00062518"/>
    <w:rsid w:val="00063152"/>
    <w:rsid w:val="000640C7"/>
    <w:rsid w:val="00066215"/>
    <w:rsid w:val="00066715"/>
    <w:rsid w:val="000671F1"/>
    <w:rsid w:val="0007038C"/>
    <w:rsid w:val="00070B21"/>
    <w:rsid w:val="00070ED6"/>
    <w:rsid w:val="00070EF3"/>
    <w:rsid w:val="00073C77"/>
    <w:rsid w:val="0007679D"/>
    <w:rsid w:val="00077247"/>
    <w:rsid w:val="00081BC9"/>
    <w:rsid w:val="0009063A"/>
    <w:rsid w:val="0009070F"/>
    <w:rsid w:val="000909EB"/>
    <w:rsid w:val="0009223B"/>
    <w:rsid w:val="00093DC0"/>
    <w:rsid w:val="00095A64"/>
    <w:rsid w:val="00095B14"/>
    <w:rsid w:val="00096A65"/>
    <w:rsid w:val="0009718B"/>
    <w:rsid w:val="000A0E1C"/>
    <w:rsid w:val="000A0E20"/>
    <w:rsid w:val="000A305F"/>
    <w:rsid w:val="000A3FD2"/>
    <w:rsid w:val="000A679C"/>
    <w:rsid w:val="000A7407"/>
    <w:rsid w:val="000B1370"/>
    <w:rsid w:val="000B19E9"/>
    <w:rsid w:val="000B1AF5"/>
    <w:rsid w:val="000B2D7C"/>
    <w:rsid w:val="000B3C13"/>
    <w:rsid w:val="000B7125"/>
    <w:rsid w:val="000B732B"/>
    <w:rsid w:val="000C2CCA"/>
    <w:rsid w:val="000C2E92"/>
    <w:rsid w:val="000C3DA4"/>
    <w:rsid w:val="000C5A63"/>
    <w:rsid w:val="000C6731"/>
    <w:rsid w:val="000C6DCD"/>
    <w:rsid w:val="000C7686"/>
    <w:rsid w:val="000D22BB"/>
    <w:rsid w:val="000D25CD"/>
    <w:rsid w:val="000D2662"/>
    <w:rsid w:val="000D2E71"/>
    <w:rsid w:val="000D3EFE"/>
    <w:rsid w:val="000D6EE2"/>
    <w:rsid w:val="000D748B"/>
    <w:rsid w:val="000E057B"/>
    <w:rsid w:val="000E128C"/>
    <w:rsid w:val="000E1F0C"/>
    <w:rsid w:val="000E275C"/>
    <w:rsid w:val="000E33CC"/>
    <w:rsid w:val="000E4A39"/>
    <w:rsid w:val="000E5789"/>
    <w:rsid w:val="000E5A48"/>
    <w:rsid w:val="000E7A99"/>
    <w:rsid w:val="000F1049"/>
    <w:rsid w:val="000F1B07"/>
    <w:rsid w:val="000F292B"/>
    <w:rsid w:val="000F5CE6"/>
    <w:rsid w:val="0010064A"/>
    <w:rsid w:val="00102DF5"/>
    <w:rsid w:val="00105F91"/>
    <w:rsid w:val="001079C4"/>
    <w:rsid w:val="00112494"/>
    <w:rsid w:val="001132AD"/>
    <w:rsid w:val="00115372"/>
    <w:rsid w:val="0011578F"/>
    <w:rsid w:val="00115A6F"/>
    <w:rsid w:val="001166BA"/>
    <w:rsid w:val="00117700"/>
    <w:rsid w:val="00120D42"/>
    <w:rsid w:val="00124A1B"/>
    <w:rsid w:val="00127A4A"/>
    <w:rsid w:val="00127A7C"/>
    <w:rsid w:val="0013123E"/>
    <w:rsid w:val="001327F1"/>
    <w:rsid w:val="00133B12"/>
    <w:rsid w:val="00143277"/>
    <w:rsid w:val="00143962"/>
    <w:rsid w:val="001445E4"/>
    <w:rsid w:val="0014696E"/>
    <w:rsid w:val="00150B26"/>
    <w:rsid w:val="00155834"/>
    <w:rsid w:val="00156FCF"/>
    <w:rsid w:val="00157004"/>
    <w:rsid w:val="0015779B"/>
    <w:rsid w:val="001577E4"/>
    <w:rsid w:val="00162289"/>
    <w:rsid w:val="00162A42"/>
    <w:rsid w:val="001637C1"/>
    <w:rsid w:val="001661A8"/>
    <w:rsid w:val="001705CF"/>
    <w:rsid w:val="00170B6C"/>
    <w:rsid w:val="001735AF"/>
    <w:rsid w:val="00175B04"/>
    <w:rsid w:val="00176F27"/>
    <w:rsid w:val="00177BA8"/>
    <w:rsid w:val="0018182D"/>
    <w:rsid w:val="001827AB"/>
    <w:rsid w:val="00182F5E"/>
    <w:rsid w:val="00183715"/>
    <w:rsid w:val="0018373E"/>
    <w:rsid w:val="0018469B"/>
    <w:rsid w:val="00184FC3"/>
    <w:rsid w:val="00186511"/>
    <w:rsid w:val="0019085C"/>
    <w:rsid w:val="00191782"/>
    <w:rsid w:val="001923DD"/>
    <w:rsid w:val="00194702"/>
    <w:rsid w:val="00195C80"/>
    <w:rsid w:val="0019759C"/>
    <w:rsid w:val="001A0E47"/>
    <w:rsid w:val="001A276C"/>
    <w:rsid w:val="001A5935"/>
    <w:rsid w:val="001B34D9"/>
    <w:rsid w:val="001B40B5"/>
    <w:rsid w:val="001B5EBD"/>
    <w:rsid w:val="001C2F60"/>
    <w:rsid w:val="001C35AE"/>
    <w:rsid w:val="001C48EF"/>
    <w:rsid w:val="001C65B5"/>
    <w:rsid w:val="001C7FE2"/>
    <w:rsid w:val="001D0FA0"/>
    <w:rsid w:val="001D1083"/>
    <w:rsid w:val="001D3C04"/>
    <w:rsid w:val="001D44E2"/>
    <w:rsid w:val="001D5D37"/>
    <w:rsid w:val="001D6507"/>
    <w:rsid w:val="001D6F4A"/>
    <w:rsid w:val="001E3BFE"/>
    <w:rsid w:val="001E4C57"/>
    <w:rsid w:val="001E4CE7"/>
    <w:rsid w:val="001E6748"/>
    <w:rsid w:val="001E67A5"/>
    <w:rsid w:val="001E6E96"/>
    <w:rsid w:val="001E754D"/>
    <w:rsid w:val="001F13C7"/>
    <w:rsid w:val="001F3CDE"/>
    <w:rsid w:val="00200D15"/>
    <w:rsid w:val="0020200B"/>
    <w:rsid w:val="0020434A"/>
    <w:rsid w:val="00207E63"/>
    <w:rsid w:val="00211B2A"/>
    <w:rsid w:val="00212ADD"/>
    <w:rsid w:val="00214F18"/>
    <w:rsid w:val="00222EC1"/>
    <w:rsid w:val="00224286"/>
    <w:rsid w:val="0022435B"/>
    <w:rsid w:val="00225F56"/>
    <w:rsid w:val="0023024D"/>
    <w:rsid w:val="002315AB"/>
    <w:rsid w:val="00233335"/>
    <w:rsid w:val="00234AE2"/>
    <w:rsid w:val="00240D00"/>
    <w:rsid w:val="00241069"/>
    <w:rsid w:val="00241C69"/>
    <w:rsid w:val="0024220F"/>
    <w:rsid w:val="0024541C"/>
    <w:rsid w:val="00247BB5"/>
    <w:rsid w:val="00251EBD"/>
    <w:rsid w:val="00252650"/>
    <w:rsid w:val="00252A1D"/>
    <w:rsid w:val="00254161"/>
    <w:rsid w:val="00256BE3"/>
    <w:rsid w:val="00261976"/>
    <w:rsid w:val="00261F30"/>
    <w:rsid w:val="00265C23"/>
    <w:rsid w:val="00266F48"/>
    <w:rsid w:val="00267F2E"/>
    <w:rsid w:val="00270AE5"/>
    <w:rsid w:val="00271242"/>
    <w:rsid w:val="0027186C"/>
    <w:rsid w:val="002730D8"/>
    <w:rsid w:val="002732FB"/>
    <w:rsid w:val="00280FCB"/>
    <w:rsid w:val="00281473"/>
    <w:rsid w:val="0028196D"/>
    <w:rsid w:val="00282D46"/>
    <w:rsid w:val="00283784"/>
    <w:rsid w:val="002842BA"/>
    <w:rsid w:val="00284754"/>
    <w:rsid w:val="00286261"/>
    <w:rsid w:val="002903CE"/>
    <w:rsid w:val="002916D9"/>
    <w:rsid w:val="002923A6"/>
    <w:rsid w:val="002929F7"/>
    <w:rsid w:val="00294BEA"/>
    <w:rsid w:val="00294FB1"/>
    <w:rsid w:val="0029534A"/>
    <w:rsid w:val="00296C35"/>
    <w:rsid w:val="00297D19"/>
    <w:rsid w:val="002A27A2"/>
    <w:rsid w:val="002A2BDD"/>
    <w:rsid w:val="002A50BA"/>
    <w:rsid w:val="002A7554"/>
    <w:rsid w:val="002B1648"/>
    <w:rsid w:val="002B31F3"/>
    <w:rsid w:val="002B352D"/>
    <w:rsid w:val="002B489D"/>
    <w:rsid w:val="002B4DD3"/>
    <w:rsid w:val="002B5B8B"/>
    <w:rsid w:val="002B6697"/>
    <w:rsid w:val="002B6A3C"/>
    <w:rsid w:val="002B7293"/>
    <w:rsid w:val="002B75F8"/>
    <w:rsid w:val="002C2259"/>
    <w:rsid w:val="002C57F4"/>
    <w:rsid w:val="002C7407"/>
    <w:rsid w:val="002C79BA"/>
    <w:rsid w:val="002D05E2"/>
    <w:rsid w:val="002D064D"/>
    <w:rsid w:val="002D0B08"/>
    <w:rsid w:val="002D1CED"/>
    <w:rsid w:val="002D4C53"/>
    <w:rsid w:val="002D4D56"/>
    <w:rsid w:val="002D5E99"/>
    <w:rsid w:val="002D6CB7"/>
    <w:rsid w:val="002D6D79"/>
    <w:rsid w:val="002E1B28"/>
    <w:rsid w:val="002E51FD"/>
    <w:rsid w:val="002E702C"/>
    <w:rsid w:val="002E7327"/>
    <w:rsid w:val="002F25AC"/>
    <w:rsid w:val="002F351A"/>
    <w:rsid w:val="002F3746"/>
    <w:rsid w:val="003026AE"/>
    <w:rsid w:val="00302AC1"/>
    <w:rsid w:val="00304209"/>
    <w:rsid w:val="00304A76"/>
    <w:rsid w:val="00310DAA"/>
    <w:rsid w:val="00313A64"/>
    <w:rsid w:val="00316D2C"/>
    <w:rsid w:val="0032093D"/>
    <w:rsid w:val="00320A8F"/>
    <w:rsid w:val="003214A4"/>
    <w:rsid w:val="00323F81"/>
    <w:rsid w:val="0032627E"/>
    <w:rsid w:val="0033015C"/>
    <w:rsid w:val="00330974"/>
    <w:rsid w:val="00330EC9"/>
    <w:rsid w:val="00331096"/>
    <w:rsid w:val="003330A1"/>
    <w:rsid w:val="00333A39"/>
    <w:rsid w:val="0033406B"/>
    <w:rsid w:val="003359FB"/>
    <w:rsid w:val="00336A2C"/>
    <w:rsid w:val="0033758B"/>
    <w:rsid w:val="00343097"/>
    <w:rsid w:val="00344A49"/>
    <w:rsid w:val="0034540C"/>
    <w:rsid w:val="003473B9"/>
    <w:rsid w:val="00347C65"/>
    <w:rsid w:val="00351AB0"/>
    <w:rsid w:val="003529B3"/>
    <w:rsid w:val="00353779"/>
    <w:rsid w:val="00353ACF"/>
    <w:rsid w:val="00354D7B"/>
    <w:rsid w:val="0036457E"/>
    <w:rsid w:val="00364795"/>
    <w:rsid w:val="003652F0"/>
    <w:rsid w:val="00365F07"/>
    <w:rsid w:val="00366151"/>
    <w:rsid w:val="0036662A"/>
    <w:rsid w:val="00366A7D"/>
    <w:rsid w:val="00370FE5"/>
    <w:rsid w:val="0037495D"/>
    <w:rsid w:val="003802AF"/>
    <w:rsid w:val="0038083D"/>
    <w:rsid w:val="00383A1D"/>
    <w:rsid w:val="003865B8"/>
    <w:rsid w:val="00387A6A"/>
    <w:rsid w:val="00391584"/>
    <w:rsid w:val="0039259D"/>
    <w:rsid w:val="00396DB5"/>
    <w:rsid w:val="00397AD7"/>
    <w:rsid w:val="003A0BC4"/>
    <w:rsid w:val="003A1AD9"/>
    <w:rsid w:val="003A332E"/>
    <w:rsid w:val="003A727C"/>
    <w:rsid w:val="003B055B"/>
    <w:rsid w:val="003B2DCD"/>
    <w:rsid w:val="003B2FAE"/>
    <w:rsid w:val="003B4705"/>
    <w:rsid w:val="003B6643"/>
    <w:rsid w:val="003B726A"/>
    <w:rsid w:val="003C0C36"/>
    <w:rsid w:val="003C44A8"/>
    <w:rsid w:val="003C4BBA"/>
    <w:rsid w:val="003C51FC"/>
    <w:rsid w:val="003C6054"/>
    <w:rsid w:val="003C7665"/>
    <w:rsid w:val="003D2338"/>
    <w:rsid w:val="003D4EB4"/>
    <w:rsid w:val="003D58F9"/>
    <w:rsid w:val="003D6076"/>
    <w:rsid w:val="003E09D5"/>
    <w:rsid w:val="003E2769"/>
    <w:rsid w:val="003E2F0D"/>
    <w:rsid w:val="003E4F82"/>
    <w:rsid w:val="003E77A4"/>
    <w:rsid w:val="003F2C16"/>
    <w:rsid w:val="003F5676"/>
    <w:rsid w:val="003F646A"/>
    <w:rsid w:val="003F7DF8"/>
    <w:rsid w:val="00405E55"/>
    <w:rsid w:val="0040628C"/>
    <w:rsid w:val="00406AC0"/>
    <w:rsid w:val="0040790D"/>
    <w:rsid w:val="00410751"/>
    <w:rsid w:val="0041243E"/>
    <w:rsid w:val="004136A8"/>
    <w:rsid w:val="00414392"/>
    <w:rsid w:val="00415C34"/>
    <w:rsid w:val="004162AD"/>
    <w:rsid w:val="00416D30"/>
    <w:rsid w:val="004177C2"/>
    <w:rsid w:val="00417DC7"/>
    <w:rsid w:val="004200AE"/>
    <w:rsid w:val="004215C6"/>
    <w:rsid w:val="00421757"/>
    <w:rsid w:val="00421A44"/>
    <w:rsid w:val="00421AD5"/>
    <w:rsid w:val="00422ACE"/>
    <w:rsid w:val="004322A4"/>
    <w:rsid w:val="004378EE"/>
    <w:rsid w:val="00440263"/>
    <w:rsid w:val="004464F5"/>
    <w:rsid w:val="00447D74"/>
    <w:rsid w:val="00452436"/>
    <w:rsid w:val="00452AAF"/>
    <w:rsid w:val="00452FA3"/>
    <w:rsid w:val="00455305"/>
    <w:rsid w:val="00455971"/>
    <w:rsid w:val="004631DA"/>
    <w:rsid w:val="004639C4"/>
    <w:rsid w:val="00464F3D"/>
    <w:rsid w:val="00466795"/>
    <w:rsid w:val="00466A09"/>
    <w:rsid w:val="00467667"/>
    <w:rsid w:val="004748F2"/>
    <w:rsid w:val="00475359"/>
    <w:rsid w:val="00475D1E"/>
    <w:rsid w:val="00475E13"/>
    <w:rsid w:val="0047660D"/>
    <w:rsid w:val="0047758D"/>
    <w:rsid w:val="00477ACF"/>
    <w:rsid w:val="00482B56"/>
    <w:rsid w:val="0048419C"/>
    <w:rsid w:val="004853EA"/>
    <w:rsid w:val="00485F22"/>
    <w:rsid w:val="004864F1"/>
    <w:rsid w:val="00486F43"/>
    <w:rsid w:val="00487204"/>
    <w:rsid w:val="004876E5"/>
    <w:rsid w:val="0049028E"/>
    <w:rsid w:val="004923DB"/>
    <w:rsid w:val="00492CC9"/>
    <w:rsid w:val="004978AC"/>
    <w:rsid w:val="004A0897"/>
    <w:rsid w:val="004A42BF"/>
    <w:rsid w:val="004A4F4E"/>
    <w:rsid w:val="004A5F41"/>
    <w:rsid w:val="004A6A07"/>
    <w:rsid w:val="004A6E9D"/>
    <w:rsid w:val="004A704E"/>
    <w:rsid w:val="004B1774"/>
    <w:rsid w:val="004B2B8D"/>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B89"/>
    <w:rsid w:val="004E358F"/>
    <w:rsid w:val="004E6B69"/>
    <w:rsid w:val="004E6CC8"/>
    <w:rsid w:val="004F706D"/>
    <w:rsid w:val="004F73D7"/>
    <w:rsid w:val="005004F3"/>
    <w:rsid w:val="005054C5"/>
    <w:rsid w:val="0050653E"/>
    <w:rsid w:val="00510A85"/>
    <w:rsid w:val="00513D9B"/>
    <w:rsid w:val="00514481"/>
    <w:rsid w:val="005156D0"/>
    <w:rsid w:val="005158BC"/>
    <w:rsid w:val="005159D4"/>
    <w:rsid w:val="005206B0"/>
    <w:rsid w:val="00520904"/>
    <w:rsid w:val="00520A7C"/>
    <w:rsid w:val="005237C7"/>
    <w:rsid w:val="00525F1B"/>
    <w:rsid w:val="00526418"/>
    <w:rsid w:val="00527115"/>
    <w:rsid w:val="0053023F"/>
    <w:rsid w:val="005303DC"/>
    <w:rsid w:val="00530480"/>
    <w:rsid w:val="0053182B"/>
    <w:rsid w:val="00531C7D"/>
    <w:rsid w:val="00533E6D"/>
    <w:rsid w:val="005363AF"/>
    <w:rsid w:val="00540485"/>
    <w:rsid w:val="00543835"/>
    <w:rsid w:val="0054453C"/>
    <w:rsid w:val="005472A1"/>
    <w:rsid w:val="00547C74"/>
    <w:rsid w:val="005516A5"/>
    <w:rsid w:val="005533C2"/>
    <w:rsid w:val="00553544"/>
    <w:rsid w:val="00556BAB"/>
    <w:rsid w:val="005602D1"/>
    <w:rsid w:val="00563838"/>
    <w:rsid w:val="00563B3D"/>
    <w:rsid w:val="005671CE"/>
    <w:rsid w:val="00571253"/>
    <w:rsid w:val="00572545"/>
    <w:rsid w:val="0057371A"/>
    <w:rsid w:val="00573E4F"/>
    <w:rsid w:val="00581B51"/>
    <w:rsid w:val="0058217E"/>
    <w:rsid w:val="005861BE"/>
    <w:rsid w:val="005903B6"/>
    <w:rsid w:val="005903F9"/>
    <w:rsid w:val="00592441"/>
    <w:rsid w:val="00593EE0"/>
    <w:rsid w:val="005953D7"/>
    <w:rsid w:val="00597AFF"/>
    <w:rsid w:val="005A0AC7"/>
    <w:rsid w:val="005A3FE6"/>
    <w:rsid w:val="005A4A5F"/>
    <w:rsid w:val="005A771F"/>
    <w:rsid w:val="005A777A"/>
    <w:rsid w:val="005B09A6"/>
    <w:rsid w:val="005B1293"/>
    <w:rsid w:val="005B1528"/>
    <w:rsid w:val="005B3187"/>
    <w:rsid w:val="005B79FB"/>
    <w:rsid w:val="005B7C13"/>
    <w:rsid w:val="005C11A9"/>
    <w:rsid w:val="005C11F6"/>
    <w:rsid w:val="005C2636"/>
    <w:rsid w:val="005C311B"/>
    <w:rsid w:val="005C492A"/>
    <w:rsid w:val="005C5B4A"/>
    <w:rsid w:val="005C5ECB"/>
    <w:rsid w:val="005C7A18"/>
    <w:rsid w:val="005D1053"/>
    <w:rsid w:val="005D4430"/>
    <w:rsid w:val="005D4719"/>
    <w:rsid w:val="005D5C4B"/>
    <w:rsid w:val="005D6B7E"/>
    <w:rsid w:val="005D7216"/>
    <w:rsid w:val="005E0604"/>
    <w:rsid w:val="005E1221"/>
    <w:rsid w:val="005E1F42"/>
    <w:rsid w:val="005E31D2"/>
    <w:rsid w:val="005E5744"/>
    <w:rsid w:val="005E5794"/>
    <w:rsid w:val="005F038F"/>
    <w:rsid w:val="005F0F88"/>
    <w:rsid w:val="005F4CB3"/>
    <w:rsid w:val="005F7FF7"/>
    <w:rsid w:val="00601C02"/>
    <w:rsid w:val="0060255C"/>
    <w:rsid w:val="0060346F"/>
    <w:rsid w:val="00603681"/>
    <w:rsid w:val="006078D1"/>
    <w:rsid w:val="00607C88"/>
    <w:rsid w:val="006106A7"/>
    <w:rsid w:val="00611290"/>
    <w:rsid w:val="00611C52"/>
    <w:rsid w:val="00613BBB"/>
    <w:rsid w:val="00615ACB"/>
    <w:rsid w:val="00616E99"/>
    <w:rsid w:val="006171C7"/>
    <w:rsid w:val="0061772B"/>
    <w:rsid w:val="006179ED"/>
    <w:rsid w:val="00620151"/>
    <w:rsid w:val="00622715"/>
    <w:rsid w:val="00623A9C"/>
    <w:rsid w:val="00624BAD"/>
    <w:rsid w:val="006259D7"/>
    <w:rsid w:val="00626D21"/>
    <w:rsid w:val="006301B9"/>
    <w:rsid w:val="00631726"/>
    <w:rsid w:val="00631981"/>
    <w:rsid w:val="006325E1"/>
    <w:rsid w:val="006334A9"/>
    <w:rsid w:val="00633EC5"/>
    <w:rsid w:val="006351B9"/>
    <w:rsid w:val="00635B87"/>
    <w:rsid w:val="00642298"/>
    <w:rsid w:val="00642F95"/>
    <w:rsid w:val="006507EE"/>
    <w:rsid w:val="006509F5"/>
    <w:rsid w:val="00657080"/>
    <w:rsid w:val="00661A31"/>
    <w:rsid w:val="00661D02"/>
    <w:rsid w:val="0066244B"/>
    <w:rsid w:val="00662A5E"/>
    <w:rsid w:val="00665BE2"/>
    <w:rsid w:val="00667964"/>
    <w:rsid w:val="0067708D"/>
    <w:rsid w:val="0067760E"/>
    <w:rsid w:val="0067787C"/>
    <w:rsid w:val="00677B1E"/>
    <w:rsid w:val="00677C93"/>
    <w:rsid w:val="006822AC"/>
    <w:rsid w:val="006824CC"/>
    <w:rsid w:val="00683169"/>
    <w:rsid w:val="006836FA"/>
    <w:rsid w:val="00683C93"/>
    <w:rsid w:val="006856AD"/>
    <w:rsid w:val="00685FFF"/>
    <w:rsid w:val="00686E67"/>
    <w:rsid w:val="00690AB6"/>
    <w:rsid w:val="00690B46"/>
    <w:rsid w:val="00691C21"/>
    <w:rsid w:val="006937CB"/>
    <w:rsid w:val="00694F03"/>
    <w:rsid w:val="00696DBF"/>
    <w:rsid w:val="00696E7D"/>
    <w:rsid w:val="006A1E78"/>
    <w:rsid w:val="006A22E2"/>
    <w:rsid w:val="006A6D8E"/>
    <w:rsid w:val="006B0D85"/>
    <w:rsid w:val="006B102C"/>
    <w:rsid w:val="006B19A2"/>
    <w:rsid w:val="006B5226"/>
    <w:rsid w:val="006B526A"/>
    <w:rsid w:val="006B75D2"/>
    <w:rsid w:val="006B7F23"/>
    <w:rsid w:val="006C0163"/>
    <w:rsid w:val="006C0BB5"/>
    <w:rsid w:val="006C13C0"/>
    <w:rsid w:val="006C2B3C"/>
    <w:rsid w:val="006C4311"/>
    <w:rsid w:val="006C5272"/>
    <w:rsid w:val="006C5A46"/>
    <w:rsid w:val="006D1718"/>
    <w:rsid w:val="006D4B98"/>
    <w:rsid w:val="006D5CE9"/>
    <w:rsid w:val="006E05A9"/>
    <w:rsid w:val="006E0B8B"/>
    <w:rsid w:val="006E16C9"/>
    <w:rsid w:val="006E3883"/>
    <w:rsid w:val="006E67AE"/>
    <w:rsid w:val="006E798D"/>
    <w:rsid w:val="006E7C89"/>
    <w:rsid w:val="006F22FC"/>
    <w:rsid w:val="006F23CE"/>
    <w:rsid w:val="006F7B23"/>
    <w:rsid w:val="007010F3"/>
    <w:rsid w:val="0070221E"/>
    <w:rsid w:val="00703751"/>
    <w:rsid w:val="007070F4"/>
    <w:rsid w:val="00707C95"/>
    <w:rsid w:val="00710DD2"/>
    <w:rsid w:val="007129EC"/>
    <w:rsid w:val="00716C03"/>
    <w:rsid w:val="007209A9"/>
    <w:rsid w:val="007239BC"/>
    <w:rsid w:val="0072623F"/>
    <w:rsid w:val="007263AF"/>
    <w:rsid w:val="00727011"/>
    <w:rsid w:val="00733EC4"/>
    <w:rsid w:val="00734114"/>
    <w:rsid w:val="00734AFB"/>
    <w:rsid w:val="007350FF"/>
    <w:rsid w:val="00741C32"/>
    <w:rsid w:val="00742400"/>
    <w:rsid w:val="00742585"/>
    <w:rsid w:val="00747161"/>
    <w:rsid w:val="00747BC9"/>
    <w:rsid w:val="00751DDD"/>
    <w:rsid w:val="007537EC"/>
    <w:rsid w:val="007556DB"/>
    <w:rsid w:val="007571EF"/>
    <w:rsid w:val="00760318"/>
    <w:rsid w:val="00761496"/>
    <w:rsid w:val="00761F33"/>
    <w:rsid w:val="00766449"/>
    <w:rsid w:val="007667F0"/>
    <w:rsid w:val="00772F72"/>
    <w:rsid w:val="007769FC"/>
    <w:rsid w:val="00782904"/>
    <w:rsid w:val="0078534B"/>
    <w:rsid w:val="00787B94"/>
    <w:rsid w:val="00787C89"/>
    <w:rsid w:val="00791279"/>
    <w:rsid w:val="0079191D"/>
    <w:rsid w:val="00792606"/>
    <w:rsid w:val="00792D7B"/>
    <w:rsid w:val="007972A2"/>
    <w:rsid w:val="007A1AA6"/>
    <w:rsid w:val="007A3021"/>
    <w:rsid w:val="007A361B"/>
    <w:rsid w:val="007B0662"/>
    <w:rsid w:val="007B0CD8"/>
    <w:rsid w:val="007B3E81"/>
    <w:rsid w:val="007B5302"/>
    <w:rsid w:val="007B7E21"/>
    <w:rsid w:val="007C1CA1"/>
    <w:rsid w:val="007C292F"/>
    <w:rsid w:val="007C63BD"/>
    <w:rsid w:val="007D27EF"/>
    <w:rsid w:val="007D3038"/>
    <w:rsid w:val="007D42C6"/>
    <w:rsid w:val="007E1501"/>
    <w:rsid w:val="007E33DA"/>
    <w:rsid w:val="007E3A69"/>
    <w:rsid w:val="007E4A56"/>
    <w:rsid w:val="007E4CEE"/>
    <w:rsid w:val="007E4D88"/>
    <w:rsid w:val="007E69B5"/>
    <w:rsid w:val="007F000F"/>
    <w:rsid w:val="007F5F38"/>
    <w:rsid w:val="007F7899"/>
    <w:rsid w:val="0080172F"/>
    <w:rsid w:val="008103CF"/>
    <w:rsid w:val="00811BF1"/>
    <w:rsid w:val="008127AF"/>
    <w:rsid w:val="00814122"/>
    <w:rsid w:val="00817EF3"/>
    <w:rsid w:val="00820756"/>
    <w:rsid w:val="008214AD"/>
    <w:rsid w:val="008220BA"/>
    <w:rsid w:val="0082428A"/>
    <w:rsid w:val="0082667A"/>
    <w:rsid w:val="00834A3D"/>
    <w:rsid w:val="0083559C"/>
    <w:rsid w:val="008359DC"/>
    <w:rsid w:val="00836F2D"/>
    <w:rsid w:val="0084195D"/>
    <w:rsid w:val="0084217F"/>
    <w:rsid w:val="00843962"/>
    <w:rsid w:val="00844907"/>
    <w:rsid w:val="00847DCC"/>
    <w:rsid w:val="00850A11"/>
    <w:rsid w:val="00852964"/>
    <w:rsid w:val="0085384B"/>
    <w:rsid w:val="0085430B"/>
    <w:rsid w:val="00856EDA"/>
    <w:rsid w:val="008576A6"/>
    <w:rsid w:val="00865C80"/>
    <w:rsid w:val="008663E3"/>
    <w:rsid w:val="00867C39"/>
    <w:rsid w:val="00874085"/>
    <w:rsid w:val="00875BEC"/>
    <w:rsid w:val="00880909"/>
    <w:rsid w:val="008820BA"/>
    <w:rsid w:val="00882EF3"/>
    <w:rsid w:val="00885C3D"/>
    <w:rsid w:val="0088666B"/>
    <w:rsid w:val="00890A7C"/>
    <w:rsid w:val="00890ABB"/>
    <w:rsid w:val="008923B9"/>
    <w:rsid w:val="00892985"/>
    <w:rsid w:val="00893A29"/>
    <w:rsid w:val="00894683"/>
    <w:rsid w:val="008976D1"/>
    <w:rsid w:val="008A0CD9"/>
    <w:rsid w:val="008A1F59"/>
    <w:rsid w:val="008A3E24"/>
    <w:rsid w:val="008A53CB"/>
    <w:rsid w:val="008A57E4"/>
    <w:rsid w:val="008A5A0D"/>
    <w:rsid w:val="008B3037"/>
    <w:rsid w:val="008B3CA0"/>
    <w:rsid w:val="008C2766"/>
    <w:rsid w:val="008C3DAE"/>
    <w:rsid w:val="008C4CE9"/>
    <w:rsid w:val="008D2074"/>
    <w:rsid w:val="008D4415"/>
    <w:rsid w:val="008D444C"/>
    <w:rsid w:val="008D55D4"/>
    <w:rsid w:val="008D5E5C"/>
    <w:rsid w:val="008D5F38"/>
    <w:rsid w:val="008D7278"/>
    <w:rsid w:val="008D748C"/>
    <w:rsid w:val="008E2069"/>
    <w:rsid w:val="008E3A92"/>
    <w:rsid w:val="008E3C68"/>
    <w:rsid w:val="008F0628"/>
    <w:rsid w:val="008F2513"/>
    <w:rsid w:val="008F38C3"/>
    <w:rsid w:val="008F3E37"/>
    <w:rsid w:val="008F434D"/>
    <w:rsid w:val="008F4E99"/>
    <w:rsid w:val="008F5BA4"/>
    <w:rsid w:val="008F65DE"/>
    <w:rsid w:val="00911486"/>
    <w:rsid w:val="00911741"/>
    <w:rsid w:val="00913A09"/>
    <w:rsid w:val="009210A0"/>
    <w:rsid w:val="009220EC"/>
    <w:rsid w:val="00926630"/>
    <w:rsid w:val="0092768B"/>
    <w:rsid w:val="009278F7"/>
    <w:rsid w:val="00930FD1"/>
    <w:rsid w:val="00933886"/>
    <w:rsid w:val="00934F45"/>
    <w:rsid w:val="00935212"/>
    <w:rsid w:val="00941F81"/>
    <w:rsid w:val="009420F3"/>
    <w:rsid w:val="009422B0"/>
    <w:rsid w:val="009436FA"/>
    <w:rsid w:val="00943DA8"/>
    <w:rsid w:val="00945647"/>
    <w:rsid w:val="00946096"/>
    <w:rsid w:val="00947C9D"/>
    <w:rsid w:val="00951376"/>
    <w:rsid w:val="009547F4"/>
    <w:rsid w:val="00954EEB"/>
    <w:rsid w:val="00955A85"/>
    <w:rsid w:val="00956C1E"/>
    <w:rsid w:val="0096162B"/>
    <w:rsid w:val="00965B35"/>
    <w:rsid w:val="00967963"/>
    <w:rsid w:val="0097341D"/>
    <w:rsid w:val="0097391D"/>
    <w:rsid w:val="00975241"/>
    <w:rsid w:val="009813D8"/>
    <w:rsid w:val="00981835"/>
    <w:rsid w:val="00984D10"/>
    <w:rsid w:val="0098679C"/>
    <w:rsid w:val="00986A8F"/>
    <w:rsid w:val="009913E3"/>
    <w:rsid w:val="009924A0"/>
    <w:rsid w:val="00992E1A"/>
    <w:rsid w:val="0099342A"/>
    <w:rsid w:val="009944EE"/>
    <w:rsid w:val="00995694"/>
    <w:rsid w:val="009961A8"/>
    <w:rsid w:val="00996516"/>
    <w:rsid w:val="00997A27"/>
    <w:rsid w:val="009A1219"/>
    <w:rsid w:val="009A24AF"/>
    <w:rsid w:val="009A3E23"/>
    <w:rsid w:val="009A662F"/>
    <w:rsid w:val="009B0ED8"/>
    <w:rsid w:val="009B2BC0"/>
    <w:rsid w:val="009B31ED"/>
    <w:rsid w:val="009B3957"/>
    <w:rsid w:val="009B4714"/>
    <w:rsid w:val="009B476A"/>
    <w:rsid w:val="009B6125"/>
    <w:rsid w:val="009B6D51"/>
    <w:rsid w:val="009B6D64"/>
    <w:rsid w:val="009B7A40"/>
    <w:rsid w:val="009C08F9"/>
    <w:rsid w:val="009C1904"/>
    <w:rsid w:val="009C5ECF"/>
    <w:rsid w:val="009C687C"/>
    <w:rsid w:val="009D37A6"/>
    <w:rsid w:val="009D3B8E"/>
    <w:rsid w:val="009D3BAD"/>
    <w:rsid w:val="009E0DDE"/>
    <w:rsid w:val="009E1857"/>
    <w:rsid w:val="009E20EA"/>
    <w:rsid w:val="009E35C0"/>
    <w:rsid w:val="009E69E2"/>
    <w:rsid w:val="009E7F18"/>
    <w:rsid w:val="009F0535"/>
    <w:rsid w:val="009F3B2D"/>
    <w:rsid w:val="009F3BF0"/>
    <w:rsid w:val="009F42D2"/>
    <w:rsid w:val="009F520A"/>
    <w:rsid w:val="009F6457"/>
    <w:rsid w:val="00A00DB1"/>
    <w:rsid w:val="00A01428"/>
    <w:rsid w:val="00A02A68"/>
    <w:rsid w:val="00A03581"/>
    <w:rsid w:val="00A05F9C"/>
    <w:rsid w:val="00A069E5"/>
    <w:rsid w:val="00A076DC"/>
    <w:rsid w:val="00A10E03"/>
    <w:rsid w:val="00A127C6"/>
    <w:rsid w:val="00A1321D"/>
    <w:rsid w:val="00A16490"/>
    <w:rsid w:val="00A22AB1"/>
    <w:rsid w:val="00A2437A"/>
    <w:rsid w:val="00A24DB0"/>
    <w:rsid w:val="00A26CB7"/>
    <w:rsid w:val="00A26E3B"/>
    <w:rsid w:val="00A2721F"/>
    <w:rsid w:val="00A27C5F"/>
    <w:rsid w:val="00A3180D"/>
    <w:rsid w:val="00A31C11"/>
    <w:rsid w:val="00A323E0"/>
    <w:rsid w:val="00A33F1D"/>
    <w:rsid w:val="00A34915"/>
    <w:rsid w:val="00A3535C"/>
    <w:rsid w:val="00A35603"/>
    <w:rsid w:val="00A37D8F"/>
    <w:rsid w:val="00A4128B"/>
    <w:rsid w:val="00A4267D"/>
    <w:rsid w:val="00A442E9"/>
    <w:rsid w:val="00A47552"/>
    <w:rsid w:val="00A47E71"/>
    <w:rsid w:val="00A51B2D"/>
    <w:rsid w:val="00A51BFF"/>
    <w:rsid w:val="00A52A7D"/>
    <w:rsid w:val="00A52C00"/>
    <w:rsid w:val="00A533D4"/>
    <w:rsid w:val="00A541C7"/>
    <w:rsid w:val="00A54BBD"/>
    <w:rsid w:val="00A557BA"/>
    <w:rsid w:val="00A55EFE"/>
    <w:rsid w:val="00A57B56"/>
    <w:rsid w:val="00A6297B"/>
    <w:rsid w:val="00A62AC0"/>
    <w:rsid w:val="00A63B5E"/>
    <w:rsid w:val="00A65189"/>
    <w:rsid w:val="00A65A60"/>
    <w:rsid w:val="00A6632E"/>
    <w:rsid w:val="00A7066D"/>
    <w:rsid w:val="00A709C3"/>
    <w:rsid w:val="00A725A8"/>
    <w:rsid w:val="00A73B39"/>
    <w:rsid w:val="00A75556"/>
    <w:rsid w:val="00A76237"/>
    <w:rsid w:val="00A7757C"/>
    <w:rsid w:val="00A775F6"/>
    <w:rsid w:val="00A80ADA"/>
    <w:rsid w:val="00A845D7"/>
    <w:rsid w:val="00A904C8"/>
    <w:rsid w:val="00A91F0C"/>
    <w:rsid w:val="00A92CAA"/>
    <w:rsid w:val="00A93666"/>
    <w:rsid w:val="00A937EF"/>
    <w:rsid w:val="00A9443D"/>
    <w:rsid w:val="00A96C87"/>
    <w:rsid w:val="00A971D4"/>
    <w:rsid w:val="00AA30C9"/>
    <w:rsid w:val="00AA3EF8"/>
    <w:rsid w:val="00AB4283"/>
    <w:rsid w:val="00AB6C78"/>
    <w:rsid w:val="00AB7627"/>
    <w:rsid w:val="00AB76CB"/>
    <w:rsid w:val="00AC4B6C"/>
    <w:rsid w:val="00AC4FBC"/>
    <w:rsid w:val="00AC6352"/>
    <w:rsid w:val="00AC644B"/>
    <w:rsid w:val="00AC73C3"/>
    <w:rsid w:val="00AD1983"/>
    <w:rsid w:val="00AD5789"/>
    <w:rsid w:val="00AD6729"/>
    <w:rsid w:val="00AE0E0A"/>
    <w:rsid w:val="00AE2BAB"/>
    <w:rsid w:val="00AE3BC5"/>
    <w:rsid w:val="00AE3CE8"/>
    <w:rsid w:val="00AE4ABF"/>
    <w:rsid w:val="00AE4B92"/>
    <w:rsid w:val="00AE6787"/>
    <w:rsid w:val="00AF029B"/>
    <w:rsid w:val="00AF0898"/>
    <w:rsid w:val="00AF08F5"/>
    <w:rsid w:val="00AF0A0D"/>
    <w:rsid w:val="00AF10A4"/>
    <w:rsid w:val="00AF1CC0"/>
    <w:rsid w:val="00AF1F99"/>
    <w:rsid w:val="00AF25D0"/>
    <w:rsid w:val="00AF2A89"/>
    <w:rsid w:val="00AF3894"/>
    <w:rsid w:val="00AF3ED2"/>
    <w:rsid w:val="00AF6F7A"/>
    <w:rsid w:val="00B00E19"/>
    <w:rsid w:val="00B00FA2"/>
    <w:rsid w:val="00B01371"/>
    <w:rsid w:val="00B058B6"/>
    <w:rsid w:val="00B0591B"/>
    <w:rsid w:val="00B06DF8"/>
    <w:rsid w:val="00B07127"/>
    <w:rsid w:val="00B0735E"/>
    <w:rsid w:val="00B12A90"/>
    <w:rsid w:val="00B14588"/>
    <w:rsid w:val="00B14AA0"/>
    <w:rsid w:val="00B16BD9"/>
    <w:rsid w:val="00B176B2"/>
    <w:rsid w:val="00B22C88"/>
    <w:rsid w:val="00B249B6"/>
    <w:rsid w:val="00B259E5"/>
    <w:rsid w:val="00B26628"/>
    <w:rsid w:val="00B3130A"/>
    <w:rsid w:val="00B33BD8"/>
    <w:rsid w:val="00B41C1E"/>
    <w:rsid w:val="00B4298E"/>
    <w:rsid w:val="00B42F3A"/>
    <w:rsid w:val="00B4351C"/>
    <w:rsid w:val="00B44D14"/>
    <w:rsid w:val="00B46548"/>
    <w:rsid w:val="00B47BB9"/>
    <w:rsid w:val="00B51113"/>
    <w:rsid w:val="00B65E84"/>
    <w:rsid w:val="00B66D73"/>
    <w:rsid w:val="00B67720"/>
    <w:rsid w:val="00B70A77"/>
    <w:rsid w:val="00B71E30"/>
    <w:rsid w:val="00B7378D"/>
    <w:rsid w:val="00B748DF"/>
    <w:rsid w:val="00B75709"/>
    <w:rsid w:val="00B80A8A"/>
    <w:rsid w:val="00B83B01"/>
    <w:rsid w:val="00B85E1E"/>
    <w:rsid w:val="00B87121"/>
    <w:rsid w:val="00B905D0"/>
    <w:rsid w:val="00B92508"/>
    <w:rsid w:val="00B92EC5"/>
    <w:rsid w:val="00B93657"/>
    <w:rsid w:val="00B94407"/>
    <w:rsid w:val="00B94862"/>
    <w:rsid w:val="00B96336"/>
    <w:rsid w:val="00B9676C"/>
    <w:rsid w:val="00B96F98"/>
    <w:rsid w:val="00BA1CAF"/>
    <w:rsid w:val="00BA3F54"/>
    <w:rsid w:val="00BA57E5"/>
    <w:rsid w:val="00BA694E"/>
    <w:rsid w:val="00BA736F"/>
    <w:rsid w:val="00BB138B"/>
    <w:rsid w:val="00BB64E4"/>
    <w:rsid w:val="00BB6C98"/>
    <w:rsid w:val="00BC5BDA"/>
    <w:rsid w:val="00BD0780"/>
    <w:rsid w:val="00BD17AE"/>
    <w:rsid w:val="00BD54EC"/>
    <w:rsid w:val="00BE1E8F"/>
    <w:rsid w:val="00BE403F"/>
    <w:rsid w:val="00BE44A4"/>
    <w:rsid w:val="00BE6468"/>
    <w:rsid w:val="00BE66B3"/>
    <w:rsid w:val="00BE6CC1"/>
    <w:rsid w:val="00BE6D9F"/>
    <w:rsid w:val="00BE7074"/>
    <w:rsid w:val="00BF3DBF"/>
    <w:rsid w:val="00BF4E9E"/>
    <w:rsid w:val="00BF587A"/>
    <w:rsid w:val="00BF5F68"/>
    <w:rsid w:val="00BF7592"/>
    <w:rsid w:val="00C02D6C"/>
    <w:rsid w:val="00C02E76"/>
    <w:rsid w:val="00C0337B"/>
    <w:rsid w:val="00C061F0"/>
    <w:rsid w:val="00C10D79"/>
    <w:rsid w:val="00C13806"/>
    <w:rsid w:val="00C146FC"/>
    <w:rsid w:val="00C16048"/>
    <w:rsid w:val="00C20ED7"/>
    <w:rsid w:val="00C2262B"/>
    <w:rsid w:val="00C2309C"/>
    <w:rsid w:val="00C23560"/>
    <w:rsid w:val="00C24800"/>
    <w:rsid w:val="00C25577"/>
    <w:rsid w:val="00C25699"/>
    <w:rsid w:val="00C25B44"/>
    <w:rsid w:val="00C329A0"/>
    <w:rsid w:val="00C32CC6"/>
    <w:rsid w:val="00C3317D"/>
    <w:rsid w:val="00C33E49"/>
    <w:rsid w:val="00C34DEE"/>
    <w:rsid w:val="00C35591"/>
    <w:rsid w:val="00C35A56"/>
    <w:rsid w:val="00C372B4"/>
    <w:rsid w:val="00C40046"/>
    <w:rsid w:val="00C40546"/>
    <w:rsid w:val="00C41BD5"/>
    <w:rsid w:val="00C41EDB"/>
    <w:rsid w:val="00C42FA7"/>
    <w:rsid w:val="00C469DB"/>
    <w:rsid w:val="00C5216C"/>
    <w:rsid w:val="00C52B5C"/>
    <w:rsid w:val="00C535B1"/>
    <w:rsid w:val="00C5774B"/>
    <w:rsid w:val="00C57806"/>
    <w:rsid w:val="00C6260A"/>
    <w:rsid w:val="00C728D0"/>
    <w:rsid w:val="00C72AC6"/>
    <w:rsid w:val="00C730D6"/>
    <w:rsid w:val="00C7415C"/>
    <w:rsid w:val="00C757DC"/>
    <w:rsid w:val="00C80FBD"/>
    <w:rsid w:val="00C81DDD"/>
    <w:rsid w:val="00C84941"/>
    <w:rsid w:val="00C85D29"/>
    <w:rsid w:val="00C87C2D"/>
    <w:rsid w:val="00C87F9B"/>
    <w:rsid w:val="00C90FFB"/>
    <w:rsid w:val="00C916C8"/>
    <w:rsid w:val="00C92E7E"/>
    <w:rsid w:val="00C94B40"/>
    <w:rsid w:val="00C9626F"/>
    <w:rsid w:val="00C96B29"/>
    <w:rsid w:val="00C97423"/>
    <w:rsid w:val="00C97E60"/>
    <w:rsid w:val="00CA08AD"/>
    <w:rsid w:val="00CA1C34"/>
    <w:rsid w:val="00CA28DB"/>
    <w:rsid w:val="00CA2E85"/>
    <w:rsid w:val="00CA3ADD"/>
    <w:rsid w:val="00CA4007"/>
    <w:rsid w:val="00CA6AE7"/>
    <w:rsid w:val="00CA75B2"/>
    <w:rsid w:val="00CB1E19"/>
    <w:rsid w:val="00CB2043"/>
    <w:rsid w:val="00CB2790"/>
    <w:rsid w:val="00CB315B"/>
    <w:rsid w:val="00CB505F"/>
    <w:rsid w:val="00CB7939"/>
    <w:rsid w:val="00CC4718"/>
    <w:rsid w:val="00CC5451"/>
    <w:rsid w:val="00CC63EC"/>
    <w:rsid w:val="00CC6D1A"/>
    <w:rsid w:val="00CC717D"/>
    <w:rsid w:val="00CD5AA0"/>
    <w:rsid w:val="00CD7225"/>
    <w:rsid w:val="00CE3166"/>
    <w:rsid w:val="00CE3EFF"/>
    <w:rsid w:val="00CE3F94"/>
    <w:rsid w:val="00CE53AB"/>
    <w:rsid w:val="00CF01AB"/>
    <w:rsid w:val="00CF169A"/>
    <w:rsid w:val="00CF1DFC"/>
    <w:rsid w:val="00CF2C5D"/>
    <w:rsid w:val="00CF2DC4"/>
    <w:rsid w:val="00CF665B"/>
    <w:rsid w:val="00CF78C6"/>
    <w:rsid w:val="00CF7C87"/>
    <w:rsid w:val="00D00031"/>
    <w:rsid w:val="00D0429B"/>
    <w:rsid w:val="00D049F0"/>
    <w:rsid w:val="00D053C9"/>
    <w:rsid w:val="00D077CB"/>
    <w:rsid w:val="00D11CBD"/>
    <w:rsid w:val="00D13397"/>
    <w:rsid w:val="00D161B1"/>
    <w:rsid w:val="00D16B4A"/>
    <w:rsid w:val="00D16C72"/>
    <w:rsid w:val="00D17CBA"/>
    <w:rsid w:val="00D20A19"/>
    <w:rsid w:val="00D21B05"/>
    <w:rsid w:val="00D245EA"/>
    <w:rsid w:val="00D24AF2"/>
    <w:rsid w:val="00D24D4B"/>
    <w:rsid w:val="00D256EE"/>
    <w:rsid w:val="00D31C1D"/>
    <w:rsid w:val="00D3344D"/>
    <w:rsid w:val="00D3400A"/>
    <w:rsid w:val="00D35F07"/>
    <w:rsid w:val="00D36D9D"/>
    <w:rsid w:val="00D3775B"/>
    <w:rsid w:val="00D4190F"/>
    <w:rsid w:val="00D429D3"/>
    <w:rsid w:val="00D42E6A"/>
    <w:rsid w:val="00D4362C"/>
    <w:rsid w:val="00D44882"/>
    <w:rsid w:val="00D5127F"/>
    <w:rsid w:val="00D53B76"/>
    <w:rsid w:val="00D548C8"/>
    <w:rsid w:val="00D54ED4"/>
    <w:rsid w:val="00D554B6"/>
    <w:rsid w:val="00D5652B"/>
    <w:rsid w:val="00D5727D"/>
    <w:rsid w:val="00D57B5F"/>
    <w:rsid w:val="00D6001B"/>
    <w:rsid w:val="00D60F83"/>
    <w:rsid w:val="00D6194D"/>
    <w:rsid w:val="00D6232E"/>
    <w:rsid w:val="00D64E07"/>
    <w:rsid w:val="00D658D9"/>
    <w:rsid w:val="00D66763"/>
    <w:rsid w:val="00D670D0"/>
    <w:rsid w:val="00D7108A"/>
    <w:rsid w:val="00D71209"/>
    <w:rsid w:val="00D734AB"/>
    <w:rsid w:val="00D73D74"/>
    <w:rsid w:val="00D73ECD"/>
    <w:rsid w:val="00D74707"/>
    <w:rsid w:val="00D7512B"/>
    <w:rsid w:val="00D7528F"/>
    <w:rsid w:val="00D75FA7"/>
    <w:rsid w:val="00D80F9F"/>
    <w:rsid w:val="00D85ACE"/>
    <w:rsid w:val="00D95696"/>
    <w:rsid w:val="00DA0ABE"/>
    <w:rsid w:val="00DB2EF9"/>
    <w:rsid w:val="00DB3586"/>
    <w:rsid w:val="00DB5C6B"/>
    <w:rsid w:val="00DC0AB9"/>
    <w:rsid w:val="00DC11E3"/>
    <w:rsid w:val="00DC4297"/>
    <w:rsid w:val="00DC529F"/>
    <w:rsid w:val="00DC5385"/>
    <w:rsid w:val="00DC769B"/>
    <w:rsid w:val="00DC7728"/>
    <w:rsid w:val="00DC7AB7"/>
    <w:rsid w:val="00DC7D50"/>
    <w:rsid w:val="00DD04D4"/>
    <w:rsid w:val="00DD0BB9"/>
    <w:rsid w:val="00DD4545"/>
    <w:rsid w:val="00DD47C1"/>
    <w:rsid w:val="00DD622B"/>
    <w:rsid w:val="00DD6CB9"/>
    <w:rsid w:val="00DE1BD0"/>
    <w:rsid w:val="00DE1FCB"/>
    <w:rsid w:val="00DE27F8"/>
    <w:rsid w:val="00DE4F13"/>
    <w:rsid w:val="00DE55A6"/>
    <w:rsid w:val="00DE693B"/>
    <w:rsid w:val="00DF2E9A"/>
    <w:rsid w:val="00DF3F0F"/>
    <w:rsid w:val="00DF43D5"/>
    <w:rsid w:val="00DF518B"/>
    <w:rsid w:val="00DF7447"/>
    <w:rsid w:val="00E010D9"/>
    <w:rsid w:val="00E02AD8"/>
    <w:rsid w:val="00E02B61"/>
    <w:rsid w:val="00E04D0A"/>
    <w:rsid w:val="00E06388"/>
    <w:rsid w:val="00E07955"/>
    <w:rsid w:val="00E14905"/>
    <w:rsid w:val="00E17087"/>
    <w:rsid w:val="00E22652"/>
    <w:rsid w:val="00E23A71"/>
    <w:rsid w:val="00E24BEE"/>
    <w:rsid w:val="00E253AF"/>
    <w:rsid w:val="00E306E3"/>
    <w:rsid w:val="00E307F8"/>
    <w:rsid w:val="00E30E83"/>
    <w:rsid w:val="00E312E5"/>
    <w:rsid w:val="00E314FC"/>
    <w:rsid w:val="00E409B4"/>
    <w:rsid w:val="00E42B0B"/>
    <w:rsid w:val="00E438AF"/>
    <w:rsid w:val="00E43A40"/>
    <w:rsid w:val="00E4491C"/>
    <w:rsid w:val="00E47083"/>
    <w:rsid w:val="00E47094"/>
    <w:rsid w:val="00E47926"/>
    <w:rsid w:val="00E52C47"/>
    <w:rsid w:val="00E53DCA"/>
    <w:rsid w:val="00E552A0"/>
    <w:rsid w:val="00E55EEC"/>
    <w:rsid w:val="00E6399A"/>
    <w:rsid w:val="00E675C6"/>
    <w:rsid w:val="00E7171D"/>
    <w:rsid w:val="00E72F4B"/>
    <w:rsid w:val="00E74169"/>
    <w:rsid w:val="00E746AD"/>
    <w:rsid w:val="00E76405"/>
    <w:rsid w:val="00E8590D"/>
    <w:rsid w:val="00E87183"/>
    <w:rsid w:val="00E8785C"/>
    <w:rsid w:val="00E87AF4"/>
    <w:rsid w:val="00E95B1A"/>
    <w:rsid w:val="00EA47FF"/>
    <w:rsid w:val="00EA6F25"/>
    <w:rsid w:val="00EB18FC"/>
    <w:rsid w:val="00EB6DB9"/>
    <w:rsid w:val="00EB7B9C"/>
    <w:rsid w:val="00EB7BC5"/>
    <w:rsid w:val="00EB7F68"/>
    <w:rsid w:val="00EC036E"/>
    <w:rsid w:val="00EC0828"/>
    <w:rsid w:val="00EC3181"/>
    <w:rsid w:val="00EC38AE"/>
    <w:rsid w:val="00EC523E"/>
    <w:rsid w:val="00EC641A"/>
    <w:rsid w:val="00EC6B07"/>
    <w:rsid w:val="00ED01FD"/>
    <w:rsid w:val="00ED0AC3"/>
    <w:rsid w:val="00ED1625"/>
    <w:rsid w:val="00ED2614"/>
    <w:rsid w:val="00ED76BF"/>
    <w:rsid w:val="00EE0D2D"/>
    <w:rsid w:val="00EE5396"/>
    <w:rsid w:val="00EE54DA"/>
    <w:rsid w:val="00EE6176"/>
    <w:rsid w:val="00EF0A83"/>
    <w:rsid w:val="00EF3F2E"/>
    <w:rsid w:val="00EF43BA"/>
    <w:rsid w:val="00EF5D3D"/>
    <w:rsid w:val="00EF6363"/>
    <w:rsid w:val="00EF7A64"/>
    <w:rsid w:val="00F02400"/>
    <w:rsid w:val="00F027EA"/>
    <w:rsid w:val="00F047A9"/>
    <w:rsid w:val="00F04EAF"/>
    <w:rsid w:val="00F05E8C"/>
    <w:rsid w:val="00F063F4"/>
    <w:rsid w:val="00F07927"/>
    <w:rsid w:val="00F07C3A"/>
    <w:rsid w:val="00F154FF"/>
    <w:rsid w:val="00F15BB7"/>
    <w:rsid w:val="00F15C25"/>
    <w:rsid w:val="00F1614E"/>
    <w:rsid w:val="00F16636"/>
    <w:rsid w:val="00F17A0F"/>
    <w:rsid w:val="00F201A8"/>
    <w:rsid w:val="00F20C9E"/>
    <w:rsid w:val="00F2481A"/>
    <w:rsid w:val="00F259EA"/>
    <w:rsid w:val="00F26BC7"/>
    <w:rsid w:val="00F27AE6"/>
    <w:rsid w:val="00F30E99"/>
    <w:rsid w:val="00F322F3"/>
    <w:rsid w:val="00F34B89"/>
    <w:rsid w:val="00F35496"/>
    <w:rsid w:val="00F36127"/>
    <w:rsid w:val="00F37C02"/>
    <w:rsid w:val="00F438F8"/>
    <w:rsid w:val="00F43952"/>
    <w:rsid w:val="00F44147"/>
    <w:rsid w:val="00F441A0"/>
    <w:rsid w:val="00F449CA"/>
    <w:rsid w:val="00F45551"/>
    <w:rsid w:val="00F457DD"/>
    <w:rsid w:val="00F45F44"/>
    <w:rsid w:val="00F46B15"/>
    <w:rsid w:val="00F46DCE"/>
    <w:rsid w:val="00F50058"/>
    <w:rsid w:val="00F50C1A"/>
    <w:rsid w:val="00F51170"/>
    <w:rsid w:val="00F54320"/>
    <w:rsid w:val="00F56078"/>
    <w:rsid w:val="00F62662"/>
    <w:rsid w:val="00F635A5"/>
    <w:rsid w:val="00F636CC"/>
    <w:rsid w:val="00F65129"/>
    <w:rsid w:val="00F66624"/>
    <w:rsid w:val="00F66BB6"/>
    <w:rsid w:val="00F66C18"/>
    <w:rsid w:val="00F70149"/>
    <w:rsid w:val="00F7164D"/>
    <w:rsid w:val="00F72E14"/>
    <w:rsid w:val="00F74AC7"/>
    <w:rsid w:val="00F74AD4"/>
    <w:rsid w:val="00F760E7"/>
    <w:rsid w:val="00F7759E"/>
    <w:rsid w:val="00F822A7"/>
    <w:rsid w:val="00F8394C"/>
    <w:rsid w:val="00F83B83"/>
    <w:rsid w:val="00F860AD"/>
    <w:rsid w:val="00F8723C"/>
    <w:rsid w:val="00F879B7"/>
    <w:rsid w:val="00F87D01"/>
    <w:rsid w:val="00F90E2E"/>
    <w:rsid w:val="00F91106"/>
    <w:rsid w:val="00F91B33"/>
    <w:rsid w:val="00F93B19"/>
    <w:rsid w:val="00F9528F"/>
    <w:rsid w:val="00F9776C"/>
    <w:rsid w:val="00FA05C8"/>
    <w:rsid w:val="00FA1112"/>
    <w:rsid w:val="00FA11D6"/>
    <w:rsid w:val="00FA1C73"/>
    <w:rsid w:val="00FA2FE9"/>
    <w:rsid w:val="00FA51F6"/>
    <w:rsid w:val="00FB0C03"/>
    <w:rsid w:val="00FB2A58"/>
    <w:rsid w:val="00FB32DA"/>
    <w:rsid w:val="00FB344F"/>
    <w:rsid w:val="00FC0F17"/>
    <w:rsid w:val="00FC1BAA"/>
    <w:rsid w:val="00FC1DE0"/>
    <w:rsid w:val="00FC48EB"/>
    <w:rsid w:val="00FC50FD"/>
    <w:rsid w:val="00FC5123"/>
    <w:rsid w:val="00FC69D8"/>
    <w:rsid w:val="00FC6F18"/>
    <w:rsid w:val="00FD0496"/>
    <w:rsid w:val="00FD0EAB"/>
    <w:rsid w:val="00FD257C"/>
    <w:rsid w:val="00FD4F67"/>
    <w:rsid w:val="00FE0F96"/>
    <w:rsid w:val="00FE238C"/>
    <w:rsid w:val="00FE2A36"/>
    <w:rsid w:val="00FE3D48"/>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customStyle="1" w:styleId="Neapdorotaspaminjimas1">
    <w:name w:val="Neapdorotas paminėjimas1"/>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uiPriority w:val="99"/>
    <w:semiHidden/>
    <w:unhideWhenUsed/>
    <w:rsid w:val="00C02E76"/>
    <w:rPr>
      <w:sz w:val="16"/>
      <w:szCs w:val="16"/>
    </w:rPr>
  </w:style>
  <w:style w:type="paragraph" w:styleId="Komentarotekstas">
    <w:name w:val="annotation text"/>
    <w:basedOn w:val="prastasis"/>
    <w:link w:val="KomentarotekstasDiagrama"/>
    <w:uiPriority w:val="99"/>
    <w:unhideWhenUsed/>
    <w:rsid w:val="00C02E76"/>
    <w:rPr>
      <w:sz w:val="20"/>
    </w:rPr>
  </w:style>
  <w:style w:type="character" w:customStyle="1" w:styleId="KomentarotekstasDiagrama">
    <w:name w:val="Komentaro tekstas Diagrama"/>
    <w:basedOn w:val="Numatytasispastraiposriftas"/>
    <w:link w:val="Komentarotekstas"/>
    <w:uiPriority w:val="99"/>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Numatytasispastraiposriftas"/>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prastasis"/>
    <w:rsid w:val="00183715"/>
    <w:pPr>
      <w:spacing w:before="100" w:beforeAutospacing="1" w:after="100" w:afterAutospacing="1"/>
    </w:pPr>
    <w:rPr>
      <w:szCs w:val="24"/>
    </w:rPr>
  </w:style>
  <w:style w:type="character" w:styleId="Grietas">
    <w:name w:val="Strong"/>
    <w:basedOn w:val="Numatytasispastraiposriftas"/>
    <w:uiPriority w:val="22"/>
    <w:qFormat/>
    <w:rsid w:val="0000217F"/>
    <w:rPr>
      <w:b/>
      <w:bCs/>
    </w:rPr>
  </w:style>
  <w:style w:type="character" w:styleId="Neapdorotaspaminjimas">
    <w:name w:val="Unresolved Mention"/>
    <w:basedOn w:val="Numatytasispastraiposriftas"/>
    <w:uiPriority w:val="99"/>
    <w:semiHidden/>
    <w:unhideWhenUsed/>
    <w:rsid w:val="00A557BA"/>
    <w:rPr>
      <w:color w:val="605E5C"/>
      <w:shd w:val="clear" w:color="auto" w:fill="E1DFDD"/>
    </w:rPr>
  </w:style>
  <w:style w:type="character" w:styleId="Perirtashipersaitas">
    <w:name w:val="FollowedHyperlink"/>
    <w:basedOn w:val="Numatytasispastraiposriftas"/>
    <w:uiPriority w:val="99"/>
    <w:semiHidden/>
    <w:unhideWhenUsed/>
    <w:rsid w:val="00A557BA"/>
    <w:rPr>
      <w:color w:val="800080" w:themeColor="followedHyperlink"/>
      <w:u w:val="single"/>
    </w:rPr>
  </w:style>
  <w:style w:type="character" w:customStyle="1" w:styleId="cf01">
    <w:name w:val="cf01"/>
    <w:basedOn w:val="Numatytasispastraiposriftas"/>
    <w:rsid w:val="00E306E3"/>
    <w:rPr>
      <w:rFonts w:ascii="Segoe UI" w:hAnsi="Segoe UI" w:cs="Segoe UI" w:hint="default"/>
      <w:sz w:val="18"/>
      <w:szCs w:val="18"/>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02029A"/>
    <w:rPr>
      <w:rFonts w:eastAsia="Times New Roman"/>
      <w:szCs w:val="20"/>
      <w:lang w:eastAsia="lt-LT"/>
    </w:rPr>
  </w:style>
  <w:style w:type="paragraph" w:styleId="Antrats">
    <w:name w:val="header"/>
    <w:basedOn w:val="prastasis"/>
    <w:link w:val="AntratsDiagrama"/>
    <w:uiPriority w:val="99"/>
    <w:unhideWhenUsed/>
    <w:rsid w:val="002916D9"/>
    <w:pPr>
      <w:tabs>
        <w:tab w:val="center" w:pos="4819"/>
        <w:tab w:val="right" w:pos="9638"/>
      </w:tabs>
    </w:pPr>
  </w:style>
  <w:style w:type="character" w:customStyle="1" w:styleId="AntratsDiagrama">
    <w:name w:val="Antraštės Diagrama"/>
    <w:basedOn w:val="Numatytasispastraiposriftas"/>
    <w:link w:val="Antrats"/>
    <w:uiPriority w:val="99"/>
    <w:rsid w:val="002916D9"/>
    <w:rPr>
      <w:rFonts w:eastAsia="Times New Roman"/>
      <w:szCs w:val="20"/>
      <w:lang w:eastAsia="lt-LT"/>
    </w:rPr>
  </w:style>
  <w:style w:type="paragraph" w:styleId="Porat">
    <w:name w:val="footer"/>
    <w:basedOn w:val="prastasis"/>
    <w:link w:val="PoratDiagrama"/>
    <w:uiPriority w:val="99"/>
    <w:unhideWhenUsed/>
    <w:rsid w:val="002916D9"/>
    <w:pPr>
      <w:tabs>
        <w:tab w:val="center" w:pos="4819"/>
        <w:tab w:val="right" w:pos="9638"/>
      </w:tabs>
    </w:pPr>
  </w:style>
  <w:style w:type="character" w:customStyle="1" w:styleId="PoratDiagrama">
    <w:name w:val="Poraštė Diagrama"/>
    <w:basedOn w:val="Numatytasispastraiposriftas"/>
    <w:link w:val="Porat"/>
    <w:uiPriority w:val="99"/>
    <w:rsid w:val="002916D9"/>
    <w:rPr>
      <w:rFonts w:eastAsia="Times New Roman"/>
      <w:szCs w:val="20"/>
      <w:lang w:eastAsia="lt-LT"/>
    </w:rPr>
  </w:style>
  <w:style w:type="paragraph" w:customStyle="1" w:styleId="pf0">
    <w:name w:val="pf0"/>
    <w:basedOn w:val="prastasis"/>
    <w:rsid w:val="005363AF"/>
    <w:pPr>
      <w:spacing w:before="100" w:beforeAutospacing="1" w:after="100" w:afterAutospacing="1"/>
    </w:pPr>
    <w:rPr>
      <w:szCs w:val="24"/>
    </w:rPr>
  </w:style>
  <w:style w:type="character" w:customStyle="1" w:styleId="cf11">
    <w:name w:val="cf11"/>
    <w:basedOn w:val="Numatytasispastraiposriftas"/>
    <w:rsid w:val="005363AF"/>
    <w:rPr>
      <w:rFonts w:ascii="Segoe UI" w:hAnsi="Segoe UI" w:cs="Segoe UI" w:hint="default"/>
      <w:sz w:val="18"/>
      <w:szCs w:val="18"/>
    </w:rPr>
  </w:style>
  <w:style w:type="character" w:customStyle="1" w:styleId="cf21">
    <w:name w:val="cf21"/>
    <w:basedOn w:val="Numatytasispastraiposriftas"/>
    <w:rsid w:val="005363AF"/>
    <w:rPr>
      <w:rFonts w:ascii="Segoe UI" w:hAnsi="Segoe UI" w:cs="Segoe UI" w:hint="default"/>
      <w:sz w:val="18"/>
      <w:szCs w:val="18"/>
    </w:rPr>
  </w:style>
  <w:style w:type="character" w:customStyle="1" w:styleId="cf41">
    <w:name w:val="cf41"/>
    <w:basedOn w:val="Numatytasispastraiposriftas"/>
    <w:rsid w:val="005363AF"/>
    <w:rPr>
      <w:rFonts w:ascii="Segoe UI" w:hAnsi="Segoe UI" w:cs="Segoe UI" w:hint="default"/>
      <w:b/>
      <w:bCs/>
      <w:sz w:val="18"/>
      <w:szCs w:val="18"/>
      <w:highlight w:val="yellow"/>
    </w:rPr>
  </w:style>
  <w:style w:type="character" w:customStyle="1" w:styleId="cf51">
    <w:name w:val="cf51"/>
    <w:basedOn w:val="Numatytasispastraiposriftas"/>
    <w:rsid w:val="005363AF"/>
    <w:rPr>
      <w:rFonts w:ascii="Segoe UI" w:hAnsi="Segoe UI" w:cs="Segoe UI" w:hint="default"/>
      <w:sz w:val="18"/>
      <w:szCs w:val="18"/>
      <w:highlight w:val="yellow"/>
    </w:rPr>
  </w:style>
  <w:style w:type="character" w:customStyle="1" w:styleId="cf61">
    <w:name w:val="cf61"/>
    <w:basedOn w:val="Numatytasispastraiposriftas"/>
    <w:rsid w:val="005363AF"/>
    <w:rPr>
      <w:rFonts w:ascii="Segoe UI" w:hAnsi="Segoe UI" w:cs="Segoe UI" w:hint="default"/>
      <w:sz w:val="18"/>
      <w:szCs w:val="18"/>
      <w:highlight w:val="yellow"/>
    </w:rPr>
  </w:style>
  <w:style w:type="character" w:customStyle="1" w:styleId="cf31">
    <w:name w:val="cf31"/>
    <w:basedOn w:val="Numatytasispastraiposriftas"/>
    <w:rsid w:val="005363AF"/>
    <w:rPr>
      <w:rFonts w:ascii="Segoe UI" w:hAnsi="Segoe UI" w:cs="Segoe UI" w:hint="default"/>
      <w:i/>
      <w:iCs/>
      <w:sz w:val="18"/>
      <w:szCs w:val="18"/>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Ref,de nota al pie,fr,o"/>
    <w:link w:val="SUPERSChar"/>
    <w:unhideWhenUsed/>
    <w:qFormat/>
    <w:rsid w:val="00F9776C"/>
    <w:rPr>
      <w:vertAlign w:val="superscript"/>
    </w:rPr>
  </w:style>
  <w:style w:type="paragraph" w:customStyle="1" w:styleId="SUPERSChar">
    <w:name w:val="SUPERS Char"/>
    <w:aliases w:val="EN Footnote Reference Char"/>
    <w:basedOn w:val="prastasis"/>
    <w:link w:val="Puslapioinaosnuoroda"/>
    <w:rsid w:val="00F9776C"/>
    <w:pPr>
      <w:spacing w:after="160" w:line="240" w:lineRule="exact"/>
    </w:pPr>
    <w:rPr>
      <w:rFonts w:eastAsiaTheme="minorHAnsi"/>
      <w:szCs w:val="22"/>
      <w:vertAlign w:val="superscript"/>
      <w:lang w:eastAsia="en-US"/>
    </w:rPr>
  </w:style>
  <w:style w:type="character" w:styleId="Vietosrezervavimoenklotekstas">
    <w:name w:val="Placeholder Text"/>
    <w:basedOn w:val="Numatytasispastraiposriftas"/>
    <w:uiPriority w:val="99"/>
    <w:semiHidden/>
    <w:rsid w:val="00EF43BA"/>
    <w:rPr>
      <w:color w:val="808080"/>
    </w:rPr>
  </w:style>
  <w:style w:type="character" w:customStyle="1" w:styleId="no-parag">
    <w:name w:val="no-parag"/>
    <w:basedOn w:val="Numatytasispastraiposriftas"/>
    <w:rsid w:val="00D5727D"/>
  </w:style>
  <w:style w:type="character" w:customStyle="1" w:styleId="italics">
    <w:name w:val="italics"/>
    <w:basedOn w:val="Numatytasispastraiposriftas"/>
    <w:rsid w:val="00D5727D"/>
  </w:style>
  <w:style w:type="character" w:styleId="Emfaz">
    <w:name w:val="Emphasis"/>
    <w:basedOn w:val="Numatytasispastraiposriftas"/>
    <w:uiPriority w:val="20"/>
    <w:qFormat/>
    <w:rsid w:val="00BD54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629">
      <w:bodyDiv w:val="1"/>
      <w:marLeft w:val="0"/>
      <w:marRight w:val="0"/>
      <w:marTop w:val="0"/>
      <w:marBottom w:val="0"/>
      <w:divBdr>
        <w:top w:val="none" w:sz="0" w:space="0" w:color="auto"/>
        <w:left w:val="none" w:sz="0" w:space="0" w:color="auto"/>
        <w:bottom w:val="none" w:sz="0" w:space="0" w:color="auto"/>
        <w:right w:val="none" w:sz="0" w:space="0" w:color="auto"/>
      </w:divBdr>
    </w:div>
    <w:div w:id="35199910">
      <w:bodyDiv w:val="1"/>
      <w:marLeft w:val="0"/>
      <w:marRight w:val="0"/>
      <w:marTop w:val="0"/>
      <w:marBottom w:val="0"/>
      <w:divBdr>
        <w:top w:val="none" w:sz="0" w:space="0" w:color="auto"/>
        <w:left w:val="none" w:sz="0" w:space="0" w:color="auto"/>
        <w:bottom w:val="none" w:sz="0" w:space="0" w:color="auto"/>
        <w:right w:val="none" w:sz="0" w:space="0" w:color="auto"/>
      </w:divBdr>
    </w:div>
    <w:div w:id="52119125">
      <w:bodyDiv w:val="1"/>
      <w:marLeft w:val="0"/>
      <w:marRight w:val="0"/>
      <w:marTop w:val="0"/>
      <w:marBottom w:val="0"/>
      <w:divBdr>
        <w:top w:val="none" w:sz="0" w:space="0" w:color="auto"/>
        <w:left w:val="none" w:sz="0" w:space="0" w:color="auto"/>
        <w:bottom w:val="none" w:sz="0" w:space="0" w:color="auto"/>
        <w:right w:val="none" w:sz="0" w:space="0" w:color="auto"/>
      </w:divBdr>
      <w:divsChild>
        <w:div w:id="1911766948">
          <w:marLeft w:val="0"/>
          <w:marRight w:val="0"/>
          <w:marTop w:val="0"/>
          <w:marBottom w:val="0"/>
          <w:divBdr>
            <w:top w:val="none" w:sz="0" w:space="0" w:color="auto"/>
            <w:left w:val="none" w:sz="0" w:space="0" w:color="auto"/>
            <w:bottom w:val="none" w:sz="0" w:space="0" w:color="auto"/>
            <w:right w:val="none" w:sz="0" w:space="0" w:color="auto"/>
          </w:divBdr>
        </w:div>
      </w:divsChild>
    </w:div>
    <w:div w:id="71898928">
      <w:bodyDiv w:val="1"/>
      <w:marLeft w:val="0"/>
      <w:marRight w:val="0"/>
      <w:marTop w:val="0"/>
      <w:marBottom w:val="0"/>
      <w:divBdr>
        <w:top w:val="none" w:sz="0" w:space="0" w:color="auto"/>
        <w:left w:val="none" w:sz="0" w:space="0" w:color="auto"/>
        <w:bottom w:val="none" w:sz="0" w:space="0" w:color="auto"/>
        <w:right w:val="none" w:sz="0" w:space="0" w:color="auto"/>
      </w:divBdr>
    </w:div>
    <w:div w:id="125053264">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7369209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0194231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52473045">
      <w:bodyDiv w:val="1"/>
      <w:marLeft w:val="0"/>
      <w:marRight w:val="0"/>
      <w:marTop w:val="0"/>
      <w:marBottom w:val="0"/>
      <w:divBdr>
        <w:top w:val="none" w:sz="0" w:space="0" w:color="auto"/>
        <w:left w:val="none" w:sz="0" w:space="0" w:color="auto"/>
        <w:bottom w:val="none" w:sz="0" w:space="0" w:color="auto"/>
        <w:right w:val="none" w:sz="0" w:space="0" w:color="auto"/>
      </w:divBdr>
    </w:div>
    <w:div w:id="265693400">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37606655">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76467284">
      <w:bodyDiv w:val="1"/>
      <w:marLeft w:val="0"/>
      <w:marRight w:val="0"/>
      <w:marTop w:val="0"/>
      <w:marBottom w:val="0"/>
      <w:divBdr>
        <w:top w:val="none" w:sz="0" w:space="0" w:color="auto"/>
        <w:left w:val="none" w:sz="0" w:space="0" w:color="auto"/>
        <w:bottom w:val="none" w:sz="0" w:space="0" w:color="auto"/>
        <w:right w:val="none" w:sz="0" w:space="0" w:color="auto"/>
      </w:divBdr>
    </w:div>
    <w:div w:id="678193315">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42335797">
      <w:bodyDiv w:val="1"/>
      <w:marLeft w:val="0"/>
      <w:marRight w:val="0"/>
      <w:marTop w:val="0"/>
      <w:marBottom w:val="0"/>
      <w:divBdr>
        <w:top w:val="none" w:sz="0" w:space="0" w:color="auto"/>
        <w:left w:val="none" w:sz="0" w:space="0" w:color="auto"/>
        <w:bottom w:val="none" w:sz="0" w:space="0" w:color="auto"/>
        <w:right w:val="none" w:sz="0" w:space="0" w:color="auto"/>
      </w:divBdr>
    </w:div>
    <w:div w:id="744109774">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0623630">
      <w:bodyDiv w:val="1"/>
      <w:marLeft w:val="0"/>
      <w:marRight w:val="0"/>
      <w:marTop w:val="0"/>
      <w:marBottom w:val="0"/>
      <w:divBdr>
        <w:top w:val="none" w:sz="0" w:space="0" w:color="auto"/>
        <w:left w:val="none" w:sz="0" w:space="0" w:color="auto"/>
        <w:bottom w:val="none" w:sz="0" w:space="0" w:color="auto"/>
        <w:right w:val="none" w:sz="0" w:space="0" w:color="auto"/>
      </w:divBdr>
    </w:div>
    <w:div w:id="1036467338">
      <w:bodyDiv w:val="1"/>
      <w:marLeft w:val="0"/>
      <w:marRight w:val="0"/>
      <w:marTop w:val="0"/>
      <w:marBottom w:val="0"/>
      <w:divBdr>
        <w:top w:val="none" w:sz="0" w:space="0" w:color="auto"/>
        <w:left w:val="none" w:sz="0" w:space="0" w:color="auto"/>
        <w:bottom w:val="none" w:sz="0" w:space="0" w:color="auto"/>
        <w:right w:val="none" w:sz="0" w:space="0" w:color="auto"/>
      </w:divBdr>
    </w:div>
    <w:div w:id="1104304898">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43087402">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3527256">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38897812">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33527230">
      <w:bodyDiv w:val="1"/>
      <w:marLeft w:val="0"/>
      <w:marRight w:val="0"/>
      <w:marTop w:val="0"/>
      <w:marBottom w:val="0"/>
      <w:divBdr>
        <w:top w:val="none" w:sz="0" w:space="0" w:color="auto"/>
        <w:left w:val="none" w:sz="0" w:space="0" w:color="auto"/>
        <w:bottom w:val="none" w:sz="0" w:space="0" w:color="auto"/>
        <w:right w:val="none" w:sz="0" w:space="0" w:color="auto"/>
      </w:divBdr>
    </w:div>
    <w:div w:id="1872911207">
      <w:bodyDiv w:val="1"/>
      <w:marLeft w:val="0"/>
      <w:marRight w:val="0"/>
      <w:marTop w:val="0"/>
      <w:marBottom w:val="0"/>
      <w:divBdr>
        <w:top w:val="none" w:sz="0" w:space="0" w:color="auto"/>
        <w:left w:val="none" w:sz="0" w:space="0" w:color="auto"/>
        <w:bottom w:val="none" w:sz="0" w:space="0" w:color="auto"/>
        <w:right w:val="none" w:sz="0" w:space="0" w:color="auto"/>
      </w:divBdr>
    </w:div>
    <w:div w:id="1882014146">
      <w:bodyDiv w:val="1"/>
      <w:marLeft w:val="0"/>
      <w:marRight w:val="0"/>
      <w:marTop w:val="0"/>
      <w:marBottom w:val="0"/>
      <w:divBdr>
        <w:top w:val="none" w:sz="0" w:space="0" w:color="auto"/>
        <w:left w:val="none" w:sz="0" w:space="0" w:color="auto"/>
        <w:bottom w:val="none" w:sz="0" w:space="0" w:color="auto"/>
        <w:right w:val="none" w:sz="0" w:space="0" w:color="auto"/>
      </w:divBdr>
    </w:div>
    <w:div w:id="1905290239">
      <w:bodyDiv w:val="1"/>
      <w:marLeft w:val="0"/>
      <w:marRight w:val="0"/>
      <w:marTop w:val="0"/>
      <w:marBottom w:val="0"/>
      <w:divBdr>
        <w:top w:val="none" w:sz="0" w:space="0" w:color="auto"/>
        <w:left w:val="none" w:sz="0" w:space="0" w:color="auto"/>
        <w:bottom w:val="none" w:sz="0" w:space="0" w:color="auto"/>
        <w:right w:val="none" w:sz="0" w:space="0" w:color="auto"/>
      </w:divBdr>
    </w:div>
    <w:div w:id="1916356425">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04893880">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7357938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oshorizon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3.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DC7B2-3BA9-4B3E-820A-2B2972A87872}">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27191</Words>
  <Characters>15499</Characters>
  <Application>Microsoft Office Word</Application>
  <DocSecurity>4</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Asta Šivickienė</cp:lastModifiedBy>
  <cp:revision>2</cp:revision>
  <dcterms:created xsi:type="dcterms:W3CDTF">2026-05-28T08:21:00Z</dcterms:created>
  <dcterms:modified xsi:type="dcterms:W3CDTF">2026-05-28T08:21:00Z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