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1D95" w14:textId="77777777" w:rsidR="0048562F" w:rsidRPr="007827A8" w:rsidRDefault="0048562F" w:rsidP="0048562F">
      <w:pPr>
        <w:tabs>
          <w:tab w:val="center" w:pos="4819"/>
          <w:tab w:val="right" w:pos="9638"/>
        </w:tabs>
        <w:jc w:val="center"/>
        <w:rPr>
          <w:sz w:val="22"/>
          <w:szCs w:val="22"/>
        </w:rPr>
      </w:pPr>
      <w:r w:rsidRPr="002E2DB4">
        <w:rPr>
          <w:noProof/>
          <w:color w:val="FFB412"/>
          <w:szCs w:val="24"/>
          <w:lang w:eastAsia="lt-LT"/>
        </w:rPr>
        <w:drawing>
          <wp:inline distT="0" distB="0" distL="0" distR="0" wp14:anchorId="06E36265" wp14:editId="5C425F88">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7149A4FC" w14:textId="77777777" w:rsidR="0048562F" w:rsidRDefault="0048562F" w:rsidP="0048562F">
      <w:pPr>
        <w:tabs>
          <w:tab w:val="center" w:pos="4819"/>
          <w:tab w:val="right" w:pos="9638"/>
        </w:tabs>
        <w:jc w:val="right"/>
        <w:rPr>
          <w:szCs w:val="24"/>
        </w:rPr>
      </w:pPr>
    </w:p>
    <w:p w14:paraId="314B38CE" w14:textId="77777777" w:rsidR="0048562F"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 xml:space="preserve">PATVIRTINTA </w:t>
      </w:r>
    </w:p>
    <w:p w14:paraId="2DCF07FC" w14:textId="77777777" w:rsidR="0048562F" w:rsidRPr="00F601D9" w:rsidRDefault="0048562F" w:rsidP="0048562F">
      <w:pPr>
        <w:tabs>
          <w:tab w:val="center" w:pos="4819"/>
          <w:tab w:val="right" w:pos="9638"/>
          <w:tab w:val="left" w:pos="10773"/>
        </w:tabs>
        <w:ind w:left="10773" w:hanging="10773"/>
        <w:rPr>
          <w:szCs w:val="24"/>
        </w:rPr>
      </w:pPr>
      <w:r>
        <w:rPr>
          <w:szCs w:val="24"/>
        </w:rPr>
        <w:tab/>
      </w:r>
      <w:r>
        <w:rPr>
          <w:szCs w:val="24"/>
        </w:rPr>
        <w:tab/>
      </w:r>
      <w:r>
        <w:rPr>
          <w:szCs w:val="24"/>
        </w:rPr>
        <w:tab/>
      </w:r>
      <w:r w:rsidRPr="00F601D9">
        <w:rPr>
          <w:szCs w:val="24"/>
        </w:rPr>
        <w:t>Š</w:t>
      </w:r>
      <w:r>
        <w:rPr>
          <w:szCs w:val="24"/>
        </w:rPr>
        <w:t>alčininkų</w:t>
      </w:r>
      <w:r w:rsidRPr="00F601D9">
        <w:rPr>
          <w:szCs w:val="24"/>
        </w:rPr>
        <w:t xml:space="preserve"> miesto vietos veiklos grupės visuotinio narių susirinkimo </w:t>
      </w:r>
    </w:p>
    <w:p w14:paraId="7A721D85" w14:textId="2D205C5F" w:rsidR="0048562F" w:rsidRPr="00F601D9"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202</w:t>
      </w:r>
      <w:r w:rsidR="00142D5C">
        <w:rPr>
          <w:szCs w:val="24"/>
        </w:rPr>
        <w:t>6</w:t>
      </w:r>
      <w:r w:rsidRPr="00F601D9">
        <w:rPr>
          <w:szCs w:val="24"/>
        </w:rPr>
        <w:t xml:space="preserve"> m. </w:t>
      </w:r>
      <w:r w:rsidR="00124E70">
        <w:rPr>
          <w:szCs w:val="24"/>
        </w:rPr>
        <w:t>balandžio 17</w:t>
      </w:r>
      <w:r w:rsidRPr="00F601D9">
        <w:rPr>
          <w:szCs w:val="24"/>
        </w:rPr>
        <w:t xml:space="preserve"> d. protokolu Nr.</w:t>
      </w:r>
      <w:r w:rsidR="002D6A08">
        <w:rPr>
          <w:szCs w:val="24"/>
        </w:rPr>
        <w:t xml:space="preserve"> </w:t>
      </w:r>
      <w:r w:rsidR="00124E70">
        <w:rPr>
          <w:szCs w:val="24"/>
        </w:rPr>
        <w:t>3</w:t>
      </w:r>
    </w:p>
    <w:p w14:paraId="67B01A49" w14:textId="77777777" w:rsidR="00EB0F8F" w:rsidRPr="002701C8" w:rsidRDefault="00EB0F8F">
      <w:pPr>
        <w:tabs>
          <w:tab w:val="center" w:pos="4819"/>
          <w:tab w:val="right" w:pos="9638"/>
        </w:tabs>
        <w:rPr>
          <w:sz w:val="22"/>
          <w:szCs w:val="22"/>
        </w:rPr>
      </w:pPr>
    </w:p>
    <w:p w14:paraId="07FAA85E" w14:textId="77777777" w:rsidR="00EB0F8F" w:rsidRPr="001A6ED3" w:rsidRDefault="00EB0F8F">
      <w:pPr>
        <w:jc w:val="center"/>
        <w:rPr>
          <w:bCs/>
          <w:i/>
          <w:szCs w:val="24"/>
        </w:rPr>
      </w:pPr>
    </w:p>
    <w:p w14:paraId="165DE661" w14:textId="0BA2D51D" w:rsidR="00EB0F8F" w:rsidRDefault="00716987" w:rsidP="00EE7CE3">
      <w:pPr>
        <w:jc w:val="center"/>
        <w:rPr>
          <w:b/>
          <w:bCs/>
          <w:iCs/>
          <w:szCs w:val="24"/>
        </w:rPr>
      </w:pPr>
      <w:r>
        <w:rPr>
          <w:b/>
          <w:bCs/>
          <w:szCs w:val="24"/>
        </w:rPr>
        <w:t xml:space="preserve">ŠALČININKŲ MIESTO </w:t>
      </w:r>
      <w:r w:rsidR="006812F1">
        <w:rPr>
          <w:b/>
          <w:bCs/>
          <w:szCs w:val="24"/>
        </w:rPr>
        <w:t>VIETOS VEIKLOS GRUPĖS ĮGYVENDINAMOS STRATEGIJOS „</w:t>
      </w:r>
      <w:r>
        <w:rPr>
          <w:b/>
          <w:bCs/>
          <w:szCs w:val="24"/>
        </w:rPr>
        <w:t>ŠALČININKŲ MIESTO 2023-2029 M. VIETOS PLĖTROS STRATEGIJA“</w:t>
      </w:r>
      <w:r w:rsidRPr="0036555B">
        <w:rPr>
          <w:b/>
          <w:bCs/>
          <w:szCs w:val="24"/>
        </w:rPr>
        <w:t xml:space="preserve"> </w:t>
      </w:r>
      <w:r w:rsidR="007A0271">
        <w:rPr>
          <w:b/>
          <w:bCs/>
          <w:szCs w:val="24"/>
        </w:rPr>
        <w:t xml:space="preserve">vietos plėtros </w:t>
      </w:r>
      <w:r w:rsidR="007A0271" w:rsidRPr="0036555B">
        <w:rPr>
          <w:b/>
          <w:bCs/>
          <w:iCs/>
          <w:szCs w:val="24"/>
        </w:rPr>
        <w:t xml:space="preserve">projektų </w:t>
      </w:r>
      <w:r w:rsidR="007A0271">
        <w:rPr>
          <w:b/>
          <w:bCs/>
          <w:iCs/>
          <w:szCs w:val="24"/>
        </w:rPr>
        <w:t xml:space="preserve">atrankos ir </w:t>
      </w:r>
      <w:r w:rsidR="007A0271" w:rsidRPr="0036555B">
        <w:rPr>
          <w:b/>
          <w:bCs/>
          <w:iCs/>
          <w:szCs w:val="24"/>
        </w:rPr>
        <w:t xml:space="preserve">finansavimo </w:t>
      </w:r>
      <w:r w:rsidR="007A0271">
        <w:rPr>
          <w:b/>
          <w:bCs/>
          <w:iCs/>
          <w:szCs w:val="24"/>
        </w:rPr>
        <w:t>sąlygų</w:t>
      </w:r>
      <w:r w:rsidR="000C4049">
        <w:rPr>
          <w:b/>
          <w:bCs/>
          <w:iCs/>
          <w:szCs w:val="24"/>
        </w:rPr>
        <w:t xml:space="preserve">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3D164902" w14:textId="629B410E" w:rsidR="00D05FC9" w:rsidRDefault="00D05FC9" w:rsidP="00EE7CE3">
      <w:pPr>
        <w:jc w:val="center"/>
        <w:rPr>
          <w:b/>
          <w:bCs/>
          <w:iCs/>
          <w:szCs w:val="24"/>
        </w:rPr>
      </w:pPr>
      <w:r>
        <w:rPr>
          <w:b/>
          <w:bCs/>
          <w:iCs/>
          <w:szCs w:val="24"/>
        </w:rPr>
        <w:t>„</w:t>
      </w:r>
      <w:r w:rsidR="00D34C15" w:rsidRPr="00D34C15">
        <w:rPr>
          <w:b/>
          <w:bCs/>
          <w:iCs/>
          <w:szCs w:val="24"/>
        </w:rPr>
        <w:t>Švietėjiškų, kultūrinių, sveikatinimo renginių, projektų organizavimas socialinę atskirtį patiriantiems asmenims“</w:t>
      </w:r>
    </w:p>
    <w:p w14:paraId="3CCF5C71" w14:textId="477BCA6D" w:rsidR="001E1929" w:rsidRPr="001A6ED3" w:rsidRDefault="001E1929" w:rsidP="00EE7CE3">
      <w:pPr>
        <w:jc w:val="center"/>
        <w:rPr>
          <w:bCs/>
          <w:i/>
          <w:szCs w:val="24"/>
        </w:rPr>
      </w:pPr>
      <w:r>
        <w:rPr>
          <w:b/>
          <w:bCs/>
          <w:iCs/>
          <w:szCs w:val="24"/>
        </w:rPr>
        <w:t xml:space="preserve">Nr. </w:t>
      </w:r>
      <w:r w:rsidR="006E5845" w:rsidRPr="006E5845">
        <w:rPr>
          <w:b/>
          <w:bCs/>
          <w:iCs/>
          <w:szCs w:val="24"/>
        </w:rPr>
        <w:t>11-5</w:t>
      </w:r>
      <w:r w:rsidR="00142D5C">
        <w:rPr>
          <w:b/>
          <w:bCs/>
          <w:iCs/>
          <w:szCs w:val="24"/>
        </w:rPr>
        <w:t>7</w:t>
      </w:r>
      <w:r w:rsidR="00124E70">
        <w:rPr>
          <w:b/>
          <w:bCs/>
          <w:iCs/>
          <w:szCs w:val="24"/>
        </w:rPr>
        <w:t>9</w:t>
      </w:r>
      <w:r w:rsidR="006E5845" w:rsidRPr="006E5845">
        <w:rPr>
          <w:b/>
          <w:bCs/>
          <w:iCs/>
          <w:szCs w:val="24"/>
        </w:rPr>
        <w:t>-K</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5805F9AD" w14:textId="77777777" w:rsidR="00B00221" w:rsidRDefault="00B00221" w:rsidP="003D31D5">
            <w:pPr>
              <w:jc w:val="both"/>
              <w:rPr>
                <w:lang w:eastAsia="lt-LT"/>
              </w:rPr>
            </w:pPr>
            <w:r>
              <w:rPr>
                <w:lang w:eastAsia="lt-LT"/>
              </w:rPr>
              <w:t>Atitiktis Šalčininkų miesto vietos veiklos grupės įgyvendinamai strategijos „</w:t>
            </w:r>
            <w:r w:rsidRPr="00B00221">
              <w:rPr>
                <w:b/>
                <w:bCs/>
                <w:lang w:eastAsia="lt-LT"/>
              </w:rPr>
              <w:t>ŠALČININKŲ MIESTO 2023-2029 M. VIETOS PLĖTROS STRATEGIJA</w:t>
            </w:r>
            <w:r>
              <w:rPr>
                <w:lang w:eastAsia="lt-LT"/>
              </w:rPr>
              <w:t>“</w:t>
            </w:r>
          </w:p>
          <w:p w14:paraId="0313D047" w14:textId="77777777" w:rsidR="00D27090" w:rsidRDefault="00B00221" w:rsidP="003D31D5">
            <w:pPr>
              <w:jc w:val="both"/>
              <w:rPr>
                <w:lang w:eastAsia="lt-LT"/>
              </w:rPr>
            </w:pPr>
            <w:r>
              <w:rPr>
                <w:lang w:eastAsia="lt-LT"/>
              </w:rPr>
              <w:t xml:space="preserve">1.2 uždavinio – </w:t>
            </w:r>
            <w:r w:rsidR="00D27090" w:rsidRPr="00D27090">
              <w:rPr>
                <w:lang w:eastAsia="lt-LT"/>
              </w:rPr>
              <w:t>mažinti Šalčininkų miesto gyventojų socialinę atskirtį, sudarant galimybes gauti trūkstamas paslaugas ir dalyvauti bendruomeninėje veikloje.</w:t>
            </w:r>
          </w:p>
          <w:p w14:paraId="3AF18F79" w14:textId="0278AB41" w:rsidR="0048562F" w:rsidRDefault="00B00221" w:rsidP="003D31D5">
            <w:pPr>
              <w:jc w:val="both"/>
              <w:rPr>
                <w:lang w:eastAsia="lt-LT"/>
              </w:rPr>
            </w:pPr>
            <w:r>
              <w:rPr>
                <w:lang w:eastAsia="lt-LT"/>
              </w:rPr>
              <w:t>1.</w:t>
            </w:r>
            <w:r w:rsidR="00D27090">
              <w:rPr>
                <w:lang w:eastAsia="lt-LT"/>
              </w:rPr>
              <w:t>2</w:t>
            </w:r>
            <w:r>
              <w:rPr>
                <w:lang w:eastAsia="lt-LT"/>
              </w:rPr>
              <w:t>.</w:t>
            </w:r>
            <w:r w:rsidR="00D34C15">
              <w:rPr>
                <w:lang w:eastAsia="lt-LT"/>
              </w:rPr>
              <w:t>1</w:t>
            </w:r>
            <w:r>
              <w:rPr>
                <w:lang w:eastAsia="lt-LT"/>
              </w:rPr>
              <w:t xml:space="preserve">. veiksmą – </w:t>
            </w:r>
            <w:r w:rsidR="00D34C15" w:rsidRPr="00D34C15">
              <w:rPr>
                <w:lang w:eastAsia="lt-LT"/>
              </w:rPr>
              <w:t>Švietėjiškų, kultūrinių, sveikatinimo renginių, projektų organizavimas socialinę atskirtį patiriantiems asmenims</w:t>
            </w:r>
            <w:r w:rsidR="003D31D5">
              <w:rPr>
                <w:lang w:eastAsia="lt-LT"/>
              </w:rPr>
              <w:t>.</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6E5845">
            <w:pPr>
              <w:pStyle w:val="Sraopastraipa"/>
              <w:numPr>
                <w:ilvl w:val="0"/>
                <w:numId w:val="11"/>
              </w:numPr>
              <w:tabs>
                <w:tab w:val="left" w:pos="604"/>
              </w:tabs>
              <w:spacing w:before="120"/>
              <w:ind w:left="37" w:firstLine="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6E5845">
            <w:pPr>
              <w:pStyle w:val="Sraopastraipa"/>
              <w:numPr>
                <w:ilvl w:val="0"/>
                <w:numId w:val="11"/>
              </w:numPr>
              <w:tabs>
                <w:tab w:val="left" w:pos="604"/>
              </w:tabs>
              <w:spacing w:before="120"/>
              <w:ind w:left="37" w:firstLine="0"/>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C323D7E" w14:textId="551AC283" w:rsidR="009F54FE" w:rsidRDefault="009F54FE" w:rsidP="009F54FE">
            <w:pPr>
              <w:pStyle w:val="Sraopastraipa"/>
              <w:numPr>
                <w:ilvl w:val="0"/>
                <w:numId w:val="11"/>
              </w:numPr>
              <w:shd w:val="clear" w:color="auto" w:fill="B4C6E7" w:themeFill="accent5" w:themeFillTint="66"/>
              <w:tabs>
                <w:tab w:val="left" w:pos="604"/>
              </w:tabs>
              <w:spacing w:before="120"/>
              <w:ind w:left="37" w:firstLine="0"/>
              <w:jc w:val="both"/>
              <w:rPr>
                <w:bCs/>
                <w:szCs w:val="24"/>
              </w:rPr>
            </w:pPr>
            <w:r w:rsidRPr="009F54FE">
              <w:rPr>
                <w:iCs/>
                <w:szCs w:val="24"/>
              </w:rPr>
              <w:t>savanoriškos veiklos skatinimas (taip pat savanoriškoje veikloje ketinančių dalyvauti asmenų ir savanorius priimančių organizacijų konsultavimas, informavimas), atlikimo organizavimas ir savanorių mokymas,</w:t>
            </w:r>
            <w:r w:rsidRPr="009F54FE">
              <w:rPr>
                <w:bCs/>
                <w:iCs/>
                <w:szCs w:val="24"/>
              </w:rPr>
              <w:t xml:space="preserve"> finansuojama tiek, kiek reikia Aprašo 2.1.1–2.1.4 papunkčiuose nurodytoms veikloms vykdyti; šiame papunktyje nurodytos veiklos finansuojamos, jeigu jos projekte vykdomos kartu su bent viena iš Aprašo 2.1.1– 2.1.4 papunkčiuose nurodytų veiklų</w:t>
            </w:r>
            <w:r>
              <w:rPr>
                <w:bCs/>
                <w:iCs/>
                <w:szCs w:val="24"/>
              </w:rPr>
              <w:t xml:space="preserve"> (Aprašo 2.1.5 p.)</w:t>
            </w:r>
          </w:p>
          <w:p w14:paraId="31E2752D" w14:textId="689CFDAF" w:rsidR="00FE1F54" w:rsidRPr="0093670F" w:rsidRDefault="00FE1F54" w:rsidP="002D6A08">
            <w:pPr>
              <w:tabs>
                <w:tab w:val="left" w:pos="604"/>
              </w:tabs>
              <w:spacing w:before="120"/>
              <w:ind w:left="37"/>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045BAE">
            <w:pPr>
              <w:pStyle w:val="Sraopastraipa"/>
              <w:numPr>
                <w:ilvl w:val="0"/>
                <w:numId w:val="7"/>
              </w:numPr>
              <w:tabs>
                <w:tab w:val="left" w:pos="525"/>
              </w:tabs>
              <w:ind w:left="-120" w:firstLine="120"/>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48CE8CA3" w:rsidR="00383811" w:rsidRPr="00697A5D" w:rsidRDefault="00383811" w:rsidP="00110769">
            <w:pPr>
              <w:pStyle w:val="Sraopastraipa"/>
              <w:tabs>
                <w:tab w:val="left" w:pos="525"/>
                <w:tab w:val="left" w:pos="589"/>
                <w:tab w:val="left" w:pos="731"/>
                <w:tab w:val="left" w:pos="960"/>
              </w:tabs>
              <w:ind w:left="22" w:hanging="22"/>
              <w:jc w:val="both"/>
              <w:rPr>
                <w:bCs/>
                <w:iCs/>
                <w:szCs w:val="24"/>
              </w:rPr>
            </w:pPr>
            <w:r w:rsidRPr="00697A5D">
              <w:rPr>
                <w:bCs/>
                <w:iCs/>
                <w:szCs w:val="24"/>
              </w:rPr>
              <w:t>1.1.1.</w:t>
            </w:r>
            <w:r w:rsidRPr="00697A5D">
              <w:rPr>
                <w:bCs/>
                <w:iCs/>
                <w:szCs w:val="24"/>
              </w:rPr>
              <w:tab/>
            </w:r>
            <w:r w:rsidR="009D371C" w:rsidRPr="009D371C">
              <w:rPr>
                <w:bCs/>
                <w:iCs/>
                <w:szCs w:val="24"/>
              </w:rPr>
              <w:t xml:space="preserve">bendrųjų socialinių paslaugų (pvz.: maitinimo, transporto, asmeninės higienos ir priežiūros paslaugų organizavimo, sociokultūrinių, </w:t>
            </w:r>
            <w:proofErr w:type="spellStart"/>
            <w:r w:rsidR="009D371C" w:rsidRPr="009D371C">
              <w:rPr>
                <w:bCs/>
                <w:iCs/>
                <w:szCs w:val="24"/>
              </w:rPr>
              <w:t>savipagalbos</w:t>
            </w:r>
            <w:proofErr w:type="spellEnd"/>
            <w:r w:rsidR="009D371C" w:rsidRPr="009D371C">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E0B3779" w:rsidR="00383811" w:rsidRPr="00697A5D" w:rsidRDefault="00383811" w:rsidP="00110769">
            <w:pPr>
              <w:pStyle w:val="Sraopastraipa"/>
              <w:tabs>
                <w:tab w:val="left" w:pos="525"/>
                <w:tab w:val="left" w:pos="589"/>
                <w:tab w:val="left" w:pos="731"/>
                <w:tab w:val="left" w:pos="960"/>
              </w:tabs>
              <w:ind w:left="0"/>
              <w:jc w:val="both"/>
              <w:rPr>
                <w:bCs/>
                <w:iCs/>
                <w:szCs w:val="24"/>
              </w:rPr>
            </w:pPr>
            <w:r w:rsidRPr="00697A5D">
              <w:rPr>
                <w:bCs/>
                <w:iCs/>
                <w:szCs w:val="24"/>
              </w:rPr>
              <w:t>1.1.2.</w:t>
            </w:r>
            <w:r w:rsidRPr="00697A5D">
              <w:rPr>
                <w:bCs/>
                <w:iCs/>
                <w:szCs w:val="24"/>
              </w:rPr>
              <w:tab/>
            </w:r>
            <w:r w:rsidR="00DC63C6" w:rsidRPr="00DC63C6">
              <w:rPr>
                <w:bCs/>
                <w:iCs/>
                <w:szCs w:val="24"/>
              </w:rPr>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062947F4" w:rsidR="00277AE4" w:rsidRDefault="00383811" w:rsidP="00110769">
            <w:pPr>
              <w:pStyle w:val="Sraopastraipa"/>
              <w:tabs>
                <w:tab w:val="left" w:pos="525"/>
                <w:tab w:val="left" w:pos="589"/>
                <w:tab w:val="left" w:pos="731"/>
                <w:tab w:val="left" w:pos="960"/>
              </w:tabs>
              <w:ind w:left="22" w:hanging="22"/>
              <w:jc w:val="both"/>
              <w:rPr>
                <w:bCs/>
                <w:iCs/>
                <w:szCs w:val="24"/>
              </w:rPr>
            </w:pPr>
            <w:r w:rsidRPr="00697A5D">
              <w:rPr>
                <w:bCs/>
                <w:iCs/>
                <w:szCs w:val="24"/>
              </w:rPr>
              <w:t>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6F18D5AD" w14:textId="77777777" w:rsidR="00925FF7" w:rsidRDefault="00925FF7" w:rsidP="00EF12D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EF12D7">
              <w:rPr>
                <w:bCs/>
                <w:iCs/>
                <w:szCs w:val="24"/>
              </w:rPr>
              <w:t>.</w:t>
            </w:r>
          </w:p>
          <w:p w14:paraId="748B2A1E" w14:textId="3261054D" w:rsidR="008838F8" w:rsidRPr="00EF12D7" w:rsidRDefault="008838F8" w:rsidP="00EF12D7">
            <w:pPr>
              <w:pStyle w:val="Sraopastraipa"/>
              <w:tabs>
                <w:tab w:val="left" w:pos="525"/>
                <w:tab w:val="left" w:pos="589"/>
                <w:tab w:val="left" w:pos="731"/>
                <w:tab w:val="left" w:pos="1440"/>
              </w:tabs>
              <w:ind w:left="22" w:hanging="22"/>
              <w:jc w:val="both"/>
              <w:rPr>
                <w:bCs/>
                <w:iCs/>
                <w:szCs w:val="24"/>
              </w:rPr>
            </w:pPr>
            <w:r>
              <w:rPr>
                <w:bCs/>
                <w:iCs/>
                <w:szCs w:val="24"/>
              </w:rPr>
              <w:t xml:space="preserve">1.3. </w:t>
            </w:r>
            <w:r w:rsidRPr="009F54FE">
              <w:rPr>
                <w:b/>
                <w:iCs/>
                <w:szCs w:val="24"/>
                <w:shd w:val="clear" w:color="auto" w:fill="B4C6E7" w:themeFill="accent5" w:themeFillTint="66"/>
              </w:rPr>
              <w:t>savanoriškos veiklos skatinimas (taip pat savanoriškoje veikloje ketinančių dalyvauti asmenų ir savanorius priimančių organizacijų konsultavimas, informavimas), atlikimo organizavimas ir savanorių mokymas</w:t>
            </w:r>
            <w:r w:rsidRPr="009F54FE">
              <w:rPr>
                <w:bCs/>
                <w:iCs/>
                <w:szCs w:val="24"/>
                <w:shd w:val="clear" w:color="auto" w:fill="B4C6E7" w:themeFill="accent5" w:themeFillTint="66"/>
              </w:rPr>
              <w:t>, finansuojama tiek, kiek reikia Aprašo 2.1.1–2.1.4 papunkčiuose nurodytoms veikloms vykdyti; šiame papunktyje nurodytos veiklos finansuojamos, jeigu jos projekte vykdomos kartu su bent viena iš Aprašo 2.1.1– 2.1.4 papunkčiuose nurodytų veiklų</w:t>
            </w:r>
            <w:r w:rsidR="00DE4368" w:rsidRPr="009F54FE">
              <w:rPr>
                <w:bCs/>
                <w:iCs/>
                <w:szCs w:val="24"/>
                <w:shd w:val="clear" w:color="auto" w:fill="B4C6E7" w:themeFill="accent5" w:themeFillTint="66"/>
              </w:rPr>
              <w:t>.</w:t>
            </w:r>
          </w:p>
        </w:tc>
      </w:tr>
      <w:tr w:rsidR="00383811" w14:paraId="6A130C07" w14:textId="77777777" w:rsidTr="00884F5C">
        <w:tc>
          <w:tcPr>
            <w:tcW w:w="15310" w:type="dxa"/>
            <w:gridSpan w:val="4"/>
          </w:tcPr>
          <w:p w14:paraId="61EB3DE0" w14:textId="77777777" w:rsidR="00383811" w:rsidRDefault="00383811" w:rsidP="006E5845">
            <w:pPr>
              <w:pStyle w:val="Sraopastraipa"/>
              <w:numPr>
                <w:ilvl w:val="0"/>
                <w:numId w:val="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6E5845">
            <w:pPr>
              <w:pStyle w:val="Sraopastraipa"/>
              <w:numPr>
                <w:ilvl w:val="1"/>
                <w:numId w:val="4"/>
              </w:numPr>
              <w:tabs>
                <w:tab w:val="left" w:pos="596"/>
              </w:tabs>
              <w:spacing w:before="120"/>
              <w:ind w:left="23" w:firstLine="0"/>
              <w:jc w:val="both"/>
              <w:rPr>
                <w:iCs/>
                <w:szCs w:val="24"/>
              </w:rPr>
            </w:pPr>
            <w:r w:rsidRPr="009305EA">
              <w:rPr>
                <w:iCs/>
                <w:szCs w:val="24"/>
              </w:rPr>
              <w:lastRenderedPageBreak/>
              <w:t>Projektų įgyvendinimą administruoja viešoji įstaiga Centrinė projektų valdymo agentūra.</w:t>
            </w:r>
          </w:p>
          <w:p w14:paraId="72A65016" w14:textId="77777777" w:rsidR="00383811"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6E5845">
            <w:pPr>
              <w:pStyle w:val="Sraopastraipa"/>
              <w:numPr>
                <w:ilvl w:val="1"/>
                <w:numId w:val="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6E5845">
            <w:pPr>
              <w:pStyle w:val="Sraopastraipa"/>
              <w:numPr>
                <w:ilvl w:val="1"/>
                <w:numId w:val="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A0D8A73" w:rsidR="00383811" w:rsidRPr="00277AE4"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Projekto veiklos turi būti įgyvendintos </w:t>
            </w:r>
            <w:r w:rsidRPr="004673BD">
              <w:rPr>
                <w:b/>
                <w:bCs/>
                <w:iCs/>
                <w:szCs w:val="24"/>
              </w:rPr>
              <w:t>iki</w:t>
            </w:r>
            <w:r w:rsidRPr="009305EA">
              <w:rPr>
                <w:iCs/>
                <w:szCs w:val="24"/>
              </w:rPr>
              <w:t xml:space="preserve"> </w:t>
            </w:r>
            <w:r w:rsidRPr="004673BD">
              <w:rPr>
                <w:b/>
                <w:bCs/>
                <w:iCs/>
                <w:szCs w:val="24"/>
              </w:rPr>
              <w:t>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23B047F8" w:rsidR="00383811" w:rsidRPr="00A36D95" w:rsidRDefault="00383811" w:rsidP="006E5845">
            <w:pPr>
              <w:pStyle w:val="Sraopastraipa"/>
              <w:numPr>
                <w:ilvl w:val="1"/>
                <w:numId w:val="4"/>
              </w:numPr>
              <w:tabs>
                <w:tab w:val="left" w:pos="596"/>
              </w:tabs>
              <w:ind w:left="22" w:firstLine="0"/>
              <w:jc w:val="both"/>
              <w:rPr>
                <w:iCs/>
                <w:szCs w:val="24"/>
              </w:rPr>
            </w:pPr>
            <w:r w:rsidRPr="00A36D95">
              <w:rPr>
                <w:iCs/>
                <w:szCs w:val="24"/>
              </w:rPr>
              <w:t xml:space="preserve">Projektų veikloms įgyvendinti numatyta skirti iki </w:t>
            </w:r>
            <w:r w:rsidR="009E49DA">
              <w:rPr>
                <w:b/>
                <w:bCs/>
                <w:iCs/>
                <w:szCs w:val="24"/>
              </w:rPr>
              <w:t>91 141,00</w:t>
            </w:r>
            <w:r w:rsidR="00EF51EB" w:rsidRPr="00A36D95">
              <w:rPr>
                <w:b/>
                <w:bCs/>
                <w:iCs/>
                <w:szCs w:val="24"/>
              </w:rPr>
              <w:t xml:space="preserve"> </w:t>
            </w:r>
            <w:r w:rsidRPr="00A36D95">
              <w:rPr>
                <w:iCs/>
                <w:szCs w:val="24"/>
              </w:rPr>
              <w:t>(</w:t>
            </w:r>
            <w:r w:rsidR="009E49DA">
              <w:rPr>
                <w:iCs/>
                <w:szCs w:val="24"/>
              </w:rPr>
              <w:t xml:space="preserve">devyniasdešimt vieno tūkstančio vieno šimto keturiasdešimt vieno </w:t>
            </w:r>
            <w:r w:rsidR="004F35F4" w:rsidRPr="00A36D95">
              <w:rPr>
                <w:iCs/>
                <w:szCs w:val="24"/>
              </w:rPr>
              <w:t>eur</w:t>
            </w:r>
            <w:r w:rsidR="009E49DA">
              <w:rPr>
                <w:iCs/>
                <w:szCs w:val="24"/>
              </w:rPr>
              <w:t>o</w:t>
            </w:r>
            <w:r w:rsidR="00C86C32" w:rsidRPr="00A36D95">
              <w:rPr>
                <w:iCs/>
                <w:szCs w:val="24"/>
              </w:rPr>
              <w:t xml:space="preserve"> </w:t>
            </w:r>
            <w:r w:rsidR="009E49DA">
              <w:rPr>
                <w:iCs/>
                <w:szCs w:val="24"/>
              </w:rPr>
              <w:t>00</w:t>
            </w:r>
            <w:r w:rsidR="004F35F4" w:rsidRPr="00A36D95">
              <w:rPr>
                <w:iCs/>
                <w:szCs w:val="24"/>
              </w:rPr>
              <w:t xml:space="preserve"> ct</w:t>
            </w:r>
            <w:r w:rsidRPr="00A36D95">
              <w:rPr>
                <w:iCs/>
                <w:szCs w:val="24"/>
              </w:rPr>
              <w:t>) eur</w:t>
            </w:r>
            <w:r w:rsidR="00352867" w:rsidRPr="00A36D95">
              <w:rPr>
                <w:iCs/>
                <w:szCs w:val="24"/>
              </w:rPr>
              <w:t>ų</w:t>
            </w:r>
            <w:r w:rsidRPr="00A36D95">
              <w:rPr>
                <w:iCs/>
                <w:szCs w:val="24"/>
              </w:rPr>
              <w:t xml:space="preserve"> ESF+</w:t>
            </w:r>
            <w:r w:rsidRPr="00A36D95">
              <w:rPr>
                <w:color w:val="000000"/>
                <w:szCs w:val="24"/>
                <w:lang w:eastAsia="lt-LT"/>
              </w:rPr>
              <w:t xml:space="preserve"> ir </w:t>
            </w:r>
            <w:r w:rsidR="009E49DA">
              <w:rPr>
                <w:b/>
                <w:bCs/>
                <w:iCs/>
                <w:szCs w:val="24"/>
              </w:rPr>
              <w:t>91 141,00</w:t>
            </w:r>
            <w:r w:rsidR="00986A2C" w:rsidRPr="00A36D95">
              <w:rPr>
                <w:b/>
                <w:bCs/>
                <w:iCs/>
                <w:szCs w:val="24"/>
              </w:rPr>
              <w:t xml:space="preserve"> </w:t>
            </w:r>
            <w:r w:rsidR="00986A2C" w:rsidRPr="00A36D95">
              <w:rPr>
                <w:iCs/>
                <w:szCs w:val="24"/>
              </w:rPr>
              <w:t>(</w:t>
            </w:r>
            <w:r w:rsidR="009E49DA" w:rsidRPr="009E49DA">
              <w:rPr>
                <w:iCs/>
                <w:szCs w:val="24"/>
              </w:rPr>
              <w:t>devyniasdešimt vieno tūkstančio vieno šimto keturiasdešimt vieno euro 00 ct</w:t>
            </w:r>
            <w:r w:rsidR="009E49DA">
              <w:rPr>
                <w:iCs/>
                <w:szCs w:val="24"/>
              </w:rPr>
              <w:t>)</w:t>
            </w:r>
            <w:r w:rsidR="009E49DA" w:rsidRPr="009E49DA">
              <w:rPr>
                <w:iCs/>
                <w:szCs w:val="24"/>
              </w:rPr>
              <w:t xml:space="preserve"> </w:t>
            </w:r>
            <w:r w:rsidRPr="00A36D95">
              <w:rPr>
                <w:color w:val="000000"/>
                <w:szCs w:val="24"/>
                <w:lang w:eastAsia="lt-LT"/>
              </w:rPr>
              <w:t xml:space="preserve">eurų BF lėšų. </w:t>
            </w:r>
          </w:p>
          <w:p w14:paraId="57BB05FB" w14:textId="5E651F83" w:rsidR="00383811" w:rsidRPr="009305EA" w:rsidRDefault="00383811" w:rsidP="006E5845">
            <w:pPr>
              <w:pStyle w:val="Sraopastraipa"/>
              <w:numPr>
                <w:ilvl w:val="1"/>
                <w:numId w:val="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7D71FCB6" w:rsidR="00383811" w:rsidRDefault="00383811" w:rsidP="006E5845">
            <w:pPr>
              <w:pStyle w:val="Sraopastraipa"/>
              <w:numPr>
                <w:ilvl w:val="1"/>
                <w:numId w:val="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4673BD">
              <w:rPr>
                <w:iCs/>
                <w:szCs w:val="24"/>
              </w:rPr>
              <w:t xml:space="preserve"> </w:t>
            </w:r>
            <w:r w:rsidR="008035F0">
              <w:rPr>
                <w:iCs/>
                <w:szCs w:val="24"/>
              </w:rPr>
              <w:t xml:space="preserve">y. projektas turi atitikti </w:t>
            </w:r>
            <w:r w:rsidR="004F35F4">
              <w:rPr>
                <w:iCs/>
                <w:szCs w:val="24"/>
              </w:rPr>
              <w:t xml:space="preserve">Šalčininkų miesto </w:t>
            </w:r>
            <w:r w:rsidR="008035F0" w:rsidRPr="008035F0">
              <w:rPr>
                <w:iCs/>
                <w:szCs w:val="24"/>
              </w:rPr>
              <w:t>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4F35F4">
              <w:rPr>
                <w:iCs/>
                <w:szCs w:val="24"/>
              </w:rPr>
              <w:t>Šalčininkų miesto 2023-2029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F531F38" w:rsidR="00383E19" w:rsidRDefault="00383811" w:rsidP="006E5845">
            <w:pPr>
              <w:pStyle w:val="Sraopastraipa"/>
              <w:numPr>
                <w:ilvl w:val="1"/>
                <w:numId w:val="4"/>
              </w:numPr>
              <w:tabs>
                <w:tab w:val="left" w:pos="596"/>
              </w:tabs>
              <w:ind w:left="22" w:firstLine="0"/>
              <w:jc w:val="both"/>
              <w:rPr>
                <w:iCs/>
                <w:szCs w:val="24"/>
              </w:rPr>
            </w:pPr>
            <w:r w:rsidRPr="009305EA">
              <w:rPr>
                <w:iCs/>
                <w:szCs w:val="24"/>
              </w:rPr>
              <w:t xml:space="preserve">Projektų naudos ir kokybės vertinimą atlieka </w:t>
            </w:r>
            <w:r w:rsidR="004F35F4">
              <w:rPr>
                <w:iCs/>
                <w:szCs w:val="24"/>
              </w:rPr>
              <w:t>Šalčininkų</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6E5845">
            <w:pPr>
              <w:pStyle w:val="Sraopastraipa"/>
              <w:numPr>
                <w:ilvl w:val="1"/>
                <w:numId w:val="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6E5845">
            <w:pPr>
              <w:pStyle w:val="Sraopastraipa"/>
              <w:numPr>
                <w:ilvl w:val="1"/>
                <w:numId w:val="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6E5845">
            <w:pPr>
              <w:pStyle w:val="Sraopastraipa"/>
              <w:numPr>
                <w:ilvl w:val="1"/>
                <w:numId w:val="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6E5845">
            <w:pPr>
              <w:pStyle w:val="Sraopastraipa"/>
              <w:numPr>
                <w:ilvl w:val="1"/>
                <w:numId w:val="4"/>
              </w:numPr>
              <w:tabs>
                <w:tab w:val="left" w:pos="596"/>
              </w:tabs>
              <w:ind w:left="22" w:firstLine="0"/>
              <w:jc w:val="both"/>
              <w:rPr>
                <w:iCs/>
                <w:szCs w:val="24"/>
              </w:rPr>
            </w:pPr>
            <w:r w:rsidRPr="00B775BC">
              <w:rPr>
                <w:iCs/>
                <w:szCs w:val="24"/>
              </w:rPr>
              <w:lastRenderedPageBreak/>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6E5845">
            <w:pPr>
              <w:pStyle w:val="Sraopastraipa"/>
              <w:numPr>
                <w:ilvl w:val="0"/>
                <w:numId w:val="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6E5845">
            <w:pPr>
              <w:pStyle w:val="Sraopastraipa"/>
              <w:numPr>
                <w:ilvl w:val="1"/>
                <w:numId w:val="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6E5845">
            <w:pPr>
              <w:pStyle w:val="Sraopastraipa"/>
              <w:numPr>
                <w:ilvl w:val="1"/>
                <w:numId w:val="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6E5845">
            <w:pPr>
              <w:pStyle w:val="Sraopastraipa"/>
              <w:numPr>
                <w:ilvl w:val="1"/>
                <w:numId w:val="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Pr="00C8714B">
              <w:rPr>
                <w:b/>
                <w:bCs/>
                <w:iCs/>
                <w:szCs w:val="24"/>
              </w:rPr>
              <w:t>tik vieną PĮP</w:t>
            </w:r>
            <w:r w:rsidRPr="002B0A8A">
              <w:rPr>
                <w:iCs/>
                <w:szCs w:val="24"/>
              </w:rPr>
              <w:t>.</w:t>
            </w:r>
            <w:r w:rsidR="00897ADC" w:rsidRPr="002B0A8A">
              <w:rPr>
                <w:iCs/>
                <w:szCs w:val="24"/>
              </w:rPr>
              <w:t xml:space="preserve"> Tame pačiame kvietime pareiškėjas </w:t>
            </w:r>
            <w:r w:rsidR="00897ADC" w:rsidRPr="00C8714B">
              <w:rPr>
                <w:b/>
                <w:bCs/>
                <w:iCs/>
                <w:szCs w:val="24"/>
              </w:rPr>
              <w:t>negali</w:t>
            </w:r>
            <w:r w:rsidR="00897ADC" w:rsidRPr="002B0A8A">
              <w:rPr>
                <w:iCs/>
                <w:szCs w:val="24"/>
              </w:rPr>
              <w:t xml:space="preserve"> būti partneriu kitame projekte.</w:t>
            </w:r>
          </w:p>
          <w:p w14:paraId="58AEF322" w14:textId="77777777" w:rsidR="00494670" w:rsidRDefault="00494670" w:rsidP="006E5845">
            <w:pPr>
              <w:pStyle w:val="Sraopastraipa"/>
              <w:numPr>
                <w:ilvl w:val="1"/>
                <w:numId w:val="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6E5845">
            <w:pPr>
              <w:pStyle w:val="Sraopastraipa"/>
              <w:numPr>
                <w:ilvl w:val="2"/>
                <w:numId w:val="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25A70817" w14:textId="77777777" w:rsidR="00C6680B" w:rsidRPr="00C6680B" w:rsidRDefault="00494670" w:rsidP="00C6680B">
            <w:pPr>
              <w:pStyle w:val="Sraopastraipa"/>
              <w:numPr>
                <w:ilvl w:val="2"/>
                <w:numId w:val="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54EA48E5" w:rsidR="00494670" w:rsidRPr="00C6680B" w:rsidRDefault="00494670" w:rsidP="00F45DB3">
            <w:pPr>
              <w:pStyle w:val="Sraopastraipa"/>
              <w:numPr>
                <w:ilvl w:val="2"/>
                <w:numId w:val="3"/>
              </w:numPr>
              <w:tabs>
                <w:tab w:val="left" w:pos="596"/>
              </w:tabs>
              <w:ind w:left="22" w:firstLine="0"/>
              <w:jc w:val="both"/>
              <w:rPr>
                <w:iCs/>
                <w:szCs w:val="24"/>
              </w:rPr>
            </w:pPr>
            <w:r w:rsidRPr="00C6680B">
              <w:rPr>
                <w:szCs w:val="24"/>
              </w:rPr>
              <w:t>pasirašytą (-</w:t>
            </w:r>
            <w:proofErr w:type="spellStart"/>
            <w:r w:rsidRPr="00C6680B">
              <w:rPr>
                <w:szCs w:val="24"/>
              </w:rPr>
              <w:t>as</w:t>
            </w:r>
            <w:proofErr w:type="spellEnd"/>
            <w:r w:rsidRPr="00C6680B">
              <w:rPr>
                <w:szCs w:val="24"/>
              </w:rPr>
              <w:t>) partnerio (-</w:t>
            </w:r>
            <w:proofErr w:type="spellStart"/>
            <w:r w:rsidRPr="00C6680B">
              <w:rPr>
                <w:szCs w:val="24"/>
              </w:rPr>
              <w:t>ių</w:t>
            </w:r>
            <w:proofErr w:type="spellEnd"/>
            <w:r w:rsidRPr="00C6680B">
              <w:rPr>
                <w:szCs w:val="24"/>
              </w:rPr>
              <w:t>) deklaraciją (-</w:t>
            </w:r>
            <w:proofErr w:type="spellStart"/>
            <w:r w:rsidRPr="00C6680B">
              <w:rPr>
                <w:szCs w:val="24"/>
              </w:rPr>
              <w:t>as</w:t>
            </w:r>
            <w:proofErr w:type="spellEnd"/>
            <w:r w:rsidRPr="00C6680B">
              <w:rPr>
                <w:szCs w:val="24"/>
              </w:rPr>
              <w:t>) (PAFT 1 priedo 1 priedas) (taikoma, kai projektas įgyvendinamas su partneriu (-</w:t>
            </w:r>
            <w:proofErr w:type="spellStart"/>
            <w:r w:rsidRPr="00C6680B">
              <w:rPr>
                <w:szCs w:val="24"/>
              </w:rPr>
              <w:t>iais</w:t>
            </w:r>
            <w:proofErr w:type="spellEnd"/>
            <w:r w:rsidRPr="00C6680B">
              <w:rPr>
                <w:szCs w:val="24"/>
              </w:rPr>
              <w:t>);</w:t>
            </w:r>
          </w:p>
          <w:p w14:paraId="03AA728E" w14:textId="77777777" w:rsidR="00494670" w:rsidRPr="009305EA" w:rsidRDefault="00494670" w:rsidP="00F45DB3">
            <w:pPr>
              <w:pStyle w:val="Sraopastraipa"/>
              <w:numPr>
                <w:ilvl w:val="2"/>
                <w:numId w:val="3"/>
              </w:numPr>
              <w:tabs>
                <w:tab w:val="left" w:pos="596"/>
              </w:tabs>
              <w:ind w:hanging="1224"/>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F45DB3">
            <w:pPr>
              <w:pStyle w:val="Sraopastraipa"/>
              <w:numPr>
                <w:ilvl w:val="2"/>
                <w:numId w:val="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F45DB3">
            <w:pPr>
              <w:pStyle w:val="Sraopastraipa"/>
              <w:numPr>
                <w:ilvl w:val="2"/>
                <w:numId w:val="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F45DB3">
            <w:pPr>
              <w:pStyle w:val="Sraopastraipa"/>
              <w:numPr>
                <w:ilvl w:val="2"/>
                <w:numId w:val="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F45DB3">
            <w:pPr>
              <w:pStyle w:val="Sraopastraipa"/>
              <w:numPr>
                <w:ilvl w:val="2"/>
                <w:numId w:val="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F45DB3">
            <w:pPr>
              <w:pStyle w:val="Sraopastraipa"/>
              <w:numPr>
                <w:ilvl w:val="2"/>
                <w:numId w:val="3"/>
              </w:numPr>
              <w:tabs>
                <w:tab w:val="left" w:pos="596"/>
              </w:tabs>
              <w:ind w:left="22" w:firstLine="0"/>
              <w:jc w:val="both"/>
              <w:rPr>
                <w:iCs/>
                <w:szCs w:val="24"/>
              </w:rPr>
            </w:pPr>
            <w:r w:rsidRPr="009305EA">
              <w:rPr>
                <w:szCs w:val="24"/>
              </w:rPr>
              <w:t xml:space="preserve">PĮP suplanuotas išlaidas pagrindžiančius dokumentus: </w:t>
            </w:r>
          </w:p>
          <w:p w14:paraId="5E70FE29" w14:textId="72665423" w:rsidR="00494670" w:rsidRPr="009305EA" w:rsidRDefault="00494670" w:rsidP="00F45DB3">
            <w:pPr>
              <w:pStyle w:val="Sraopastraipa"/>
              <w:numPr>
                <w:ilvl w:val="3"/>
                <w:numId w:val="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w:t>
            </w:r>
            <w:r w:rsidR="00C1387B">
              <w:rPr>
                <w:szCs w:val="24"/>
              </w:rPr>
              <w:t xml:space="preserve"> </w:t>
            </w:r>
            <w:r w:rsidR="00C1387B">
              <w:rPr>
                <w:b/>
                <w:bCs/>
                <w:szCs w:val="24"/>
              </w:rPr>
              <w:t xml:space="preserve">nemažiau </w:t>
            </w:r>
            <w:r w:rsidR="00DD5372">
              <w:rPr>
                <w:b/>
                <w:bCs/>
                <w:szCs w:val="24"/>
              </w:rPr>
              <w:t>3</w:t>
            </w:r>
            <w:r w:rsidRPr="009305EA">
              <w:rPr>
                <w:szCs w:val="24"/>
              </w:rPr>
              <w:t>,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F45DB3">
            <w:pPr>
              <w:pStyle w:val="Sraopastraipa"/>
              <w:numPr>
                <w:ilvl w:val="3"/>
                <w:numId w:val="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 xml:space="preserve">3–12 mėnesių nuasmenintas priskaitymo–apmokėjimo žiniaraštis, </w:t>
            </w:r>
            <w:r w:rsidRPr="009A041F">
              <w:rPr>
                <w:lang w:eastAsia="zh-TW"/>
              </w:rPr>
              <w:lastRenderedPageBreak/>
              <w:t>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F45DB3">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F45DB3">
            <w:pPr>
              <w:pStyle w:val="Sraopastraipa"/>
              <w:numPr>
                <w:ilvl w:val="2"/>
                <w:numId w:val="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2DE4C4D8" w14:textId="558A506E" w:rsidR="00091851" w:rsidRDefault="00091851" w:rsidP="00F45DB3">
            <w:pPr>
              <w:pStyle w:val="Sraopastraipa"/>
              <w:numPr>
                <w:ilvl w:val="3"/>
                <w:numId w:val="3"/>
              </w:numPr>
              <w:tabs>
                <w:tab w:val="left" w:pos="596"/>
              </w:tabs>
              <w:ind w:left="0" w:firstLine="0"/>
              <w:jc w:val="both"/>
              <w:rPr>
                <w:szCs w:val="24"/>
              </w:rPr>
            </w:pPr>
            <w:r w:rsidRPr="00091851">
              <w:rPr>
                <w:szCs w:val="24"/>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r w:rsidR="001013A8">
              <w:rPr>
                <w:szCs w:val="24"/>
              </w:rPr>
              <w:t>;</w:t>
            </w:r>
          </w:p>
          <w:p w14:paraId="2D205037" w14:textId="34BE823D" w:rsidR="00D83C5F" w:rsidRPr="00B91B55" w:rsidRDefault="00B91B55" w:rsidP="006E5845">
            <w:pPr>
              <w:pStyle w:val="Sraopastraipa"/>
              <w:numPr>
                <w:ilvl w:val="3"/>
                <w:numId w:val="11"/>
              </w:numPr>
              <w:ind w:left="0" w:firstLine="22"/>
              <w:rPr>
                <w:szCs w:val="24"/>
              </w:rPr>
            </w:pPr>
            <w:r w:rsidRPr="00B91B55">
              <w:rPr>
                <w:szCs w:val="24"/>
              </w:rPr>
              <w:t>jei projektas įgyvendinamas kartu su partneriu (-</w:t>
            </w:r>
            <w:proofErr w:type="spellStart"/>
            <w:r w:rsidRPr="00B91B55">
              <w:rPr>
                <w:szCs w:val="24"/>
              </w:rPr>
              <w:t>iais</w:t>
            </w:r>
            <w:proofErr w:type="spellEnd"/>
            <w:r w:rsidRPr="00B91B55">
              <w:rPr>
                <w:szCs w:val="24"/>
              </w:rPr>
              <w:t>):</w:t>
            </w:r>
          </w:p>
          <w:p w14:paraId="7295F9AE" w14:textId="7C3B93DB" w:rsidR="00D83C5F" w:rsidRDefault="00D83C5F" w:rsidP="006E5845">
            <w:pPr>
              <w:pStyle w:val="Sraopastraipa"/>
              <w:numPr>
                <w:ilvl w:val="4"/>
                <w:numId w:val="11"/>
              </w:numPr>
              <w:tabs>
                <w:tab w:val="left" w:pos="596"/>
              </w:tabs>
              <w:ind w:left="22" w:firstLine="0"/>
              <w:jc w:val="both"/>
              <w:rPr>
                <w:szCs w:val="24"/>
              </w:rPr>
            </w:pPr>
            <w:r w:rsidRPr="00D83C5F">
              <w:rPr>
                <w:szCs w:val="24"/>
              </w:rPr>
              <w:t xml:space="preserve">pasirašytą partnerio deklaraciją pagal PAFT 1 priedo </w:t>
            </w:r>
            <w:r w:rsidR="004F0664">
              <w:rPr>
                <w:szCs w:val="24"/>
              </w:rPr>
              <w:t>5</w:t>
            </w:r>
            <w:r w:rsidRPr="00D83C5F">
              <w:rPr>
                <w:szCs w:val="24"/>
              </w:rPr>
              <w:t xml:space="preserve"> priedą;</w:t>
            </w:r>
          </w:p>
          <w:p w14:paraId="4E1DAC22" w14:textId="77777777" w:rsidR="00D83C5F" w:rsidRDefault="00D83C5F" w:rsidP="006E5845">
            <w:pPr>
              <w:pStyle w:val="Sraopastraipa"/>
              <w:numPr>
                <w:ilvl w:val="4"/>
                <w:numId w:val="11"/>
              </w:numPr>
              <w:tabs>
                <w:tab w:val="left" w:pos="596"/>
              </w:tabs>
              <w:ind w:left="22" w:firstLine="0"/>
              <w:jc w:val="both"/>
              <w:rPr>
                <w:szCs w:val="24"/>
              </w:rPr>
            </w:pPr>
            <w:r w:rsidRPr="00D83C5F">
              <w:rPr>
                <w:szCs w:val="24"/>
              </w:rPr>
              <w:t>informaciją apie projekto biudžeto paskirstymą pagal PAFT taisyklių 1 priedo 2 priedą;</w:t>
            </w:r>
          </w:p>
          <w:p w14:paraId="06DE5A50" w14:textId="2E4059E1" w:rsidR="002B0A8A" w:rsidRPr="00D83C5F" w:rsidRDefault="00D83C5F" w:rsidP="006E5845">
            <w:pPr>
              <w:pStyle w:val="Sraopastraipa"/>
              <w:numPr>
                <w:ilvl w:val="4"/>
                <w:numId w:val="11"/>
              </w:numPr>
              <w:tabs>
                <w:tab w:val="left" w:pos="596"/>
              </w:tabs>
              <w:ind w:left="22" w:firstLine="0"/>
              <w:jc w:val="both"/>
              <w:rPr>
                <w:szCs w:val="24"/>
              </w:rPr>
            </w:pPr>
            <w:r w:rsidRPr="00D83C5F">
              <w:rPr>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r w:rsidR="00F24634">
              <w:rPr>
                <w:szCs w:val="24"/>
              </w:rPr>
              <w:t>.</w:t>
            </w:r>
          </w:p>
        </w:tc>
      </w:tr>
      <w:tr w:rsidR="00BB19CA" w14:paraId="104CC2F7" w14:textId="77777777" w:rsidTr="00EF12D7">
        <w:trPr>
          <w:trHeight w:val="1210"/>
        </w:trPr>
        <w:tc>
          <w:tcPr>
            <w:tcW w:w="15310" w:type="dxa"/>
            <w:gridSpan w:val="4"/>
          </w:tcPr>
          <w:p w14:paraId="35FE1D9C" w14:textId="77777777" w:rsidR="00BB19CA" w:rsidRDefault="00BB19CA" w:rsidP="006E5845">
            <w:pPr>
              <w:pStyle w:val="Sraopastraipa"/>
              <w:numPr>
                <w:ilvl w:val="0"/>
                <w:numId w:val="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5029B62C" w:rsidR="00BB19CA" w:rsidRPr="003C6147" w:rsidRDefault="00BB19CA" w:rsidP="006E5845">
            <w:pPr>
              <w:pStyle w:val="Sraopastraipa"/>
              <w:numPr>
                <w:ilvl w:val="1"/>
                <w:numId w:val="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00B3059E" w:rsidRPr="00B3059E">
              <w:rPr>
                <w:color w:val="000000"/>
              </w:rPr>
              <w:t>projekto lėšomis suremontuotas (-</w:t>
            </w:r>
            <w:proofErr w:type="spellStart"/>
            <w:r w:rsidR="00B3059E" w:rsidRPr="00B3059E">
              <w:rPr>
                <w:color w:val="000000"/>
              </w:rPr>
              <w:t>os</w:t>
            </w:r>
            <w:proofErr w:type="spellEnd"/>
            <w:r w:rsidR="00B3059E" w:rsidRPr="00B3059E">
              <w:rPr>
                <w:color w:val="000000"/>
              </w:rPr>
              <w:t>) nekilnojamasis turtas (patalpos) būtų naudojamas (-</w:t>
            </w:r>
            <w:proofErr w:type="spellStart"/>
            <w:r w:rsidR="00B3059E" w:rsidRPr="00B3059E">
              <w:rPr>
                <w:color w:val="000000"/>
              </w:rPr>
              <w:t>os</w:t>
            </w:r>
            <w:proofErr w:type="spellEnd"/>
            <w:r w:rsidR="00B3059E" w:rsidRPr="00B3059E">
              <w:rPr>
                <w:color w:val="000000"/>
              </w:rPr>
              <w:t>) vykdant projekto tikslą atitinkančias veiklas ne trumpiau kaip 5 metus nuo projekto veiklų įgyvendinimo pabaigos;</w:t>
            </w:r>
          </w:p>
          <w:p w14:paraId="67EB4554" w14:textId="08333821" w:rsidR="005A2FF2" w:rsidRDefault="005A2FF2" w:rsidP="005A2FF2">
            <w:pPr>
              <w:pStyle w:val="Sraopastraipa"/>
              <w:numPr>
                <w:ilvl w:val="1"/>
                <w:numId w:val="5"/>
              </w:numPr>
              <w:tabs>
                <w:tab w:val="left" w:pos="589"/>
              </w:tabs>
              <w:ind w:left="0" w:firstLine="22"/>
              <w:jc w:val="both"/>
              <w:rPr>
                <w:color w:val="000000"/>
              </w:rPr>
            </w:pPr>
            <w:r>
              <w:rPr>
                <w:color w:val="000000"/>
              </w:rPr>
              <w:t>J</w:t>
            </w:r>
            <w:r w:rsidRPr="005A2FF2">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5F9FEA10" w:rsidR="00CC2144" w:rsidRPr="005A2FF2" w:rsidRDefault="00CC2144" w:rsidP="005A2FF2">
            <w:pPr>
              <w:tabs>
                <w:tab w:val="left" w:pos="1024"/>
              </w:tabs>
              <w:jc w:val="both"/>
              <w:rPr>
                <w:color w:val="000000"/>
              </w:rPr>
            </w:pPr>
            <w:r w:rsidRPr="005A2FF2">
              <w:rPr>
                <w:color w:val="000000"/>
              </w:rPr>
              <w:t xml:space="preserve">4.2.1. </w:t>
            </w:r>
            <w:r w:rsidR="00DF219F" w:rsidRPr="00DF219F">
              <w:rPr>
                <w:color w:val="000000"/>
              </w:rPr>
              <w:t>ūkio subjekto pavadinimas ir ūkinės veiklos sritis pagal ūkio subjekto įstatus, verslo liudijimą ar individualios veiklos pažymą ar kitus jo teisę vykdyti ūkinę veiklą įrodantys dokumentai;</w:t>
            </w:r>
          </w:p>
          <w:p w14:paraId="5C83B76D" w14:textId="77777777" w:rsidR="009F2C41" w:rsidRDefault="00CC2144" w:rsidP="00CC2144">
            <w:pPr>
              <w:tabs>
                <w:tab w:val="left" w:pos="1024"/>
              </w:tabs>
              <w:jc w:val="both"/>
              <w:rPr>
                <w:color w:val="000000"/>
              </w:rPr>
            </w:pPr>
            <w:r>
              <w:rPr>
                <w:color w:val="000000"/>
              </w:rPr>
              <w:t xml:space="preserve">4.2.2. </w:t>
            </w:r>
            <w:r w:rsidR="009F2C41" w:rsidRPr="009F2C41">
              <w:rPr>
                <w:color w:val="000000"/>
              </w:rPr>
              <w:t>ekonominės naudos, kurią ūkio subjektas gaus iš projekto lėšomis kuriamo ar veikiančio bendradarbiavimo ir informacijos tinklo, apibūdinimas;</w:t>
            </w:r>
          </w:p>
          <w:p w14:paraId="49FF27B4" w14:textId="1A89EC4D" w:rsidR="00CC2144" w:rsidRDefault="00CC2144" w:rsidP="00CC2144">
            <w:pPr>
              <w:tabs>
                <w:tab w:val="left" w:pos="1024"/>
              </w:tabs>
              <w:jc w:val="both"/>
              <w:rPr>
                <w:color w:val="000000"/>
              </w:rPr>
            </w:pPr>
            <w:r>
              <w:rPr>
                <w:color w:val="000000"/>
              </w:rPr>
              <w:t xml:space="preserve">4.2.3. </w:t>
            </w:r>
            <w:r w:rsidR="00551EF6" w:rsidRPr="00551EF6">
              <w:rPr>
                <w:color w:val="000000"/>
              </w:rPr>
              <w:t>ūkio subjekto užpildyta Smulkiojo ir vidutinio verslo subjekto statuso deklaracija.</w:t>
            </w:r>
          </w:p>
          <w:p w14:paraId="522452E7" w14:textId="77777777" w:rsidR="00345916" w:rsidRDefault="00345916" w:rsidP="006E5845">
            <w:pPr>
              <w:pStyle w:val="Sraopastraipa"/>
              <w:numPr>
                <w:ilvl w:val="1"/>
                <w:numId w:val="5"/>
              </w:numPr>
              <w:tabs>
                <w:tab w:val="left" w:pos="589"/>
              </w:tabs>
              <w:ind w:left="22" w:firstLine="0"/>
              <w:jc w:val="both"/>
              <w:rPr>
                <w:color w:val="000000"/>
              </w:rPr>
            </w:pPr>
            <w:r w:rsidRPr="00345916">
              <w:rPr>
                <w:color w:val="000000"/>
              </w:rPr>
              <w:t>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67EF7713" w14:textId="2FC921D9" w:rsidR="00E16E44" w:rsidRPr="00E16E44" w:rsidRDefault="00BB19CA" w:rsidP="006E5845">
            <w:pPr>
              <w:pStyle w:val="Sraopastraipa"/>
              <w:numPr>
                <w:ilvl w:val="1"/>
                <w:numId w:val="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52D3E9E2" w:rsidR="00E16E44" w:rsidRDefault="00BB19CA" w:rsidP="006E5845">
            <w:pPr>
              <w:pStyle w:val="Sraopastraipa"/>
              <w:numPr>
                <w:ilvl w:val="2"/>
                <w:numId w:val="5"/>
              </w:numPr>
              <w:tabs>
                <w:tab w:val="left" w:pos="731"/>
              </w:tabs>
              <w:ind w:left="60" w:hanging="60"/>
              <w:jc w:val="both"/>
              <w:rPr>
                <w:color w:val="000000"/>
              </w:rPr>
            </w:pPr>
            <w:r w:rsidRPr="00E16E44">
              <w:rPr>
                <w:color w:val="000000"/>
              </w:rPr>
              <w:lastRenderedPageBreak/>
              <w:t xml:space="preserve"> </w:t>
            </w:r>
            <w:r w:rsidR="00BA6DB8" w:rsidRPr="00BA6DB8">
              <w:rPr>
                <w:color w:val="000000"/>
              </w:rPr>
              <w:t>vykdant Aprašo 2.1.1.1–2.1.1.2 papunkčiuose nurodytas veiklas – socialinę atskirtį patiriantys gyventojai (riziką patirti socialinę atskirtį turinčių gyventojų grupių pavyzdžiai pateikiami Aprašo 1 priede);</w:t>
            </w:r>
          </w:p>
          <w:p w14:paraId="4714B54B" w14:textId="77777777" w:rsidR="000A53FA" w:rsidRDefault="000A53FA" w:rsidP="00292C53">
            <w:pPr>
              <w:pStyle w:val="Sraopastraipa"/>
              <w:numPr>
                <w:ilvl w:val="2"/>
                <w:numId w:val="5"/>
              </w:numPr>
              <w:tabs>
                <w:tab w:val="left" w:pos="690"/>
                <w:tab w:val="left" w:pos="731"/>
                <w:tab w:val="left" w:pos="870"/>
                <w:tab w:val="left" w:pos="1230"/>
              </w:tabs>
              <w:ind w:left="60" w:hanging="60"/>
              <w:jc w:val="both"/>
              <w:rPr>
                <w:color w:val="000000"/>
              </w:rPr>
            </w:pPr>
            <w:r w:rsidRPr="000A53FA">
              <w:rPr>
                <w:color w:val="000000"/>
              </w:rPr>
              <w:t xml:space="preserve">vykdant Aprašo 2.1.1.3 papunktyje nurodytą veiklą – gyventojai (vykdant Aprašo 2.1.1.3 papunktyje nurodytą veiklą socialinę atskirtį patiriantys gyventojai turi sudaryti ne mažiau kaip 50 proc. visų šios projekto veiklos dalyvių); </w:t>
            </w:r>
          </w:p>
          <w:p w14:paraId="46E9BEE2" w14:textId="3E9DCED6" w:rsidR="00BB19CA" w:rsidRPr="00292C53" w:rsidRDefault="00E16E44" w:rsidP="00292C53">
            <w:pPr>
              <w:pStyle w:val="Sraopastraipa"/>
              <w:numPr>
                <w:ilvl w:val="2"/>
                <w:numId w:val="5"/>
              </w:numPr>
              <w:tabs>
                <w:tab w:val="left" w:pos="690"/>
                <w:tab w:val="left" w:pos="731"/>
                <w:tab w:val="left" w:pos="870"/>
                <w:tab w:val="left" w:pos="1230"/>
              </w:tabs>
              <w:ind w:left="60" w:hanging="60"/>
              <w:jc w:val="both"/>
              <w:rPr>
                <w:color w:val="000000"/>
              </w:rPr>
            </w:pPr>
            <w:r w:rsidRPr="00F157ED">
              <w:rPr>
                <w:color w:val="000000"/>
              </w:rPr>
              <w:t>vykdant Aprašo 2.1.4 papunktyje nurodytą veiklą reikalavimai tikslinei grupei nėra taikomi.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E248E" w:rsidRDefault="00884F5C" w:rsidP="006E5845">
            <w:pPr>
              <w:pStyle w:val="Sraopastraipa"/>
              <w:numPr>
                <w:ilvl w:val="0"/>
                <w:numId w:val="5"/>
              </w:numPr>
              <w:rPr>
                <w:szCs w:val="24"/>
              </w:rPr>
            </w:pPr>
            <w:r w:rsidRPr="002E248E">
              <w:rPr>
                <w:b/>
                <w:szCs w:val="24"/>
              </w:rPr>
              <w:lastRenderedPageBreak/>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2E248E" w:rsidRDefault="00884F5C" w:rsidP="00B9263D">
            <w:pPr>
              <w:jc w:val="center"/>
              <w:rPr>
                <w:szCs w:val="24"/>
              </w:rPr>
            </w:pPr>
            <w:r w:rsidRPr="002E248E">
              <w:rPr>
                <w:szCs w:val="24"/>
              </w:rPr>
              <w:t>Rodiklio pavadinimas</w:t>
            </w:r>
          </w:p>
        </w:tc>
        <w:tc>
          <w:tcPr>
            <w:tcW w:w="2977" w:type="dxa"/>
            <w:vAlign w:val="center"/>
          </w:tcPr>
          <w:p w14:paraId="49B20C9E" w14:textId="6BD3799A" w:rsidR="00884F5C" w:rsidRPr="002E248E" w:rsidRDefault="00884F5C" w:rsidP="00B9263D">
            <w:pPr>
              <w:jc w:val="center"/>
              <w:rPr>
                <w:szCs w:val="24"/>
              </w:rPr>
            </w:pPr>
            <w:r w:rsidRPr="002E248E">
              <w:rPr>
                <w:szCs w:val="24"/>
              </w:rPr>
              <w:t>Rodiklio kodas</w:t>
            </w:r>
          </w:p>
        </w:tc>
        <w:tc>
          <w:tcPr>
            <w:tcW w:w="2424" w:type="dxa"/>
            <w:vAlign w:val="center"/>
          </w:tcPr>
          <w:p w14:paraId="4E9AEDBA" w14:textId="64D1D57A" w:rsidR="00884F5C" w:rsidRPr="002E248E" w:rsidRDefault="00884F5C" w:rsidP="00B9263D">
            <w:pPr>
              <w:jc w:val="center"/>
              <w:rPr>
                <w:szCs w:val="24"/>
              </w:rPr>
            </w:pPr>
            <w:r w:rsidRPr="002E248E">
              <w:rPr>
                <w:szCs w:val="24"/>
              </w:rPr>
              <w:t>Matavimo vienetai</w:t>
            </w:r>
          </w:p>
        </w:tc>
        <w:tc>
          <w:tcPr>
            <w:tcW w:w="3960" w:type="dxa"/>
            <w:vAlign w:val="center"/>
          </w:tcPr>
          <w:p w14:paraId="289EDABA" w14:textId="4C2DF313" w:rsidR="00884F5C" w:rsidRPr="002E248E" w:rsidRDefault="00884F5C" w:rsidP="00B9263D">
            <w:pPr>
              <w:jc w:val="center"/>
              <w:rPr>
                <w:szCs w:val="24"/>
              </w:rPr>
            </w:pPr>
            <w:r w:rsidRPr="002E248E">
              <w:rPr>
                <w:szCs w:val="24"/>
              </w:rPr>
              <w:t xml:space="preserve">Siektina reikšmė ir pasiekimo </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E248E" w:rsidRDefault="00884F5C" w:rsidP="00B9263D">
            <w:pPr>
              <w:jc w:val="center"/>
              <w:rPr>
                <w:iCs/>
                <w:szCs w:val="24"/>
              </w:rPr>
            </w:pPr>
            <w:r w:rsidRPr="002E248E">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E248E" w:rsidRDefault="00884F5C" w:rsidP="00B9263D">
            <w:pPr>
              <w:jc w:val="center"/>
              <w:rPr>
                <w:szCs w:val="24"/>
              </w:rPr>
            </w:pPr>
            <w:r w:rsidRPr="002E248E">
              <w:rPr>
                <w:iCs/>
                <w:szCs w:val="24"/>
              </w:rPr>
              <w:t>P-01-004-08-04-01-01</w:t>
            </w:r>
          </w:p>
          <w:p w14:paraId="6A03B760" w14:textId="77777777" w:rsidR="00884F5C" w:rsidRPr="002E248E" w:rsidRDefault="00884F5C" w:rsidP="00B9263D">
            <w:pPr>
              <w:jc w:val="center"/>
              <w:rPr>
                <w:iCs/>
                <w:szCs w:val="24"/>
              </w:rPr>
            </w:pPr>
            <w:r w:rsidRPr="002E248E">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E248E" w:rsidRDefault="00884F5C" w:rsidP="00B9263D">
            <w:pPr>
              <w:jc w:val="center"/>
              <w:rPr>
                <w:iCs/>
                <w:szCs w:val="24"/>
              </w:rPr>
            </w:pPr>
            <w:r w:rsidRPr="002E248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098F904C" w:rsidR="00884F5C" w:rsidRPr="002E248E" w:rsidRDefault="009E49DA" w:rsidP="00B9263D">
            <w:pPr>
              <w:jc w:val="center"/>
              <w:rPr>
                <w:szCs w:val="24"/>
              </w:rPr>
            </w:pPr>
            <w:r>
              <w:rPr>
                <w:szCs w:val="24"/>
              </w:rPr>
              <w:t>7</w:t>
            </w:r>
          </w:p>
          <w:p w14:paraId="1FBEA544" w14:textId="77777777" w:rsidR="00884F5C" w:rsidRPr="002E248E" w:rsidRDefault="00884F5C" w:rsidP="00B9263D">
            <w:pPr>
              <w:jc w:val="center"/>
              <w:rPr>
                <w:iCs/>
                <w:szCs w:val="24"/>
              </w:rPr>
            </w:pPr>
            <w:r w:rsidRPr="002E248E">
              <w:rPr>
                <w:iCs/>
                <w:szCs w:val="24"/>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E248E" w:rsidRDefault="00884F5C" w:rsidP="00B9263D">
            <w:pPr>
              <w:jc w:val="center"/>
              <w:rPr>
                <w:iCs/>
                <w:szCs w:val="24"/>
              </w:rPr>
            </w:pPr>
            <w:r w:rsidRPr="002E248E">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E248E" w:rsidRDefault="00884F5C" w:rsidP="00B9263D">
            <w:pPr>
              <w:jc w:val="center"/>
              <w:rPr>
                <w:szCs w:val="24"/>
              </w:rPr>
            </w:pPr>
            <w:r w:rsidRPr="002E248E">
              <w:rPr>
                <w:szCs w:val="24"/>
              </w:rPr>
              <w:t>P-01-004-08-04-01-12</w:t>
            </w:r>
          </w:p>
          <w:p w14:paraId="1826D9ED" w14:textId="77777777" w:rsidR="00884F5C" w:rsidRPr="002E248E" w:rsidRDefault="00884F5C" w:rsidP="00B9263D">
            <w:pPr>
              <w:jc w:val="center"/>
              <w:rPr>
                <w:iCs/>
                <w:szCs w:val="24"/>
              </w:rPr>
            </w:pPr>
            <w:r w:rsidRPr="002E248E">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1E609B" w:rsidR="00884F5C" w:rsidRPr="002E248E" w:rsidRDefault="00884F5C" w:rsidP="00B9263D">
            <w:pPr>
              <w:jc w:val="center"/>
              <w:rPr>
                <w:iCs/>
                <w:szCs w:val="24"/>
              </w:rPr>
            </w:pPr>
            <w:r w:rsidRPr="002E248E">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528D58F" w:rsidR="00884F5C" w:rsidRPr="002E248E" w:rsidRDefault="001F2A52" w:rsidP="00B9263D">
            <w:pPr>
              <w:ind w:firstLine="57"/>
              <w:jc w:val="center"/>
              <w:rPr>
                <w:iCs/>
                <w:szCs w:val="24"/>
              </w:rPr>
            </w:pPr>
            <w:r>
              <w:rPr>
                <w:iCs/>
                <w:szCs w:val="24"/>
              </w:rPr>
              <w:t>35</w:t>
            </w:r>
            <w:r w:rsidR="00270EEB">
              <w:rPr>
                <w:iCs/>
                <w:szCs w:val="24"/>
              </w:rPr>
              <w:t>1</w:t>
            </w:r>
          </w:p>
          <w:p w14:paraId="11571185" w14:textId="77777777" w:rsidR="00884F5C" w:rsidRPr="002E248E" w:rsidRDefault="00884F5C" w:rsidP="00B9263D">
            <w:pPr>
              <w:jc w:val="center"/>
              <w:rPr>
                <w:iCs/>
                <w:szCs w:val="24"/>
              </w:rPr>
            </w:pPr>
            <w:r w:rsidRPr="002E248E">
              <w:rPr>
                <w:iCs/>
                <w:szCs w:val="24"/>
              </w:rPr>
              <w:t>(2029)</w:t>
            </w:r>
          </w:p>
        </w:tc>
      </w:tr>
      <w:tr w:rsidR="00EF12D7" w:rsidRPr="00FE1F54" w14:paraId="7AB2EA1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62F2E06" w14:textId="69F8276A" w:rsidR="00EF12D7" w:rsidRPr="002E248E" w:rsidRDefault="00EF12D7" w:rsidP="00B9263D">
            <w:pPr>
              <w:jc w:val="center"/>
              <w:rPr>
                <w:szCs w:val="24"/>
              </w:rPr>
            </w:pPr>
            <w:r w:rsidRPr="00EF12D7">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FA191A" w14:textId="40B59AA5" w:rsidR="00EF12D7" w:rsidRPr="00EF12D7" w:rsidRDefault="00EF12D7" w:rsidP="00EF12D7">
            <w:pPr>
              <w:jc w:val="center"/>
              <w:rPr>
                <w:szCs w:val="24"/>
              </w:rPr>
            </w:pPr>
            <w:r w:rsidRPr="00EF12D7">
              <w:rPr>
                <w:szCs w:val="24"/>
              </w:rPr>
              <w:t>R-01-004-08-04-01-02</w:t>
            </w:r>
          </w:p>
          <w:p w14:paraId="7B055BA4" w14:textId="33DA4636" w:rsidR="00EF12D7" w:rsidRPr="002E248E" w:rsidRDefault="00EF12D7" w:rsidP="00EF12D7">
            <w:pPr>
              <w:jc w:val="center"/>
              <w:rPr>
                <w:szCs w:val="24"/>
              </w:rPr>
            </w:pPr>
            <w:r w:rsidRPr="00EF12D7">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17999D04" w14:textId="4AA5F5C4" w:rsidR="00EF12D7" w:rsidRPr="002E248E" w:rsidRDefault="00EF12D7" w:rsidP="00B9263D">
            <w:pPr>
              <w:jc w:val="center"/>
              <w:rPr>
                <w:iCs/>
                <w:szCs w:val="24"/>
              </w:rPr>
            </w:pPr>
            <w:r>
              <w:rPr>
                <w:iCs/>
                <w:szCs w:val="24"/>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7B294E6F" w14:textId="2D766DBC" w:rsidR="00EF12D7" w:rsidRPr="002E248E" w:rsidRDefault="00EF12D7" w:rsidP="00B9263D">
            <w:pPr>
              <w:ind w:firstLine="57"/>
              <w:jc w:val="center"/>
              <w:rPr>
                <w:iCs/>
                <w:szCs w:val="24"/>
              </w:rPr>
            </w:pPr>
            <w:r>
              <w:rPr>
                <w:iCs/>
                <w:szCs w:val="24"/>
              </w:rPr>
              <w:t>40</w:t>
            </w:r>
          </w:p>
        </w:tc>
      </w:tr>
      <w:tr w:rsidR="00884F5C" w14:paraId="5036BB01" w14:textId="77777777" w:rsidTr="00884F5C">
        <w:trPr>
          <w:trHeight w:val="2826"/>
        </w:trPr>
        <w:tc>
          <w:tcPr>
            <w:tcW w:w="15310" w:type="dxa"/>
            <w:gridSpan w:val="4"/>
          </w:tcPr>
          <w:p w14:paraId="043E6D6A" w14:textId="0C964C6E" w:rsidR="00EF12D7" w:rsidRPr="00EF12D7" w:rsidRDefault="00EF12D7" w:rsidP="00EF12D7">
            <w:pPr>
              <w:tabs>
                <w:tab w:val="left" w:pos="457"/>
                <w:tab w:val="left" w:pos="589"/>
              </w:tabs>
              <w:spacing w:before="120"/>
              <w:ind w:left="22"/>
              <w:jc w:val="both"/>
              <w:rPr>
                <w:iCs/>
                <w:sz w:val="20"/>
                <w:szCs w:val="16"/>
              </w:rPr>
            </w:pPr>
            <w:r w:rsidRPr="00EF12D7">
              <w:rPr>
                <w:iCs/>
                <w:sz w:val="20"/>
                <w:szCs w:val="16"/>
              </w:rPr>
              <w:t>*</w:t>
            </w:r>
            <w:r>
              <w:rPr>
                <w:iCs/>
                <w:sz w:val="20"/>
                <w:szCs w:val="16"/>
              </w:rPr>
              <w:t xml:space="preserve"> </w:t>
            </w:r>
            <w:r w:rsidRPr="00EF12D7">
              <w:rPr>
                <w:iCs/>
                <w:sz w:val="20"/>
                <w:szCs w:val="16"/>
              </w:rPr>
              <w:t>Rodiklis siekiamas pažangos priemonės lygiu, projektiniu lygiu rodiklis nesiekiamas ir neturi būti nurodomas projektų įgyvendinimo planuose</w:t>
            </w:r>
            <w:r>
              <w:rPr>
                <w:iCs/>
                <w:sz w:val="20"/>
                <w:szCs w:val="16"/>
              </w:rPr>
              <w:t>.</w:t>
            </w:r>
          </w:p>
          <w:p w14:paraId="2D289942" w14:textId="1B78CC32" w:rsidR="00AF6621" w:rsidRDefault="00AF6621" w:rsidP="006E5845">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5F5718">
            <w:pPr>
              <w:pStyle w:val="Sraopastraipa"/>
              <w:numPr>
                <w:ilvl w:val="2"/>
                <w:numId w:val="5"/>
              </w:numPr>
              <w:tabs>
                <w:tab w:val="left" w:pos="457"/>
                <w:tab w:val="left" w:pos="589"/>
              </w:tabs>
              <w:spacing w:before="120"/>
              <w:ind w:left="0" w:firstLine="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30F1E9F0" w14:textId="01625A6A" w:rsidR="007A72FF" w:rsidRDefault="00AF6621" w:rsidP="005F5718">
            <w:pPr>
              <w:pStyle w:val="Sraopastraipa"/>
              <w:numPr>
                <w:ilvl w:val="2"/>
                <w:numId w:val="5"/>
              </w:numPr>
              <w:tabs>
                <w:tab w:val="left" w:pos="457"/>
                <w:tab w:val="left" w:pos="589"/>
              </w:tabs>
              <w:spacing w:before="120"/>
              <w:ind w:left="-30" w:firstLine="30"/>
              <w:jc w:val="both"/>
              <w:rPr>
                <w:iCs/>
              </w:rPr>
            </w:pPr>
            <w:r>
              <w:rPr>
                <w:iCs/>
              </w:rPr>
              <w:t xml:space="preserve"> </w:t>
            </w:r>
            <w:r w:rsidR="007A72FF" w:rsidRPr="007A72FF">
              <w:rPr>
                <w:iCs/>
              </w:rPr>
              <w:t>stebėsenos produkto rodiklio „BIVP projektų veiklų dalyviai (įskaitant visas tikslines grupes)“; taikoma projektams, apimantiems Aprašo 2.1.1–2.1.3 ir 2.1.5 papunkčiuose nurodytas veiklas; reikalavimas siekti šio rodiklio reikšmės netaikomas vykdant Aprašo 2.1.4 papunktyje nurodytas veiklas.</w:t>
            </w:r>
          </w:p>
          <w:p w14:paraId="6024580E" w14:textId="36D89067" w:rsidR="00B775BC" w:rsidRDefault="00884F5C" w:rsidP="006E5845">
            <w:pPr>
              <w:pStyle w:val="Sraopastraipa"/>
              <w:numPr>
                <w:ilvl w:val="1"/>
                <w:numId w:val="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0D7A381D" w14:textId="3E45BABF" w:rsidR="00FB25F0" w:rsidRDefault="00FB25F0" w:rsidP="006E5845">
            <w:pPr>
              <w:pStyle w:val="Sraopastraipa"/>
              <w:numPr>
                <w:ilvl w:val="1"/>
                <w:numId w:val="5"/>
              </w:numPr>
              <w:tabs>
                <w:tab w:val="left" w:pos="457"/>
                <w:tab w:val="left" w:pos="589"/>
              </w:tabs>
              <w:spacing w:before="120"/>
              <w:ind w:left="22" w:firstLine="0"/>
              <w:jc w:val="both"/>
              <w:rPr>
                <w:iCs/>
              </w:rPr>
            </w:pPr>
            <w:r w:rsidRPr="00FB25F0">
              <w:rPr>
                <w:iCs/>
              </w:rPr>
              <w:t>Projekto vykdytojas taip pat turi siekti vietos plėtros strategijoje, kuriai įgyvendinti skirtas projektas, nurodytų stebėsenos rodiklių, sutampančių su Aprašo 2–4 lentelėse nurodytais Pažangos priemonės įgyvendinimo stebėsenos rodikliais. Projekto vykdytojas miesto VVG prašymu turi teikti jai informaciją, susijusią su šių stebėsenos rodiklių reikšmių siekimu įgyvendinant ir (ar) baigus įgyvendinti projektą.</w:t>
            </w:r>
          </w:p>
          <w:p w14:paraId="1180E8E8" w14:textId="47BCF2B9" w:rsidR="00874C2B" w:rsidRDefault="00874C2B" w:rsidP="006E5845">
            <w:pPr>
              <w:pStyle w:val="Sraopastraipa"/>
              <w:numPr>
                <w:ilvl w:val="1"/>
                <w:numId w:val="5"/>
              </w:numPr>
              <w:tabs>
                <w:tab w:val="left" w:pos="457"/>
                <w:tab w:val="left" w:pos="589"/>
              </w:tabs>
              <w:spacing w:before="120"/>
              <w:ind w:left="22" w:firstLine="0"/>
              <w:jc w:val="both"/>
              <w:rPr>
                <w:iCs/>
              </w:rPr>
            </w:pPr>
            <w:r w:rsidRPr="00874C2B">
              <w:rPr>
                <w:iCs/>
              </w:rPr>
              <w:t>Projekto vykdytojas yra atsakingas už duomenų ir informacijos apie jo vykdomu projektu siekiamų</w:t>
            </w:r>
            <w:r w:rsidR="00B826F3">
              <w:rPr>
                <w:iCs/>
              </w:rPr>
              <w:t xml:space="preserve"> </w:t>
            </w:r>
            <w:r w:rsidRPr="00874C2B">
              <w:rPr>
                <w:iCs/>
              </w:rPr>
              <w:t>stebėsenos rodiklių pasiekimą, surinkimą ir pateikimą. Už projekto sutartyje nustatytų stebėsenos rodiklių reikšmių pasiekimą projekto vykdytojas atsiskaito teikdamas veiklos ataskaitas ir (arba) ataskaitas po projekto finansavimo pabaigos.</w:t>
            </w:r>
          </w:p>
          <w:p w14:paraId="5DC77B89" w14:textId="77777777" w:rsidR="00B775BC" w:rsidRDefault="00884F5C" w:rsidP="006E5845">
            <w:pPr>
              <w:pStyle w:val="Sraopastraipa"/>
              <w:numPr>
                <w:ilvl w:val="1"/>
                <w:numId w:val="5"/>
              </w:numPr>
              <w:tabs>
                <w:tab w:val="left" w:pos="457"/>
                <w:tab w:val="left" w:pos="589"/>
              </w:tabs>
              <w:spacing w:before="120"/>
              <w:ind w:left="22" w:firstLine="0"/>
              <w:jc w:val="both"/>
              <w:rPr>
                <w:iCs/>
              </w:rPr>
            </w:pPr>
            <w:r w:rsidRPr="00B775BC">
              <w:rPr>
                <w:iCs/>
              </w:rPr>
              <w:lastRenderedPageBreak/>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6E5845">
            <w:pPr>
              <w:pStyle w:val="Sraopastraipa"/>
              <w:numPr>
                <w:ilvl w:val="1"/>
                <w:numId w:val="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E5845">
            <w:pPr>
              <w:pStyle w:val="Sraopastraipa"/>
              <w:numPr>
                <w:ilvl w:val="0"/>
                <w:numId w:val="8"/>
              </w:numPr>
              <w:tabs>
                <w:tab w:val="left" w:pos="596"/>
              </w:tabs>
              <w:jc w:val="both"/>
              <w:rPr>
                <w:b/>
                <w:bCs/>
                <w:color w:val="000000"/>
              </w:rPr>
            </w:pPr>
            <w:r w:rsidRPr="003723B4">
              <w:rPr>
                <w:b/>
                <w:bCs/>
                <w:color w:val="000000"/>
              </w:rPr>
              <w:lastRenderedPageBreak/>
              <w:t>Horizontaliųjų principų (toliau – HP) reikalavimai</w:t>
            </w:r>
          </w:p>
          <w:p w14:paraId="09674CC5" w14:textId="1862CF1E" w:rsidR="00030929" w:rsidRPr="00030929" w:rsidRDefault="003723B4" w:rsidP="002A638C">
            <w:pPr>
              <w:pStyle w:val="Sraopastraipa"/>
              <w:numPr>
                <w:ilvl w:val="1"/>
                <w:numId w:val="8"/>
              </w:numPr>
              <w:tabs>
                <w:tab w:val="left" w:pos="596"/>
              </w:tabs>
              <w:ind w:left="22" w:firstLine="0"/>
              <w:jc w:val="both"/>
              <w:rPr>
                <w:color w:val="000000"/>
              </w:rPr>
            </w:pPr>
            <w:r w:rsidRPr="003723B4">
              <w:rPr>
                <w:color w:val="000000"/>
              </w:rPr>
              <w:t>PĮP negali būti numatyta:</w:t>
            </w:r>
          </w:p>
          <w:p w14:paraId="5AF8C72E" w14:textId="59461E2E" w:rsidR="00030929" w:rsidRPr="00030929" w:rsidRDefault="00030929" w:rsidP="002A638C">
            <w:pPr>
              <w:pStyle w:val="Sraopastraipa"/>
              <w:numPr>
                <w:ilvl w:val="2"/>
                <w:numId w:val="8"/>
              </w:numPr>
              <w:tabs>
                <w:tab w:val="left" w:pos="596"/>
              </w:tabs>
              <w:ind w:left="22" w:firstLine="0"/>
              <w:jc w:val="both"/>
              <w:rPr>
                <w:color w:val="000000"/>
              </w:rPr>
            </w:pPr>
            <w:r w:rsidRPr="00030929">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14FE1099" w14:textId="40D63572" w:rsidR="00030929" w:rsidRPr="00030929" w:rsidRDefault="00030929" w:rsidP="002A638C">
            <w:pPr>
              <w:pStyle w:val="Sraopastraipa"/>
              <w:numPr>
                <w:ilvl w:val="2"/>
                <w:numId w:val="8"/>
              </w:numPr>
              <w:tabs>
                <w:tab w:val="left" w:pos="596"/>
              </w:tabs>
              <w:ind w:left="22" w:firstLine="0"/>
              <w:jc w:val="both"/>
              <w:rPr>
                <w:color w:val="000000"/>
              </w:rPr>
            </w:pPr>
            <w:r w:rsidRPr="00030929">
              <w:rPr>
                <w:color w:val="000000"/>
              </w:rPr>
              <w:t xml:space="preserve">veiksmų, kurie turėtų neigiamą poveikį darnaus vystymosi principo, įskaitant reikšmingos žalos nedarymo principą, įgyvendinimui. </w:t>
            </w:r>
          </w:p>
          <w:p w14:paraId="71CF6BBC" w14:textId="46BF1138" w:rsidR="00030929" w:rsidRPr="00030929" w:rsidRDefault="00030929" w:rsidP="002A638C">
            <w:pPr>
              <w:pStyle w:val="Sraopastraipa"/>
              <w:numPr>
                <w:ilvl w:val="1"/>
                <w:numId w:val="8"/>
              </w:numPr>
              <w:tabs>
                <w:tab w:val="left" w:pos="596"/>
              </w:tabs>
              <w:ind w:left="22" w:firstLine="0"/>
              <w:jc w:val="both"/>
              <w:rPr>
                <w:color w:val="000000"/>
              </w:rPr>
            </w:pPr>
            <w:r w:rsidRPr="00030929">
              <w:rPr>
                <w:color w:val="000000"/>
              </w:rPr>
              <w:t>Įgyvendinant projektą turi būti užtikrinamas prieinamumo visiems reikalavimo įgyvendinimas ir taikomas universalaus dizaino principus:</w:t>
            </w:r>
          </w:p>
          <w:p w14:paraId="3D65074E" w14:textId="3EFB69DE" w:rsidR="00030929" w:rsidRPr="00030929" w:rsidRDefault="00030929" w:rsidP="002A638C">
            <w:pPr>
              <w:pStyle w:val="Sraopastraipa"/>
              <w:numPr>
                <w:ilvl w:val="2"/>
                <w:numId w:val="8"/>
              </w:numPr>
              <w:tabs>
                <w:tab w:val="left" w:pos="596"/>
              </w:tabs>
              <w:ind w:left="22" w:firstLine="0"/>
              <w:jc w:val="both"/>
              <w:rPr>
                <w:color w:val="000000"/>
              </w:rPr>
            </w:pPr>
            <w:r w:rsidRPr="00030929">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030929">
              <w:rPr>
                <w:color w:val="000000"/>
              </w:rPr>
              <w:t>disleksijos</w:t>
            </w:r>
            <w:proofErr w:type="spellEnd"/>
            <w:r w:rsidRPr="00030929">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7D6067D" w14:textId="5A1E6A8A" w:rsidR="00030929" w:rsidRPr="00030929" w:rsidRDefault="00030929" w:rsidP="002A638C">
            <w:pPr>
              <w:pStyle w:val="Sraopastraipa"/>
              <w:numPr>
                <w:ilvl w:val="2"/>
                <w:numId w:val="8"/>
              </w:numPr>
              <w:tabs>
                <w:tab w:val="left" w:pos="596"/>
              </w:tabs>
              <w:ind w:left="22" w:firstLine="0"/>
              <w:jc w:val="both"/>
              <w:rPr>
                <w:color w:val="000000"/>
              </w:rPr>
            </w:pPr>
            <w:r w:rsidRPr="00030929">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8C3CA5F" w14:textId="76537F02" w:rsidR="00030929" w:rsidRPr="00030929" w:rsidRDefault="00030929" w:rsidP="002A638C">
            <w:pPr>
              <w:pStyle w:val="Sraopastraipa"/>
              <w:numPr>
                <w:ilvl w:val="1"/>
                <w:numId w:val="8"/>
              </w:numPr>
              <w:tabs>
                <w:tab w:val="left" w:pos="596"/>
              </w:tabs>
              <w:ind w:left="22" w:firstLine="0"/>
              <w:jc w:val="both"/>
              <w:rPr>
                <w:color w:val="000000"/>
              </w:rPr>
            </w:pPr>
            <w:r w:rsidRPr="00030929">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239927F7" w:rsidR="008A576A" w:rsidRPr="002A638C" w:rsidRDefault="00030929" w:rsidP="002A638C">
            <w:pPr>
              <w:pStyle w:val="Sraopastraipa"/>
              <w:numPr>
                <w:ilvl w:val="1"/>
                <w:numId w:val="8"/>
              </w:numPr>
              <w:tabs>
                <w:tab w:val="left" w:pos="596"/>
              </w:tabs>
              <w:ind w:left="22" w:firstLine="0"/>
              <w:jc w:val="both"/>
              <w:rPr>
                <w:color w:val="000000"/>
              </w:rPr>
            </w:pPr>
            <w:r w:rsidRPr="002A638C">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w:t>
            </w:r>
            <w:r w:rsidRPr="002A638C">
              <w:rPr>
                <w:color w:val="000000"/>
              </w:rPr>
              <w:lastRenderedPageBreak/>
              <w:t>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6E5845">
            <w:pPr>
              <w:pStyle w:val="Sraopastraipa"/>
              <w:numPr>
                <w:ilvl w:val="0"/>
                <w:numId w:val="8"/>
              </w:numPr>
              <w:tabs>
                <w:tab w:val="left" w:pos="596"/>
              </w:tabs>
              <w:jc w:val="both"/>
              <w:rPr>
                <w:color w:val="000000"/>
              </w:rPr>
            </w:pPr>
            <w:r w:rsidRPr="006D46EC">
              <w:rPr>
                <w:b/>
                <w:bCs/>
                <w:color w:val="000000"/>
              </w:rPr>
              <w:lastRenderedPageBreak/>
              <w:t>Europos Sąjungos pagrindinių teisių chartijos (toliau – Chartija) reikalavimai</w:t>
            </w:r>
          </w:p>
          <w:p w14:paraId="7ABDE290" w14:textId="47C0CA43" w:rsidR="00D378CD" w:rsidRDefault="00527DCB" w:rsidP="007B699C">
            <w:pPr>
              <w:jc w:val="both"/>
              <w:rPr>
                <w:b/>
                <w:bCs/>
                <w:sz w:val="22"/>
                <w:szCs w:val="22"/>
              </w:rPr>
            </w:pPr>
            <w:r w:rsidRPr="00527DCB">
              <w:rPr>
                <w:color w:val="000000"/>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D378CD" w14:paraId="6489C0BD" w14:textId="77777777" w:rsidTr="00884F5C">
        <w:trPr>
          <w:trHeight w:val="1216"/>
        </w:trPr>
        <w:tc>
          <w:tcPr>
            <w:tcW w:w="15310" w:type="dxa"/>
            <w:gridSpan w:val="4"/>
          </w:tcPr>
          <w:p w14:paraId="5FFCCC11" w14:textId="62BD8182" w:rsidR="00D378CD" w:rsidRPr="00FA038E" w:rsidRDefault="00D378CD" w:rsidP="006E5845">
            <w:pPr>
              <w:pStyle w:val="Sraopastraipa"/>
              <w:numPr>
                <w:ilvl w:val="0"/>
                <w:numId w:val="6"/>
              </w:numPr>
              <w:tabs>
                <w:tab w:val="left" w:pos="596"/>
              </w:tabs>
              <w:jc w:val="both"/>
              <w:rPr>
                <w:b/>
                <w:bCs/>
                <w:iCs/>
                <w:szCs w:val="24"/>
              </w:rPr>
            </w:pPr>
            <w:r w:rsidRPr="00FA038E">
              <w:rPr>
                <w:b/>
                <w:bCs/>
                <w:iCs/>
                <w:szCs w:val="24"/>
              </w:rPr>
              <w:t xml:space="preserve">Reikalavimai valstybės pagalbai  </w:t>
            </w:r>
          </w:p>
          <w:p w14:paraId="243C34D9" w14:textId="6CA96D99"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t>Pagal Aprašą valstybės pagalba, kaip ji apibrėžta Sutarties dėl Europos Sąjungos veikimo 107 straipsnyje, neteikiama.</w:t>
            </w:r>
          </w:p>
          <w:p w14:paraId="34C43748" w14:textId="01FD4BC7"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t xml:space="preserve">Pagal Aprašą gali būti teikiama nereikšminga (de </w:t>
            </w:r>
            <w:proofErr w:type="spellStart"/>
            <w:r w:rsidRPr="000646D2">
              <w:rPr>
                <w:iCs/>
                <w:szCs w:val="24"/>
              </w:rPr>
              <w:t>minimis</w:t>
            </w:r>
            <w:proofErr w:type="spellEnd"/>
            <w:r w:rsidRPr="000646D2">
              <w:rPr>
                <w:iCs/>
                <w:szCs w:val="24"/>
              </w:rPr>
              <w:t xml:space="preserve">) pagalba, kuri atitinka de </w:t>
            </w:r>
            <w:proofErr w:type="spellStart"/>
            <w:r w:rsidRPr="000646D2">
              <w:rPr>
                <w:iCs/>
                <w:szCs w:val="24"/>
              </w:rPr>
              <w:t>minimis</w:t>
            </w:r>
            <w:proofErr w:type="spellEnd"/>
            <w:r w:rsidRPr="000646D2">
              <w:rPr>
                <w:iCs/>
                <w:szCs w:val="24"/>
              </w:rPr>
              <w:t xml:space="preserve"> reglamento nuostatas. Nereikšmingos (de </w:t>
            </w:r>
            <w:proofErr w:type="spellStart"/>
            <w:r w:rsidRPr="000646D2">
              <w:rPr>
                <w:iCs/>
                <w:szCs w:val="24"/>
              </w:rPr>
              <w:t>minimis</w:t>
            </w:r>
            <w:proofErr w:type="spellEnd"/>
            <w:r w:rsidRPr="000646D2">
              <w:rPr>
                <w:iCs/>
                <w:szCs w:val="24"/>
              </w:rPr>
              <w:t xml:space="preserve">) pagalbos gavėjas yra ūkio subjektas, kurio veiksmai daro įtaką ar ketinimai, jeigu būtų įgyvendinti, galėtų daryti įtaką konkurencijai ir prekybai tarp Europos Sąjungos šalių. Nereikšmingos (de </w:t>
            </w:r>
            <w:proofErr w:type="spellStart"/>
            <w:r w:rsidRPr="000646D2">
              <w:rPr>
                <w:iCs/>
                <w:szCs w:val="24"/>
              </w:rPr>
              <w:t>minimis</w:t>
            </w:r>
            <w:proofErr w:type="spellEnd"/>
            <w:r w:rsidRPr="000646D2">
              <w:rPr>
                <w:iCs/>
                <w:szCs w:val="24"/>
              </w:rPr>
              <w:t>) pagalbos gavėju gali būti:</w:t>
            </w:r>
          </w:p>
          <w:p w14:paraId="6BFF2383" w14:textId="36024D67" w:rsid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projekto vykdytojas ir (ar) partneris (projekto vykdytojas ar partneris nėra laikomas nereikšmingos (de </w:t>
            </w:r>
            <w:proofErr w:type="spellStart"/>
            <w:r w:rsidRPr="000646D2">
              <w:rPr>
                <w:iCs/>
                <w:szCs w:val="24"/>
              </w:rPr>
              <w:t>minimis</w:t>
            </w:r>
            <w:proofErr w:type="spellEnd"/>
            <w:r w:rsidRPr="000646D2">
              <w:rPr>
                <w:iCs/>
                <w:szCs w:val="24"/>
              </w:rPr>
              <w:t>) pagalbos gavėju, jei jis visą projekto lėšomis gautą naudą perduoda tikslinėms grupėms, pats negaudamas jokios ekonominės naudos)</w:t>
            </w:r>
            <w:r>
              <w:rPr>
                <w:iCs/>
                <w:szCs w:val="24"/>
              </w:rPr>
              <w:t>;</w:t>
            </w:r>
          </w:p>
          <w:p w14:paraId="49AB028A" w14:textId="6E52727D" w:rsidR="000646D2" w:rsidRP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ir (ar) juridinis asmuo ar fizinis asmuo, kuris nėra projekto vykdytojas ar partneris, ir kuris: </w:t>
            </w:r>
          </w:p>
          <w:p w14:paraId="50E88F10" w14:textId="77777777" w:rsidR="000646D2" w:rsidRDefault="000646D2" w:rsidP="000646D2">
            <w:pPr>
              <w:pStyle w:val="Sraopastraipa"/>
              <w:numPr>
                <w:ilvl w:val="3"/>
                <w:numId w:val="6"/>
              </w:numPr>
              <w:tabs>
                <w:tab w:val="left" w:pos="596"/>
              </w:tabs>
              <w:ind w:left="0" w:firstLine="0"/>
              <w:jc w:val="both"/>
              <w:rPr>
                <w:iCs/>
                <w:szCs w:val="24"/>
              </w:rPr>
            </w:pPr>
            <w:r w:rsidRPr="000646D2">
              <w:rPr>
                <w:iCs/>
                <w:szCs w:val="24"/>
              </w:rPr>
              <w:t xml:space="preserve">vykdant Aprašo 2.1.2.1.3–2.1.2.1.5 papunkčiuose nurodytas veiklas dalyvauja kaip projekto veiklų dalyvius priimanti organizacija; </w:t>
            </w:r>
          </w:p>
          <w:p w14:paraId="0956DEF8" w14:textId="77777777" w:rsidR="000646D2" w:rsidRDefault="000646D2" w:rsidP="000646D2">
            <w:pPr>
              <w:pStyle w:val="Sraopastraipa"/>
              <w:numPr>
                <w:ilvl w:val="3"/>
                <w:numId w:val="6"/>
              </w:numPr>
              <w:tabs>
                <w:tab w:val="left" w:pos="596"/>
              </w:tabs>
              <w:ind w:left="0" w:firstLine="0"/>
              <w:jc w:val="both"/>
              <w:rPr>
                <w:iCs/>
                <w:szCs w:val="24"/>
              </w:rPr>
            </w:pPr>
            <w:r w:rsidRPr="000646D2">
              <w:rPr>
                <w:iCs/>
                <w:szCs w:val="24"/>
              </w:rPr>
              <w:t>ar vykdant Aprašo 2.1.3.2 papunktyje nurodytas veiklas yra pagalbą verslo pradžiai gaunantis jauno verslo subjektas;</w:t>
            </w:r>
          </w:p>
          <w:p w14:paraId="58344475" w14:textId="4D106747" w:rsidR="000646D2" w:rsidRPr="000646D2" w:rsidRDefault="000646D2" w:rsidP="000646D2">
            <w:pPr>
              <w:pStyle w:val="Sraopastraipa"/>
              <w:numPr>
                <w:ilvl w:val="3"/>
                <w:numId w:val="6"/>
              </w:numPr>
              <w:tabs>
                <w:tab w:val="left" w:pos="596"/>
              </w:tabs>
              <w:ind w:left="0" w:firstLine="0"/>
              <w:jc w:val="both"/>
              <w:rPr>
                <w:iCs/>
                <w:szCs w:val="24"/>
              </w:rPr>
            </w:pPr>
            <w:r w:rsidRPr="000646D2">
              <w:rPr>
                <w:iCs/>
                <w:szCs w:val="24"/>
              </w:rPr>
              <w:t xml:space="preserve">ar ūkio subjektas, kuris vykdant Aprašo 2.1.4 papunktyje nurodytas veiklas dalyvauja kuriant ir (ar) palaikant bendradarbiavimo ir informacijos sklaidos tinklą ir dėl to gauna ar gali gauti ekonominę naudą (išskyrus de </w:t>
            </w:r>
            <w:proofErr w:type="spellStart"/>
            <w:r w:rsidRPr="000646D2">
              <w:rPr>
                <w:iCs/>
                <w:szCs w:val="24"/>
              </w:rPr>
              <w:t>minimis</w:t>
            </w:r>
            <w:proofErr w:type="spellEnd"/>
            <w:r w:rsidRPr="000646D2">
              <w:rPr>
                <w:iCs/>
                <w:szCs w:val="24"/>
              </w:rPr>
              <w:t xml:space="preserve"> reglamento 1 straipsnyje nustatytas išimtis). </w:t>
            </w:r>
          </w:p>
          <w:p w14:paraId="68333390" w14:textId="1A3F73EC"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t xml:space="preserve">Vadovaujantis de </w:t>
            </w:r>
            <w:proofErr w:type="spellStart"/>
            <w:r w:rsidRPr="000646D2">
              <w:rPr>
                <w:iCs/>
                <w:szCs w:val="24"/>
              </w:rPr>
              <w:t>minimis</w:t>
            </w:r>
            <w:proofErr w:type="spellEnd"/>
            <w:r w:rsidRPr="000646D2">
              <w:rPr>
                <w:iCs/>
                <w:szCs w:val="24"/>
              </w:rPr>
              <w:t xml:space="preserve"> reglamento 1 straipsnio 1 dalimi, nereikšminga (de </w:t>
            </w:r>
            <w:proofErr w:type="spellStart"/>
            <w:r w:rsidRPr="000646D2">
              <w:rPr>
                <w:iCs/>
                <w:szCs w:val="24"/>
              </w:rPr>
              <w:t>minimis</w:t>
            </w:r>
            <w:proofErr w:type="spellEnd"/>
            <w:r w:rsidRPr="000646D2">
              <w:rPr>
                <w:iCs/>
                <w:szCs w:val="24"/>
              </w:rPr>
              <w:t xml:space="preserve">) pagalba neteikiama, jei: </w:t>
            </w:r>
          </w:p>
          <w:p w14:paraId="4A54DA4D" w14:textId="77777777" w:rsidR="000646D2" w:rsidRDefault="000646D2" w:rsidP="000646D2">
            <w:pPr>
              <w:pStyle w:val="Sraopastraipa"/>
              <w:numPr>
                <w:ilvl w:val="2"/>
                <w:numId w:val="6"/>
              </w:numPr>
              <w:tabs>
                <w:tab w:val="left" w:pos="596"/>
              </w:tabs>
              <w:ind w:left="0" w:firstLine="0"/>
              <w:jc w:val="both"/>
              <w:rPr>
                <w:iCs/>
                <w:szCs w:val="24"/>
              </w:rPr>
            </w:pPr>
            <w:r w:rsidRPr="000646D2">
              <w:rPr>
                <w:iCs/>
                <w:szCs w:val="24"/>
              </w:rPr>
              <w:t>ūkio subjektas vykdo pirminės žvejybos ir akvakultūros produktų gamybos veiklą;</w:t>
            </w:r>
          </w:p>
          <w:p w14:paraId="4A8C2C94" w14:textId="77777777" w:rsid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ūkio subjektas vykdo žvejybos ir akvakultūros produktų perdirbimo ir prekybos veiklą, kai nereikšmingos (de </w:t>
            </w:r>
            <w:proofErr w:type="spellStart"/>
            <w:r w:rsidRPr="000646D2">
              <w:rPr>
                <w:iCs/>
                <w:szCs w:val="24"/>
              </w:rPr>
              <w:t>minimis</w:t>
            </w:r>
            <w:proofErr w:type="spellEnd"/>
            <w:r w:rsidRPr="000646D2">
              <w:rPr>
                <w:iCs/>
                <w:szCs w:val="24"/>
              </w:rPr>
              <w:t>) pagalbos dydis būtų nustatomas pagal įsigytų arba rinkai pateiktų produktų kainą arba kiekį;</w:t>
            </w:r>
          </w:p>
          <w:p w14:paraId="74304DBD" w14:textId="77777777" w:rsidR="000646D2" w:rsidRDefault="000646D2" w:rsidP="000646D2">
            <w:pPr>
              <w:pStyle w:val="Sraopastraipa"/>
              <w:numPr>
                <w:ilvl w:val="2"/>
                <w:numId w:val="6"/>
              </w:numPr>
              <w:tabs>
                <w:tab w:val="left" w:pos="596"/>
              </w:tabs>
              <w:ind w:left="0" w:firstLine="0"/>
              <w:jc w:val="both"/>
              <w:rPr>
                <w:iCs/>
                <w:szCs w:val="24"/>
              </w:rPr>
            </w:pPr>
            <w:r w:rsidRPr="000646D2">
              <w:rPr>
                <w:iCs/>
                <w:szCs w:val="24"/>
              </w:rPr>
              <w:t>ūkio subjektas vykdo pirminės žemės ūkio produktų gamybos veiklą;</w:t>
            </w:r>
          </w:p>
          <w:p w14:paraId="100F0E74" w14:textId="38216519" w:rsidR="000646D2" w:rsidRPr="000646D2" w:rsidRDefault="000646D2" w:rsidP="000646D2">
            <w:pPr>
              <w:pStyle w:val="Sraopastraipa"/>
              <w:numPr>
                <w:ilvl w:val="2"/>
                <w:numId w:val="6"/>
              </w:numPr>
              <w:tabs>
                <w:tab w:val="left" w:pos="596"/>
              </w:tabs>
              <w:ind w:left="0" w:firstLine="0"/>
              <w:jc w:val="both"/>
              <w:rPr>
                <w:iCs/>
                <w:szCs w:val="24"/>
              </w:rPr>
            </w:pPr>
            <w:r w:rsidRPr="000646D2">
              <w:rPr>
                <w:iCs/>
                <w:szCs w:val="24"/>
              </w:rPr>
              <w:t>ūkio subjektas vykdo žemės ūkio produktų perdirbimo ir prekybos jais veiklą, vienu iš šių atvejų:</w:t>
            </w:r>
          </w:p>
          <w:p w14:paraId="763C8E0E" w14:textId="77777777" w:rsidR="000646D2" w:rsidRDefault="000646D2" w:rsidP="000646D2">
            <w:pPr>
              <w:pStyle w:val="Sraopastraipa"/>
              <w:numPr>
                <w:ilvl w:val="3"/>
                <w:numId w:val="6"/>
              </w:numPr>
              <w:tabs>
                <w:tab w:val="left" w:pos="596"/>
              </w:tabs>
              <w:ind w:left="0" w:firstLine="0"/>
              <w:jc w:val="both"/>
              <w:rPr>
                <w:iCs/>
                <w:szCs w:val="24"/>
              </w:rPr>
            </w:pPr>
            <w:r w:rsidRPr="000646D2">
              <w:rPr>
                <w:iCs/>
                <w:szCs w:val="24"/>
              </w:rPr>
              <w:t xml:space="preserve">kai nereikšmingos (de </w:t>
            </w:r>
            <w:proofErr w:type="spellStart"/>
            <w:r w:rsidRPr="000646D2">
              <w:rPr>
                <w:iCs/>
                <w:szCs w:val="24"/>
              </w:rPr>
              <w:t>minimis</w:t>
            </w:r>
            <w:proofErr w:type="spellEnd"/>
            <w:r w:rsidRPr="000646D2">
              <w:rPr>
                <w:iCs/>
                <w:szCs w:val="24"/>
              </w:rPr>
              <w:t>) pagalbos suma būtų nustatoma pagal iš pirminės produkcijos gamintojų įsigytų arba atitinkamų įmonių rinkai pateiktų tokių produktų kainą arba kiekį;</w:t>
            </w:r>
          </w:p>
          <w:p w14:paraId="184C7315" w14:textId="53B58859" w:rsidR="000646D2" w:rsidRPr="000646D2" w:rsidRDefault="000646D2" w:rsidP="000646D2">
            <w:pPr>
              <w:pStyle w:val="Sraopastraipa"/>
              <w:numPr>
                <w:ilvl w:val="3"/>
                <w:numId w:val="6"/>
              </w:numPr>
              <w:tabs>
                <w:tab w:val="left" w:pos="596"/>
              </w:tabs>
              <w:ind w:left="0" w:firstLine="0"/>
              <w:jc w:val="both"/>
              <w:rPr>
                <w:iCs/>
                <w:szCs w:val="24"/>
              </w:rPr>
            </w:pPr>
            <w:r w:rsidRPr="000646D2">
              <w:rPr>
                <w:iCs/>
                <w:szCs w:val="24"/>
              </w:rPr>
              <w:t xml:space="preserve">kai nereikšminga (de </w:t>
            </w:r>
            <w:proofErr w:type="spellStart"/>
            <w:r w:rsidRPr="000646D2">
              <w:rPr>
                <w:iCs/>
                <w:szCs w:val="24"/>
              </w:rPr>
              <w:t>minimis</w:t>
            </w:r>
            <w:proofErr w:type="spellEnd"/>
            <w:r w:rsidRPr="000646D2">
              <w:rPr>
                <w:iCs/>
                <w:szCs w:val="24"/>
              </w:rPr>
              <w:t>) pagalba priklausytų nuo to, ar ji bus iš dalies arba visa perduota pirminės produkcijos gamintojams;</w:t>
            </w:r>
          </w:p>
          <w:p w14:paraId="7404922D" w14:textId="77777777" w:rsid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 ūkio subjektas vykdo su eksportu susijusią veiklą trečiosiose valstybėse arba valstybėse narėse, t. y. kai nereikšminga (de </w:t>
            </w:r>
            <w:proofErr w:type="spellStart"/>
            <w:r w:rsidRPr="000646D2">
              <w:rPr>
                <w:iCs/>
                <w:szCs w:val="24"/>
              </w:rPr>
              <w:t>minimis</w:t>
            </w:r>
            <w:proofErr w:type="spellEnd"/>
            <w:r w:rsidRPr="000646D2">
              <w:rPr>
                <w:iCs/>
                <w:szCs w:val="24"/>
              </w:rPr>
              <w:t>) pagalba būtų tiesiogiai susijusi su eksportuojamais kiekiais, platinimo tinklo kūrimu bei veikla, arba kitomis einamosiomis išlaidomis, susijusiomis su eksporto veikla;</w:t>
            </w:r>
          </w:p>
          <w:p w14:paraId="1B2426EC" w14:textId="2D496716" w:rsidR="000646D2" w:rsidRP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nereikšminga (de </w:t>
            </w:r>
            <w:proofErr w:type="spellStart"/>
            <w:r w:rsidRPr="000646D2">
              <w:rPr>
                <w:iCs/>
                <w:szCs w:val="24"/>
              </w:rPr>
              <w:t>minimis</w:t>
            </w:r>
            <w:proofErr w:type="spellEnd"/>
            <w:r w:rsidRPr="000646D2">
              <w:rPr>
                <w:iCs/>
                <w:szCs w:val="24"/>
              </w:rPr>
              <w:t xml:space="preserve">) pagalba priklauso nuo to, ar naudojama daugiau vidaus nei importuotų prekių arba paslaugų. </w:t>
            </w:r>
          </w:p>
          <w:p w14:paraId="54F5FF0E" w14:textId="6E68CAB8"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lastRenderedPageBreak/>
              <w:t xml:space="preserve">Vadovaujantis de </w:t>
            </w:r>
            <w:proofErr w:type="spellStart"/>
            <w:r w:rsidRPr="000646D2">
              <w:rPr>
                <w:iCs/>
                <w:szCs w:val="24"/>
              </w:rPr>
              <w:t>minimis</w:t>
            </w:r>
            <w:proofErr w:type="spellEnd"/>
            <w:r w:rsidRPr="000646D2">
              <w:rPr>
                <w:iCs/>
                <w:szCs w:val="24"/>
              </w:rPr>
              <w:t xml:space="preserve"> reglamento 1 straipsnio 2 dalimi, jeigu ūkio subjektas vykdo veiklą viename iš Aprašo 8.3.1–8.3.4 papunkčių nurodytų sektorių ir taip pat vykdo veiklą viename ar keliuose kituose sektoriuose, kuriems taikomas de </w:t>
            </w:r>
            <w:proofErr w:type="spellStart"/>
            <w:r w:rsidRPr="000646D2">
              <w:rPr>
                <w:iCs/>
                <w:szCs w:val="24"/>
              </w:rPr>
              <w:t>minimis</w:t>
            </w:r>
            <w:proofErr w:type="spellEnd"/>
            <w:r w:rsidRPr="000646D2">
              <w:rPr>
                <w:iCs/>
                <w:szCs w:val="24"/>
              </w:rPr>
              <w:t xml:space="preserve"> reglamentas, arba kitą veiklą, kuriai taikomas de </w:t>
            </w:r>
            <w:proofErr w:type="spellStart"/>
            <w:r w:rsidRPr="000646D2">
              <w:rPr>
                <w:iCs/>
                <w:szCs w:val="24"/>
              </w:rPr>
              <w:t>minimis</w:t>
            </w:r>
            <w:proofErr w:type="spellEnd"/>
            <w:r w:rsidRPr="000646D2">
              <w:rPr>
                <w:iCs/>
                <w:szCs w:val="24"/>
              </w:rPr>
              <w:t xml:space="preserve"> reglamentas, de </w:t>
            </w:r>
            <w:proofErr w:type="spellStart"/>
            <w:r w:rsidRPr="000646D2">
              <w:rPr>
                <w:iCs/>
                <w:szCs w:val="24"/>
              </w:rPr>
              <w:t>minimis</w:t>
            </w:r>
            <w:proofErr w:type="spellEnd"/>
            <w:r w:rsidRPr="000646D2">
              <w:rPr>
                <w:iCs/>
                <w:szCs w:val="24"/>
              </w:rPr>
              <w:t xml:space="preserve"> reglamentas taikomas pagalbai, kuri suteikta pastaruosiuose sektoriuose ar pastarajai veiklai, su sąlyga, kad yra užtikrinta, jog veiklai tuose sektoriuose, kuriems de </w:t>
            </w:r>
            <w:proofErr w:type="spellStart"/>
            <w:r w:rsidRPr="000646D2">
              <w:rPr>
                <w:iCs/>
                <w:szCs w:val="24"/>
              </w:rPr>
              <w:t>minimis</w:t>
            </w:r>
            <w:proofErr w:type="spellEnd"/>
            <w:r w:rsidRPr="000646D2">
              <w:rPr>
                <w:iCs/>
                <w:szCs w:val="24"/>
              </w:rPr>
              <w:t xml:space="preserve"> reglamentas netaikomas, nebūtų naudojama de </w:t>
            </w:r>
            <w:proofErr w:type="spellStart"/>
            <w:r w:rsidRPr="000646D2">
              <w:rPr>
                <w:iCs/>
                <w:szCs w:val="24"/>
              </w:rPr>
              <w:t>minimis</w:t>
            </w:r>
            <w:proofErr w:type="spellEnd"/>
            <w:r w:rsidRPr="000646D2">
              <w:rPr>
                <w:iCs/>
                <w:szCs w:val="24"/>
              </w:rPr>
              <w:t xml:space="preserve"> pagalba, suteikta pagal de </w:t>
            </w:r>
            <w:proofErr w:type="spellStart"/>
            <w:r w:rsidRPr="000646D2">
              <w:rPr>
                <w:iCs/>
                <w:szCs w:val="24"/>
              </w:rPr>
              <w:t>minimis</w:t>
            </w:r>
            <w:proofErr w:type="spellEnd"/>
            <w:r w:rsidRPr="000646D2">
              <w:rPr>
                <w:iCs/>
                <w:szCs w:val="24"/>
              </w:rPr>
              <w:t xml:space="preserve"> reglamentą.</w:t>
            </w:r>
          </w:p>
          <w:p w14:paraId="7C469552" w14:textId="21CB3A64" w:rsidR="000646D2" w:rsidRPr="000646D2" w:rsidRDefault="000646D2" w:rsidP="000646D2">
            <w:pPr>
              <w:pStyle w:val="Sraopastraipa"/>
              <w:numPr>
                <w:ilvl w:val="1"/>
                <w:numId w:val="6"/>
              </w:numPr>
              <w:tabs>
                <w:tab w:val="left" w:pos="596"/>
              </w:tabs>
              <w:ind w:left="22" w:firstLine="0"/>
              <w:jc w:val="both"/>
              <w:rPr>
                <w:iCs/>
                <w:szCs w:val="24"/>
              </w:rPr>
            </w:pPr>
            <w:r w:rsidRPr="000646D2">
              <w:rPr>
                <w:iCs/>
                <w:szCs w:val="24"/>
              </w:rPr>
              <w:t xml:space="preserve">Vadovaujantis de </w:t>
            </w:r>
            <w:proofErr w:type="spellStart"/>
            <w:r w:rsidRPr="000646D2">
              <w:rPr>
                <w:iCs/>
                <w:szCs w:val="24"/>
              </w:rPr>
              <w:t>minimis</w:t>
            </w:r>
            <w:proofErr w:type="spellEnd"/>
            <w:r w:rsidRPr="000646D2">
              <w:rPr>
                <w:iCs/>
                <w:szCs w:val="24"/>
              </w:rPr>
              <w:t xml:space="preserve"> reglamento 3 straipsnio nuostatomis, bendra nereikšmingos (de </w:t>
            </w:r>
            <w:proofErr w:type="spellStart"/>
            <w:r w:rsidRPr="000646D2">
              <w:rPr>
                <w:iCs/>
                <w:szCs w:val="24"/>
              </w:rPr>
              <w:t>minimis</w:t>
            </w:r>
            <w:proofErr w:type="spellEnd"/>
            <w:r w:rsidRPr="000646D2">
              <w:rPr>
                <w:iCs/>
                <w:szCs w:val="24"/>
              </w:rPr>
              <w:t xml:space="preserve">) pagalbos, suteiktos vienai įmonei, kaip ji apibrėžta de </w:t>
            </w:r>
            <w:proofErr w:type="spellStart"/>
            <w:r w:rsidRPr="000646D2">
              <w:rPr>
                <w:iCs/>
                <w:szCs w:val="24"/>
              </w:rPr>
              <w:t>minimis</w:t>
            </w:r>
            <w:proofErr w:type="spellEnd"/>
            <w:r w:rsidRPr="000646D2">
              <w:rPr>
                <w:iCs/>
                <w:szCs w:val="24"/>
              </w:rPr>
              <w:t xml:space="preserve"> reglamento 2 straipsnio 2 dalyje, suma negali viršyti 300 000 (trijų šimtų tūkstančių) eurų per bet kurį trejų metų laikotarpį. Susijungimo ar įsigijimo atveju apskaičiuojant, ar nauja de </w:t>
            </w:r>
            <w:proofErr w:type="spellStart"/>
            <w:r w:rsidRPr="000646D2">
              <w:rPr>
                <w:iCs/>
                <w:szCs w:val="24"/>
              </w:rPr>
              <w:t>minimis</w:t>
            </w:r>
            <w:proofErr w:type="spellEnd"/>
            <w:r w:rsidRPr="000646D2">
              <w:rPr>
                <w:iCs/>
                <w:szCs w:val="24"/>
              </w:rPr>
              <w:t xml:space="preserve"> pagalba naujai arba įsigyjančiai įmonei viršija šiame papunktyje nustatytą viršutinę bendrą nereikšmingos (de </w:t>
            </w:r>
            <w:proofErr w:type="spellStart"/>
            <w:r w:rsidRPr="000646D2">
              <w:rPr>
                <w:iCs/>
                <w:szCs w:val="24"/>
              </w:rPr>
              <w:t>minimis</w:t>
            </w:r>
            <w:proofErr w:type="spellEnd"/>
            <w:r w:rsidRPr="000646D2">
              <w:rPr>
                <w:iCs/>
                <w:szCs w:val="24"/>
              </w:rPr>
              <w:t xml:space="preserve">) pagalbos sumos ribą, atsižvelgiama į visą ankstesnę susijungiančioms įmonėms suteiktą de </w:t>
            </w:r>
            <w:proofErr w:type="spellStart"/>
            <w:r w:rsidRPr="000646D2">
              <w:rPr>
                <w:iCs/>
                <w:szCs w:val="24"/>
              </w:rPr>
              <w:t>minimis</w:t>
            </w:r>
            <w:proofErr w:type="spellEnd"/>
            <w:r w:rsidRPr="000646D2">
              <w:rPr>
                <w:iCs/>
                <w:szCs w:val="24"/>
              </w:rPr>
              <w:t xml:space="preserve"> pagalbą. De </w:t>
            </w:r>
            <w:proofErr w:type="spellStart"/>
            <w:r w:rsidRPr="000646D2">
              <w:rPr>
                <w:iCs/>
                <w:szCs w:val="24"/>
              </w:rPr>
              <w:t>minimis</w:t>
            </w:r>
            <w:proofErr w:type="spellEnd"/>
            <w:r w:rsidRPr="000646D2">
              <w:rPr>
                <w:iCs/>
                <w:szCs w:val="24"/>
              </w:rPr>
              <w:t xml:space="preserve"> pagalba, teisėtai suteikta prieš susijungimą arba įsigijimą, išlieka teisėta. Jei viena įmonė suskaidoma į dvi ar daugiau atskirų įmonių, iki suskaidymo suteikta de </w:t>
            </w:r>
            <w:proofErr w:type="spellStart"/>
            <w:r w:rsidRPr="000646D2">
              <w:rPr>
                <w:iCs/>
                <w:szCs w:val="24"/>
              </w:rPr>
              <w:t>minimis</w:t>
            </w:r>
            <w:proofErr w:type="spellEnd"/>
            <w:r w:rsidRPr="000646D2">
              <w:rPr>
                <w:iCs/>
                <w:szCs w:val="24"/>
              </w:rPr>
              <w:t xml:space="preserve"> pagalba priskiriama įmonei, kuri ja pasinaudojo, t. y. įmonei, perimančiai veiklą, kuriai vykdyti de </w:t>
            </w:r>
            <w:proofErr w:type="spellStart"/>
            <w:r w:rsidRPr="000646D2">
              <w:rPr>
                <w:iCs/>
                <w:szCs w:val="24"/>
              </w:rPr>
              <w:t>minimis</w:t>
            </w:r>
            <w:proofErr w:type="spellEnd"/>
            <w:r w:rsidRPr="000646D2">
              <w:rPr>
                <w:iCs/>
                <w:szCs w:val="24"/>
              </w:rPr>
              <w:t xml:space="preserve"> pagalba panaudota. Jei toks priskyrimas neįmanomas, de </w:t>
            </w:r>
            <w:proofErr w:type="spellStart"/>
            <w:r w:rsidRPr="000646D2">
              <w:rPr>
                <w:iCs/>
                <w:szCs w:val="24"/>
              </w:rPr>
              <w:t>minimis</w:t>
            </w:r>
            <w:proofErr w:type="spellEnd"/>
            <w:r w:rsidRPr="000646D2">
              <w:rPr>
                <w:iCs/>
                <w:szCs w:val="24"/>
              </w:rPr>
              <w:t xml:space="preserve"> pagalba proporcingai paskirstoma remiantis naujųjų įmonių nuosavo kapitalo balansine verte suskaidymo įsigaliojimo dieną.</w:t>
            </w:r>
          </w:p>
          <w:p w14:paraId="3ADB77CE" w14:textId="0C8BC5C7" w:rsidR="000646D2" w:rsidRPr="000646D2" w:rsidRDefault="000646D2" w:rsidP="000646D2">
            <w:pPr>
              <w:pStyle w:val="Sraopastraipa"/>
              <w:numPr>
                <w:ilvl w:val="1"/>
                <w:numId w:val="6"/>
              </w:numPr>
              <w:tabs>
                <w:tab w:val="left" w:pos="596"/>
              </w:tabs>
              <w:ind w:left="22" w:firstLine="0"/>
              <w:jc w:val="both"/>
              <w:rPr>
                <w:iCs/>
                <w:szCs w:val="24"/>
              </w:rPr>
            </w:pPr>
            <w:r w:rsidRPr="000646D2">
              <w:rPr>
                <w:iCs/>
                <w:szCs w:val="24"/>
              </w:rPr>
              <w:t xml:space="preserve">Pagal de </w:t>
            </w:r>
            <w:proofErr w:type="spellStart"/>
            <w:r w:rsidRPr="000646D2">
              <w:rPr>
                <w:iCs/>
                <w:szCs w:val="24"/>
              </w:rPr>
              <w:t>minimis</w:t>
            </w:r>
            <w:proofErr w:type="spellEnd"/>
            <w:r w:rsidRPr="000646D2">
              <w:rPr>
                <w:iCs/>
                <w:szCs w:val="24"/>
              </w:rPr>
              <w:t xml:space="preserve"> reglamentą suteikta de </w:t>
            </w:r>
            <w:proofErr w:type="spellStart"/>
            <w:r w:rsidRPr="000646D2">
              <w:rPr>
                <w:iCs/>
                <w:szCs w:val="24"/>
              </w:rPr>
              <w:t>minimis</w:t>
            </w:r>
            <w:proofErr w:type="spellEnd"/>
            <w:r w:rsidRPr="000646D2">
              <w:rPr>
                <w:iCs/>
                <w:szCs w:val="24"/>
              </w:rPr>
              <w:t xml:space="preserve"> pagalba gali būti sumuojama:</w:t>
            </w:r>
          </w:p>
          <w:p w14:paraId="676D4D4D" w14:textId="77777777" w:rsid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su de </w:t>
            </w:r>
            <w:proofErr w:type="spellStart"/>
            <w:r w:rsidRPr="000646D2">
              <w:rPr>
                <w:iCs/>
                <w:szCs w:val="24"/>
              </w:rPr>
              <w:t>minimis</w:t>
            </w:r>
            <w:proofErr w:type="spellEnd"/>
            <w:r w:rsidRPr="000646D2">
              <w:rPr>
                <w:iCs/>
                <w:szCs w:val="24"/>
              </w:rPr>
              <w:t xml:space="preserve"> pagalba, suteikta pagal 2023 m. gruodžio 13 d. Komisijos reglamentą (ES) 2023/2832 dėl Sutarties dėl Europos Sąjungos veikimo 107 ir 108 straipsnių taikymo de </w:t>
            </w:r>
            <w:proofErr w:type="spellStart"/>
            <w:r w:rsidRPr="000646D2">
              <w:rPr>
                <w:iCs/>
                <w:szCs w:val="24"/>
              </w:rPr>
              <w:t>minimis</w:t>
            </w:r>
            <w:proofErr w:type="spellEnd"/>
            <w:r w:rsidRPr="000646D2">
              <w:rPr>
                <w:iCs/>
                <w:szCs w:val="24"/>
              </w:rPr>
              <w:t xml:space="preserve"> pagalbai, skiriamai visuotinės ekonominės svarbos paslaugas teikiančioms įmonėms;</w:t>
            </w:r>
          </w:p>
          <w:p w14:paraId="7CA98F58" w14:textId="38F6998B" w:rsidR="000646D2" w:rsidRP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su de </w:t>
            </w:r>
            <w:proofErr w:type="spellStart"/>
            <w:r w:rsidRPr="000646D2">
              <w:rPr>
                <w:iCs/>
                <w:szCs w:val="24"/>
              </w:rPr>
              <w:t>minimis</w:t>
            </w:r>
            <w:proofErr w:type="spellEnd"/>
            <w:r w:rsidRPr="000646D2">
              <w:rPr>
                <w:iCs/>
                <w:szCs w:val="24"/>
              </w:rPr>
              <w:t xml:space="preserve"> pagalba, suteikta pagal 2013 m. gruodžio 18 d. Komisijos reglamentą (ES) Nr. 1408/2013 dėl Sutarties dėl Europos Sąjungos veikimo 107 ir 108 straipsnių taikymo de </w:t>
            </w:r>
            <w:proofErr w:type="spellStart"/>
            <w:r w:rsidRPr="000646D2">
              <w:rPr>
                <w:iCs/>
                <w:szCs w:val="24"/>
              </w:rPr>
              <w:t>minimis</w:t>
            </w:r>
            <w:proofErr w:type="spellEnd"/>
            <w:r w:rsidRPr="000646D2">
              <w:rPr>
                <w:iCs/>
                <w:szCs w:val="24"/>
              </w:rPr>
              <w:t xml:space="preserve"> pagalbai ir 2014 m. birželio 27 d. Komisijos reglamentą (ES) Nr. 717/2014 dėl Sutarties dėl Europos Sąjungos veikimo 107 ir 108 straipsnių taikymo de </w:t>
            </w:r>
            <w:proofErr w:type="spellStart"/>
            <w:r w:rsidRPr="000646D2">
              <w:rPr>
                <w:iCs/>
                <w:szCs w:val="24"/>
              </w:rPr>
              <w:t>minimis</w:t>
            </w:r>
            <w:proofErr w:type="spellEnd"/>
            <w:r w:rsidRPr="000646D2">
              <w:rPr>
                <w:iCs/>
                <w:szCs w:val="24"/>
              </w:rPr>
              <w:t xml:space="preserve"> pagalbai žuvininkystės ir akvakultūros sektoriuje, neviršijant 8.4 papunktyje nustatytos atitinkamos viršutinės ribos.</w:t>
            </w:r>
          </w:p>
          <w:p w14:paraId="0FED2905" w14:textId="056D7C77"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t xml:space="preserve">Pagal de </w:t>
            </w:r>
            <w:proofErr w:type="spellStart"/>
            <w:r w:rsidRPr="000646D2">
              <w:rPr>
                <w:iCs/>
                <w:szCs w:val="24"/>
              </w:rPr>
              <w:t>minimis</w:t>
            </w:r>
            <w:proofErr w:type="spellEnd"/>
            <w:r w:rsidRPr="000646D2">
              <w:rPr>
                <w:iCs/>
                <w:szCs w:val="24"/>
              </w:rPr>
              <w:t xml:space="preserve"> reglamentą skiriama de </w:t>
            </w:r>
            <w:proofErr w:type="spellStart"/>
            <w:r w:rsidRPr="000646D2">
              <w:rPr>
                <w:iCs/>
                <w:szCs w:val="24"/>
              </w:rPr>
              <w:t>minimis</w:t>
            </w:r>
            <w:proofErr w:type="spellEnd"/>
            <w:r w:rsidRPr="000646D2">
              <w:rPr>
                <w:iCs/>
                <w:szCs w:val="24"/>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De </w:t>
            </w:r>
            <w:proofErr w:type="spellStart"/>
            <w:r w:rsidRPr="000646D2">
              <w:rPr>
                <w:iCs/>
                <w:szCs w:val="24"/>
              </w:rPr>
              <w:t>minimis</w:t>
            </w:r>
            <w:proofErr w:type="spellEnd"/>
            <w:r w:rsidRPr="000646D2">
              <w:rPr>
                <w:iCs/>
                <w:szCs w:val="24"/>
              </w:rPr>
              <w:t xml:space="preserve"> pagalba, kuri nėra teikiama arba priskiriama konkrečioms tinkamoms finansuoti išlaidoms, gali būti sumuojama su kita valstybės pagalba, suteikta pagal bendrosios išimties reglamentą arba Europos Komisijos priimtą sprendimą.</w:t>
            </w:r>
          </w:p>
          <w:p w14:paraId="184B56A5" w14:textId="52B1FEE1"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t xml:space="preserve">Administruojančioji institucija, pildydama projekto lygmens Patikros lapą dėl valstybės pagalbos ir de </w:t>
            </w:r>
            <w:proofErr w:type="spellStart"/>
            <w:r w:rsidRPr="000646D2">
              <w:rPr>
                <w:iCs/>
                <w:szCs w:val="24"/>
              </w:rPr>
              <w:t>minimis</w:t>
            </w:r>
            <w:proofErr w:type="spellEnd"/>
            <w:r w:rsidRPr="000646D2">
              <w:rPr>
                <w:iCs/>
                <w:szCs w:val="24"/>
              </w:rPr>
              <w:t xml:space="preserve"> pagalbos buvimo ar nebuvimo (toliau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0646D2">
              <w:rPr>
                <w:iCs/>
                <w:szCs w:val="24"/>
              </w:rPr>
              <w:t>esinvesticijos.lt</w:t>
            </w:r>
            <w:proofErr w:type="spellEnd"/>
            <w:r w:rsidRPr="000646D2">
              <w:rPr>
                <w:iCs/>
                <w:szCs w:val="24"/>
              </w:rPr>
              <w:t xml:space="preserve">, nustato, ar de </w:t>
            </w:r>
            <w:proofErr w:type="spellStart"/>
            <w:r w:rsidRPr="000646D2">
              <w:rPr>
                <w:iCs/>
                <w:szCs w:val="24"/>
              </w:rPr>
              <w:t>minimis</w:t>
            </w:r>
            <w:proofErr w:type="spellEnd"/>
            <w:r w:rsidRPr="000646D2">
              <w:rPr>
                <w:iCs/>
                <w:szCs w:val="24"/>
              </w:rPr>
              <w:t xml:space="preserve"> pagalba šiame projekte bus teikiama. Jeigu administruojančioji institucija Patikros lape nustato, kad de </w:t>
            </w:r>
            <w:proofErr w:type="spellStart"/>
            <w:r w:rsidRPr="000646D2">
              <w:rPr>
                <w:iCs/>
                <w:szCs w:val="24"/>
              </w:rPr>
              <w:t>minimis</w:t>
            </w:r>
            <w:proofErr w:type="spellEnd"/>
            <w:r w:rsidRPr="000646D2">
              <w:rPr>
                <w:iCs/>
                <w:szCs w:val="24"/>
              </w:rPr>
              <w:t xml:space="preserve"> pagalba šiame projekte nebus teikiama, tolimesni veiksmai, nustatyti Aprašo 8.9–8.15 papunkčiuose, neatliekami.</w:t>
            </w:r>
          </w:p>
          <w:p w14:paraId="1D47C9C4" w14:textId="53D63DDF" w:rsidR="000646D2" w:rsidRPr="000646D2" w:rsidRDefault="000646D2" w:rsidP="000646D2">
            <w:pPr>
              <w:pStyle w:val="Sraopastraipa"/>
              <w:numPr>
                <w:ilvl w:val="1"/>
                <w:numId w:val="6"/>
              </w:numPr>
              <w:tabs>
                <w:tab w:val="left" w:pos="596"/>
              </w:tabs>
              <w:ind w:left="0" w:firstLine="0"/>
              <w:jc w:val="both"/>
              <w:rPr>
                <w:iCs/>
                <w:szCs w:val="24"/>
              </w:rPr>
            </w:pPr>
            <w:r>
              <w:rPr>
                <w:iCs/>
                <w:szCs w:val="24"/>
              </w:rPr>
              <w:t>J</w:t>
            </w:r>
            <w:r w:rsidRPr="000646D2">
              <w:rPr>
                <w:iCs/>
                <w:szCs w:val="24"/>
              </w:rPr>
              <w:t xml:space="preserve">eigu administruojančioji institucija Patikros lape nustato, kad de </w:t>
            </w:r>
            <w:proofErr w:type="spellStart"/>
            <w:r w:rsidRPr="000646D2">
              <w:rPr>
                <w:iCs/>
                <w:szCs w:val="24"/>
              </w:rPr>
              <w:t>minimis</w:t>
            </w:r>
            <w:proofErr w:type="spellEnd"/>
            <w:r w:rsidRPr="000646D2">
              <w:rPr>
                <w:iCs/>
                <w:szCs w:val="24"/>
              </w:rPr>
              <w:t xml:space="preserve"> pagalba šiame projekte bus teikiama, administruojančioji institucija pildo Atitikties de </w:t>
            </w:r>
            <w:proofErr w:type="spellStart"/>
            <w:r w:rsidRPr="000646D2">
              <w:rPr>
                <w:iCs/>
                <w:szCs w:val="24"/>
              </w:rPr>
              <w:t>minimis</w:t>
            </w:r>
            <w:proofErr w:type="spellEnd"/>
            <w:r w:rsidRPr="000646D2">
              <w:rPr>
                <w:iCs/>
                <w:szCs w:val="24"/>
              </w:rPr>
              <w:t xml:space="preserve"> pagalbos taisyklėms patikros lapo (projekto lygmuo) formą, patvirtintą Darbo grupės 2024 m. sausio 19 d. posėdžio protokolu Nr. 19 (Valstybės pagalbos kontrolės proceso 5 priedas) ir skelbiamą interneto svetainėje </w:t>
            </w:r>
            <w:proofErr w:type="spellStart"/>
            <w:r w:rsidRPr="000646D2">
              <w:rPr>
                <w:iCs/>
                <w:szCs w:val="24"/>
              </w:rPr>
              <w:t>esinvesticijos.lt</w:t>
            </w:r>
            <w:proofErr w:type="spellEnd"/>
            <w:r w:rsidRPr="000646D2">
              <w:rPr>
                <w:iCs/>
                <w:szCs w:val="24"/>
              </w:rPr>
              <w:t>, ir nustato:</w:t>
            </w:r>
          </w:p>
          <w:p w14:paraId="5A08A598" w14:textId="77777777" w:rsidR="000646D2" w:rsidRDefault="000646D2" w:rsidP="000646D2">
            <w:pPr>
              <w:pStyle w:val="Sraopastraipa"/>
              <w:numPr>
                <w:ilvl w:val="2"/>
                <w:numId w:val="6"/>
              </w:numPr>
              <w:tabs>
                <w:tab w:val="left" w:pos="596"/>
              </w:tabs>
              <w:ind w:left="0" w:firstLine="0"/>
              <w:jc w:val="both"/>
              <w:rPr>
                <w:iCs/>
                <w:szCs w:val="24"/>
              </w:rPr>
            </w:pPr>
            <w:r w:rsidRPr="000646D2">
              <w:rPr>
                <w:iCs/>
                <w:szCs w:val="24"/>
              </w:rPr>
              <w:lastRenderedPageBreak/>
              <w:t xml:space="preserve">ar kiekviena projekto veiklų dalyvius priimanti organizacija, kuri nėra projekto vykdytojas ar partneris, kiekvienas jauno verslo subjektas, kuriam bus teikiama pagalba verslo pradžiai, ir kiekvienas ūkio subjektas, gausiantis ekonominę naudą, vykdydamas Aprašo 2.1.4 papunktyje nurodytą veiklą bus nereikšmingos (de </w:t>
            </w:r>
            <w:proofErr w:type="spellStart"/>
            <w:r w:rsidRPr="000646D2">
              <w:rPr>
                <w:iCs/>
                <w:szCs w:val="24"/>
              </w:rPr>
              <w:t>minimis</w:t>
            </w:r>
            <w:proofErr w:type="spellEnd"/>
            <w:r w:rsidRPr="000646D2">
              <w:rPr>
                <w:iCs/>
                <w:szCs w:val="24"/>
              </w:rPr>
              <w:t xml:space="preserve">) pagalbos gavėjas (remdamasi PĮP vertinimo ir (ar) projekto sutarties įgyvendinimo metu iš projekto vykdytojo gauta Aprašo 2.25.4.1.1, 2.25.5.1.1 ir (ar) 2.25.6.1.1, ir (ar) 2.25.7.1.1, ir (ar) 2.25.8 papunkčiuose nurodyta informacija); </w:t>
            </w:r>
          </w:p>
          <w:p w14:paraId="2DE2A89B" w14:textId="3C81C8FF" w:rsidR="000646D2" w:rsidRPr="000646D2" w:rsidRDefault="000646D2" w:rsidP="000646D2">
            <w:pPr>
              <w:pStyle w:val="Sraopastraipa"/>
              <w:numPr>
                <w:ilvl w:val="2"/>
                <w:numId w:val="6"/>
              </w:numPr>
              <w:tabs>
                <w:tab w:val="left" w:pos="596"/>
              </w:tabs>
              <w:ind w:left="0" w:firstLine="0"/>
              <w:jc w:val="both"/>
              <w:rPr>
                <w:iCs/>
                <w:szCs w:val="24"/>
              </w:rPr>
            </w:pPr>
            <w:r w:rsidRPr="000646D2">
              <w:rPr>
                <w:iCs/>
                <w:szCs w:val="24"/>
              </w:rPr>
              <w:t xml:space="preserve">kiekvieno nereikšmingos (de </w:t>
            </w:r>
            <w:proofErr w:type="spellStart"/>
            <w:r w:rsidRPr="000646D2">
              <w:rPr>
                <w:iCs/>
                <w:szCs w:val="24"/>
              </w:rPr>
              <w:t>minimis</w:t>
            </w:r>
            <w:proofErr w:type="spellEnd"/>
            <w:r w:rsidRPr="000646D2">
              <w:rPr>
                <w:iCs/>
                <w:szCs w:val="24"/>
              </w:rPr>
              <w:t xml:space="preserve">) pagalbos gavėjo teisę gauti bendrą vienai įmonei suteikiamą nereikšmingą (de </w:t>
            </w:r>
            <w:proofErr w:type="spellStart"/>
            <w:r w:rsidRPr="000646D2">
              <w:rPr>
                <w:iCs/>
                <w:szCs w:val="24"/>
              </w:rPr>
              <w:t>minimis</w:t>
            </w:r>
            <w:proofErr w:type="spellEnd"/>
            <w:r w:rsidRPr="000646D2">
              <w:rPr>
                <w:iCs/>
                <w:szCs w:val="24"/>
              </w:rPr>
              <w:t xml:space="preserve">) pagalbą, taip pat Suteiktos valstybės pagalbos ir nereikšmingos (de </w:t>
            </w:r>
            <w:proofErr w:type="spellStart"/>
            <w:r w:rsidRPr="000646D2">
              <w:rPr>
                <w:iCs/>
                <w:szCs w:val="24"/>
              </w:rPr>
              <w:t>minimis</w:t>
            </w:r>
            <w:proofErr w:type="spellEnd"/>
            <w:r w:rsidRPr="000646D2">
              <w:rPr>
                <w:iCs/>
                <w:szCs w:val="24"/>
              </w:rPr>
              <w:t xml:space="preserve">)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(de </w:t>
            </w:r>
            <w:proofErr w:type="spellStart"/>
            <w:r w:rsidRPr="000646D2">
              <w:rPr>
                <w:iCs/>
                <w:szCs w:val="24"/>
              </w:rPr>
              <w:t>minimis</w:t>
            </w:r>
            <w:proofErr w:type="spellEnd"/>
            <w:r w:rsidRPr="000646D2">
              <w:rPr>
                <w:iCs/>
                <w:szCs w:val="24"/>
              </w:rPr>
              <w:t>) pagalbos dydžio, nurodyto Aprašo 8.4 papunktyje.</w:t>
            </w:r>
          </w:p>
          <w:p w14:paraId="6B6B0ECF" w14:textId="18C59296" w:rsidR="000646D2" w:rsidRPr="000646D2" w:rsidRDefault="000646D2" w:rsidP="000646D2">
            <w:pPr>
              <w:pStyle w:val="Sraopastraipa"/>
              <w:numPr>
                <w:ilvl w:val="1"/>
                <w:numId w:val="6"/>
              </w:numPr>
              <w:tabs>
                <w:tab w:val="left" w:pos="596"/>
              </w:tabs>
              <w:ind w:left="0" w:firstLine="0"/>
              <w:jc w:val="both"/>
              <w:rPr>
                <w:iCs/>
                <w:szCs w:val="24"/>
              </w:rPr>
            </w:pPr>
            <w:r w:rsidRPr="000646D2">
              <w:rPr>
                <w:iCs/>
                <w:szCs w:val="24"/>
              </w:rPr>
              <w:t xml:space="preserve">Pareiškėjas (projekto vykdytojas) administruojančiosios institucijos prašymu per administruojančiosios institucijos nurodytą terminą turi pateikti kiekvieno nereikšmingos (de </w:t>
            </w:r>
            <w:proofErr w:type="spellStart"/>
            <w:r w:rsidRPr="000646D2">
              <w:rPr>
                <w:iCs/>
                <w:szCs w:val="24"/>
              </w:rPr>
              <w:t>minimis</w:t>
            </w:r>
            <w:proofErr w:type="spellEnd"/>
            <w:r w:rsidRPr="000646D2">
              <w:rPr>
                <w:iCs/>
                <w:szCs w:val="24"/>
              </w:rPr>
              <w:t xml:space="preserve">) pagalbos gavėjo užpildytą Vienos įmonės deklaraciją, kurios pavyzdinė forma patvirtinta Darbo grupės 2024 m. sausio 19 d. posėdžio protokolu Nr. 19 (Valstybės pagalbos kontrolės proceso 4 priedas) ir skelbiama interneto svetainėje </w:t>
            </w:r>
            <w:proofErr w:type="spellStart"/>
            <w:r w:rsidRPr="000646D2">
              <w:rPr>
                <w:iCs/>
                <w:szCs w:val="24"/>
              </w:rPr>
              <w:t>esinvesticijos.lt</w:t>
            </w:r>
            <w:proofErr w:type="spellEnd"/>
            <w:r w:rsidRPr="000646D2">
              <w:rPr>
                <w:iCs/>
                <w:szCs w:val="24"/>
              </w:rPr>
              <w:t>, taip pat kitą informaciją ir (ar) dokumentus, reikalingus nereikšmingos pagalbos teikimui vertinti.</w:t>
            </w:r>
          </w:p>
          <w:p w14:paraId="05240680" w14:textId="31D14CDB" w:rsidR="000646D2" w:rsidRPr="000646D2" w:rsidRDefault="000646D2" w:rsidP="000646D2">
            <w:pPr>
              <w:pStyle w:val="Sraopastraipa"/>
              <w:numPr>
                <w:ilvl w:val="1"/>
                <w:numId w:val="6"/>
              </w:numPr>
              <w:tabs>
                <w:tab w:val="left" w:pos="596"/>
              </w:tabs>
              <w:ind w:left="22" w:firstLine="0"/>
              <w:jc w:val="both"/>
              <w:rPr>
                <w:iCs/>
                <w:szCs w:val="24"/>
              </w:rPr>
            </w:pPr>
            <w:r w:rsidRPr="000646D2">
              <w:rPr>
                <w:iCs/>
                <w:szCs w:val="24"/>
              </w:rPr>
              <w:t xml:space="preserve">Administruojančioji institucija, atlikusi Aprašo 8.8 ir 8.9 papunkčiuose nurodytus veiksmus, priima sprendimą dėl nereikšmingos (de </w:t>
            </w:r>
            <w:proofErr w:type="spellStart"/>
            <w:r w:rsidRPr="000646D2">
              <w:rPr>
                <w:iCs/>
                <w:szCs w:val="24"/>
              </w:rPr>
              <w:t>minimis</w:t>
            </w:r>
            <w:proofErr w:type="spellEnd"/>
            <w:r w:rsidRPr="000646D2">
              <w:rPr>
                <w:iCs/>
                <w:szCs w:val="24"/>
              </w:rPr>
              <w:t xml:space="preserve">) pagalbos priskyrimo konkretiems nereikšmingos (de </w:t>
            </w:r>
            <w:proofErr w:type="spellStart"/>
            <w:r w:rsidRPr="000646D2">
              <w:rPr>
                <w:iCs/>
                <w:szCs w:val="24"/>
              </w:rPr>
              <w:t>minimis</w:t>
            </w:r>
            <w:proofErr w:type="spellEnd"/>
            <w:r w:rsidRPr="000646D2">
              <w:rPr>
                <w:iCs/>
                <w:szCs w:val="24"/>
              </w:rPr>
              <w:t xml:space="preserve">) pagalbos gavėjams ir raštu arba elektroniniu paštu informuoja pareiškėją ir Ministeriją apie priimtą sprendimą dėl nereikšmingos (de </w:t>
            </w:r>
            <w:proofErr w:type="spellStart"/>
            <w:r w:rsidRPr="000646D2">
              <w:rPr>
                <w:iCs/>
                <w:szCs w:val="24"/>
              </w:rPr>
              <w:t>minimis</w:t>
            </w:r>
            <w:proofErr w:type="spellEnd"/>
            <w:r w:rsidRPr="000646D2">
              <w:rPr>
                <w:iCs/>
                <w:szCs w:val="24"/>
              </w:rPr>
              <w:t xml:space="preserve">) pagalbos priskyrimo konkretiems de </w:t>
            </w:r>
            <w:proofErr w:type="spellStart"/>
            <w:r w:rsidRPr="000646D2">
              <w:rPr>
                <w:iCs/>
                <w:szCs w:val="24"/>
              </w:rPr>
              <w:t>minimis</w:t>
            </w:r>
            <w:proofErr w:type="spellEnd"/>
            <w:r w:rsidRPr="000646D2">
              <w:rPr>
                <w:iCs/>
                <w:szCs w:val="24"/>
              </w:rPr>
              <w:t xml:space="preserve"> pagalbos gavėjams, nurodydama nereikšmingos (de </w:t>
            </w:r>
            <w:proofErr w:type="spellStart"/>
            <w:r w:rsidRPr="000646D2">
              <w:rPr>
                <w:iCs/>
                <w:szCs w:val="24"/>
              </w:rPr>
              <w:t>minimis</w:t>
            </w:r>
            <w:proofErr w:type="spellEnd"/>
            <w:r w:rsidRPr="000646D2">
              <w:rPr>
                <w:iCs/>
                <w:szCs w:val="24"/>
              </w:rPr>
              <w:t xml:space="preserve">) pagalbos dydį bei pobūdį konkretiems de </w:t>
            </w:r>
            <w:proofErr w:type="spellStart"/>
            <w:r w:rsidRPr="000646D2">
              <w:rPr>
                <w:iCs/>
                <w:szCs w:val="24"/>
              </w:rPr>
              <w:t>minimis</w:t>
            </w:r>
            <w:proofErr w:type="spellEnd"/>
            <w:r w:rsidRPr="000646D2">
              <w:rPr>
                <w:iCs/>
                <w:szCs w:val="24"/>
              </w:rPr>
              <w:t xml:space="preserve"> pagalbos gavėjams, pateikdama aiškią nuorodą į de </w:t>
            </w:r>
            <w:proofErr w:type="spellStart"/>
            <w:r w:rsidRPr="000646D2">
              <w:rPr>
                <w:iCs/>
                <w:szCs w:val="24"/>
              </w:rPr>
              <w:t>minimis</w:t>
            </w:r>
            <w:proofErr w:type="spellEnd"/>
            <w:r w:rsidRPr="000646D2">
              <w:rPr>
                <w:iCs/>
                <w:szCs w:val="24"/>
              </w:rPr>
              <w:t xml:space="preserve"> reglamentą.</w:t>
            </w:r>
          </w:p>
          <w:p w14:paraId="521A142C" w14:textId="457E4C0B" w:rsidR="000646D2" w:rsidRPr="000646D2" w:rsidRDefault="000646D2" w:rsidP="000646D2">
            <w:pPr>
              <w:pStyle w:val="Sraopastraipa"/>
              <w:numPr>
                <w:ilvl w:val="1"/>
                <w:numId w:val="6"/>
              </w:numPr>
              <w:tabs>
                <w:tab w:val="left" w:pos="596"/>
              </w:tabs>
              <w:ind w:left="22" w:firstLine="0"/>
              <w:jc w:val="both"/>
              <w:rPr>
                <w:iCs/>
                <w:szCs w:val="24"/>
              </w:rPr>
            </w:pPr>
            <w:r w:rsidRPr="000646D2">
              <w:rPr>
                <w:iCs/>
                <w:szCs w:val="24"/>
              </w:rPr>
              <w:t xml:space="preserve">Priėmusi sprendimą finansuoti projektą, Ministerija, vadovaudamasi Suteiktos valstybės pagalbos ir nereikšmingos (de </w:t>
            </w:r>
            <w:proofErr w:type="spellStart"/>
            <w:r w:rsidRPr="000646D2">
              <w:rPr>
                <w:iCs/>
                <w:szCs w:val="24"/>
              </w:rPr>
              <w:t>minimis</w:t>
            </w:r>
            <w:proofErr w:type="spellEnd"/>
            <w:r w:rsidRPr="000646D2">
              <w:rPr>
                <w:iCs/>
                <w:szCs w:val="24"/>
              </w:rPr>
              <w:t xml:space="preserve">) pagalbos registro nuostatų reikalavimais, per 5 darbo dienas registruoja suteiktos de </w:t>
            </w:r>
            <w:proofErr w:type="spellStart"/>
            <w:r w:rsidRPr="000646D2">
              <w:rPr>
                <w:iCs/>
                <w:szCs w:val="24"/>
              </w:rPr>
              <w:t>minimis</w:t>
            </w:r>
            <w:proofErr w:type="spellEnd"/>
            <w:r w:rsidRPr="000646D2">
              <w:rPr>
                <w:iCs/>
                <w:szCs w:val="24"/>
              </w:rPr>
              <w:t xml:space="preserve"> pagalbos sumą Suteiktos valstybės pagalbos ir nereikšmingos (de </w:t>
            </w:r>
            <w:proofErr w:type="spellStart"/>
            <w:r w:rsidRPr="000646D2">
              <w:rPr>
                <w:iCs/>
                <w:szCs w:val="24"/>
              </w:rPr>
              <w:t>minimis</w:t>
            </w:r>
            <w:proofErr w:type="spellEnd"/>
            <w:r w:rsidRPr="000646D2">
              <w:rPr>
                <w:iCs/>
                <w:szCs w:val="24"/>
              </w:rPr>
              <w:t>) pagalbos registre.</w:t>
            </w:r>
          </w:p>
          <w:p w14:paraId="4D84B440" w14:textId="19381DB6" w:rsidR="000646D2" w:rsidRPr="000646D2" w:rsidRDefault="000646D2" w:rsidP="000646D2">
            <w:pPr>
              <w:pStyle w:val="Sraopastraipa"/>
              <w:numPr>
                <w:ilvl w:val="1"/>
                <w:numId w:val="6"/>
              </w:numPr>
              <w:tabs>
                <w:tab w:val="left" w:pos="596"/>
              </w:tabs>
              <w:ind w:left="22" w:firstLine="0"/>
              <w:jc w:val="both"/>
              <w:rPr>
                <w:iCs/>
                <w:szCs w:val="24"/>
              </w:rPr>
            </w:pPr>
            <w:r w:rsidRPr="000646D2">
              <w:rPr>
                <w:iCs/>
                <w:szCs w:val="24"/>
              </w:rPr>
              <w:t>Pagal Aprašą finansavimas neteikiamas, jeigu pareiškėjas nėra sugrąžinęs anksčiau gautos valstybės pagalbos, kuri Europos Komisijos buvo pripažinta neteisėta ir nesuderinama su vidaus rinka.</w:t>
            </w:r>
          </w:p>
          <w:p w14:paraId="7703D409" w14:textId="18D88F2F" w:rsidR="000646D2" w:rsidRPr="000646D2" w:rsidRDefault="000646D2" w:rsidP="000646D2">
            <w:pPr>
              <w:pStyle w:val="Sraopastraipa"/>
              <w:numPr>
                <w:ilvl w:val="1"/>
                <w:numId w:val="6"/>
              </w:numPr>
              <w:tabs>
                <w:tab w:val="left" w:pos="596"/>
              </w:tabs>
              <w:ind w:left="22" w:firstLine="0"/>
              <w:jc w:val="both"/>
              <w:rPr>
                <w:iCs/>
                <w:szCs w:val="24"/>
              </w:rPr>
            </w:pPr>
            <w:r w:rsidRPr="000646D2">
              <w:rPr>
                <w:iCs/>
                <w:szCs w:val="24"/>
              </w:rPr>
              <w:t xml:space="preserve">Pareiškėjas (projekto vykdytojas), gavęs informaciją iš administruojančiosios institucijos, raštu arba elektroniniu paštu informuoja kiekvieną de </w:t>
            </w:r>
            <w:proofErr w:type="spellStart"/>
            <w:r w:rsidRPr="000646D2">
              <w:rPr>
                <w:iCs/>
                <w:szCs w:val="24"/>
              </w:rPr>
              <w:t>minimis</w:t>
            </w:r>
            <w:proofErr w:type="spellEnd"/>
            <w:r w:rsidRPr="000646D2">
              <w:rPr>
                <w:iCs/>
                <w:szCs w:val="24"/>
              </w:rPr>
              <w:t xml:space="preserve"> pagalbos gavėją apie administruojančiosios institucijos priimtą sprendimą dėl nereikšmingos (de </w:t>
            </w:r>
            <w:proofErr w:type="spellStart"/>
            <w:r w:rsidRPr="000646D2">
              <w:rPr>
                <w:iCs/>
                <w:szCs w:val="24"/>
              </w:rPr>
              <w:t>minimis</w:t>
            </w:r>
            <w:proofErr w:type="spellEnd"/>
            <w:r w:rsidRPr="000646D2">
              <w:rPr>
                <w:iCs/>
                <w:szCs w:val="24"/>
              </w:rPr>
              <w:t xml:space="preserve">) pagalbos priskyrimo konkrečiam nereikšmingos (de </w:t>
            </w:r>
            <w:proofErr w:type="spellStart"/>
            <w:r w:rsidRPr="000646D2">
              <w:rPr>
                <w:iCs/>
                <w:szCs w:val="24"/>
              </w:rPr>
              <w:t>minimis</w:t>
            </w:r>
            <w:proofErr w:type="spellEnd"/>
            <w:r w:rsidRPr="000646D2">
              <w:rPr>
                <w:iCs/>
                <w:szCs w:val="24"/>
              </w:rPr>
              <w:t xml:space="preserve">) pagalbos gavėjui, nurodydamas nereikšmingos (de </w:t>
            </w:r>
            <w:proofErr w:type="spellStart"/>
            <w:r w:rsidRPr="000646D2">
              <w:rPr>
                <w:iCs/>
                <w:szCs w:val="24"/>
              </w:rPr>
              <w:t>minimis</w:t>
            </w:r>
            <w:proofErr w:type="spellEnd"/>
            <w:r w:rsidRPr="000646D2">
              <w:rPr>
                <w:iCs/>
                <w:szCs w:val="24"/>
              </w:rPr>
              <w:t xml:space="preserve">) pagalbos dydį bei pobūdį, pateikdamas aiškią nuorodą į de </w:t>
            </w:r>
            <w:proofErr w:type="spellStart"/>
            <w:r w:rsidRPr="000646D2">
              <w:rPr>
                <w:iCs/>
                <w:szCs w:val="24"/>
              </w:rPr>
              <w:t>minimis</w:t>
            </w:r>
            <w:proofErr w:type="spellEnd"/>
            <w:r w:rsidRPr="000646D2">
              <w:rPr>
                <w:iCs/>
                <w:szCs w:val="24"/>
              </w:rPr>
              <w:t xml:space="preserve"> reglamentą.</w:t>
            </w:r>
          </w:p>
          <w:p w14:paraId="554F76B4" w14:textId="46F9BD2A" w:rsidR="00D378CD" w:rsidRPr="000646D2" w:rsidRDefault="000646D2" w:rsidP="000646D2">
            <w:pPr>
              <w:numPr>
                <w:ilvl w:val="1"/>
                <w:numId w:val="6"/>
              </w:numPr>
              <w:tabs>
                <w:tab w:val="left" w:pos="596"/>
              </w:tabs>
              <w:ind w:left="22" w:firstLine="0"/>
              <w:jc w:val="both"/>
              <w:rPr>
                <w:sz w:val="22"/>
                <w:szCs w:val="22"/>
              </w:rPr>
            </w:pPr>
            <w:r w:rsidRPr="000646D2">
              <w:rPr>
                <w:iCs/>
                <w:szCs w:val="24"/>
              </w:rPr>
              <w:t xml:space="preserve">Vadovaujantis de </w:t>
            </w:r>
            <w:proofErr w:type="spellStart"/>
            <w:r w:rsidRPr="000646D2">
              <w:rPr>
                <w:iCs/>
                <w:szCs w:val="24"/>
              </w:rPr>
              <w:t>minimis</w:t>
            </w:r>
            <w:proofErr w:type="spellEnd"/>
            <w:r w:rsidRPr="000646D2">
              <w:rPr>
                <w:iCs/>
                <w:szCs w:val="24"/>
              </w:rPr>
              <w:t xml:space="preserve"> reglamento 3 straipsnio 6 dalies nuostatomis, tuo atveju, jeigu de </w:t>
            </w:r>
            <w:proofErr w:type="spellStart"/>
            <w:r w:rsidRPr="000646D2">
              <w:rPr>
                <w:iCs/>
                <w:szCs w:val="24"/>
              </w:rPr>
              <w:t>minimis</w:t>
            </w:r>
            <w:proofErr w:type="spellEnd"/>
            <w:r w:rsidRPr="000646D2">
              <w:rPr>
                <w:iCs/>
                <w:szCs w:val="24"/>
              </w:rPr>
              <w:t xml:space="preserve"> pagalba išmokama dalimis, jos vertė turi būti diskontuojama de </w:t>
            </w:r>
            <w:proofErr w:type="spellStart"/>
            <w:r w:rsidRPr="000646D2">
              <w:rPr>
                <w:iCs/>
                <w:szCs w:val="24"/>
              </w:rPr>
              <w:t>minimis</w:t>
            </w:r>
            <w:proofErr w:type="spellEnd"/>
            <w:r w:rsidRPr="000646D2">
              <w:rPr>
                <w:iCs/>
                <w:szCs w:val="24"/>
              </w:rPr>
              <w:t xml:space="preserve"> pagalbos suteikimo metu.</w:t>
            </w:r>
          </w:p>
        </w:tc>
      </w:tr>
      <w:tr w:rsidR="007B699C" w14:paraId="62AAD1BC" w14:textId="77777777" w:rsidTr="00884F5C">
        <w:trPr>
          <w:trHeight w:val="1216"/>
        </w:trPr>
        <w:tc>
          <w:tcPr>
            <w:tcW w:w="15310" w:type="dxa"/>
            <w:gridSpan w:val="4"/>
          </w:tcPr>
          <w:p w14:paraId="0541555F" w14:textId="7B7CF68D" w:rsidR="008170DD" w:rsidRPr="008170DD" w:rsidRDefault="008170DD" w:rsidP="006E5845">
            <w:pPr>
              <w:pStyle w:val="Sraopastraipa"/>
              <w:numPr>
                <w:ilvl w:val="0"/>
                <w:numId w:val="6"/>
              </w:numPr>
              <w:jc w:val="both"/>
              <w:rPr>
                <w:b/>
                <w:bCs/>
                <w:sz w:val="22"/>
                <w:szCs w:val="22"/>
              </w:rPr>
            </w:pPr>
            <w:r>
              <w:rPr>
                <w:b/>
                <w:bCs/>
                <w:sz w:val="22"/>
                <w:szCs w:val="22"/>
              </w:rPr>
              <w:lastRenderedPageBreak/>
              <w:t>Reikalavimai pareiškėjams ir partneriams</w:t>
            </w:r>
          </w:p>
          <w:p w14:paraId="7CD39F48" w14:textId="08325E53"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r w:rsidR="001C54F2">
              <w:rPr>
                <w:b/>
                <w:bCs/>
                <w:sz w:val="22"/>
                <w:szCs w:val="22"/>
              </w:rPr>
              <w:t>:</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0F594403" w:rsidR="00A45224" w:rsidRPr="00716987" w:rsidRDefault="00A45224" w:rsidP="00A45224">
            <w:pPr>
              <w:jc w:val="both"/>
              <w:rPr>
                <w:b/>
                <w:bCs/>
                <w:sz w:val="22"/>
                <w:szCs w:val="22"/>
              </w:rPr>
            </w:pPr>
            <w:r>
              <w:rPr>
                <w:b/>
                <w:bCs/>
                <w:sz w:val="22"/>
                <w:szCs w:val="22"/>
              </w:rPr>
              <w:t>Galimi partneriai</w:t>
            </w:r>
            <w:r w:rsidR="001C54F2">
              <w:rPr>
                <w:b/>
                <w:bCs/>
                <w:sz w:val="22"/>
                <w:szCs w:val="22"/>
              </w:rPr>
              <w:t>:</w:t>
            </w:r>
          </w:p>
          <w:p w14:paraId="13F0B567" w14:textId="12074770" w:rsidR="00A45224" w:rsidRDefault="00A45224" w:rsidP="00A45224">
            <w:pPr>
              <w:tabs>
                <w:tab w:val="left" w:pos="596"/>
              </w:tabs>
              <w:jc w:val="both"/>
              <w:rPr>
                <w:bCs/>
                <w:iCs/>
                <w:szCs w:val="24"/>
              </w:rPr>
            </w:pPr>
            <w:r>
              <w:rPr>
                <w:bCs/>
                <w:iCs/>
                <w:szCs w:val="24"/>
              </w:rPr>
              <w:lastRenderedPageBreak/>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6E92E0DB"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r w:rsidR="001C54F2">
              <w:rPr>
                <w:b/>
                <w:iCs/>
                <w:szCs w:val="24"/>
              </w:rPr>
              <w:t>:</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416D1CE9"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6A48E8A8"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2158E4A9" w:rsidR="009B05AF" w:rsidRDefault="009D7848" w:rsidP="009B05AF">
            <w:pPr>
              <w:spacing w:before="120"/>
              <w:jc w:val="both"/>
              <w:rPr>
                <w:iCs/>
                <w:sz w:val="22"/>
                <w:szCs w:val="22"/>
              </w:rPr>
            </w:pPr>
            <w:r>
              <w:rPr>
                <w:iCs/>
                <w:sz w:val="22"/>
                <w:szCs w:val="22"/>
              </w:rPr>
              <w:t xml:space="preserve">Minimali balų suma – </w:t>
            </w:r>
            <w:r w:rsidR="00194BEC">
              <w:rPr>
                <w:iCs/>
                <w:sz w:val="22"/>
                <w:szCs w:val="22"/>
              </w:rPr>
              <w:t xml:space="preserve">40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5F7074"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lastRenderedPageBreak/>
                    <w:t>(</w:t>
                  </w:r>
                  <w:r w:rsidRPr="009D7848">
                    <w:rPr>
                      <w:bCs/>
                      <w:i/>
                      <w:sz w:val="20"/>
                    </w:rPr>
                    <w:t>jei nustatomas svorio koeficientas, šioje skiltyje nurodomas didžiausias galimas kriterijaus balas, padaugintas iš svorio koeficiento)</w:t>
                  </w:r>
                </w:p>
              </w:tc>
            </w:tr>
            <w:tr w:rsidR="005F7074"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5F7074"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454550" w:rsidRDefault="009D7848" w:rsidP="009D7848">
                  <w:pPr>
                    <w:jc w:val="both"/>
                    <w:rPr>
                      <w:i/>
                      <w:iCs/>
                      <w:sz w:val="22"/>
                      <w:szCs w:val="22"/>
                    </w:rPr>
                  </w:pPr>
                  <w:r w:rsidRPr="00454550">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454550" w:rsidRDefault="009D7848" w:rsidP="009D7848">
                  <w:pPr>
                    <w:jc w:val="both"/>
                    <w:rPr>
                      <w:i/>
                      <w:iCs/>
                      <w:sz w:val="22"/>
                      <w:szCs w:val="22"/>
                    </w:rPr>
                  </w:pPr>
                  <w:r w:rsidRPr="00454550">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454550" w:rsidRDefault="009D7848" w:rsidP="009D7848">
                  <w:pPr>
                    <w:jc w:val="both"/>
                    <w:rPr>
                      <w:i/>
                      <w:iCs/>
                      <w:sz w:val="22"/>
                      <w:szCs w:val="22"/>
                    </w:rPr>
                  </w:pPr>
                  <w:r w:rsidRPr="00454550">
                    <w:rPr>
                      <w:bCs/>
                      <w:sz w:val="22"/>
                      <w:szCs w:val="22"/>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54550" w:rsidRDefault="009D7848" w:rsidP="009D7848">
                  <w:pPr>
                    <w:jc w:val="both"/>
                    <w:rPr>
                      <w:i/>
                      <w:iCs/>
                      <w:sz w:val="22"/>
                      <w:szCs w:val="22"/>
                    </w:rPr>
                  </w:pPr>
                  <w:r w:rsidRPr="00454550">
                    <w:rPr>
                      <w:iCs/>
                      <w:sz w:val="22"/>
                      <w:szCs w:val="22"/>
                    </w:rPr>
                    <w:t xml:space="preserve">Projektas atitinka šį specialųjį projektų atrankos kriterijų, jei projektas </w:t>
                  </w:r>
                  <w:r w:rsidRPr="00454550">
                    <w:rPr>
                      <w:bCs/>
                      <w:sz w:val="22"/>
                      <w:szCs w:val="22"/>
                    </w:rPr>
                    <w:t xml:space="preserve">(PĮP nurodytas projekto tikslas ir planuojamos veiklos) </w:t>
                  </w:r>
                  <w:r w:rsidRPr="00454550">
                    <w:rPr>
                      <w:iCs/>
                      <w:sz w:val="22"/>
                      <w:szCs w:val="22"/>
                    </w:rPr>
                    <w:t xml:space="preserve">atitinka bent vieną iš veiksmų, nurodytų vietos plėtros strategijos, </w:t>
                  </w:r>
                  <w:r w:rsidRPr="00454550">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454550">
                    <w:rPr>
                      <w:iCs/>
                      <w:sz w:val="22"/>
                      <w:szCs w:val="22"/>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54550" w:rsidRDefault="009D7848" w:rsidP="009D7848">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54550" w:rsidRDefault="009D7848" w:rsidP="009D7848">
                  <w:pPr>
                    <w:jc w:val="both"/>
                    <w:rPr>
                      <w:i/>
                      <w:iCs/>
                      <w:sz w:val="22"/>
                      <w:szCs w:val="22"/>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54550" w:rsidRDefault="009D7848" w:rsidP="009D7848">
                  <w:pPr>
                    <w:jc w:val="both"/>
                    <w:rPr>
                      <w:i/>
                      <w:iCs/>
                      <w:sz w:val="22"/>
                      <w:szCs w:val="22"/>
                    </w:rPr>
                  </w:pPr>
                </w:p>
              </w:tc>
            </w:tr>
            <w:tr w:rsidR="005F7074" w:rsidRPr="009D7848" w14:paraId="35527929" w14:textId="77777777" w:rsidTr="005D0CE8">
              <w:trPr>
                <w:trHeight w:val="1290"/>
              </w:trPr>
              <w:tc>
                <w:tcPr>
                  <w:tcW w:w="372" w:type="pct"/>
                  <w:vMerge w:val="restart"/>
                  <w:tcBorders>
                    <w:top w:val="single" w:sz="6" w:space="0" w:color="000000"/>
                    <w:left w:val="single" w:sz="6" w:space="0" w:color="000000"/>
                    <w:right w:val="single" w:sz="6" w:space="0" w:color="000000"/>
                  </w:tcBorders>
                </w:tcPr>
                <w:p w14:paraId="2934C86D" w14:textId="7C646FE9" w:rsidR="00B86349" w:rsidRPr="00454550" w:rsidRDefault="00B86349"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68F9CB4C" w14:textId="0AEC8F44" w:rsidR="00B86349" w:rsidRPr="00454550" w:rsidRDefault="00B86349" w:rsidP="00B86349">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51F90A4F" w14:textId="1718C9B3" w:rsidR="00B86349" w:rsidRPr="00454550" w:rsidRDefault="00B86349" w:rsidP="00B86349">
                  <w:pPr>
                    <w:jc w:val="both"/>
                    <w:rPr>
                      <w:sz w:val="22"/>
                      <w:szCs w:val="22"/>
                    </w:rPr>
                  </w:pPr>
                  <w:r w:rsidRPr="00454550">
                    <w:rPr>
                      <w:sz w:val="22"/>
                      <w:szCs w:val="22"/>
                    </w:rPr>
                    <w:t>Pareiškėjo patirtis įgyvendinant panašaus pobūdžio veiklas</w:t>
                  </w:r>
                </w:p>
              </w:tc>
              <w:tc>
                <w:tcPr>
                  <w:tcW w:w="682" w:type="pct"/>
                  <w:vMerge w:val="restart"/>
                  <w:tcBorders>
                    <w:top w:val="single" w:sz="6" w:space="0" w:color="000000"/>
                    <w:left w:val="single" w:sz="6" w:space="0" w:color="000000"/>
                    <w:right w:val="single" w:sz="6" w:space="0" w:color="000000"/>
                  </w:tcBorders>
                </w:tcPr>
                <w:p w14:paraId="611F9629" w14:textId="77777777" w:rsidR="00B86349" w:rsidRPr="00454550" w:rsidRDefault="00B86349" w:rsidP="00B86349">
                  <w:pPr>
                    <w:jc w:val="both"/>
                    <w:rPr>
                      <w:color w:val="000000"/>
                      <w:sz w:val="22"/>
                      <w:szCs w:val="22"/>
                    </w:rPr>
                  </w:pPr>
                  <w:r w:rsidRPr="00454550">
                    <w:rPr>
                      <w:color w:val="000000"/>
                      <w:sz w:val="22"/>
                      <w:szCs w:val="22"/>
                    </w:rPr>
                    <w:t>Projektas atitinka šį prioritetinį atrankos kriterijų, jei Pareiškėjas PĮP</w:t>
                  </w:r>
                  <w:r w:rsidRPr="00454550">
                    <w:rPr>
                      <w:sz w:val="22"/>
                      <w:szCs w:val="22"/>
                    </w:rPr>
                    <w:t xml:space="preserve"> </w:t>
                  </w:r>
                  <w:r w:rsidRPr="00454550">
                    <w:rPr>
                      <w:color w:val="000000"/>
                      <w:sz w:val="22"/>
                      <w:szCs w:val="22"/>
                    </w:rPr>
                    <w:t xml:space="preserve">aprašo savo veiklą, </w:t>
                  </w:r>
                  <w:r w:rsidRPr="00454550">
                    <w:rPr>
                      <w:color w:val="000000"/>
                      <w:sz w:val="22"/>
                      <w:szCs w:val="22"/>
                    </w:rPr>
                    <w:lastRenderedPageBreak/>
                    <w:t>susijusią su projekte numatyta, aiškiai nurodant, nuo kada tokia veikla teikiama.</w:t>
                  </w:r>
                </w:p>
                <w:p w14:paraId="41288024" w14:textId="77777777" w:rsidR="00B86349" w:rsidRPr="00454550" w:rsidRDefault="00B86349" w:rsidP="00B86349">
                  <w:pPr>
                    <w:jc w:val="both"/>
                    <w:rPr>
                      <w:color w:val="000000"/>
                      <w:sz w:val="22"/>
                      <w:szCs w:val="22"/>
                    </w:rPr>
                  </w:pPr>
                </w:p>
                <w:p w14:paraId="5A0D6186" w14:textId="4754E83D" w:rsidR="00B86349" w:rsidRPr="00454550" w:rsidRDefault="00B86349" w:rsidP="00B86349">
                  <w:pPr>
                    <w:jc w:val="both"/>
                    <w:rPr>
                      <w:i/>
                      <w:iCs/>
                      <w:color w:val="000000"/>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632FF0" w14:textId="64B9E05E" w:rsidR="00B86349" w:rsidRPr="00454550" w:rsidRDefault="00B86349" w:rsidP="00B86349">
                  <w:pPr>
                    <w:jc w:val="both"/>
                    <w:rPr>
                      <w:i/>
                      <w:iCs/>
                      <w:sz w:val="22"/>
                      <w:szCs w:val="22"/>
                    </w:rPr>
                  </w:pPr>
                  <w:r w:rsidRPr="00454550">
                    <w:rPr>
                      <w:sz w:val="22"/>
                      <w:szCs w:val="22"/>
                    </w:rPr>
                    <w:lastRenderedPageBreak/>
                    <w:t>Iki 1 metų balų – 0 balų;</w:t>
                  </w:r>
                </w:p>
              </w:tc>
              <w:tc>
                <w:tcPr>
                  <w:tcW w:w="834" w:type="pct"/>
                  <w:vMerge w:val="restart"/>
                  <w:tcBorders>
                    <w:top w:val="single" w:sz="6" w:space="0" w:color="000000"/>
                    <w:left w:val="single" w:sz="6" w:space="0" w:color="000000"/>
                    <w:right w:val="single" w:sz="6" w:space="0" w:color="000000"/>
                  </w:tcBorders>
                </w:tcPr>
                <w:p w14:paraId="4E32F75C" w14:textId="5FD2DF03" w:rsidR="00B86349" w:rsidRPr="00454550" w:rsidRDefault="00B86349" w:rsidP="00B86349">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144850DA" w14:textId="37C253AD" w:rsidR="00B86349" w:rsidRPr="00454550" w:rsidRDefault="00B86349" w:rsidP="00B86349">
                  <w:pPr>
                    <w:jc w:val="both"/>
                    <w:rPr>
                      <w:i/>
                      <w:iCs/>
                      <w:sz w:val="22"/>
                      <w:szCs w:val="22"/>
                    </w:rPr>
                  </w:pPr>
                  <w:r w:rsidRPr="00454550">
                    <w:rPr>
                      <w:i/>
                      <w:iCs/>
                      <w:sz w:val="22"/>
                      <w:szCs w:val="22"/>
                    </w:rPr>
                    <w:t>-</w:t>
                  </w:r>
                </w:p>
              </w:tc>
            </w:tr>
            <w:tr w:rsidR="005F7074" w:rsidRPr="009D7848" w14:paraId="368D0ECE" w14:textId="77777777" w:rsidTr="005D0CE8">
              <w:trPr>
                <w:trHeight w:val="1290"/>
              </w:trPr>
              <w:tc>
                <w:tcPr>
                  <w:tcW w:w="372" w:type="pct"/>
                  <w:vMerge/>
                  <w:tcBorders>
                    <w:left w:val="single" w:sz="6" w:space="0" w:color="000000"/>
                    <w:right w:val="single" w:sz="6" w:space="0" w:color="000000"/>
                  </w:tcBorders>
                </w:tcPr>
                <w:p w14:paraId="7CB5517C" w14:textId="77777777" w:rsidR="00B86349" w:rsidRPr="00454550" w:rsidRDefault="00B86349" w:rsidP="006E5845">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5304065F" w14:textId="77777777" w:rsidR="00B86349" w:rsidRPr="00454550" w:rsidRDefault="00B86349" w:rsidP="00B86349">
                  <w:pPr>
                    <w:jc w:val="both"/>
                    <w:rPr>
                      <w:i/>
                      <w:iCs/>
                      <w:sz w:val="22"/>
                      <w:szCs w:val="22"/>
                    </w:rPr>
                  </w:pPr>
                </w:p>
              </w:tc>
              <w:tc>
                <w:tcPr>
                  <w:tcW w:w="683" w:type="pct"/>
                  <w:vMerge/>
                  <w:tcBorders>
                    <w:left w:val="single" w:sz="6" w:space="0" w:color="000000"/>
                    <w:right w:val="single" w:sz="6" w:space="0" w:color="000000"/>
                  </w:tcBorders>
                </w:tcPr>
                <w:p w14:paraId="5C753BF5" w14:textId="77777777" w:rsidR="00B86349" w:rsidRPr="00454550" w:rsidRDefault="00B86349" w:rsidP="00B86349">
                  <w:pPr>
                    <w:jc w:val="both"/>
                    <w:rPr>
                      <w:sz w:val="22"/>
                      <w:szCs w:val="22"/>
                    </w:rPr>
                  </w:pPr>
                </w:p>
              </w:tc>
              <w:tc>
                <w:tcPr>
                  <w:tcW w:w="682" w:type="pct"/>
                  <w:vMerge/>
                  <w:tcBorders>
                    <w:left w:val="single" w:sz="6" w:space="0" w:color="000000"/>
                    <w:right w:val="single" w:sz="6" w:space="0" w:color="000000"/>
                  </w:tcBorders>
                </w:tcPr>
                <w:p w14:paraId="188A10DB" w14:textId="77777777" w:rsidR="00B86349" w:rsidRPr="0045455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3B555CA" w14:textId="49E1698A" w:rsidR="00B86349" w:rsidRPr="00454550" w:rsidRDefault="00B86349" w:rsidP="00B86349">
                  <w:pPr>
                    <w:jc w:val="both"/>
                    <w:rPr>
                      <w:i/>
                      <w:iCs/>
                      <w:sz w:val="22"/>
                      <w:szCs w:val="22"/>
                    </w:rPr>
                  </w:pPr>
                  <w:r w:rsidRPr="00454550">
                    <w:rPr>
                      <w:sz w:val="22"/>
                      <w:szCs w:val="22"/>
                    </w:rPr>
                    <w:t>nuo 1 iki 2 metų – 10 balų;</w:t>
                  </w:r>
                </w:p>
              </w:tc>
              <w:tc>
                <w:tcPr>
                  <w:tcW w:w="834" w:type="pct"/>
                  <w:vMerge/>
                  <w:tcBorders>
                    <w:left w:val="single" w:sz="6" w:space="0" w:color="000000"/>
                    <w:right w:val="single" w:sz="6" w:space="0" w:color="000000"/>
                  </w:tcBorders>
                </w:tcPr>
                <w:p w14:paraId="5EA8CAA6" w14:textId="77777777" w:rsidR="00B86349" w:rsidRPr="00454550" w:rsidRDefault="00B86349" w:rsidP="00B86349">
                  <w:pPr>
                    <w:jc w:val="both"/>
                    <w:rPr>
                      <w:i/>
                      <w:iCs/>
                      <w:sz w:val="22"/>
                      <w:szCs w:val="22"/>
                    </w:rPr>
                  </w:pPr>
                </w:p>
              </w:tc>
              <w:tc>
                <w:tcPr>
                  <w:tcW w:w="984" w:type="pct"/>
                  <w:vMerge/>
                  <w:tcBorders>
                    <w:left w:val="single" w:sz="6" w:space="0" w:color="000000"/>
                    <w:right w:val="single" w:sz="6" w:space="0" w:color="000000"/>
                  </w:tcBorders>
                </w:tcPr>
                <w:p w14:paraId="0C7318DA" w14:textId="77777777" w:rsidR="00B86349" w:rsidRPr="00454550" w:rsidRDefault="00B86349" w:rsidP="00B86349">
                  <w:pPr>
                    <w:jc w:val="both"/>
                    <w:rPr>
                      <w:i/>
                      <w:iCs/>
                      <w:sz w:val="22"/>
                      <w:szCs w:val="22"/>
                    </w:rPr>
                  </w:pPr>
                </w:p>
              </w:tc>
            </w:tr>
            <w:tr w:rsidR="005F7074" w:rsidRPr="009D7848" w14:paraId="0150B20B" w14:textId="77777777" w:rsidTr="005D0CE8">
              <w:trPr>
                <w:trHeight w:val="1290"/>
              </w:trPr>
              <w:tc>
                <w:tcPr>
                  <w:tcW w:w="372" w:type="pct"/>
                  <w:vMerge/>
                  <w:tcBorders>
                    <w:left w:val="single" w:sz="6" w:space="0" w:color="000000"/>
                    <w:bottom w:val="single" w:sz="6" w:space="0" w:color="000000"/>
                    <w:right w:val="single" w:sz="6" w:space="0" w:color="000000"/>
                  </w:tcBorders>
                </w:tcPr>
                <w:p w14:paraId="5C7DC3BC" w14:textId="77777777" w:rsidR="00B86349" w:rsidRPr="00454550" w:rsidRDefault="00B86349" w:rsidP="006E5845">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5FCAE766" w14:textId="77777777" w:rsidR="00B86349" w:rsidRPr="00454550" w:rsidRDefault="00B86349" w:rsidP="00B86349">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61C27AC" w14:textId="77777777" w:rsidR="00B86349" w:rsidRPr="00454550" w:rsidRDefault="00B86349" w:rsidP="00B86349">
                  <w:pPr>
                    <w:jc w:val="both"/>
                    <w:rPr>
                      <w:sz w:val="22"/>
                      <w:szCs w:val="22"/>
                    </w:rPr>
                  </w:pPr>
                </w:p>
              </w:tc>
              <w:tc>
                <w:tcPr>
                  <w:tcW w:w="682" w:type="pct"/>
                  <w:vMerge/>
                  <w:tcBorders>
                    <w:left w:val="single" w:sz="6" w:space="0" w:color="000000"/>
                    <w:bottom w:val="single" w:sz="6" w:space="0" w:color="000000"/>
                    <w:right w:val="single" w:sz="6" w:space="0" w:color="000000"/>
                  </w:tcBorders>
                </w:tcPr>
                <w:p w14:paraId="012AAF61" w14:textId="77777777" w:rsidR="00B86349" w:rsidRPr="0045455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D96D110" w14:textId="3F66A4F3" w:rsidR="00B86349" w:rsidRPr="00454550" w:rsidRDefault="00B86349" w:rsidP="00B86349">
                  <w:pPr>
                    <w:jc w:val="both"/>
                    <w:rPr>
                      <w:i/>
                      <w:iCs/>
                      <w:sz w:val="22"/>
                      <w:szCs w:val="22"/>
                    </w:rPr>
                  </w:pPr>
                  <w:r w:rsidRPr="00454550">
                    <w:rPr>
                      <w:sz w:val="22"/>
                      <w:szCs w:val="22"/>
                    </w:rPr>
                    <w:t>2 ir daugiau metų – 20 balų;</w:t>
                  </w:r>
                </w:p>
              </w:tc>
              <w:tc>
                <w:tcPr>
                  <w:tcW w:w="834" w:type="pct"/>
                  <w:vMerge/>
                  <w:tcBorders>
                    <w:left w:val="single" w:sz="6" w:space="0" w:color="000000"/>
                    <w:bottom w:val="single" w:sz="6" w:space="0" w:color="000000"/>
                    <w:right w:val="single" w:sz="6" w:space="0" w:color="000000"/>
                  </w:tcBorders>
                </w:tcPr>
                <w:p w14:paraId="7DDF2ED2" w14:textId="77777777" w:rsidR="00B86349" w:rsidRPr="00454550" w:rsidRDefault="00B86349" w:rsidP="00B86349">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6143C0D" w14:textId="77777777" w:rsidR="00B86349" w:rsidRPr="00454550" w:rsidRDefault="00B86349" w:rsidP="00B86349">
                  <w:pPr>
                    <w:jc w:val="both"/>
                    <w:rPr>
                      <w:i/>
                      <w:iCs/>
                      <w:sz w:val="22"/>
                      <w:szCs w:val="22"/>
                    </w:rPr>
                  </w:pPr>
                </w:p>
              </w:tc>
            </w:tr>
            <w:tr w:rsidR="005F7074" w:rsidRPr="009D7848" w14:paraId="06A8CAC2" w14:textId="77777777" w:rsidTr="00AD41C6">
              <w:trPr>
                <w:trHeight w:val="1380"/>
              </w:trPr>
              <w:tc>
                <w:tcPr>
                  <w:tcW w:w="372" w:type="pct"/>
                  <w:vMerge w:val="restart"/>
                  <w:tcBorders>
                    <w:top w:val="single" w:sz="6" w:space="0" w:color="000000"/>
                    <w:left w:val="single" w:sz="6" w:space="0" w:color="000000"/>
                    <w:right w:val="single" w:sz="6" w:space="0" w:color="000000"/>
                  </w:tcBorders>
                </w:tcPr>
                <w:p w14:paraId="47FAF43D" w14:textId="640352B2" w:rsidR="00AE2C3A" w:rsidRPr="00454550" w:rsidRDefault="00AE2C3A"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01789710" w14:textId="47CE583C" w:rsidR="00AE2C3A" w:rsidRPr="00454550" w:rsidRDefault="00AE2C3A" w:rsidP="00AE2C3A">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0A47FE8F" w14:textId="4C918CCA" w:rsidR="00AE2C3A" w:rsidRPr="00454550" w:rsidRDefault="00AE2C3A" w:rsidP="00AE2C3A">
                  <w:pPr>
                    <w:jc w:val="both"/>
                    <w:rPr>
                      <w:sz w:val="22"/>
                      <w:szCs w:val="22"/>
                    </w:rPr>
                  </w:pPr>
                  <w:r w:rsidRPr="00454550">
                    <w:rPr>
                      <w:sz w:val="22"/>
                      <w:szCs w:val="22"/>
                    </w:rPr>
                    <w:t>Projektas įgyvendinamas su partneriais</w:t>
                  </w:r>
                </w:p>
              </w:tc>
              <w:tc>
                <w:tcPr>
                  <w:tcW w:w="682" w:type="pct"/>
                  <w:vMerge w:val="restart"/>
                  <w:tcBorders>
                    <w:top w:val="single" w:sz="6" w:space="0" w:color="000000"/>
                    <w:left w:val="single" w:sz="6" w:space="0" w:color="000000"/>
                    <w:right w:val="single" w:sz="6" w:space="0" w:color="000000"/>
                  </w:tcBorders>
                </w:tcPr>
                <w:p w14:paraId="6F459DA4" w14:textId="77777777" w:rsidR="00AE2C3A" w:rsidRPr="00454550" w:rsidRDefault="00AE2C3A" w:rsidP="00AE2C3A">
                  <w:pPr>
                    <w:jc w:val="both"/>
                    <w:rPr>
                      <w:color w:val="000000"/>
                      <w:sz w:val="22"/>
                      <w:szCs w:val="22"/>
                    </w:rPr>
                  </w:pPr>
                  <w:r w:rsidRPr="00454550">
                    <w:rPr>
                      <w:color w:val="000000"/>
                      <w:sz w:val="22"/>
                      <w:szCs w:val="22"/>
                    </w:rPr>
                    <w:t>Projektas atitinka šį prioritetinį projektų atrankos kriterijų, jei Pareiškėjas PĮP aiškiai nurodo Projekto partnerius, pateikia jungtinės veiklos (partnerystės) sutartis.</w:t>
                  </w:r>
                </w:p>
                <w:p w14:paraId="5CBDA0E6" w14:textId="77777777" w:rsidR="00AE2C3A" w:rsidRPr="00454550" w:rsidRDefault="00AE2C3A" w:rsidP="00AE2C3A">
                  <w:pPr>
                    <w:jc w:val="both"/>
                    <w:rPr>
                      <w:color w:val="000000"/>
                      <w:sz w:val="22"/>
                      <w:szCs w:val="22"/>
                    </w:rPr>
                  </w:pPr>
                </w:p>
                <w:p w14:paraId="06FD5AD8" w14:textId="71D28F5D" w:rsidR="00AE2C3A" w:rsidRPr="00454550" w:rsidRDefault="00AE2C3A" w:rsidP="00AE2C3A">
                  <w:pPr>
                    <w:jc w:val="both"/>
                    <w:rPr>
                      <w:i/>
                      <w:iCs/>
                      <w:color w:val="000000"/>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092B37F" w14:textId="02E3A430" w:rsidR="00AE2C3A" w:rsidRPr="00454550" w:rsidRDefault="00AE2C3A" w:rsidP="00AE2C3A">
                  <w:pPr>
                    <w:jc w:val="both"/>
                    <w:rPr>
                      <w:i/>
                      <w:iCs/>
                      <w:sz w:val="22"/>
                      <w:szCs w:val="22"/>
                    </w:rPr>
                  </w:pPr>
                  <w:r w:rsidRPr="00454550">
                    <w:rPr>
                      <w:sz w:val="22"/>
                      <w:szCs w:val="22"/>
                    </w:rPr>
                    <w:t>Projektas įgyvendinamas be partnerio – 0 balų;</w:t>
                  </w:r>
                </w:p>
              </w:tc>
              <w:tc>
                <w:tcPr>
                  <w:tcW w:w="834" w:type="pct"/>
                  <w:vMerge w:val="restart"/>
                  <w:tcBorders>
                    <w:top w:val="single" w:sz="6" w:space="0" w:color="000000"/>
                    <w:left w:val="single" w:sz="6" w:space="0" w:color="000000"/>
                    <w:right w:val="single" w:sz="6" w:space="0" w:color="000000"/>
                  </w:tcBorders>
                </w:tcPr>
                <w:p w14:paraId="56FCF8F9" w14:textId="39D7EB7E" w:rsidR="00AE2C3A" w:rsidRPr="00454550" w:rsidRDefault="00871741" w:rsidP="00AE2C3A">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41E844EB" w14:textId="2B7220AF" w:rsidR="00AE2C3A" w:rsidRPr="00454550" w:rsidRDefault="00871741" w:rsidP="00AE2C3A">
                  <w:pPr>
                    <w:jc w:val="both"/>
                    <w:rPr>
                      <w:i/>
                      <w:iCs/>
                      <w:sz w:val="22"/>
                      <w:szCs w:val="22"/>
                    </w:rPr>
                  </w:pPr>
                  <w:r w:rsidRPr="00454550">
                    <w:rPr>
                      <w:i/>
                      <w:iCs/>
                      <w:sz w:val="22"/>
                      <w:szCs w:val="22"/>
                    </w:rPr>
                    <w:t>-</w:t>
                  </w:r>
                </w:p>
              </w:tc>
            </w:tr>
            <w:tr w:rsidR="005F7074" w:rsidRPr="009D7848" w14:paraId="1C85ED92" w14:textId="77777777" w:rsidTr="00AD41C6">
              <w:trPr>
                <w:trHeight w:val="1380"/>
              </w:trPr>
              <w:tc>
                <w:tcPr>
                  <w:tcW w:w="372" w:type="pct"/>
                  <w:vMerge/>
                  <w:tcBorders>
                    <w:left w:val="single" w:sz="6" w:space="0" w:color="000000"/>
                    <w:right w:val="single" w:sz="6" w:space="0" w:color="000000"/>
                  </w:tcBorders>
                </w:tcPr>
                <w:p w14:paraId="18D04609" w14:textId="77777777" w:rsidR="00AE2C3A" w:rsidRPr="00454550" w:rsidRDefault="00AE2C3A" w:rsidP="006E5845">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091B97F9" w14:textId="77777777" w:rsidR="00AE2C3A" w:rsidRPr="00454550" w:rsidRDefault="00AE2C3A" w:rsidP="00AE2C3A">
                  <w:pPr>
                    <w:jc w:val="both"/>
                    <w:rPr>
                      <w:i/>
                      <w:iCs/>
                      <w:sz w:val="22"/>
                      <w:szCs w:val="22"/>
                    </w:rPr>
                  </w:pPr>
                </w:p>
              </w:tc>
              <w:tc>
                <w:tcPr>
                  <w:tcW w:w="683" w:type="pct"/>
                  <w:vMerge/>
                  <w:tcBorders>
                    <w:left w:val="single" w:sz="6" w:space="0" w:color="000000"/>
                    <w:right w:val="single" w:sz="6" w:space="0" w:color="000000"/>
                  </w:tcBorders>
                </w:tcPr>
                <w:p w14:paraId="02A1D0A0" w14:textId="77777777" w:rsidR="00AE2C3A" w:rsidRPr="00454550" w:rsidRDefault="00AE2C3A" w:rsidP="00AE2C3A">
                  <w:pPr>
                    <w:jc w:val="both"/>
                    <w:rPr>
                      <w:sz w:val="22"/>
                      <w:szCs w:val="22"/>
                    </w:rPr>
                  </w:pPr>
                </w:p>
              </w:tc>
              <w:tc>
                <w:tcPr>
                  <w:tcW w:w="682" w:type="pct"/>
                  <w:vMerge/>
                  <w:tcBorders>
                    <w:left w:val="single" w:sz="6" w:space="0" w:color="000000"/>
                    <w:right w:val="single" w:sz="6" w:space="0" w:color="000000"/>
                  </w:tcBorders>
                </w:tcPr>
                <w:p w14:paraId="14CD4133" w14:textId="77777777" w:rsidR="00AE2C3A" w:rsidRPr="0045455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214B086A" w14:textId="721E6BDF" w:rsidR="00AE2C3A" w:rsidRPr="00454550" w:rsidRDefault="00AE2C3A" w:rsidP="00AE2C3A">
                  <w:pPr>
                    <w:jc w:val="both"/>
                    <w:rPr>
                      <w:i/>
                      <w:iCs/>
                      <w:sz w:val="22"/>
                      <w:szCs w:val="22"/>
                    </w:rPr>
                  </w:pPr>
                  <w:r w:rsidRPr="00454550">
                    <w:rPr>
                      <w:sz w:val="22"/>
                      <w:szCs w:val="22"/>
                    </w:rPr>
                    <w:t>Projektas įgyvendinamas su 1 partneriu – 10 balų;</w:t>
                  </w:r>
                </w:p>
              </w:tc>
              <w:tc>
                <w:tcPr>
                  <w:tcW w:w="834" w:type="pct"/>
                  <w:vMerge/>
                  <w:tcBorders>
                    <w:left w:val="single" w:sz="6" w:space="0" w:color="000000"/>
                    <w:right w:val="single" w:sz="6" w:space="0" w:color="000000"/>
                  </w:tcBorders>
                </w:tcPr>
                <w:p w14:paraId="568E8E8B" w14:textId="77777777" w:rsidR="00AE2C3A" w:rsidRPr="00454550" w:rsidRDefault="00AE2C3A" w:rsidP="00AE2C3A">
                  <w:pPr>
                    <w:jc w:val="both"/>
                    <w:rPr>
                      <w:i/>
                      <w:iCs/>
                      <w:sz w:val="22"/>
                      <w:szCs w:val="22"/>
                    </w:rPr>
                  </w:pPr>
                </w:p>
              </w:tc>
              <w:tc>
                <w:tcPr>
                  <w:tcW w:w="984" w:type="pct"/>
                  <w:vMerge/>
                  <w:tcBorders>
                    <w:left w:val="single" w:sz="6" w:space="0" w:color="000000"/>
                    <w:right w:val="single" w:sz="6" w:space="0" w:color="000000"/>
                  </w:tcBorders>
                </w:tcPr>
                <w:p w14:paraId="35FF41A3" w14:textId="77777777" w:rsidR="00AE2C3A" w:rsidRPr="00454550" w:rsidRDefault="00AE2C3A" w:rsidP="00AE2C3A">
                  <w:pPr>
                    <w:jc w:val="both"/>
                    <w:rPr>
                      <w:i/>
                      <w:iCs/>
                      <w:sz w:val="22"/>
                      <w:szCs w:val="22"/>
                    </w:rPr>
                  </w:pPr>
                </w:p>
              </w:tc>
            </w:tr>
            <w:tr w:rsidR="005F7074" w:rsidRPr="009D7848" w14:paraId="55E56B71" w14:textId="77777777" w:rsidTr="00AD41C6">
              <w:trPr>
                <w:trHeight w:val="1380"/>
              </w:trPr>
              <w:tc>
                <w:tcPr>
                  <w:tcW w:w="372" w:type="pct"/>
                  <w:vMerge/>
                  <w:tcBorders>
                    <w:left w:val="single" w:sz="6" w:space="0" w:color="000000"/>
                    <w:bottom w:val="single" w:sz="6" w:space="0" w:color="000000"/>
                    <w:right w:val="single" w:sz="6" w:space="0" w:color="000000"/>
                  </w:tcBorders>
                </w:tcPr>
                <w:p w14:paraId="58F7CE55" w14:textId="77777777" w:rsidR="00AE2C3A" w:rsidRPr="00454550" w:rsidRDefault="00AE2C3A" w:rsidP="006E5845">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5B379FB" w14:textId="77777777" w:rsidR="00AE2C3A" w:rsidRPr="00454550" w:rsidRDefault="00AE2C3A" w:rsidP="00AE2C3A">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415B69A0" w14:textId="77777777" w:rsidR="00AE2C3A" w:rsidRPr="00454550" w:rsidRDefault="00AE2C3A" w:rsidP="00AE2C3A">
                  <w:pPr>
                    <w:jc w:val="both"/>
                    <w:rPr>
                      <w:sz w:val="22"/>
                      <w:szCs w:val="22"/>
                    </w:rPr>
                  </w:pPr>
                </w:p>
              </w:tc>
              <w:tc>
                <w:tcPr>
                  <w:tcW w:w="682" w:type="pct"/>
                  <w:vMerge/>
                  <w:tcBorders>
                    <w:left w:val="single" w:sz="6" w:space="0" w:color="000000"/>
                    <w:bottom w:val="single" w:sz="6" w:space="0" w:color="000000"/>
                    <w:right w:val="single" w:sz="6" w:space="0" w:color="000000"/>
                  </w:tcBorders>
                </w:tcPr>
                <w:p w14:paraId="6AEFF7FD" w14:textId="77777777" w:rsidR="00AE2C3A" w:rsidRPr="0045455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3098F16" w14:textId="141D5130" w:rsidR="00AE2C3A" w:rsidRPr="00454550" w:rsidRDefault="00AE2C3A" w:rsidP="00AE2C3A">
                  <w:pPr>
                    <w:jc w:val="both"/>
                    <w:rPr>
                      <w:i/>
                      <w:iCs/>
                      <w:sz w:val="22"/>
                      <w:szCs w:val="22"/>
                    </w:rPr>
                  </w:pPr>
                  <w:r w:rsidRPr="00454550">
                    <w:rPr>
                      <w:sz w:val="22"/>
                      <w:szCs w:val="22"/>
                    </w:rPr>
                    <w:t>Projektas įgyvendinamas su 2 ir daugiau partnerių – 20 balų.</w:t>
                  </w:r>
                </w:p>
              </w:tc>
              <w:tc>
                <w:tcPr>
                  <w:tcW w:w="834" w:type="pct"/>
                  <w:vMerge/>
                  <w:tcBorders>
                    <w:left w:val="single" w:sz="6" w:space="0" w:color="000000"/>
                    <w:bottom w:val="single" w:sz="6" w:space="0" w:color="000000"/>
                    <w:right w:val="single" w:sz="6" w:space="0" w:color="000000"/>
                  </w:tcBorders>
                </w:tcPr>
                <w:p w14:paraId="70C3014D" w14:textId="77777777" w:rsidR="00AE2C3A" w:rsidRPr="00454550" w:rsidRDefault="00AE2C3A" w:rsidP="00AE2C3A">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0415DDAA" w14:textId="77777777" w:rsidR="00AE2C3A" w:rsidRPr="00454550" w:rsidRDefault="00AE2C3A" w:rsidP="00AE2C3A">
                  <w:pPr>
                    <w:jc w:val="both"/>
                    <w:rPr>
                      <w:i/>
                      <w:iCs/>
                      <w:sz w:val="22"/>
                      <w:szCs w:val="22"/>
                    </w:rPr>
                  </w:pPr>
                </w:p>
              </w:tc>
            </w:tr>
            <w:tr w:rsidR="0075534A" w:rsidRPr="009D7848" w14:paraId="458D726E" w14:textId="77777777" w:rsidTr="00004542">
              <w:trPr>
                <w:trHeight w:val="1930"/>
              </w:trPr>
              <w:tc>
                <w:tcPr>
                  <w:tcW w:w="372" w:type="pct"/>
                  <w:vMerge w:val="restart"/>
                  <w:tcBorders>
                    <w:top w:val="single" w:sz="6" w:space="0" w:color="000000"/>
                    <w:left w:val="single" w:sz="6" w:space="0" w:color="000000"/>
                    <w:right w:val="single" w:sz="6" w:space="0" w:color="000000"/>
                  </w:tcBorders>
                  <w:hideMark/>
                </w:tcPr>
                <w:p w14:paraId="0E0011D9" w14:textId="48F6AAF4" w:rsidR="0075534A" w:rsidRPr="00454550" w:rsidRDefault="0075534A"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33B96FB9" w14:textId="40E749A8" w:rsidR="0075534A" w:rsidRPr="00454550" w:rsidRDefault="0075534A" w:rsidP="004F1933">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BFFE764" w14:textId="2888D158" w:rsidR="0075534A" w:rsidRPr="00454550" w:rsidRDefault="0075534A" w:rsidP="004F1933">
                  <w:pPr>
                    <w:jc w:val="both"/>
                    <w:rPr>
                      <w:sz w:val="22"/>
                      <w:szCs w:val="22"/>
                    </w:rPr>
                  </w:pPr>
                  <w:r w:rsidRPr="00454550">
                    <w:rPr>
                      <w:sz w:val="22"/>
                      <w:szCs w:val="22"/>
                    </w:rPr>
                    <w:t>Projektu sprendžiama Šalčininkų miesto 2023-2029 m. vietos plėtros strategijoje identifikuota problema</w:t>
                  </w:r>
                </w:p>
              </w:tc>
              <w:tc>
                <w:tcPr>
                  <w:tcW w:w="682" w:type="pct"/>
                  <w:vMerge w:val="restart"/>
                  <w:tcBorders>
                    <w:top w:val="single" w:sz="6" w:space="0" w:color="000000"/>
                    <w:left w:val="single" w:sz="6" w:space="0" w:color="000000"/>
                    <w:right w:val="single" w:sz="6" w:space="0" w:color="000000"/>
                  </w:tcBorders>
                </w:tcPr>
                <w:p w14:paraId="5A757E2C" w14:textId="77777777" w:rsidR="0075534A" w:rsidRPr="00454550" w:rsidRDefault="0075534A" w:rsidP="004F1933">
                  <w:pPr>
                    <w:jc w:val="both"/>
                    <w:rPr>
                      <w:sz w:val="22"/>
                      <w:szCs w:val="22"/>
                    </w:rPr>
                  </w:pPr>
                  <w:r w:rsidRPr="00454550">
                    <w:rPr>
                      <w:sz w:val="22"/>
                      <w:szCs w:val="22"/>
                    </w:rPr>
                    <w:t>Projektas atitinka šį prioritetinį atrankos kriterijų, jei Pareiškėjas PĮP aiškiai nurodo ir aprašo, kokia problema/-</w:t>
                  </w:r>
                  <w:proofErr w:type="spellStart"/>
                  <w:r w:rsidRPr="00454550">
                    <w:rPr>
                      <w:sz w:val="22"/>
                      <w:szCs w:val="22"/>
                    </w:rPr>
                    <w:t>os</w:t>
                  </w:r>
                  <w:proofErr w:type="spellEnd"/>
                  <w:r w:rsidRPr="00454550">
                    <w:rPr>
                      <w:sz w:val="22"/>
                      <w:szCs w:val="22"/>
                    </w:rPr>
                    <w:t xml:space="preserve"> būtų sprendžiamos, </w:t>
                  </w:r>
                  <w:r w:rsidRPr="00454550">
                    <w:rPr>
                      <w:sz w:val="22"/>
                      <w:szCs w:val="22"/>
                    </w:rPr>
                    <w:lastRenderedPageBreak/>
                    <w:t>aprašomos priežastys, lėmusias projekto įgyvendinimą ir aiškiai nurodoma, kokias ir kaip Strategijoje iškeltas problemas projektas spręs.</w:t>
                  </w:r>
                </w:p>
                <w:p w14:paraId="1E367E10" w14:textId="77777777" w:rsidR="0075534A" w:rsidRPr="00454550" w:rsidRDefault="0075534A" w:rsidP="004F1933">
                  <w:pPr>
                    <w:jc w:val="both"/>
                    <w:rPr>
                      <w:sz w:val="22"/>
                      <w:szCs w:val="22"/>
                    </w:rPr>
                  </w:pPr>
                </w:p>
                <w:p w14:paraId="535CE9B4" w14:textId="2B8EEE47" w:rsidR="0075534A" w:rsidRPr="00454550" w:rsidRDefault="0075534A" w:rsidP="004F1933">
                  <w:pPr>
                    <w:jc w:val="both"/>
                    <w:rPr>
                      <w:sz w:val="22"/>
                      <w:szCs w:val="22"/>
                    </w:rPr>
                  </w:pPr>
                  <w:r w:rsidRPr="0045455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7E7A54" w14:textId="5AD8E49E" w:rsidR="0075534A" w:rsidRPr="00454550" w:rsidRDefault="008326DB" w:rsidP="004F1933">
                  <w:pPr>
                    <w:jc w:val="both"/>
                    <w:rPr>
                      <w:sz w:val="22"/>
                      <w:szCs w:val="22"/>
                    </w:rPr>
                  </w:pPr>
                  <w:r w:rsidRPr="00454550">
                    <w:rPr>
                      <w:sz w:val="22"/>
                      <w:szCs w:val="22"/>
                    </w:rPr>
                    <w:lastRenderedPageBreak/>
                    <w:t>Projektu sprendžiama problema/-</w:t>
                  </w:r>
                  <w:proofErr w:type="spellStart"/>
                  <w:r w:rsidRPr="00454550">
                    <w:rPr>
                      <w:sz w:val="22"/>
                      <w:szCs w:val="22"/>
                    </w:rPr>
                    <w:t>os</w:t>
                  </w:r>
                  <w:proofErr w:type="spellEnd"/>
                  <w:r w:rsidRPr="00454550">
                    <w:rPr>
                      <w:sz w:val="22"/>
                      <w:szCs w:val="22"/>
                    </w:rPr>
                    <w:t xml:space="preserve"> nenurodyta ir/ar nepagrįsta arba nesusijusi su Strategijoje nurodytomis problemomis, kurias </w:t>
                  </w:r>
                  <w:r w:rsidRPr="00454550">
                    <w:rPr>
                      <w:sz w:val="22"/>
                      <w:szCs w:val="22"/>
                    </w:rPr>
                    <w:lastRenderedPageBreak/>
                    <w:t>siekiama spręsti –</w:t>
                  </w:r>
                  <w:r w:rsidR="00443839" w:rsidRPr="00454550">
                    <w:rPr>
                      <w:sz w:val="22"/>
                      <w:szCs w:val="22"/>
                    </w:rPr>
                    <w:t xml:space="preserve"> 0</w:t>
                  </w:r>
                  <w:r w:rsidRPr="00454550">
                    <w:rPr>
                      <w:sz w:val="22"/>
                      <w:szCs w:val="22"/>
                    </w:rPr>
                    <w:t xml:space="preserve"> balų;</w:t>
                  </w:r>
                </w:p>
              </w:tc>
              <w:tc>
                <w:tcPr>
                  <w:tcW w:w="834" w:type="pct"/>
                  <w:vMerge w:val="restart"/>
                  <w:tcBorders>
                    <w:top w:val="single" w:sz="6" w:space="0" w:color="000000"/>
                    <w:left w:val="single" w:sz="6" w:space="0" w:color="000000"/>
                    <w:right w:val="single" w:sz="6" w:space="0" w:color="000000"/>
                  </w:tcBorders>
                </w:tcPr>
                <w:p w14:paraId="4527BD7C" w14:textId="4AA3C9AD" w:rsidR="0075534A" w:rsidRPr="00454550" w:rsidRDefault="00871741" w:rsidP="004F1933">
                  <w:pPr>
                    <w:jc w:val="both"/>
                    <w:rPr>
                      <w:i/>
                      <w:iCs/>
                      <w:sz w:val="22"/>
                      <w:szCs w:val="22"/>
                    </w:rPr>
                  </w:pPr>
                  <w:r w:rsidRPr="00454550">
                    <w:rPr>
                      <w:i/>
                      <w:iCs/>
                      <w:sz w:val="22"/>
                      <w:szCs w:val="22"/>
                    </w:rPr>
                    <w:lastRenderedPageBreak/>
                    <w:t>-</w:t>
                  </w:r>
                </w:p>
              </w:tc>
              <w:tc>
                <w:tcPr>
                  <w:tcW w:w="984" w:type="pct"/>
                  <w:vMerge w:val="restart"/>
                  <w:tcBorders>
                    <w:top w:val="single" w:sz="6" w:space="0" w:color="000000"/>
                    <w:left w:val="single" w:sz="6" w:space="0" w:color="000000"/>
                    <w:right w:val="single" w:sz="6" w:space="0" w:color="000000"/>
                  </w:tcBorders>
                </w:tcPr>
                <w:p w14:paraId="209D1724" w14:textId="087CE132" w:rsidR="0075534A" w:rsidRPr="00454550" w:rsidRDefault="00871741" w:rsidP="004F1933">
                  <w:pPr>
                    <w:jc w:val="both"/>
                    <w:rPr>
                      <w:i/>
                      <w:iCs/>
                      <w:sz w:val="22"/>
                      <w:szCs w:val="22"/>
                    </w:rPr>
                  </w:pPr>
                  <w:r w:rsidRPr="00454550">
                    <w:rPr>
                      <w:i/>
                      <w:iCs/>
                      <w:sz w:val="22"/>
                      <w:szCs w:val="22"/>
                    </w:rPr>
                    <w:t>-</w:t>
                  </w:r>
                </w:p>
              </w:tc>
            </w:tr>
            <w:tr w:rsidR="0075534A" w:rsidRPr="009D7848" w14:paraId="0572989A" w14:textId="77777777" w:rsidTr="00004542">
              <w:trPr>
                <w:trHeight w:val="1930"/>
              </w:trPr>
              <w:tc>
                <w:tcPr>
                  <w:tcW w:w="372" w:type="pct"/>
                  <w:vMerge/>
                  <w:tcBorders>
                    <w:left w:val="single" w:sz="6" w:space="0" w:color="000000"/>
                    <w:right w:val="single" w:sz="6" w:space="0" w:color="000000"/>
                  </w:tcBorders>
                </w:tcPr>
                <w:p w14:paraId="7E992987" w14:textId="77777777" w:rsidR="0075534A" w:rsidRPr="00454550" w:rsidRDefault="0075534A" w:rsidP="006E5845">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54DB0AE4" w14:textId="77777777" w:rsidR="0075534A" w:rsidRPr="00454550" w:rsidRDefault="0075534A" w:rsidP="004F1933">
                  <w:pPr>
                    <w:jc w:val="both"/>
                    <w:rPr>
                      <w:i/>
                      <w:iCs/>
                      <w:sz w:val="22"/>
                      <w:szCs w:val="22"/>
                    </w:rPr>
                  </w:pPr>
                </w:p>
              </w:tc>
              <w:tc>
                <w:tcPr>
                  <w:tcW w:w="683" w:type="pct"/>
                  <w:vMerge/>
                  <w:tcBorders>
                    <w:left w:val="single" w:sz="6" w:space="0" w:color="000000"/>
                    <w:right w:val="single" w:sz="6" w:space="0" w:color="000000"/>
                  </w:tcBorders>
                </w:tcPr>
                <w:p w14:paraId="723DA790" w14:textId="77777777" w:rsidR="0075534A" w:rsidRPr="00454550" w:rsidRDefault="0075534A" w:rsidP="004F1933">
                  <w:pPr>
                    <w:jc w:val="both"/>
                    <w:rPr>
                      <w:sz w:val="22"/>
                      <w:szCs w:val="22"/>
                    </w:rPr>
                  </w:pPr>
                </w:p>
              </w:tc>
              <w:tc>
                <w:tcPr>
                  <w:tcW w:w="682" w:type="pct"/>
                  <w:vMerge/>
                  <w:tcBorders>
                    <w:left w:val="single" w:sz="6" w:space="0" w:color="000000"/>
                    <w:right w:val="single" w:sz="6" w:space="0" w:color="000000"/>
                  </w:tcBorders>
                </w:tcPr>
                <w:p w14:paraId="42523E3E" w14:textId="77777777" w:rsidR="0075534A" w:rsidRPr="0045455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82A9EF9" w14:textId="1C9FEB07" w:rsidR="0075534A" w:rsidRPr="00454550" w:rsidRDefault="002C536B" w:rsidP="004F1933">
                  <w:pPr>
                    <w:jc w:val="both"/>
                    <w:rPr>
                      <w:sz w:val="22"/>
                      <w:szCs w:val="22"/>
                    </w:rPr>
                  </w:pPr>
                  <w:r w:rsidRPr="00454550">
                    <w:rPr>
                      <w:sz w:val="22"/>
                      <w:szCs w:val="22"/>
                    </w:rPr>
                    <w:t>Projektu sprendžiama problema/-</w:t>
                  </w:r>
                  <w:proofErr w:type="spellStart"/>
                  <w:r w:rsidRPr="00454550">
                    <w:rPr>
                      <w:sz w:val="22"/>
                      <w:szCs w:val="22"/>
                    </w:rPr>
                    <w:t>os</w:t>
                  </w:r>
                  <w:proofErr w:type="spellEnd"/>
                  <w:r w:rsidRPr="00454550">
                    <w:rPr>
                      <w:sz w:val="22"/>
                      <w:szCs w:val="22"/>
                    </w:rPr>
                    <w:t xml:space="preserve"> susijusi su Strategijoje nurodytomis problemomis, kurias siekiama spręsti – 15 balų;</w:t>
                  </w:r>
                </w:p>
              </w:tc>
              <w:tc>
                <w:tcPr>
                  <w:tcW w:w="834" w:type="pct"/>
                  <w:vMerge/>
                  <w:tcBorders>
                    <w:left w:val="single" w:sz="6" w:space="0" w:color="000000"/>
                    <w:right w:val="single" w:sz="6" w:space="0" w:color="000000"/>
                  </w:tcBorders>
                </w:tcPr>
                <w:p w14:paraId="4621971D" w14:textId="77777777" w:rsidR="0075534A" w:rsidRPr="00454550" w:rsidRDefault="0075534A" w:rsidP="004F1933">
                  <w:pPr>
                    <w:jc w:val="both"/>
                    <w:rPr>
                      <w:i/>
                      <w:iCs/>
                      <w:sz w:val="22"/>
                      <w:szCs w:val="22"/>
                    </w:rPr>
                  </w:pPr>
                </w:p>
              </w:tc>
              <w:tc>
                <w:tcPr>
                  <w:tcW w:w="984" w:type="pct"/>
                  <w:vMerge/>
                  <w:tcBorders>
                    <w:left w:val="single" w:sz="6" w:space="0" w:color="000000"/>
                    <w:right w:val="single" w:sz="6" w:space="0" w:color="000000"/>
                  </w:tcBorders>
                </w:tcPr>
                <w:p w14:paraId="11AF1984" w14:textId="77777777" w:rsidR="0075534A" w:rsidRPr="00454550" w:rsidRDefault="0075534A" w:rsidP="004F1933">
                  <w:pPr>
                    <w:jc w:val="both"/>
                    <w:rPr>
                      <w:i/>
                      <w:iCs/>
                      <w:sz w:val="22"/>
                      <w:szCs w:val="22"/>
                    </w:rPr>
                  </w:pPr>
                </w:p>
              </w:tc>
            </w:tr>
            <w:tr w:rsidR="0075534A" w:rsidRPr="009D7848" w14:paraId="6CC6014E" w14:textId="77777777" w:rsidTr="00004542">
              <w:trPr>
                <w:trHeight w:val="1930"/>
              </w:trPr>
              <w:tc>
                <w:tcPr>
                  <w:tcW w:w="372" w:type="pct"/>
                  <w:vMerge/>
                  <w:tcBorders>
                    <w:left w:val="single" w:sz="6" w:space="0" w:color="000000"/>
                    <w:bottom w:val="single" w:sz="6" w:space="0" w:color="000000"/>
                    <w:right w:val="single" w:sz="6" w:space="0" w:color="000000"/>
                  </w:tcBorders>
                </w:tcPr>
                <w:p w14:paraId="1854EF8A" w14:textId="77777777" w:rsidR="0075534A" w:rsidRPr="00454550" w:rsidRDefault="0075534A" w:rsidP="006E5845">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0D763F54" w14:textId="77777777" w:rsidR="0075534A" w:rsidRPr="00454550" w:rsidRDefault="0075534A" w:rsidP="004F1933">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C6823DB" w14:textId="77777777" w:rsidR="0075534A" w:rsidRPr="00454550" w:rsidRDefault="0075534A" w:rsidP="004F1933">
                  <w:pPr>
                    <w:jc w:val="both"/>
                    <w:rPr>
                      <w:sz w:val="22"/>
                      <w:szCs w:val="22"/>
                    </w:rPr>
                  </w:pPr>
                </w:p>
              </w:tc>
              <w:tc>
                <w:tcPr>
                  <w:tcW w:w="682" w:type="pct"/>
                  <w:vMerge/>
                  <w:tcBorders>
                    <w:left w:val="single" w:sz="6" w:space="0" w:color="000000"/>
                    <w:bottom w:val="single" w:sz="6" w:space="0" w:color="000000"/>
                    <w:right w:val="single" w:sz="6" w:space="0" w:color="000000"/>
                  </w:tcBorders>
                </w:tcPr>
                <w:p w14:paraId="12342DBA" w14:textId="77777777" w:rsidR="0075534A" w:rsidRPr="0045455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6CAEFA4" w14:textId="5B8CE274" w:rsidR="0075534A" w:rsidRPr="00454550" w:rsidRDefault="00E86230" w:rsidP="004F1933">
                  <w:pPr>
                    <w:jc w:val="both"/>
                    <w:rPr>
                      <w:sz w:val="22"/>
                      <w:szCs w:val="22"/>
                    </w:rPr>
                  </w:pPr>
                  <w:r w:rsidRPr="00454550">
                    <w:rPr>
                      <w:sz w:val="22"/>
                      <w:szCs w:val="22"/>
                    </w:rPr>
                    <w:t>Projektu sprendžiama Strategijoje nurodyta problema (-</w:t>
                  </w:r>
                  <w:proofErr w:type="spellStart"/>
                  <w:r w:rsidRPr="00454550">
                    <w:rPr>
                      <w:sz w:val="22"/>
                      <w:szCs w:val="22"/>
                    </w:rPr>
                    <w:t>os</w:t>
                  </w:r>
                  <w:proofErr w:type="spellEnd"/>
                  <w:r w:rsidRPr="00454550">
                    <w:rPr>
                      <w:sz w:val="22"/>
                      <w:szCs w:val="22"/>
                    </w:rPr>
                    <w:t>), aiškiai aprašytos ir nurodytos priežastys, lėmusios projekto įgyvendinimą</w:t>
                  </w:r>
                  <w:r w:rsidR="00B24BBD" w:rsidRPr="00454550">
                    <w:rPr>
                      <w:sz w:val="22"/>
                      <w:szCs w:val="22"/>
                    </w:rPr>
                    <w:t xml:space="preserve"> – 30 balų.</w:t>
                  </w:r>
                </w:p>
              </w:tc>
              <w:tc>
                <w:tcPr>
                  <w:tcW w:w="834" w:type="pct"/>
                  <w:vMerge/>
                  <w:tcBorders>
                    <w:left w:val="single" w:sz="6" w:space="0" w:color="000000"/>
                    <w:bottom w:val="single" w:sz="6" w:space="0" w:color="000000"/>
                    <w:right w:val="single" w:sz="6" w:space="0" w:color="000000"/>
                  </w:tcBorders>
                </w:tcPr>
                <w:p w14:paraId="625853D2" w14:textId="77777777" w:rsidR="0075534A" w:rsidRPr="00454550" w:rsidRDefault="0075534A" w:rsidP="004F1933">
                  <w:pPr>
                    <w:jc w:val="both"/>
                    <w:rPr>
                      <w:i/>
                      <w:iCs/>
                      <w:sz w:val="22"/>
                      <w:szCs w:val="22"/>
                    </w:rPr>
                  </w:pPr>
                </w:p>
              </w:tc>
              <w:tc>
                <w:tcPr>
                  <w:tcW w:w="984" w:type="pct"/>
                  <w:vMerge/>
                  <w:tcBorders>
                    <w:left w:val="single" w:sz="6" w:space="0" w:color="000000"/>
                    <w:bottom w:val="single" w:sz="6" w:space="0" w:color="000000"/>
                    <w:right w:val="single" w:sz="6" w:space="0" w:color="000000"/>
                  </w:tcBorders>
                </w:tcPr>
                <w:p w14:paraId="71949932" w14:textId="77777777" w:rsidR="0075534A" w:rsidRPr="00454550" w:rsidRDefault="0075534A" w:rsidP="004F1933">
                  <w:pPr>
                    <w:jc w:val="both"/>
                    <w:rPr>
                      <w:i/>
                      <w:iCs/>
                      <w:sz w:val="22"/>
                      <w:szCs w:val="22"/>
                    </w:rPr>
                  </w:pPr>
                </w:p>
              </w:tc>
            </w:tr>
            <w:tr w:rsidR="00F65056" w:rsidRPr="009D7848" w14:paraId="1BEAA95A" w14:textId="77777777" w:rsidTr="00AF3A0F">
              <w:trPr>
                <w:trHeight w:val="1290"/>
              </w:trPr>
              <w:tc>
                <w:tcPr>
                  <w:tcW w:w="372" w:type="pct"/>
                  <w:vMerge w:val="restart"/>
                  <w:tcBorders>
                    <w:top w:val="single" w:sz="6" w:space="0" w:color="000000"/>
                    <w:left w:val="single" w:sz="6" w:space="0" w:color="000000"/>
                    <w:right w:val="single" w:sz="6" w:space="0" w:color="000000"/>
                  </w:tcBorders>
                </w:tcPr>
                <w:p w14:paraId="6F18DF3D" w14:textId="697EBA43" w:rsidR="00F65056" w:rsidRPr="00454550" w:rsidRDefault="00F65056" w:rsidP="006E5845">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28392292" w14:textId="24670B4A" w:rsidR="00F65056" w:rsidRPr="00454550" w:rsidRDefault="00F65056" w:rsidP="00F65056">
                  <w:pPr>
                    <w:jc w:val="both"/>
                    <w:rPr>
                      <w:i/>
                      <w:iCs/>
                      <w:sz w:val="22"/>
                      <w:szCs w:val="22"/>
                    </w:rPr>
                  </w:pPr>
                  <w:r w:rsidRPr="0045455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32EFF4CF" w14:textId="6A75F779" w:rsidR="00F65056" w:rsidRPr="00454550" w:rsidRDefault="00F65056" w:rsidP="00F65056">
                  <w:pPr>
                    <w:jc w:val="both"/>
                    <w:rPr>
                      <w:sz w:val="22"/>
                      <w:szCs w:val="22"/>
                    </w:rPr>
                  </w:pPr>
                  <w:r w:rsidRPr="00454550">
                    <w:rPr>
                      <w:sz w:val="22"/>
                      <w:szCs w:val="22"/>
                    </w:rPr>
                    <w:t>Įgyvendinant projektą numatomas projekto dalyvių skaičius</w:t>
                  </w:r>
                </w:p>
              </w:tc>
              <w:tc>
                <w:tcPr>
                  <w:tcW w:w="682" w:type="pct"/>
                  <w:vMerge w:val="restart"/>
                  <w:tcBorders>
                    <w:top w:val="single" w:sz="6" w:space="0" w:color="000000"/>
                    <w:left w:val="single" w:sz="6" w:space="0" w:color="000000"/>
                    <w:right w:val="single" w:sz="6" w:space="0" w:color="000000"/>
                  </w:tcBorders>
                </w:tcPr>
                <w:p w14:paraId="04AF325F" w14:textId="77777777" w:rsidR="00F65056" w:rsidRPr="00454550" w:rsidRDefault="00F65056" w:rsidP="00F65056">
                  <w:pPr>
                    <w:jc w:val="both"/>
                    <w:rPr>
                      <w:sz w:val="22"/>
                      <w:szCs w:val="22"/>
                    </w:rPr>
                  </w:pPr>
                  <w:r w:rsidRPr="00454550">
                    <w:rPr>
                      <w:sz w:val="22"/>
                      <w:szCs w:val="22"/>
                    </w:rPr>
                    <w:t>Projektas atitinka šį prioritetinį projektų atrankos kriterijų, jei Pareiškėjas PĮP numato įtraukti didesnį tikslinei grupei priklausančių dalyvių skaičių.</w:t>
                  </w:r>
                </w:p>
                <w:p w14:paraId="502C1305" w14:textId="77777777" w:rsidR="00F65056" w:rsidRPr="00454550" w:rsidRDefault="00F65056" w:rsidP="00F65056">
                  <w:pPr>
                    <w:jc w:val="both"/>
                    <w:rPr>
                      <w:sz w:val="22"/>
                      <w:szCs w:val="22"/>
                    </w:rPr>
                  </w:pPr>
                </w:p>
                <w:p w14:paraId="3A8F84C3" w14:textId="45E27C9C" w:rsidR="00F65056" w:rsidRPr="00454550" w:rsidRDefault="00F65056" w:rsidP="00F65056">
                  <w:pPr>
                    <w:jc w:val="both"/>
                    <w:rPr>
                      <w:i/>
                      <w:iCs/>
                      <w:sz w:val="22"/>
                      <w:szCs w:val="22"/>
                    </w:rPr>
                  </w:pPr>
                  <w:r w:rsidRPr="00454550">
                    <w:rPr>
                      <w:i/>
                      <w:iCs/>
                      <w:sz w:val="22"/>
                      <w:szCs w:val="22"/>
                    </w:rPr>
                    <w:lastRenderedPageBreak/>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E50555" w14:textId="6DBC1DAF" w:rsidR="00F65056" w:rsidRPr="00454550" w:rsidRDefault="00F65056" w:rsidP="00F65056">
                  <w:pPr>
                    <w:jc w:val="both"/>
                    <w:rPr>
                      <w:i/>
                      <w:iCs/>
                      <w:sz w:val="22"/>
                      <w:szCs w:val="22"/>
                    </w:rPr>
                  </w:pPr>
                  <w:r w:rsidRPr="00454550">
                    <w:rPr>
                      <w:sz w:val="22"/>
                      <w:szCs w:val="22"/>
                    </w:rPr>
                    <w:lastRenderedPageBreak/>
                    <w:t xml:space="preserve">Į projekto veiklas numatoma įtraukti </w:t>
                  </w:r>
                  <w:r w:rsidR="00695187" w:rsidRPr="00454550">
                    <w:rPr>
                      <w:sz w:val="22"/>
                      <w:szCs w:val="22"/>
                    </w:rPr>
                    <w:t xml:space="preserve">nuo </w:t>
                  </w:r>
                  <w:r w:rsidR="00514A98">
                    <w:rPr>
                      <w:sz w:val="22"/>
                      <w:szCs w:val="22"/>
                    </w:rPr>
                    <w:t>50</w:t>
                  </w:r>
                  <w:r w:rsidR="00695187" w:rsidRPr="00454550">
                    <w:rPr>
                      <w:sz w:val="22"/>
                      <w:szCs w:val="22"/>
                    </w:rPr>
                    <w:t xml:space="preserve"> iki </w:t>
                  </w:r>
                  <w:r w:rsidR="00514A98">
                    <w:rPr>
                      <w:sz w:val="22"/>
                      <w:szCs w:val="22"/>
                    </w:rPr>
                    <w:t>52</w:t>
                  </w:r>
                  <w:r w:rsidRPr="00454550">
                    <w:rPr>
                      <w:sz w:val="22"/>
                      <w:szCs w:val="22"/>
                    </w:rPr>
                    <w:t xml:space="preserve"> tikslinės grupės dalyvių – </w:t>
                  </w:r>
                  <w:r w:rsidR="006C055E">
                    <w:rPr>
                      <w:sz w:val="22"/>
                      <w:szCs w:val="22"/>
                    </w:rPr>
                    <w:t>10</w:t>
                  </w:r>
                  <w:r w:rsidRPr="00454550">
                    <w:rPr>
                      <w:sz w:val="22"/>
                      <w:szCs w:val="22"/>
                    </w:rPr>
                    <w:t xml:space="preserve"> bal</w:t>
                  </w:r>
                  <w:r w:rsidR="003B274F">
                    <w:rPr>
                      <w:sz w:val="22"/>
                      <w:szCs w:val="22"/>
                    </w:rPr>
                    <w:t>ų</w:t>
                  </w:r>
                  <w:r w:rsidRPr="00454550">
                    <w:rPr>
                      <w:sz w:val="22"/>
                      <w:szCs w:val="22"/>
                    </w:rPr>
                    <w:t>;</w:t>
                  </w:r>
                </w:p>
              </w:tc>
              <w:tc>
                <w:tcPr>
                  <w:tcW w:w="834" w:type="pct"/>
                  <w:vMerge w:val="restart"/>
                  <w:tcBorders>
                    <w:top w:val="single" w:sz="6" w:space="0" w:color="000000"/>
                    <w:left w:val="single" w:sz="6" w:space="0" w:color="000000"/>
                    <w:right w:val="single" w:sz="6" w:space="0" w:color="000000"/>
                  </w:tcBorders>
                </w:tcPr>
                <w:p w14:paraId="230A5536" w14:textId="545CA03B" w:rsidR="00F65056" w:rsidRPr="00454550" w:rsidRDefault="00F65056" w:rsidP="00F65056">
                  <w:pPr>
                    <w:jc w:val="both"/>
                    <w:rPr>
                      <w:i/>
                      <w:iCs/>
                      <w:sz w:val="22"/>
                      <w:szCs w:val="22"/>
                    </w:rPr>
                  </w:pPr>
                  <w:r w:rsidRPr="00454550">
                    <w:rPr>
                      <w:i/>
                      <w:iCs/>
                      <w:sz w:val="22"/>
                      <w:szCs w:val="22"/>
                    </w:rPr>
                    <w:t>-</w:t>
                  </w:r>
                </w:p>
              </w:tc>
              <w:tc>
                <w:tcPr>
                  <w:tcW w:w="984" w:type="pct"/>
                  <w:vMerge w:val="restart"/>
                  <w:tcBorders>
                    <w:top w:val="single" w:sz="6" w:space="0" w:color="000000"/>
                    <w:left w:val="single" w:sz="6" w:space="0" w:color="000000"/>
                    <w:right w:val="single" w:sz="6" w:space="0" w:color="000000"/>
                  </w:tcBorders>
                </w:tcPr>
                <w:p w14:paraId="5E73CF75" w14:textId="007BDC4B" w:rsidR="00F65056" w:rsidRPr="00454550" w:rsidRDefault="00F65056" w:rsidP="00F65056">
                  <w:pPr>
                    <w:jc w:val="both"/>
                    <w:rPr>
                      <w:i/>
                      <w:iCs/>
                      <w:sz w:val="22"/>
                      <w:szCs w:val="22"/>
                    </w:rPr>
                  </w:pPr>
                  <w:r w:rsidRPr="00454550">
                    <w:rPr>
                      <w:i/>
                      <w:iCs/>
                      <w:sz w:val="22"/>
                      <w:szCs w:val="22"/>
                    </w:rPr>
                    <w:t>-</w:t>
                  </w:r>
                </w:p>
              </w:tc>
            </w:tr>
            <w:tr w:rsidR="00F65056" w:rsidRPr="009D7848" w14:paraId="617B5E48" w14:textId="77777777" w:rsidTr="00AF3A0F">
              <w:trPr>
                <w:trHeight w:val="1290"/>
              </w:trPr>
              <w:tc>
                <w:tcPr>
                  <w:tcW w:w="372" w:type="pct"/>
                  <w:vMerge/>
                  <w:tcBorders>
                    <w:left w:val="single" w:sz="6" w:space="0" w:color="000000"/>
                    <w:right w:val="single" w:sz="6" w:space="0" w:color="000000"/>
                  </w:tcBorders>
                </w:tcPr>
                <w:p w14:paraId="33BE41DF" w14:textId="77777777" w:rsidR="00F65056" w:rsidRPr="001B4576" w:rsidRDefault="00F65056" w:rsidP="006E5845">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24F1D617" w14:textId="77777777" w:rsidR="00F65056" w:rsidRDefault="00F65056" w:rsidP="00F65056">
                  <w:pPr>
                    <w:jc w:val="both"/>
                    <w:rPr>
                      <w:i/>
                      <w:iCs/>
                      <w:szCs w:val="24"/>
                    </w:rPr>
                  </w:pPr>
                </w:p>
              </w:tc>
              <w:tc>
                <w:tcPr>
                  <w:tcW w:w="683" w:type="pct"/>
                  <w:vMerge/>
                  <w:tcBorders>
                    <w:left w:val="single" w:sz="6" w:space="0" w:color="000000"/>
                    <w:right w:val="single" w:sz="6" w:space="0" w:color="000000"/>
                  </w:tcBorders>
                </w:tcPr>
                <w:p w14:paraId="6CAEEE2B" w14:textId="77777777" w:rsidR="00F65056" w:rsidRPr="00871741" w:rsidRDefault="00F65056" w:rsidP="00F65056">
                  <w:pPr>
                    <w:jc w:val="both"/>
                    <w:rPr>
                      <w:szCs w:val="24"/>
                    </w:rPr>
                  </w:pPr>
                </w:p>
              </w:tc>
              <w:tc>
                <w:tcPr>
                  <w:tcW w:w="682" w:type="pct"/>
                  <w:vMerge/>
                  <w:tcBorders>
                    <w:left w:val="single" w:sz="6" w:space="0" w:color="000000"/>
                    <w:right w:val="single" w:sz="6" w:space="0" w:color="000000"/>
                  </w:tcBorders>
                </w:tcPr>
                <w:p w14:paraId="0DF3E235" w14:textId="77777777" w:rsidR="00F65056" w:rsidRPr="006B1E69" w:rsidRDefault="00F65056" w:rsidP="00F65056">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6039C506" w14:textId="3809D066" w:rsidR="00F65056" w:rsidRPr="009D7848" w:rsidRDefault="00F65056" w:rsidP="00F65056">
                  <w:pPr>
                    <w:jc w:val="both"/>
                    <w:rPr>
                      <w:i/>
                      <w:iCs/>
                      <w:szCs w:val="24"/>
                    </w:rPr>
                  </w:pPr>
                  <w:r w:rsidRPr="006366AA">
                    <w:t xml:space="preserve">Į projekto veiklas numatoma įtraukti nuo </w:t>
                  </w:r>
                  <w:r w:rsidR="00514A98">
                    <w:t>53</w:t>
                  </w:r>
                  <w:r w:rsidRPr="006366AA">
                    <w:t xml:space="preserve"> iki </w:t>
                  </w:r>
                  <w:r w:rsidR="00514A98">
                    <w:t>55</w:t>
                  </w:r>
                  <w:r w:rsidRPr="006366AA">
                    <w:t xml:space="preserve"> tikslinės grupės dalyvių – </w:t>
                  </w:r>
                  <w:r w:rsidR="006C055E">
                    <w:t>20</w:t>
                  </w:r>
                  <w:r w:rsidRPr="006366AA">
                    <w:t xml:space="preserve"> balų;</w:t>
                  </w:r>
                </w:p>
              </w:tc>
              <w:tc>
                <w:tcPr>
                  <w:tcW w:w="834" w:type="pct"/>
                  <w:vMerge/>
                  <w:tcBorders>
                    <w:left w:val="single" w:sz="6" w:space="0" w:color="000000"/>
                    <w:right w:val="single" w:sz="6" w:space="0" w:color="000000"/>
                  </w:tcBorders>
                </w:tcPr>
                <w:p w14:paraId="234852BE" w14:textId="77777777" w:rsidR="00F65056" w:rsidRDefault="00F65056" w:rsidP="00F65056">
                  <w:pPr>
                    <w:jc w:val="both"/>
                    <w:rPr>
                      <w:i/>
                      <w:iCs/>
                      <w:szCs w:val="24"/>
                    </w:rPr>
                  </w:pPr>
                </w:p>
              </w:tc>
              <w:tc>
                <w:tcPr>
                  <w:tcW w:w="984" w:type="pct"/>
                  <w:vMerge/>
                  <w:tcBorders>
                    <w:left w:val="single" w:sz="6" w:space="0" w:color="000000"/>
                    <w:right w:val="single" w:sz="6" w:space="0" w:color="000000"/>
                  </w:tcBorders>
                </w:tcPr>
                <w:p w14:paraId="289B1B84" w14:textId="77777777" w:rsidR="00F65056" w:rsidRDefault="00F65056" w:rsidP="00F65056">
                  <w:pPr>
                    <w:jc w:val="both"/>
                    <w:rPr>
                      <w:i/>
                      <w:iCs/>
                      <w:szCs w:val="24"/>
                    </w:rPr>
                  </w:pPr>
                </w:p>
              </w:tc>
            </w:tr>
            <w:tr w:rsidR="00F65056" w:rsidRPr="009D7848" w14:paraId="313BBC54" w14:textId="77777777" w:rsidTr="00AF3A0F">
              <w:trPr>
                <w:trHeight w:val="1290"/>
              </w:trPr>
              <w:tc>
                <w:tcPr>
                  <w:tcW w:w="372" w:type="pct"/>
                  <w:vMerge/>
                  <w:tcBorders>
                    <w:left w:val="single" w:sz="6" w:space="0" w:color="000000"/>
                    <w:bottom w:val="single" w:sz="6" w:space="0" w:color="000000"/>
                    <w:right w:val="single" w:sz="6" w:space="0" w:color="000000"/>
                  </w:tcBorders>
                </w:tcPr>
                <w:p w14:paraId="54DCED5C" w14:textId="77777777" w:rsidR="00F65056" w:rsidRPr="001B4576" w:rsidRDefault="00F65056" w:rsidP="006E5845">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3A8AD044" w14:textId="77777777" w:rsidR="00F65056" w:rsidRDefault="00F65056" w:rsidP="00F65056">
                  <w:pPr>
                    <w:jc w:val="both"/>
                    <w:rPr>
                      <w:i/>
                      <w:iCs/>
                      <w:szCs w:val="24"/>
                    </w:rPr>
                  </w:pPr>
                </w:p>
              </w:tc>
              <w:tc>
                <w:tcPr>
                  <w:tcW w:w="683" w:type="pct"/>
                  <w:vMerge/>
                  <w:tcBorders>
                    <w:left w:val="single" w:sz="6" w:space="0" w:color="000000"/>
                    <w:bottom w:val="single" w:sz="6" w:space="0" w:color="000000"/>
                    <w:right w:val="single" w:sz="6" w:space="0" w:color="000000"/>
                  </w:tcBorders>
                </w:tcPr>
                <w:p w14:paraId="7A64A57A" w14:textId="77777777" w:rsidR="00F65056" w:rsidRPr="00871741" w:rsidRDefault="00F65056" w:rsidP="00F65056">
                  <w:pPr>
                    <w:jc w:val="both"/>
                    <w:rPr>
                      <w:szCs w:val="24"/>
                    </w:rPr>
                  </w:pPr>
                </w:p>
              </w:tc>
              <w:tc>
                <w:tcPr>
                  <w:tcW w:w="682" w:type="pct"/>
                  <w:vMerge/>
                  <w:tcBorders>
                    <w:left w:val="single" w:sz="6" w:space="0" w:color="000000"/>
                    <w:bottom w:val="single" w:sz="6" w:space="0" w:color="000000"/>
                    <w:right w:val="single" w:sz="6" w:space="0" w:color="000000"/>
                  </w:tcBorders>
                </w:tcPr>
                <w:p w14:paraId="022D454A" w14:textId="77777777" w:rsidR="00F65056" w:rsidRPr="006B1E69" w:rsidRDefault="00F65056" w:rsidP="00F65056">
                  <w:pPr>
                    <w:jc w:val="both"/>
                    <w:rPr>
                      <w:szCs w:val="24"/>
                    </w:rPr>
                  </w:pPr>
                </w:p>
              </w:tc>
              <w:tc>
                <w:tcPr>
                  <w:tcW w:w="759" w:type="pct"/>
                  <w:tcBorders>
                    <w:top w:val="single" w:sz="6" w:space="0" w:color="000000"/>
                    <w:left w:val="single" w:sz="6" w:space="0" w:color="000000"/>
                    <w:bottom w:val="single" w:sz="6" w:space="0" w:color="000000"/>
                    <w:right w:val="single" w:sz="6" w:space="0" w:color="000000"/>
                  </w:tcBorders>
                </w:tcPr>
                <w:p w14:paraId="1DC7E70D" w14:textId="70133B43" w:rsidR="00F65056" w:rsidRPr="009D7848" w:rsidRDefault="00F65056" w:rsidP="00F65056">
                  <w:pPr>
                    <w:jc w:val="both"/>
                    <w:rPr>
                      <w:i/>
                      <w:iCs/>
                      <w:szCs w:val="24"/>
                    </w:rPr>
                  </w:pPr>
                  <w:r w:rsidRPr="006366AA">
                    <w:t xml:space="preserve">Į projekto veiklas numatoma įtraukti nuo </w:t>
                  </w:r>
                  <w:r w:rsidR="00514A98">
                    <w:t>56</w:t>
                  </w:r>
                  <w:r w:rsidRPr="006366AA">
                    <w:t xml:space="preserve"> </w:t>
                  </w:r>
                  <w:r w:rsidR="006F4640">
                    <w:t>ir daugiau</w:t>
                  </w:r>
                  <w:r w:rsidRPr="006366AA">
                    <w:t xml:space="preserve"> tikslinės grupės dalyvių – </w:t>
                  </w:r>
                  <w:r w:rsidR="002867E9">
                    <w:t>3</w:t>
                  </w:r>
                  <w:r w:rsidRPr="006366AA">
                    <w:t>0 balų.</w:t>
                  </w:r>
                </w:p>
              </w:tc>
              <w:tc>
                <w:tcPr>
                  <w:tcW w:w="834" w:type="pct"/>
                  <w:vMerge/>
                  <w:tcBorders>
                    <w:left w:val="single" w:sz="6" w:space="0" w:color="000000"/>
                    <w:bottom w:val="single" w:sz="6" w:space="0" w:color="000000"/>
                    <w:right w:val="single" w:sz="6" w:space="0" w:color="000000"/>
                  </w:tcBorders>
                </w:tcPr>
                <w:p w14:paraId="18F795ED" w14:textId="77777777" w:rsidR="00F65056" w:rsidRDefault="00F65056" w:rsidP="00F65056">
                  <w:pPr>
                    <w:jc w:val="both"/>
                    <w:rPr>
                      <w:i/>
                      <w:iCs/>
                      <w:szCs w:val="24"/>
                    </w:rPr>
                  </w:pPr>
                </w:p>
              </w:tc>
              <w:tc>
                <w:tcPr>
                  <w:tcW w:w="984" w:type="pct"/>
                  <w:vMerge/>
                  <w:tcBorders>
                    <w:left w:val="single" w:sz="6" w:space="0" w:color="000000"/>
                    <w:bottom w:val="single" w:sz="6" w:space="0" w:color="000000"/>
                    <w:right w:val="single" w:sz="6" w:space="0" w:color="000000"/>
                  </w:tcBorders>
                </w:tcPr>
                <w:p w14:paraId="6D3F520D" w14:textId="77777777" w:rsidR="00F65056" w:rsidRDefault="00F65056" w:rsidP="00F65056">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43AAC94D"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75421B9C" w14:textId="77777777" w:rsidR="00D4017A" w:rsidRDefault="00D4017A" w:rsidP="00486482">
            <w:pPr>
              <w:pStyle w:val="Sraopastraipa"/>
              <w:numPr>
                <w:ilvl w:val="1"/>
                <w:numId w:val="10"/>
              </w:numPr>
              <w:tabs>
                <w:tab w:val="left" w:pos="589"/>
              </w:tabs>
              <w:ind w:left="0" w:firstLine="27"/>
              <w:jc w:val="both"/>
              <w:rPr>
                <w:szCs w:val="24"/>
              </w:rPr>
            </w:pPr>
            <w:r w:rsidRPr="00D4017A">
              <w:rPr>
                <w:szCs w:val="24"/>
              </w:rP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proofErr w:type="spellStart"/>
            <w:r w:rsidRPr="00D4017A">
              <w:rPr>
                <w:szCs w:val="24"/>
              </w:rPr>
              <w:t>esinvesticijos.lt</w:t>
            </w:r>
            <w:proofErr w:type="spellEnd"/>
            <w:r w:rsidRPr="00D4017A">
              <w:rPr>
                <w:szCs w:val="24"/>
              </w:rPr>
              <w:t>, projektų išlaidoms nustatytus reikalavimus bei reikalavimus, keliamus Reikšmingos žalos nedarymo horizontaliajam principui vertinimo reikalavimų apraše (Aprašo 4 priedas).</w:t>
            </w:r>
          </w:p>
          <w:p w14:paraId="393EBC35" w14:textId="14AD862D" w:rsidR="00806DEF" w:rsidRDefault="00806DEF" w:rsidP="006E5845">
            <w:pPr>
              <w:pStyle w:val="Sraopastraipa"/>
              <w:numPr>
                <w:ilvl w:val="1"/>
                <w:numId w:val="10"/>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C859E4">
              <w:rPr>
                <w:b/>
                <w:bCs/>
                <w:szCs w:val="24"/>
              </w:rPr>
              <w:t>26 040,28</w:t>
            </w:r>
            <w:r w:rsidR="00BD0390" w:rsidRPr="00FC4C65">
              <w:rPr>
                <w:szCs w:val="24"/>
              </w:rPr>
              <w:t xml:space="preserve"> </w:t>
            </w:r>
            <w:r w:rsidR="00BD0390" w:rsidRPr="00806DEF">
              <w:rPr>
                <w:szCs w:val="24"/>
              </w:rPr>
              <w:t>Eur.</w:t>
            </w:r>
          </w:p>
          <w:p w14:paraId="020C61C7" w14:textId="77777777" w:rsidR="00806DEF" w:rsidRDefault="00806DEF" w:rsidP="006E5845">
            <w:pPr>
              <w:pStyle w:val="Sraopastraipa"/>
              <w:numPr>
                <w:ilvl w:val="1"/>
                <w:numId w:val="10"/>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194BEC">
              <w:rPr>
                <w:szCs w:val="24"/>
              </w:rPr>
              <w:t xml:space="preserve">92,5 </w:t>
            </w:r>
            <w:r w:rsidR="00BD0390" w:rsidRPr="00806DEF">
              <w:rPr>
                <w:szCs w:val="24"/>
              </w:rPr>
              <w:t>proc. visų tinkamų finansuoti projekto išlaidų.</w:t>
            </w:r>
          </w:p>
          <w:p w14:paraId="2DAA91B2" w14:textId="64469764" w:rsidR="0054707C" w:rsidRDefault="00806DEF" w:rsidP="00840095">
            <w:pPr>
              <w:pStyle w:val="Sraopastraipa"/>
              <w:numPr>
                <w:ilvl w:val="1"/>
                <w:numId w:val="10"/>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194BEC">
              <w:rPr>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840095">
            <w:pPr>
              <w:pStyle w:val="Sraopastraipa"/>
              <w:numPr>
                <w:ilvl w:val="1"/>
                <w:numId w:val="10"/>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840095">
            <w:pPr>
              <w:pStyle w:val="Sraopastraipa"/>
              <w:numPr>
                <w:ilvl w:val="1"/>
                <w:numId w:val="10"/>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840095">
            <w:pPr>
              <w:pStyle w:val="Sraopastraipa"/>
              <w:numPr>
                <w:ilvl w:val="1"/>
                <w:numId w:val="10"/>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6293AE35" w14:textId="77777777" w:rsidR="00840095" w:rsidRDefault="0054707C" w:rsidP="00840095">
            <w:pPr>
              <w:pStyle w:val="Sraopastraipa"/>
              <w:numPr>
                <w:ilvl w:val="1"/>
                <w:numId w:val="10"/>
              </w:numPr>
              <w:tabs>
                <w:tab w:val="left" w:pos="589"/>
              </w:tabs>
              <w:ind w:left="0" w:firstLine="27"/>
              <w:jc w:val="both"/>
              <w:rPr>
                <w:szCs w:val="24"/>
              </w:rPr>
            </w:pPr>
            <w:r>
              <w:rPr>
                <w:szCs w:val="24"/>
              </w:rPr>
              <w:t xml:space="preserve"> </w:t>
            </w:r>
            <w:r w:rsidR="00991651" w:rsidRPr="00991651">
              <w:rPr>
                <w:szCs w:val="24"/>
              </w:rPr>
              <w:t>Pagal Aprašą finansuojamiems projektams projekto sutartyje gali būti numatytas avansas. Avansas išmokamas vadovaujantis Projektų administravimo ir finansavimo taisyklių 155–156 punktuose nustatyta tvarka.</w:t>
            </w:r>
          </w:p>
          <w:p w14:paraId="1F5EE199" w14:textId="092B70D1" w:rsidR="001908F7" w:rsidRDefault="001908F7" w:rsidP="00840095">
            <w:pPr>
              <w:pStyle w:val="Sraopastraipa"/>
              <w:numPr>
                <w:ilvl w:val="1"/>
                <w:numId w:val="10"/>
              </w:numPr>
              <w:tabs>
                <w:tab w:val="left" w:pos="589"/>
              </w:tabs>
              <w:ind w:left="0" w:firstLine="27"/>
              <w:jc w:val="both"/>
              <w:rPr>
                <w:szCs w:val="24"/>
              </w:rPr>
            </w:pPr>
            <w:r w:rsidRPr="00760D51">
              <w:rPr>
                <w:b/>
                <w:bCs/>
                <w:szCs w:val="24"/>
              </w:rPr>
              <w:t xml:space="preserve">Vienam </w:t>
            </w:r>
            <w:r w:rsidRPr="00760D51">
              <w:rPr>
                <w:szCs w:val="24"/>
              </w:rPr>
              <w:t>projekto</w:t>
            </w:r>
            <w:r w:rsidRPr="001908F7">
              <w:rPr>
                <w:szCs w:val="24"/>
              </w:rPr>
              <w:t xml:space="preserve"> veiklų </w:t>
            </w:r>
            <w:r w:rsidRPr="00760D51">
              <w:rPr>
                <w:b/>
                <w:bCs/>
                <w:szCs w:val="24"/>
              </w:rPr>
              <w:t xml:space="preserve">dalyviui </w:t>
            </w:r>
            <w:r w:rsidRPr="001908F7">
              <w:rPr>
                <w:szCs w:val="24"/>
              </w:rPr>
              <w:t xml:space="preserve">prašoma </w:t>
            </w:r>
            <w:r w:rsidRPr="00CE7D4E">
              <w:rPr>
                <w:b/>
                <w:bCs/>
                <w:szCs w:val="24"/>
              </w:rPr>
              <w:t xml:space="preserve">finansuoti </w:t>
            </w:r>
            <w:r w:rsidRPr="001908F7">
              <w:rPr>
                <w:szCs w:val="24"/>
              </w:rPr>
              <w:t xml:space="preserve">lėšų suma gali sudaryti </w:t>
            </w:r>
            <w:r w:rsidRPr="00CE7D4E">
              <w:rPr>
                <w:b/>
                <w:bCs/>
                <w:szCs w:val="24"/>
              </w:rPr>
              <w:t xml:space="preserve">ne daugiau </w:t>
            </w:r>
            <w:r w:rsidRPr="004673BD">
              <w:rPr>
                <w:b/>
                <w:bCs/>
                <w:szCs w:val="24"/>
              </w:rPr>
              <w:t>kaip 2000</w:t>
            </w:r>
            <w:r w:rsidRPr="001908F7">
              <w:rPr>
                <w:szCs w:val="24"/>
              </w:rPr>
              <w:t xml:space="preserve"> (du tūkstančius) </w:t>
            </w:r>
            <w:r w:rsidRPr="004673BD">
              <w:rPr>
                <w:b/>
                <w:bCs/>
                <w:szCs w:val="24"/>
              </w:rPr>
              <w:t>eurų</w:t>
            </w:r>
            <w:r w:rsidRPr="001908F7">
              <w:rPr>
                <w:szCs w:val="24"/>
              </w:rPr>
              <w:t xml:space="preserve"> tiesioginių projekto išlaidų.</w:t>
            </w:r>
          </w:p>
          <w:p w14:paraId="1085805D" w14:textId="081C2BAC" w:rsidR="002B77F8" w:rsidRDefault="00181EF2" w:rsidP="00840095">
            <w:pPr>
              <w:pStyle w:val="Sraopastraipa"/>
              <w:numPr>
                <w:ilvl w:val="1"/>
                <w:numId w:val="10"/>
              </w:numPr>
              <w:tabs>
                <w:tab w:val="left" w:pos="731"/>
              </w:tabs>
              <w:ind w:left="0" w:firstLine="27"/>
              <w:jc w:val="both"/>
              <w:rPr>
                <w:szCs w:val="24"/>
              </w:rPr>
            </w:pPr>
            <w:r w:rsidRPr="00181EF2">
              <w:rPr>
                <w:szCs w:val="24"/>
              </w:rPr>
              <w:t>Pagal Aprašą apmokamos tik tos Aprašo 13.8 papunktyje nurodytos išlaidos, kurios yra patirtos projekto vykdytojo, partnerio (-</w:t>
            </w:r>
            <w:proofErr w:type="spellStart"/>
            <w:r w:rsidRPr="00181EF2">
              <w:rPr>
                <w:szCs w:val="24"/>
              </w:rPr>
              <w:t>ių</w:t>
            </w:r>
            <w:proofErr w:type="spellEnd"/>
            <w:r w:rsidRPr="00181EF2">
              <w:rPr>
                <w:szCs w:val="24"/>
              </w:rPr>
              <w:t>) ar projekto veiklų dalyvio (-</w:t>
            </w:r>
            <w:proofErr w:type="spellStart"/>
            <w:r w:rsidRPr="00181EF2">
              <w:rPr>
                <w:szCs w:val="24"/>
              </w:rPr>
              <w:t>ių</w:t>
            </w:r>
            <w:proofErr w:type="spellEnd"/>
            <w:r w:rsidRPr="00181EF2">
              <w:rPr>
                <w:szCs w:val="24"/>
              </w:rPr>
              <w:t>) (kai projekto veiklų dalyvis patiria kelionės, maitinimo, skiepijimo, sveikatos pažymos gavimo ir (ar) pan. išlaidas, susijusias su jo dalyvavimu Aprašo 2.1 papunktyje nurodytas veiklas atitinkančiose projekto veiklose).</w:t>
            </w:r>
          </w:p>
          <w:p w14:paraId="6E7E8792" w14:textId="0B686E01" w:rsidR="002B77F8" w:rsidRDefault="001A792F" w:rsidP="00840095">
            <w:pPr>
              <w:pStyle w:val="Sraopastraipa"/>
              <w:numPr>
                <w:ilvl w:val="1"/>
                <w:numId w:val="10"/>
              </w:numPr>
              <w:tabs>
                <w:tab w:val="left" w:pos="731"/>
              </w:tabs>
              <w:ind w:left="0" w:firstLine="27"/>
              <w:jc w:val="both"/>
              <w:rPr>
                <w:szCs w:val="24"/>
              </w:rPr>
            </w:pPr>
            <w:r w:rsidRPr="001A792F">
              <w:rPr>
                <w:szCs w:val="24"/>
              </w:rPr>
              <w:t xml:space="preserve">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w:t>
            </w:r>
            <w:r w:rsidRPr="001A792F">
              <w:rPr>
                <w:szCs w:val="24"/>
              </w:rPr>
              <w:lastRenderedPageBreak/>
              <w:t>projekto veiklas vykdyti iki projekto sutarties įsigaliojimo dienos, pareiškėjo patirtos išlaidos galės būti kompensuojamos projekto finansavimo lėšomis, jeigu jos atitiks tinkamoms finansuoti projekto išlaidoms nustatytus reikalavimus.</w:t>
            </w:r>
          </w:p>
          <w:p w14:paraId="78A556A7" w14:textId="65C89735" w:rsidR="005B3260" w:rsidRPr="001A792F" w:rsidRDefault="005B3260" w:rsidP="00997D06">
            <w:pPr>
              <w:pStyle w:val="Sraopastraipa"/>
              <w:numPr>
                <w:ilvl w:val="1"/>
                <w:numId w:val="10"/>
              </w:numPr>
              <w:tabs>
                <w:tab w:val="left" w:pos="731"/>
              </w:tabs>
              <w:ind w:left="22" w:firstLine="0"/>
              <w:jc w:val="both"/>
              <w:rPr>
                <w:szCs w:val="24"/>
              </w:rPr>
            </w:pPr>
            <w:r w:rsidRPr="001A792F">
              <w:rPr>
                <w:szCs w:val="24"/>
              </w:rPr>
              <w:t>Pagal Aprašą netinkamomis finansuoti išlaidomis laikomos:</w:t>
            </w:r>
          </w:p>
          <w:p w14:paraId="7567D841" w14:textId="77777777" w:rsidR="00997D06" w:rsidRDefault="005B3260" w:rsidP="00997D06">
            <w:pPr>
              <w:pStyle w:val="Sraopastraipa"/>
              <w:numPr>
                <w:ilvl w:val="2"/>
                <w:numId w:val="17"/>
              </w:numPr>
              <w:tabs>
                <w:tab w:val="left" w:pos="873"/>
              </w:tabs>
              <w:jc w:val="both"/>
              <w:rPr>
                <w:szCs w:val="24"/>
              </w:rPr>
            </w:pPr>
            <w:r w:rsidRPr="00997D06">
              <w:rPr>
                <w:szCs w:val="24"/>
              </w:rPr>
              <w:t>išlaidos, nustatytos Projektų administravimo ir finansavimo taisyklių VII skyriaus trečiajame skirsnyje;</w:t>
            </w:r>
          </w:p>
          <w:p w14:paraId="5331C9CE" w14:textId="77777777" w:rsidR="00997D06" w:rsidRDefault="005B3260" w:rsidP="00997D06">
            <w:pPr>
              <w:pStyle w:val="Sraopastraipa"/>
              <w:numPr>
                <w:ilvl w:val="2"/>
                <w:numId w:val="17"/>
              </w:numPr>
              <w:tabs>
                <w:tab w:val="left" w:pos="873"/>
              </w:tabs>
              <w:jc w:val="both"/>
              <w:rPr>
                <w:szCs w:val="24"/>
              </w:rPr>
            </w:pPr>
            <w:r w:rsidRPr="00997D06">
              <w:rPr>
                <w:szCs w:val="24"/>
              </w:rPr>
              <w:t>tikslinėms grupėms skirto perduoti naudoti (išdalinti) trumpalaikio turto (maisto produktų, higienos prekių, drabužių ir pan.) įsigijimo išlaidos;</w:t>
            </w:r>
          </w:p>
          <w:p w14:paraId="2241E4CE" w14:textId="77777777" w:rsidR="00997D06" w:rsidRDefault="005B3260" w:rsidP="00EB7AF5">
            <w:pPr>
              <w:pStyle w:val="Sraopastraipa"/>
              <w:numPr>
                <w:ilvl w:val="2"/>
                <w:numId w:val="17"/>
              </w:numPr>
              <w:tabs>
                <w:tab w:val="left" w:pos="873"/>
              </w:tabs>
              <w:ind w:left="0" w:firstLine="0"/>
              <w:jc w:val="both"/>
              <w:rPr>
                <w:szCs w:val="24"/>
              </w:rPr>
            </w:pPr>
            <w:r w:rsidRPr="00997D06">
              <w:rPr>
                <w:szCs w:val="24"/>
              </w:rPr>
              <w:t>medicinos įrangos, vaistinių preparatų įsigijimo išlaidos; medicinine įranga nėra laikoma tokia įranga, kuri, siekiant grąžinti ar palaikyti asmens sveikatos ir fizinę būklę, yra naudojama fiziniams pratimams atlikti;</w:t>
            </w:r>
          </w:p>
          <w:p w14:paraId="3F7878DE" w14:textId="77777777" w:rsidR="00997D06" w:rsidRDefault="005B3260" w:rsidP="00EB7AF5">
            <w:pPr>
              <w:pStyle w:val="Sraopastraipa"/>
              <w:numPr>
                <w:ilvl w:val="2"/>
                <w:numId w:val="17"/>
              </w:numPr>
              <w:tabs>
                <w:tab w:val="left" w:pos="873"/>
              </w:tabs>
              <w:ind w:left="0" w:firstLine="0"/>
              <w:jc w:val="both"/>
              <w:rPr>
                <w:szCs w:val="24"/>
              </w:rPr>
            </w:pPr>
            <w:r w:rsidRPr="00997D06">
              <w:rPr>
                <w:szCs w:val="24"/>
              </w:rPr>
              <w:t>tikslinių grupių apgyvendinimo sveikatos priežiūros įstaigose ir su tuo susijusios išlaidos; taip pat tikslinių grupių apgyvendinimo išlaidos, kai vykdomos Aprašo 2.1.4 papunktyje nurodytas veiklas atitinkančios projektų veiklos;</w:t>
            </w:r>
          </w:p>
          <w:p w14:paraId="3405823B" w14:textId="77777777" w:rsidR="00997D06" w:rsidRDefault="005B3260" w:rsidP="00EB7AF5">
            <w:pPr>
              <w:pStyle w:val="Sraopastraipa"/>
              <w:numPr>
                <w:ilvl w:val="2"/>
                <w:numId w:val="17"/>
              </w:numPr>
              <w:tabs>
                <w:tab w:val="left" w:pos="873"/>
              </w:tabs>
              <w:ind w:left="22" w:hanging="22"/>
              <w:jc w:val="both"/>
              <w:rPr>
                <w:szCs w:val="24"/>
              </w:rPr>
            </w:pPr>
            <w:r w:rsidRPr="00997D06">
              <w:rPr>
                <w:szCs w:val="24"/>
              </w:rPr>
              <w:t>projekto veiklų dalyvių sveikatos ir nelaimingų atsitikimų darbe ir profesinių ligų socialinio draudimo išlaidos (taikoma tik vykdant projekto veiklas, atitinkančias Aprašo 2.1.2.1.5 papunktyje nurodytą veiklą);</w:t>
            </w:r>
          </w:p>
          <w:p w14:paraId="1F9A0799" w14:textId="77777777" w:rsidR="00997D06" w:rsidRDefault="005B3260" w:rsidP="00EB7AF5">
            <w:pPr>
              <w:pStyle w:val="Sraopastraipa"/>
              <w:numPr>
                <w:ilvl w:val="2"/>
                <w:numId w:val="17"/>
              </w:numPr>
              <w:tabs>
                <w:tab w:val="left" w:pos="873"/>
              </w:tabs>
              <w:ind w:left="0" w:firstLine="22"/>
              <w:jc w:val="both"/>
              <w:rPr>
                <w:szCs w:val="24"/>
              </w:rPr>
            </w:pPr>
            <w:r w:rsidRPr="00997D06">
              <w:rPr>
                <w:szCs w:val="24"/>
              </w:rPr>
              <w:t>jauno verslo subjektų mokamų mokesčių, rinkliavų apmokėjimo ir jiems perduotų medžiagų ar priemonių (pvz., molio, vaško, manikiūrui reikiamų priemonių ar kt.), skirtų jauno verslo subjekto nuolat vykdomai prekių gamybai ir (ar) paslaugų teikimui ar perduoti tretiesiems asmenims, įsigijimo išlaidos;</w:t>
            </w:r>
          </w:p>
          <w:p w14:paraId="3489C13E" w14:textId="77777777" w:rsidR="00997D06" w:rsidRDefault="005B3260" w:rsidP="00997D06">
            <w:pPr>
              <w:pStyle w:val="Sraopastraipa"/>
              <w:numPr>
                <w:ilvl w:val="2"/>
                <w:numId w:val="17"/>
              </w:numPr>
              <w:tabs>
                <w:tab w:val="left" w:pos="873"/>
              </w:tabs>
              <w:jc w:val="both"/>
              <w:rPr>
                <w:szCs w:val="24"/>
              </w:rPr>
            </w:pPr>
            <w:r w:rsidRPr="00997D06">
              <w:rPr>
                <w:szCs w:val="24"/>
              </w:rPr>
              <w:t>transporto priemonių įsigijimo išlaidos;</w:t>
            </w:r>
          </w:p>
          <w:p w14:paraId="0CAC76A0" w14:textId="2A7DBB5E" w:rsidR="005B3260" w:rsidRPr="00997D06" w:rsidRDefault="005B3260" w:rsidP="00997D06">
            <w:pPr>
              <w:pStyle w:val="Sraopastraipa"/>
              <w:numPr>
                <w:ilvl w:val="2"/>
                <w:numId w:val="17"/>
              </w:numPr>
              <w:tabs>
                <w:tab w:val="left" w:pos="873"/>
              </w:tabs>
              <w:jc w:val="both"/>
              <w:rPr>
                <w:szCs w:val="24"/>
              </w:rPr>
            </w:pPr>
            <w:r w:rsidRPr="00997D06">
              <w:rPr>
                <w:szCs w:val="24"/>
              </w:rPr>
              <w:t>išperkamosios ar finansinės nuomos (lizingo) apmokėjimo išlaidos.</w:t>
            </w:r>
          </w:p>
          <w:p w14:paraId="2B67E1AA" w14:textId="228ABBD7" w:rsidR="00E958D1" w:rsidRPr="00997D06" w:rsidRDefault="00E958D1" w:rsidP="00997D06">
            <w:pPr>
              <w:pStyle w:val="Sraopastraipa"/>
              <w:numPr>
                <w:ilvl w:val="1"/>
                <w:numId w:val="17"/>
              </w:numPr>
              <w:tabs>
                <w:tab w:val="left" w:pos="873"/>
              </w:tabs>
              <w:jc w:val="both"/>
              <w:rPr>
                <w:szCs w:val="24"/>
              </w:rPr>
            </w:pPr>
            <w:r w:rsidRPr="00997D06">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2422CCE8" w:rsidR="00E958D1" w:rsidRPr="005B6E53" w:rsidRDefault="00E958D1" w:rsidP="00E958D1">
                  <w:pPr>
                    <w:jc w:val="both"/>
                    <w:rPr>
                      <w:szCs w:val="24"/>
                      <w:lang w:eastAsia="lt-LT"/>
                    </w:rPr>
                  </w:pPr>
                  <w:r w:rsidRPr="005B6E53">
                    <w:rPr>
                      <w:szCs w:val="24"/>
                      <w:lang w:eastAsia="lt-LT"/>
                    </w:rPr>
                    <w:t>Nekilnojamasis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A8478C" w14:textId="77777777" w:rsidR="00492518" w:rsidRPr="00492518" w:rsidRDefault="00492518" w:rsidP="00492518">
                  <w:pPr>
                    <w:tabs>
                      <w:tab w:val="left" w:pos="565"/>
                    </w:tabs>
                    <w:jc w:val="both"/>
                    <w:rPr>
                      <w:szCs w:val="24"/>
                      <w:lang w:eastAsia="lt-LT"/>
                    </w:rPr>
                  </w:pPr>
                  <w:r w:rsidRPr="00492518">
                    <w:rPr>
                      <w:szCs w:val="24"/>
                      <w:lang w:eastAsia="lt-LT"/>
                    </w:rPr>
                    <w:t>Prie tinkamų finansuoti išlaidų gali būti įtraukiamas projekto veikloms vykdyti reikalingas projekto vykdytojo ir (ar) partnerio (-</w:t>
                  </w:r>
                  <w:proofErr w:type="spellStart"/>
                  <w:r w:rsidRPr="00492518">
                    <w:rPr>
                      <w:szCs w:val="24"/>
                      <w:lang w:eastAsia="lt-LT"/>
                    </w:rPr>
                    <w:t>ių</w:t>
                  </w:r>
                  <w:proofErr w:type="spellEnd"/>
                  <w:r w:rsidRPr="00492518">
                    <w:rPr>
                      <w:szCs w:val="24"/>
                      <w:lang w:eastAsia="lt-LT"/>
                    </w:rPr>
                    <w:t>) valdomas nekilnojamasis turtas, kuris gali būti numatomas kaip projekto vykdytojo nuosavas nepiniginis įnašas, jeigu tenkinamos visos šios sąlygos:</w:t>
                  </w:r>
                </w:p>
                <w:p w14:paraId="05CDA7A5" w14:textId="77777777" w:rsidR="00492518" w:rsidRPr="00492518" w:rsidRDefault="00492518" w:rsidP="00492518">
                  <w:pPr>
                    <w:tabs>
                      <w:tab w:val="left" w:pos="565"/>
                    </w:tabs>
                    <w:jc w:val="both"/>
                    <w:rPr>
                      <w:szCs w:val="24"/>
                      <w:lang w:eastAsia="lt-LT"/>
                    </w:rPr>
                  </w:pPr>
                  <w:r w:rsidRPr="00492518">
                    <w:rPr>
                      <w:szCs w:val="24"/>
                      <w:lang w:eastAsia="lt-LT"/>
                    </w:rPr>
                    <w:t>– nekilnojamojo turto vertė nėra didesnė už rinkos vertę (kai rinkos vertę patvirtina turto vertintojas arba nepriklausoma turto vertinimo įmonė, atlikę nepriklausomą vertinimą);</w:t>
                  </w:r>
                </w:p>
                <w:p w14:paraId="3DA519FE" w14:textId="77777777" w:rsidR="00492518" w:rsidRPr="00492518" w:rsidRDefault="00492518" w:rsidP="00492518">
                  <w:pPr>
                    <w:tabs>
                      <w:tab w:val="left" w:pos="565"/>
                    </w:tabs>
                    <w:jc w:val="both"/>
                    <w:rPr>
                      <w:szCs w:val="24"/>
                      <w:lang w:eastAsia="lt-LT"/>
                    </w:rPr>
                  </w:pPr>
                  <w:r w:rsidRPr="00492518">
                    <w:rPr>
                      <w:szCs w:val="24"/>
                      <w:lang w:eastAsia="lt-LT"/>
                    </w:rPr>
                    <w:t>– nekilnojamasis turtas yra įtrauktas į projekto vykdytojo ar partnerio apskaitą;</w:t>
                  </w:r>
                </w:p>
                <w:p w14:paraId="01E2EFD5" w14:textId="77777777" w:rsidR="00492518" w:rsidRPr="00492518" w:rsidRDefault="00492518" w:rsidP="00492518">
                  <w:pPr>
                    <w:tabs>
                      <w:tab w:val="left" w:pos="565"/>
                    </w:tabs>
                    <w:jc w:val="both"/>
                    <w:rPr>
                      <w:szCs w:val="24"/>
                      <w:lang w:eastAsia="lt-LT"/>
                    </w:rPr>
                  </w:pPr>
                  <w:r w:rsidRPr="00492518">
                    <w:rPr>
                      <w:szCs w:val="24"/>
                      <w:lang w:eastAsia="lt-LT"/>
                    </w:rPr>
                    <w:t>– nekilnojamajam turtui pirkti, statyti ar rekonstruoti per pastaruosius 10 metų nebuvo skirta Europos Sąjungos fondų ar kitų Europos Sąjungos finansinių priemonių lėšų.</w:t>
                  </w:r>
                </w:p>
                <w:p w14:paraId="7A176796" w14:textId="77777777" w:rsidR="00492518" w:rsidRPr="00492518" w:rsidRDefault="00492518" w:rsidP="00492518">
                  <w:pPr>
                    <w:tabs>
                      <w:tab w:val="left" w:pos="565"/>
                    </w:tabs>
                    <w:jc w:val="both"/>
                    <w:rPr>
                      <w:szCs w:val="24"/>
                      <w:lang w:eastAsia="lt-LT"/>
                    </w:rPr>
                  </w:pPr>
                  <w:r w:rsidRPr="00492518">
                    <w:rPr>
                      <w:szCs w:val="24"/>
                      <w:lang w:eastAsia="lt-LT"/>
                    </w:rPr>
                    <w:t>Tinkamomis finansuoti išlaidomis taip pat laikomos šiame išlaidų tipe nurodyto nekilnojamojo turto nepriklausomo turto vertintojo nekilnojamojo turto rinkos vertės ataskaitos parengimo išlaidos.</w:t>
                  </w:r>
                </w:p>
                <w:p w14:paraId="6BD55728" w14:textId="77777777" w:rsidR="00492518" w:rsidRDefault="00492518" w:rsidP="00492518">
                  <w:pPr>
                    <w:spacing w:before="120"/>
                    <w:jc w:val="both"/>
                    <w:rPr>
                      <w:szCs w:val="24"/>
                      <w:lang w:eastAsia="lt-LT"/>
                    </w:rPr>
                  </w:pPr>
                  <w:r w:rsidRPr="00492518">
                    <w:rPr>
                      <w:szCs w:val="24"/>
                      <w:lang w:eastAsia="lt-LT"/>
                    </w:rPr>
                    <w:t xml:space="preserve">Jeigu tik dalis nekilnojamojo turto yra susijusi su projektu, ši dalis turi būti aiškiai ir argumentuotai nustatyta kaip faktinis dydis arba taikant pro </w:t>
                  </w:r>
                  <w:proofErr w:type="spellStart"/>
                  <w:r w:rsidRPr="00492518">
                    <w:rPr>
                      <w:szCs w:val="24"/>
                      <w:lang w:eastAsia="lt-LT"/>
                    </w:rPr>
                    <w:t>rata</w:t>
                  </w:r>
                  <w:proofErr w:type="spellEnd"/>
                  <w:r w:rsidRPr="00492518">
                    <w:rPr>
                      <w:szCs w:val="24"/>
                      <w:lang w:eastAsia="lt-LT"/>
                    </w:rPr>
                    <w:t xml:space="preserve"> (proporcingo išlaidų priskyrimo) principą.</w:t>
                  </w:r>
                </w:p>
                <w:p w14:paraId="2D7107E8" w14:textId="320AD3A2" w:rsidR="007F1076" w:rsidRPr="00EC2FF6" w:rsidRDefault="001E4CA2" w:rsidP="00492518">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r w:rsidR="00C24642">
                    <w:rPr>
                      <w:b/>
                      <w:bCs/>
                      <w:szCs w:val="24"/>
                      <w:lang w:eastAsia="lt-LT"/>
                    </w:rPr>
                    <w:t>.</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1F2D0CCA" w:rsidR="00E958D1" w:rsidRDefault="00672554" w:rsidP="00E958D1">
                  <w:pPr>
                    <w:rPr>
                      <w:szCs w:val="24"/>
                      <w:lang w:eastAsia="lt-LT"/>
                    </w:rPr>
                  </w:pPr>
                  <w:r w:rsidRPr="00672554">
                    <w:rPr>
                      <w:szCs w:val="24"/>
                      <w:lang w:eastAsia="lt-LT"/>
                    </w:rPr>
                    <w:lastRenderedPageBreak/>
                    <w:t>Statyba, rekonstravimas, remontas ir kiti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CA460B" w14:textId="77777777" w:rsidR="00391D5E" w:rsidRPr="00391D5E" w:rsidRDefault="00391D5E" w:rsidP="00391D5E">
                  <w:pPr>
                    <w:jc w:val="both"/>
                    <w:rPr>
                      <w:szCs w:val="24"/>
                      <w:lang w:eastAsia="lt-LT"/>
                    </w:rPr>
                  </w:pPr>
                  <w:r w:rsidRPr="00391D5E">
                    <w:rPr>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14:paraId="3FEDEE0F" w14:textId="53083EB8" w:rsidR="00391D5E" w:rsidRPr="00391D5E" w:rsidRDefault="00391D5E" w:rsidP="00391D5E">
                  <w:pPr>
                    <w:jc w:val="both"/>
                    <w:rPr>
                      <w:szCs w:val="24"/>
                      <w:lang w:eastAsia="lt-LT"/>
                    </w:rPr>
                  </w:pPr>
                  <w:r>
                    <w:rPr>
                      <w:szCs w:val="24"/>
                      <w:lang w:eastAsia="lt-LT"/>
                    </w:rPr>
                    <w:t xml:space="preserve">- </w:t>
                  </w:r>
                  <w:r w:rsidRPr="00391D5E">
                    <w:rPr>
                      <w:szCs w:val="24"/>
                      <w:lang w:eastAsia="lt-LT"/>
                    </w:rPr>
                    <w:t>išlaidos yra reikalingos vykdyti projekto veiklas;</w:t>
                  </w:r>
                </w:p>
                <w:p w14:paraId="25D29C07" w14:textId="0C53E730" w:rsidR="00391D5E" w:rsidRPr="00391D5E" w:rsidRDefault="00391D5E" w:rsidP="00391D5E">
                  <w:pPr>
                    <w:jc w:val="both"/>
                    <w:rPr>
                      <w:szCs w:val="24"/>
                      <w:lang w:eastAsia="lt-LT"/>
                    </w:rPr>
                  </w:pPr>
                  <w:r>
                    <w:rPr>
                      <w:szCs w:val="24"/>
                      <w:lang w:eastAsia="lt-LT"/>
                    </w:rPr>
                    <w:t xml:space="preserve">- </w:t>
                  </w:r>
                  <w:r w:rsidRPr="00391D5E">
                    <w:rPr>
                      <w:szCs w:val="24"/>
                      <w:lang w:eastAsia="lt-LT"/>
                    </w:rPr>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1BB88592" w14:textId="7D6D135A" w:rsidR="00391D5E" w:rsidRPr="00391D5E" w:rsidRDefault="00391D5E" w:rsidP="00391D5E">
                  <w:pPr>
                    <w:jc w:val="both"/>
                    <w:rPr>
                      <w:szCs w:val="24"/>
                      <w:lang w:eastAsia="lt-LT"/>
                    </w:rPr>
                  </w:pPr>
                  <w:r>
                    <w:rPr>
                      <w:szCs w:val="24"/>
                      <w:lang w:eastAsia="lt-LT"/>
                    </w:rPr>
                    <w:t xml:space="preserve">- </w:t>
                  </w:r>
                  <w:r w:rsidRPr="00391D5E">
                    <w:rPr>
                      <w:szCs w:val="24"/>
                      <w:lang w:eastAsia="lt-LT"/>
                    </w:rPr>
                    <w:t>projekto veiklas (ar jų dalį) įgyvendina pats projekto vykdytojas ir (ar) partneris.</w:t>
                  </w:r>
                </w:p>
                <w:p w14:paraId="30401C40" w14:textId="77777777" w:rsidR="005B6E53" w:rsidRDefault="00391D5E" w:rsidP="00196DD4">
                  <w:pPr>
                    <w:spacing w:before="120"/>
                    <w:jc w:val="both"/>
                    <w:rPr>
                      <w:szCs w:val="24"/>
                      <w:lang w:eastAsia="lt-LT"/>
                    </w:rPr>
                  </w:pPr>
                  <w:r w:rsidRPr="00391D5E">
                    <w:rPr>
                      <w:szCs w:val="24"/>
                      <w:lang w:eastAsia="lt-LT"/>
                    </w:rPr>
                    <w:t>Išlaidos, reikalingos vykdyti projekto veiklas, vykdomas projekto veiklų dalyvius priimančios organizacijos, kuri nėra projekto vykdytoja ar partnerė, nėra laikomos tinkamomis finansuoti.</w:t>
                  </w:r>
                </w:p>
                <w:p w14:paraId="6BD64D99" w14:textId="2688862A" w:rsidR="00C24642" w:rsidRPr="00196DD4" w:rsidRDefault="00C24642" w:rsidP="00196DD4">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196DD4" w14:paraId="39BA59D2"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051E9B" w14:textId="3B122B12" w:rsidR="00196DD4" w:rsidRPr="00672554" w:rsidRDefault="00CF1930" w:rsidP="00E958D1">
                  <w:pPr>
                    <w:rPr>
                      <w:szCs w:val="24"/>
                      <w:lang w:eastAsia="lt-LT"/>
                    </w:rPr>
                  </w:pPr>
                  <w:r w:rsidRPr="00CF19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734CFD" w14:textId="77777777" w:rsidR="00DF1F1E" w:rsidRPr="00DF1F1E" w:rsidRDefault="00DF1F1E" w:rsidP="00DF1F1E">
                  <w:pPr>
                    <w:jc w:val="both"/>
                    <w:rPr>
                      <w:szCs w:val="24"/>
                      <w:lang w:eastAsia="lt-LT"/>
                    </w:rPr>
                  </w:pPr>
                  <w:r w:rsidRPr="00DF1F1E">
                    <w:rPr>
                      <w:szCs w:val="24"/>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14:paraId="455D5C74" w14:textId="77777777" w:rsidR="00DF1F1E" w:rsidRPr="00DF1F1E" w:rsidRDefault="00DF1F1E" w:rsidP="00DF1F1E">
                  <w:pPr>
                    <w:jc w:val="both"/>
                    <w:rPr>
                      <w:szCs w:val="24"/>
                      <w:lang w:eastAsia="lt-LT"/>
                    </w:rPr>
                  </w:pPr>
                </w:p>
                <w:p w14:paraId="29B0A01D" w14:textId="77777777" w:rsidR="00DF1F1E" w:rsidRPr="00DF1F1E" w:rsidRDefault="00DF1F1E" w:rsidP="00DF1F1E">
                  <w:pPr>
                    <w:jc w:val="both"/>
                    <w:rPr>
                      <w:szCs w:val="24"/>
                      <w:lang w:eastAsia="lt-LT"/>
                    </w:rPr>
                  </w:pPr>
                  <w:r w:rsidRPr="00DF1F1E">
                    <w:rPr>
                      <w:szCs w:val="24"/>
                      <w:lang w:eastAsia="lt-LT"/>
                    </w:rPr>
                    <w:t xml:space="preserve">Šio tipo išlaidos gali sudaryti </w:t>
                  </w:r>
                  <w:r w:rsidRPr="00DF1F1E">
                    <w:rPr>
                      <w:b/>
                      <w:bCs/>
                      <w:szCs w:val="24"/>
                      <w:lang w:eastAsia="lt-LT"/>
                    </w:rPr>
                    <w:t>ne daugiau kaip 30 proc.</w:t>
                  </w:r>
                  <w:r w:rsidRPr="00DF1F1E">
                    <w:rPr>
                      <w:szCs w:val="24"/>
                      <w:lang w:eastAsia="lt-LT"/>
                    </w:rPr>
                    <w:t xml:space="preserve"> visų tinkamų finansuoti projekto išlaidų ir turi būti tenkinama bent viena iš Projektų administravimo ir finansavimo taisyklių 2982 punkte nustatytų sąlygų.</w:t>
                  </w:r>
                </w:p>
                <w:p w14:paraId="77740A41" w14:textId="36A6DAED" w:rsidR="00196DD4" w:rsidRPr="00391D5E" w:rsidRDefault="00DF1F1E" w:rsidP="00DF1F1E">
                  <w:pPr>
                    <w:jc w:val="both"/>
                    <w:rPr>
                      <w:szCs w:val="24"/>
                      <w:lang w:eastAsia="lt-LT"/>
                    </w:rPr>
                  </w:pPr>
                  <w:r w:rsidRPr="00DF1F1E">
                    <w:rPr>
                      <w:szCs w:val="24"/>
                      <w:lang w:eastAsia="lt-LT"/>
                    </w:rPr>
                    <w:t xml:space="preserve">Tuo atveju, kai vykdomos Aprašo 2.1.3.2.2 papunktyje nurodytos veiklos, šio tipo išlaidos gali sudaryti </w:t>
                  </w:r>
                  <w:r w:rsidRPr="00DF1F1E">
                    <w:rPr>
                      <w:b/>
                      <w:bCs/>
                      <w:szCs w:val="24"/>
                      <w:lang w:eastAsia="lt-LT"/>
                    </w:rPr>
                    <w:t>ne daugiau kaip 70 proc.</w:t>
                  </w:r>
                  <w:r w:rsidRPr="00DF1F1E">
                    <w:rPr>
                      <w:szCs w:val="24"/>
                      <w:lang w:eastAsia="lt-LT"/>
                    </w:rPr>
                    <w:t xml:space="preserve"> visų tinkamų finansuoti projekto išlaidų ir turi būti tenkinama bent viena iš Projektų administravimo ir finansavimo taisyklių </w:t>
                  </w:r>
                  <w:r w:rsidR="00013765" w:rsidRPr="00013765">
                    <w:rPr>
                      <w:szCs w:val="24"/>
                      <w:lang w:eastAsia="lt-LT"/>
                    </w:rPr>
                    <w:t>298</w:t>
                  </w:r>
                  <w:r w:rsidR="00013765" w:rsidRPr="00013765">
                    <w:rPr>
                      <w:szCs w:val="24"/>
                      <w:vertAlign w:val="superscript"/>
                      <w:lang w:eastAsia="lt-LT"/>
                    </w:rPr>
                    <w:t>2</w:t>
                  </w:r>
                  <w:r w:rsidRPr="00DF1F1E">
                    <w:rPr>
                      <w:szCs w:val="24"/>
                      <w:lang w:eastAsia="lt-LT"/>
                    </w:rPr>
                    <w:t xml:space="preserve"> punkte nustatytų sąlygų.</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01E8CD" w14:textId="77777777" w:rsidR="00712AA8" w:rsidRPr="00712AA8" w:rsidRDefault="00712AA8" w:rsidP="00712AA8">
                  <w:pPr>
                    <w:tabs>
                      <w:tab w:val="left" w:pos="923"/>
                    </w:tabs>
                    <w:jc w:val="both"/>
                    <w:rPr>
                      <w:szCs w:val="24"/>
                      <w:lang w:eastAsia="lt-LT"/>
                    </w:rPr>
                  </w:pPr>
                  <w:r w:rsidRPr="00712AA8">
                    <w:rPr>
                      <w:szCs w:val="24"/>
                      <w:lang w:eastAsia="lt-LT"/>
                    </w:rPr>
                    <w:t>Tinkamomis finansuoti išlaidomis yra laikomos:</w:t>
                  </w:r>
                </w:p>
                <w:p w14:paraId="144CFF7B" w14:textId="60957B29" w:rsidR="00712AA8" w:rsidRPr="00712AA8" w:rsidRDefault="00712AA8" w:rsidP="00712AA8">
                  <w:pPr>
                    <w:tabs>
                      <w:tab w:val="left" w:pos="923"/>
                    </w:tabs>
                    <w:jc w:val="both"/>
                    <w:rPr>
                      <w:szCs w:val="24"/>
                      <w:lang w:eastAsia="lt-LT"/>
                    </w:rPr>
                  </w:pPr>
                  <w:r w:rsidRPr="00712AA8">
                    <w:rPr>
                      <w:b/>
                      <w:bCs/>
                      <w:szCs w:val="24"/>
                      <w:lang w:eastAsia="lt-LT"/>
                    </w:rPr>
                    <w:t>1.</w:t>
                  </w:r>
                  <w:r>
                    <w:rPr>
                      <w:b/>
                      <w:bCs/>
                      <w:szCs w:val="24"/>
                      <w:lang w:eastAsia="lt-LT"/>
                    </w:rPr>
                    <w:t xml:space="preserve"> </w:t>
                  </w:r>
                  <w:r w:rsidRPr="00712AA8">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Pr="00712AA8">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Aprašo 2.1.1.1 ar 2.1.1.3 papunkčiuose nurodytas veiklas, šiame papunktyje nurodytos išlaidos yra tinkamos finansuoti tik iš projekto vykdytojo ir (ar) partnerio (-</w:t>
                  </w:r>
                  <w:proofErr w:type="spellStart"/>
                  <w:r w:rsidRPr="00712AA8">
                    <w:rPr>
                      <w:szCs w:val="24"/>
                      <w:lang w:eastAsia="lt-LT"/>
                    </w:rPr>
                    <w:t>ių</w:t>
                  </w:r>
                  <w:proofErr w:type="spellEnd"/>
                  <w:r w:rsidRPr="00712AA8">
                    <w:rPr>
                      <w:szCs w:val="24"/>
                      <w:lang w:eastAsia="lt-LT"/>
                    </w:rPr>
                    <w:t xml:space="preserve">) nuosavo įnašo, jeigu </w:t>
                  </w:r>
                  <w:r w:rsidRPr="00712AA8">
                    <w:rPr>
                      <w:szCs w:val="24"/>
                      <w:lang w:eastAsia="lt-LT"/>
                    </w:rPr>
                    <w:lastRenderedPageBreak/>
                    <w:t xml:space="preserve">projekte nėra nė vieno projekto veiklas vykdančio savanorio. Šiame papunktyje nurodytoms išlaidoms Aprašo 14 punkte nustatytos fiksuotos normos taikomos tik tokiuose projektuose, kurių visos tinkamos finansuoti išlaidos viršija Aprašo 2.14 papunktyje nustatytą sumą. </w:t>
                  </w:r>
                </w:p>
                <w:p w14:paraId="68F1C0A9" w14:textId="77777777" w:rsidR="00712AA8" w:rsidRPr="00712AA8" w:rsidRDefault="00712AA8" w:rsidP="00712AA8">
                  <w:pPr>
                    <w:tabs>
                      <w:tab w:val="left" w:pos="923"/>
                    </w:tabs>
                    <w:jc w:val="both"/>
                    <w:rPr>
                      <w:szCs w:val="24"/>
                      <w:lang w:eastAsia="lt-LT"/>
                    </w:rPr>
                  </w:pPr>
                  <w:r w:rsidRPr="00712AA8">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712AA8">
                    <w:rPr>
                      <w:szCs w:val="24"/>
                      <w:lang w:eastAsia="lt-LT"/>
                    </w:rPr>
                    <w:t>ių</w:t>
                  </w:r>
                  <w:proofErr w:type="spellEnd"/>
                  <w:r w:rsidRPr="00712AA8">
                    <w:rPr>
                      <w:szCs w:val="24"/>
                      <w:lang w:eastAsia="lt-LT"/>
                    </w:rPr>
                    <w:t>) darbuotojas (-ai):</w:t>
                  </w:r>
                </w:p>
                <w:p w14:paraId="1D790F54" w14:textId="7D0A938D" w:rsidR="00712AA8" w:rsidRPr="00712AA8" w:rsidRDefault="00712AA8" w:rsidP="00712AA8">
                  <w:pPr>
                    <w:tabs>
                      <w:tab w:val="left" w:pos="923"/>
                    </w:tabs>
                    <w:jc w:val="both"/>
                    <w:rPr>
                      <w:szCs w:val="24"/>
                      <w:lang w:eastAsia="lt-LT"/>
                    </w:rPr>
                  </w:pPr>
                  <w:r>
                    <w:rPr>
                      <w:szCs w:val="24"/>
                      <w:lang w:eastAsia="lt-LT"/>
                    </w:rPr>
                    <w:t xml:space="preserve">1.1. </w:t>
                  </w:r>
                  <w:r w:rsidRPr="00712AA8">
                    <w:rPr>
                      <w:szCs w:val="24"/>
                      <w:lang w:eastAsia="lt-LT"/>
                    </w:rPr>
                    <w:t>organizuoja ir vykdo projekto veiklų dalyvio (-</w:t>
                  </w:r>
                  <w:proofErr w:type="spellStart"/>
                  <w:r w:rsidRPr="00712AA8">
                    <w:rPr>
                      <w:szCs w:val="24"/>
                      <w:lang w:eastAsia="lt-LT"/>
                    </w:rPr>
                    <w:t>ių</w:t>
                  </w:r>
                  <w:proofErr w:type="spellEnd"/>
                  <w:r w:rsidRPr="00712AA8">
                    <w:rPr>
                      <w:szCs w:val="24"/>
                      <w:lang w:eastAsia="lt-LT"/>
                    </w:rPr>
                    <w:t>) teorinį ir praktinį mokymą, vadovauja projekto veiklų dalyvio (-</w:t>
                  </w:r>
                  <w:proofErr w:type="spellStart"/>
                  <w:r w:rsidRPr="00712AA8">
                    <w:rPr>
                      <w:szCs w:val="24"/>
                      <w:lang w:eastAsia="lt-LT"/>
                    </w:rPr>
                    <w:t>ių</w:t>
                  </w:r>
                  <w:proofErr w:type="spellEnd"/>
                  <w:r w:rsidRPr="00712AA8">
                    <w:rPr>
                      <w:szCs w:val="24"/>
                      <w:lang w:eastAsia="lt-LT"/>
                    </w:rPr>
                    <w:t>) praktiniam mokymui (taikoma Aprašo 2.1.2.1.2 papunktyje nurodytos veiklos vykdymo atveju, kai projekto veiklų dalyvis mokosi pagal neformaliojo profesinio mokymo, organizuojamo mokykline forma, programą);</w:t>
                  </w:r>
                </w:p>
                <w:p w14:paraId="484DCDA0" w14:textId="3CC31858" w:rsidR="00712AA8" w:rsidRPr="00712AA8" w:rsidRDefault="00712AA8" w:rsidP="00712AA8">
                  <w:pPr>
                    <w:tabs>
                      <w:tab w:val="left" w:pos="923"/>
                    </w:tabs>
                    <w:jc w:val="both"/>
                    <w:rPr>
                      <w:szCs w:val="24"/>
                      <w:lang w:eastAsia="lt-LT"/>
                    </w:rPr>
                  </w:pPr>
                  <w:r>
                    <w:rPr>
                      <w:szCs w:val="24"/>
                      <w:lang w:eastAsia="lt-LT"/>
                    </w:rPr>
                    <w:t xml:space="preserve">1.2. </w:t>
                  </w:r>
                  <w:r w:rsidRPr="00712AA8">
                    <w:rPr>
                      <w:szCs w:val="24"/>
                      <w:lang w:eastAsia="lt-LT"/>
                    </w:rPr>
                    <w:t>organizuoja ir (ar) koordinuoja projekto veiklų dalyvio (-</w:t>
                  </w:r>
                  <w:proofErr w:type="spellStart"/>
                  <w:r w:rsidRPr="00712AA8">
                    <w:rPr>
                      <w:szCs w:val="24"/>
                      <w:lang w:eastAsia="lt-LT"/>
                    </w:rPr>
                    <w:t>ių</w:t>
                  </w:r>
                  <w:proofErr w:type="spellEnd"/>
                  <w:r w:rsidRPr="00712AA8">
                    <w:rPr>
                      <w:szCs w:val="24"/>
                      <w:lang w:eastAsia="lt-LT"/>
                    </w:rPr>
                    <w:t>) darbinę veiklą, praktinį mokymą ir (ar) vadovauja projekto veiklų dalyvio (-</w:t>
                  </w:r>
                  <w:proofErr w:type="spellStart"/>
                  <w:r w:rsidRPr="00712AA8">
                    <w:rPr>
                      <w:szCs w:val="24"/>
                      <w:lang w:eastAsia="lt-LT"/>
                    </w:rPr>
                    <w:t>ių</w:t>
                  </w:r>
                  <w:proofErr w:type="spellEnd"/>
                  <w:r w:rsidRPr="00712AA8">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BD6513C" w14:textId="750B48D2" w:rsidR="00712AA8" w:rsidRPr="00712AA8" w:rsidRDefault="00712AA8" w:rsidP="00712AA8">
                  <w:pPr>
                    <w:tabs>
                      <w:tab w:val="left" w:pos="923"/>
                    </w:tabs>
                    <w:jc w:val="both"/>
                    <w:rPr>
                      <w:szCs w:val="24"/>
                      <w:lang w:eastAsia="lt-LT"/>
                    </w:rPr>
                  </w:pPr>
                  <w:r w:rsidRPr="00712AA8">
                    <w:rPr>
                      <w:szCs w:val="24"/>
                      <w:lang w:eastAsia="lt-LT"/>
                    </w:rPr>
                    <w:t>1.3. organizuoja ir (ar) koordinuoja projekto veiklų dalyvio (-</w:t>
                  </w:r>
                  <w:proofErr w:type="spellStart"/>
                  <w:r w:rsidRPr="00712AA8">
                    <w:rPr>
                      <w:szCs w:val="24"/>
                      <w:lang w:eastAsia="lt-LT"/>
                    </w:rPr>
                    <w:t>ių</w:t>
                  </w:r>
                  <w:proofErr w:type="spellEnd"/>
                  <w:r w:rsidRPr="00712AA8">
                    <w:rPr>
                      <w:szCs w:val="24"/>
                      <w:lang w:eastAsia="lt-LT"/>
                    </w:rPr>
                    <w:t>) savanorišką veiklą, informuoja, konsultuoja projekto veiklų dalyvį (-</w:t>
                  </w:r>
                  <w:proofErr w:type="spellStart"/>
                  <w:r w:rsidRPr="00712AA8">
                    <w:rPr>
                      <w:szCs w:val="24"/>
                      <w:lang w:eastAsia="lt-LT"/>
                    </w:rPr>
                    <w:t>ius</w:t>
                  </w:r>
                  <w:proofErr w:type="spellEnd"/>
                  <w:r w:rsidRPr="00712AA8">
                    <w:rPr>
                      <w:szCs w:val="24"/>
                      <w:lang w:eastAsia="lt-LT"/>
                    </w:rPr>
                    <w:t>) (taikoma Aprašo 2.1.2.1.3 papunktyje nurodytos savanoriškos veiklos vykdymo atveju, kai projekto veiklų dalyvis praktinius įgūdžius įgyja atlikdamas savanorišką veiklą pagal savanoriškos veiklos sutartį);</w:t>
                  </w:r>
                </w:p>
                <w:p w14:paraId="17F74A09" w14:textId="686067C9" w:rsidR="00712AA8" w:rsidRPr="00712AA8" w:rsidRDefault="00712AA8" w:rsidP="00712AA8">
                  <w:pPr>
                    <w:tabs>
                      <w:tab w:val="left" w:pos="923"/>
                    </w:tabs>
                    <w:jc w:val="both"/>
                    <w:rPr>
                      <w:szCs w:val="24"/>
                      <w:lang w:eastAsia="lt-LT"/>
                    </w:rPr>
                  </w:pPr>
                  <w:r w:rsidRPr="00712AA8">
                    <w:rPr>
                      <w:szCs w:val="24"/>
                      <w:lang w:eastAsia="lt-LT"/>
                    </w:rPr>
                    <w:t>1.4.</w:t>
                  </w:r>
                  <w:r>
                    <w:rPr>
                      <w:szCs w:val="24"/>
                      <w:lang w:eastAsia="lt-LT"/>
                    </w:rPr>
                    <w:t xml:space="preserve"> </w:t>
                  </w:r>
                  <w:r w:rsidRPr="00712AA8">
                    <w:rPr>
                      <w:szCs w:val="24"/>
                      <w:lang w:eastAsia="lt-LT"/>
                    </w:rPr>
                    <w:t>vadovauja projekto veiklų dalyvio (-</w:t>
                  </w:r>
                  <w:proofErr w:type="spellStart"/>
                  <w:r w:rsidRPr="00712AA8">
                    <w:rPr>
                      <w:szCs w:val="24"/>
                      <w:lang w:eastAsia="lt-LT"/>
                    </w:rPr>
                    <w:t>ių</w:t>
                  </w:r>
                  <w:proofErr w:type="spellEnd"/>
                  <w:r w:rsidRPr="00712AA8">
                    <w:rPr>
                      <w:szCs w:val="24"/>
                      <w:lang w:eastAsia="lt-LT"/>
                    </w:rPr>
                    <w:t>) mokymo procesui, prižiūri, kaip atliekama darbo funkcija, pataria projekto veiklų dalyviui (-</w:t>
                  </w:r>
                  <w:proofErr w:type="spellStart"/>
                  <w:r w:rsidRPr="00712AA8">
                    <w:rPr>
                      <w:szCs w:val="24"/>
                      <w:lang w:eastAsia="lt-LT"/>
                    </w:rPr>
                    <w:t>iams</w:t>
                  </w:r>
                  <w:proofErr w:type="spellEnd"/>
                  <w:r w:rsidRPr="00712AA8">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4DFE9A7" w14:textId="5A1B959A" w:rsidR="00712AA8" w:rsidRPr="00712AA8" w:rsidRDefault="00712AA8" w:rsidP="00712AA8">
                  <w:pPr>
                    <w:tabs>
                      <w:tab w:val="left" w:pos="923"/>
                    </w:tabs>
                    <w:jc w:val="both"/>
                    <w:rPr>
                      <w:szCs w:val="24"/>
                      <w:lang w:eastAsia="lt-LT"/>
                    </w:rPr>
                  </w:pPr>
                  <w:r w:rsidRPr="00712AA8">
                    <w:rPr>
                      <w:szCs w:val="24"/>
                      <w:lang w:eastAsia="lt-LT"/>
                    </w:rPr>
                    <w:t>1.5.</w:t>
                  </w:r>
                  <w:r w:rsidR="00501CCA">
                    <w:rPr>
                      <w:szCs w:val="24"/>
                      <w:lang w:eastAsia="lt-LT"/>
                    </w:rPr>
                    <w:t xml:space="preserve"> </w:t>
                  </w:r>
                  <w:r w:rsidRPr="00712AA8">
                    <w:rPr>
                      <w:szCs w:val="24"/>
                      <w:lang w:eastAsia="lt-LT"/>
                    </w:rPr>
                    <w:t>vadovauja projekto veiklų dalyvio (-</w:t>
                  </w:r>
                  <w:proofErr w:type="spellStart"/>
                  <w:r w:rsidRPr="00712AA8">
                    <w:rPr>
                      <w:szCs w:val="24"/>
                      <w:lang w:eastAsia="lt-LT"/>
                    </w:rPr>
                    <w:t>ių</w:t>
                  </w:r>
                  <w:proofErr w:type="spellEnd"/>
                  <w:r w:rsidRPr="00712AA8">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1D136FDB" w14:textId="77777777" w:rsidR="00712AA8" w:rsidRPr="00712AA8" w:rsidRDefault="00712AA8" w:rsidP="00712AA8">
                  <w:pPr>
                    <w:tabs>
                      <w:tab w:val="left" w:pos="923"/>
                    </w:tabs>
                    <w:jc w:val="both"/>
                    <w:rPr>
                      <w:szCs w:val="24"/>
                      <w:lang w:eastAsia="lt-LT"/>
                    </w:rPr>
                  </w:pPr>
                  <w:r w:rsidRPr="00712AA8">
                    <w:rPr>
                      <w:szCs w:val="24"/>
                      <w:lang w:eastAsia="lt-LT"/>
                    </w:rPr>
                    <w:t>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0DB6E347" w14:textId="445E298C" w:rsidR="00712AA8" w:rsidRPr="00712AA8" w:rsidRDefault="00712AA8" w:rsidP="00712AA8">
                  <w:pPr>
                    <w:tabs>
                      <w:tab w:val="left" w:pos="923"/>
                    </w:tabs>
                    <w:jc w:val="both"/>
                    <w:rPr>
                      <w:szCs w:val="24"/>
                      <w:lang w:eastAsia="lt-LT"/>
                    </w:rPr>
                  </w:pPr>
                  <w:r w:rsidRPr="00712AA8">
                    <w:rPr>
                      <w:szCs w:val="24"/>
                      <w:lang w:eastAsia="lt-LT"/>
                    </w:rPr>
                    <w:lastRenderedPageBreak/>
                    <w:t>2.</w:t>
                  </w:r>
                  <w:r w:rsidR="00501CCA">
                    <w:rPr>
                      <w:szCs w:val="24"/>
                      <w:lang w:eastAsia="lt-LT"/>
                    </w:rPr>
                    <w:t xml:space="preserve"> </w:t>
                  </w:r>
                  <w:r w:rsidRPr="00501CCA">
                    <w:rPr>
                      <w:b/>
                      <w:bCs/>
                      <w:szCs w:val="24"/>
                      <w:lang w:eastAsia="lt-LT"/>
                    </w:rPr>
                    <w:t>projekto veiklas vykdančių savanorių savanoriška veikla</w:t>
                  </w:r>
                  <w:r w:rsidRPr="00712AA8">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3C39CF8B" w14:textId="4C0F17A8" w:rsidR="00712AA8" w:rsidRPr="00712AA8" w:rsidRDefault="00712AA8" w:rsidP="00712AA8">
                  <w:pPr>
                    <w:tabs>
                      <w:tab w:val="left" w:pos="923"/>
                    </w:tabs>
                    <w:jc w:val="both"/>
                    <w:rPr>
                      <w:szCs w:val="24"/>
                      <w:lang w:eastAsia="lt-LT"/>
                    </w:rPr>
                  </w:pPr>
                  <w:r w:rsidRPr="00712AA8">
                    <w:rPr>
                      <w:szCs w:val="24"/>
                      <w:lang w:eastAsia="lt-LT"/>
                    </w:rPr>
                    <w:t>2.1.</w:t>
                  </w:r>
                  <w:r w:rsidR="00501CCA">
                    <w:rPr>
                      <w:szCs w:val="24"/>
                      <w:lang w:eastAsia="lt-LT"/>
                    </w:rPr>
                    <w:t xml:space="preserve"> </w:t>
                  </w:r>
                  <w:r w:rsidRPr="00712AA8">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0DBDC8B" w14:textId="25CE0AE2" w:rsidR="00712AA8" w:rsidRPr="00712AA8" w:rsidRDefault="00712AA8" w:rsidP="00712AA8">
                  <w:pPr>
                    <w:tabs>
                      <w:tab w:val="left" w:pos="923"/>
                    </w:tabs>
                    <w:jc w:val="both"/>
                    <w:rPr>
                      <w:szCs w:val="24"/>
                      <w:lang w:eastAsia="lt-LT"/>
                    </w:rPr>
                  </w:pPr>
                  <w:r w:rsidRPr="00712AA8">
                    <w:rPr>
                      <w:szCs w:val="24"/>
                      <w:lang w:eastAsia="lt-LT"/>
                    </w:rPr>
                    <w:t>2.2.</w:t>
                  </w:r>
                  <w:r w:rsidR="00501CCA">
                    <w:rPr>
                      <w:szCs w:val="24"/>
                      <w:lang w:eastAsia="lt-LT"/>
                    </w:rPr>
                    <w:t xml:space="preserve"> </w:t>
                  </w:r>
                  <w:r w:rsidRPr="00712AA8">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5DA87A30" w14:textId="74979A6C" w:rsidR="00712AA8" w:rsidRPr="00712AA8" w:rsidRDefault="00712AA8" w:rsidP="00712AA8">
                  <w:pPr>
                    <w:tabs>
                      <w:tab w:val="left" w:pos="923"/>
                    </w:tabs>
                    <w:jc w:val="both"/>
                    <w:rPr>
                      <w:szCs w:val="24"/>
                      <w:lang w:eastAsia="lt-LT"/>
                    </w:rPr>
                  </w:pPr>
                  <w:r w:rsidRPr="00712AA8">
                    <w:rPr>
                      <w:szCs w:val="24"/>
                      <w:lang w:eastAsia="lt-LT"/>
                    </w:rPr>
                    <w:t>3.</w:t>
                  </w:r>
                  <w:r w:rsidR="00501CCA">
                    <w:rPr>
                      <w:szCs w:val="24"/>
                      <w:lang w:eastAsia="lt-LT"/>
                    </w:rPr>
                    <w:t xml:space="preserve"> </w:t>
                  </w:r>
                  <w:r w:rsidRPr="00501CCA">
                    <w:rPr>
                      <w:b/>
                      <w:bCs/>
                      <w:szCs w:val="24"/>
                      <w:lang w:eastAsia="lt-LT"/>
                    </w:rPr>
                    <w:t>projekto veiklų dalyvių privačių juridinių asmenų</w:t>
                  </w:r>
                  <w:r w:rsidRPr="00712AA8">
                    <w:rPr>
                      <w:szCs w:val="24"/>
                      <w:lang w:eastAsia="lt-LT"/>
                    </w:rPr>
                    <w:t xml:space="preserve">, kurių savininkė ar dalininkė nėra valstybė ar savivaldybė arba valstybei ar savivaldybei priklauso ne daugiau kaip 50 procentų balsų visuotiniame akcininkų susirinkime, </w:t>
                  </w:r>
                  <w:r w:rsidRPr="00501CCA">
                    <w:rPr>
                      <w:b/>
                      <w:bCs/>
                      <w:szCs w:val="24"/>
                      <w:lang w:eastAsia="lt-LT"/>
                    </w:rPr>
                    <w:t>darbuotojų darbo užmokesčio</w:t>
                  </w:r>
                  <w:r w:rsidRPr="00712AA8">
                    <w:rPr>
                      <w:szCs w:val="24"/>
                      <w:lang w:eastAsia="lt-LT"/>
                    </w:rPr>
                    <w:t>,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w:t>
                  </w:r>
                  <w:proofErr w:type="spellStart"/>
                  <w:r w:rsidRPr="00712AA8">
                    <w:rPr>
                      <w:szCs w:val="24"/>
                      <w:lang w:eastAsia="lt-LT"/>
                    </w:rPr>
                    <w:t>ių</w:t>
                  </w:r>
                  <w:proofErr w:type="spellEnd"/>
                  <w:r w:rsidRPr="00712AA8">
                    <w:rPr>
                      <w:szCs w:val="24"/>
                      <w:lang w:eastAsia="lt-LT"/>
                    </w:rPr>
                    <w:t>) nuosavas įnašas ir apskaičiuojamos:</w:t>
                  </w:r>
                </w:p>
                <w:p w14:paraId="23647E66" w14:textId="3ACCDB7F" w:rsidR="00712AA8" w:rsidRPr="00712AA8" w:rsidRDefault="00712AA8" w:rsidP="00712AA8">
                  <w:pPr>
                    <w:tabs>
                      <w:tab w:val="left" w:pos="923"/>
                    </w:tabs>
                    <w:jc w:val="both"/>
                    <w:rPr>
                      <w:szCs w:val="24"/>
                      <w:lang w:eastAsia="lt-LT"/>
                    </w:rPr>
                  </w:pPr>
                  <w:r w:rsidRPr="00712AA8">
                    <w:rPr>
                      <w:szCs w:val="24"/>
                      <w:lang w:eastAsia="lt-LT"/>
                    </w:rPr>
                    <w:t>3.1.</w:t>
                  </w:r>
                  <w:r w:rsidR="00501CCA">
                    <w:rPr>
                      <w:szCs w:val="24"/>
                      <w:lang w:eastAsia="lt-LT"/>
                    </w:rPr>
                    <w:t xml:space="preserve"> </w:t>
                  </w:r>
                  <w:r w:rsidRPr="00712AA8">
                    <w:rPr>
                      <w:szCs w:val="24"/>
                      <w:lang w:eastAsia="lt-LT"/>
                    </w:rPr>
                    <w:t>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w:t>
                  </w:r>
                </w:p>
                <w:p w14:paraId="6151C54D" w14:textId="0713C393" w:rsidR="00712AA8" w:rsidRPr="00712AA8" w:rsidRDefault="00712AA8" w:rsidP="00712AA8">
                  <w:pPr>
                    <w:tabs>
                      <w:tab w:val="left" w:pos="923"/>
                    </w:tabs>
                    <w:jc w:val="both"/>
                    <w:rPr>
                      <w:szCs w:val="24"/>
                      <w:lang w:eastAsia="lt-LT"/>
                    </w:rPr>
                  </w:pPr>
                  <w:r w:rsidRPr="00712AA8">
                    <w:rPr>
                      <w:szCs w:val="24"/>
                      <w:lang w:eastAsia="lt-LT"/>
                    </w:rPr>
                    <w:t>3.2.</w:t>
                  </w:r>
                  <w:r w:rsidR="00501CCA">
                    <w:rPr>
                      <w:szCs w:val="24"/>
                      <w:lang w:eastAsia="lt-LT"/>
                    </w:rPr>
                    <w:t xml:space="preserve"> t</w:t>
                  </w:r>
                  <w:r w:rsidRPr="00712AA8">
                    <w:rPr>
                      <w:szCs w:val="24"/>
                      <w:lang w:eastAsia="lt-LT"/>
                    </w:rPr>
                    <w:t>aikant Lietuvos Respublikos teisės aktų nustatytą minimalųjį darbo užmokestį (taikoma apskaičiuojant projekto veiklų, atitinkančių Aprašo 2.1.2.1.2, 2.1.2.1.4 ir 2.1.3.1 papunkčiuose nurodytas veiklas, nuosavo įnašo dydžiui apskaičiuoti);</w:t>
                  </w:r>
                </w:p>
                <w:p w14:paraId="190B084C" w14:textId="5824B7B9" w:rsidR="00712AA8" w:rsidRPr="00712AA8" w:rsidRDefault="00501CCA" w:rsidP="00712AA8">
                  <w:pPr>
                    <w:tabs>
                      <w:tab w:val="left" w:pos="923"/>
                    </w:tabs>
                    <w:jc w:val="both"/>
                    <w:rPr>
                      <w:szCs w:val="24"/>
                      <w:lang w:eastAsia="lt-LT"/>
                    </w:rPr>
                  </w:pPr>
                  <w:r>
                    <w:rPr>
                      <w:szCs w:val="24"/>
                      <w:lang w:eastAsia="lt-LT"/>
                    </w:rPr>
                    <w:t xml:space="preserve">4. </w:t>
                  </w:r>
                  <w:r w:rsidR="00712AA8" w:rsidRPr="00501CCA">
                    <w:rPr>
                      <w:b/>
                      <w:bCs/>
                      <w:szCs w:val="24"/>
                      <w:lang w:eastAsia="lt-LT"/>
                    </w:rPr>
                    <w:t>projekto veiklų dalyvių viešojo valdymo institucijų</w:t>
                  </w:r>
                  <w:r w:rsidR="00712AA8" w:rsidRPr="00712AA8">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darbuotojų darbo užmokesčio, apskaičiuoto ir išmokėto už darbo laiką, kurio metu darbuotojai dalyvavo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00712AA8" w:rsidRPr="00712AA8">
                    <w:rPr>
                      <w:szCs w:val="24"/>
                      <w:lang w:eastAsia="lt-LT"/>
                    </w:rPr>
                    <w:t>ių</w:t>
                  </w:r>
                  <w:proofErr w:type="spellEnd"/>
                  <w:r w:rsidR="00712AA8" w:rsidRPr="00712AA8">
                    <w:rPr>
                      <w:szCs w:val="24"/>
                      <w:lang w:eastAsia="lt-LT"/>
                    </w:rPr>
                    <w:t>) nuosavas įnašas ir apskaičiuojamos:</w:t>
                  </w:r>
                </w:p>
                <w:p w14:paraId="5749FF9C" w14:textId="1AA39334" w:rsidR="00712AA8" w:rsidRPr="00712AA8" w:rsidRDefault="00712AA8" w:rsidP="00712AA8">
                  <w:pPr>
                    <w:tabs>
                      <w:tab w:val="left" w:pos="923"/>
                    </w:tabs>
                    <w:jc w:val="both"/>
                    <w:rPr>
                      <w:szCs w:val="24"/>
                      <w:lang w:eastAsia="lt-LT"/>
                    </w:rPr>
                  </w:pPr>
                  <w:r w:rsidRPr="00712AA8">
                    <w:rPr>
                      <w:szCs w:val="24"/>
                      <w:lang w:eastAsia="lt-LT"/>
                    </w:rPr>
                    <w:lastRenderedPageBreak/>
                    <w:t>4.1.</w:t>
                  </w:r>
                  <w:r w:rsidR="00501CCA">
                    <w:rPr>
                      <w:szCs w:val="24"/>
                      <w:lang w:eastAsia="lt-LT"/>
                    </w:rPr>
                    <w:t xml:space="preserve"> </w:t>
                  </w:r>
                  <w:r w:rsidRPr="00712AA8">
                    <w:rPr>
                      <w:szCs w:val="24"/>
                      <w:lang w:eastAsia="lt-LT"/>
                    </w:rPr>
                    <w:t>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w:t>
                  </w:r>
                </w:p>
                <w:p w14:paraId="4CDFDFC2" w14:textId="2355632E" w:rsidR="00712AA8" w:rsidRPr="00712AA8" w:rsidRDefault="00712AA8" w:rsidP="00712AA8">
                  <w:pPr>
                    <w:tabs>
                      <w:tab w:val="left" w:pos="923"/>
                    </w:tabs>
                    <w:jc w:val="both"/>
                    <w:rPr>
                      <w:szCs w:val="24"/>
                      <w:lang w:eastAsia="lt-LT"/>
                    </w:rPr>
                  </w:pPr>
                  <w:r w:rsidRPr="00712AA8">
                    <w:rPr>
                      <w:szCs w:val="24"/>
                      <w:lang w:eastAsia="lt-LT"/>
                    </w:rPr>
                    <w:t>4.2.</w:t>
                  </w:r>
                  <w:r w:rsidR="00501CCA">
                    <w:rPr>
                      <w:szCs w:val="24"/>
                      <w:lang w:eastAsia="lt-LT"/>
                    </w:rPr>
                    <w:t xml:space="preserve"> </w:t>
                  </w:r>
                  <w:r w:rsidRPr="00712AA8">
                    <w:rPr>
                      <w:szCs w:val="24"/>
                      <w:lang w:eastAsia="lt-LT"/>
                    </w:rPr>
                    <w:t>taikant Lietuvos Respublikos teisės aktų nustatytą minimalųjį darbo užmokestį (taikoma apskaičiuojant projekto veiklų, atitinkančių Aprašo 2.1.2.1.2, 2.1.2.1.4 ir 2.1.3.1 papunkčiuose nurodytas veiklas, nuosavo įnašo dydžiui apskaičiuoti);</w:t>
                  </w:r>
                </w:p>
                <w:p w14:paraId="4397F862" w14:textId="5E1B4D4A" w:rsidR="00712AA8" w:rsidRPr="00712AA8" w:rsidRDefault="00712AA8" w:rsidP="00712AA8">
                  <w:pPr>
                    <w:tabs>
                      <w:tab w:val="left" w:pos="923"/>
                    </w:tabs>
                    <w:jc w:val="both"/>
                    <w:rPr>
                      <w:szCs w:val="24"/>
                      <w:lang w:eastAsia="lt-LT"/>
                    </w:rPr>
                  </w:pPr>
                  <w:r w:rsidRPr="00712AA8">
                    <w:rPr>
                      <w:szCs w:val="24"/>
                      <w:lang w:eastAsia="lt-LT"/>
                    </w:rPr>
                    <w:t>5.</w:t>
                  </w:r>
                  <w:r w:rsidR="00501CCA">
                    <w:rPr>
                      <w:szCs w:val="24"/>
                      <w:lang w:eastAsia="lt-LT"/>
                    </w:rPr>
                    <w:t xml:space="preserve"> </w:t>
                  </w:r>
                  <w:r w:rsidRPr="00712AA8">
                    <w:rPr>
                      <w:szCs w:val="24"/>
                      <w:lang w:eastAsia="lt-LT"/>
                    </w:rPr>
                    <w:t xml:space="preserve">projekto veikloms vykdyti reikalingo </w:t>
                  </w:r>
                  <w:r w:rsidRPr="001148D4">
                    <w:rPr>
                      <w:b/>
                      <w:bCs/>
                      <w:szCs w:val="24"/>
                      <w:lang w:eastAsia="lt-LT"/>
                    </w:rPr>
                    <w:t>nekilnojamojo turto nuomos išlaidos</w:t>
                  </w:r>
                  <w:r w:rsidRPr="00712AA8">
                    <w:rPr>
                      <w:szCs w:val="24"/>
                      <w:lang w:eastAsia="lt-LT"/>
                    </w:rPr>
                    <w:t>; šios išlaidos tinkamos finansuoti, jeigu tenkinamos visos šios sąlygos:</w:t>
                  </w:r>
                </w:p>
                <w:p w14:paraId="38209873" w14:textId="2CAC0065" w:rsidR="00712AA8" w:rsidRPr="00712AA8" w:rsidRDefault="00712AA8" w:rsidP="00712AA8">
                  <w:pPr>
                    <w:tabs>
                      <w:tab w:val="left" w:pos="923"/>
                    </w:tabs>
                    <w:jc w:val="both"/>
                    <w:rPr>
                      <w:szCs w:val="24"/>
                      <w:lang w:eastAsia="lt-LT"/>
                    </w:rPr>
                  </w:pPr>
                  <w:r w:rsidRPr="00712AA8">
                    <w:rPr>
                      <w:szCs w:val="24"/>
                      <w:lang w:eastAsia="lt-LT"/>
                    </w:rPr>
                    <w:t>5.1.</w:t>
                  </w:r>
                  <w:r w:rsidR="001148D4">
                    <w:rPr>
                      <w:szCs w:val="24"/>
                      <w:lang w:eastAsia="lt-LT"/>
                    </w:rPr>
                    <w:t xml:space="preserve"> </w:t>
                  </w:r>
                  <w:r w:rsidRPr="00712AA8">
                    <w:rPr>
                      <w:szCs w:val="24"/>
                      <w:lang w:eastAsia="lt-LT"/>
                    </w:rPr>
                    <w:t>projekto veiklas (arba jų dalį), kurioms vykdyti nuomojamas nekilnojamasis turtas, įgyvendina pats projekto vykdytojas ir (ar) partneris;</w:t>
                  </w:r>
                </w:p>
                <w:p w14:paraId="55854D3E" w14:textId="5BEC91C0" w:rsidR="00712AA8" w:rsidRPr="00712AA8" w:rsidRDefault="00712AA8" w:rsidP="00712AA8">
                  <w:pPr>
                    <w:tabs>
                      <w:tab w:val="left" w:pos="923"/>
                    </w:tabs>
                    <w:jc w:val="both"/>
                    <w:rPr>
                      <w:szCs w:val="24"/>
                      <w:lang w:eastAsia="lt-LT"/>
                    </w:rPr>
                  </w:pPr>
                  <w:r w:rsidRPr="00712AA8">
                    <w:rPr>
                      <w:szCs w:val="24"/>
                      <w:lang w:eastAsia="lt-LT"/>
                    </w:rPr>
                    <w:t>5.2.</w:t>
                  </w:r>
                  <w:r w:rsidR="001148D4">
                    <w:rPr>
                      <w:szCs w:val="24"/>
                      <w:lang w:eastAsia="lt-LT"/>
                    </w:rPr>
                    <w:t xml:space="preserve"> </w:t>
                  </w:r>
                  <w:r w:rsidRPr="00712AA8">
                    <w:rPr>
                      <w:szCs w:val="24"/>
                      <w:lang w:eastAsia="lt-LT"/>
                    </w:rPr>
                    <w:t>projekto vykdytojas ir (ar) partneris pagrindžia, kad:</w:t>
                  </w:r>
                </w:p>
                <w:p w14:paraId="75F118B7" w14:textId="1286BBDD" w:rsidR="00712AA8" w:rsidRPr="00712AA8" w:rsidRDefault="00712AA8" w:rsidP="00712AA8">
                  <w:pPr>
                    <w:tabs>
                      <w:tab w:val="left" w:pos="923"/>
                    </w:tabs>
                    <w:jc w:val="both"/>
                    <w:rPr>
                      <w:szCs w:val="24"/>
                      <w:lang w:eastAsia="lt-LT"/>
                    </w:rPr>
                  </w:pPr>
                  <w:r w:rsidRPr="00712AA8">
                    <w:rPr>
                      <w:szCs w:val="24"/>
                      <w:lang w:eastAsia="lt-LT"/>
                    </w:rPr>
                    <w:t>5.2.1.</w:t>
                  </w:r>
                  <w:r w:rsidR="001148D4">
                    <w:rPr>
                      <w:szCs w:val="24"/>
                      <w:lang w:eastAsia="lt-LT"/>
                    </w:rPr>
                    <w:t xml:space="preserve"> </w:t>
                  </w:r>
                  <w:r w:rsidRPr="00712AA8">
                    <w:rPr>
                      <w:szCs w:val="24"/>
                      <w:lang w:eastAsia="lt-LT"/>
                    </w:rPr>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D4E127A" w14:textId="377A84C1" w:rsidR="00712AA8" w:rsidRPr="00712AA8" w:rsidRDefault="00712AA8" w:rsidP="00712AA8">
                  <w:pPr>
                    <w:tabs>
                      <w:tab w:val="left" w:pos="923"/>
                    </w:tabs>
                    <w:jc w:val="both"/>
                    <w:rPr>
                      <w:szCs w:val="24"/>
                      <w:lang w:eastAsia="lt-LT"/>
                    </w:rPr>
                  </w:pPr>
                  <w:r w:rsidRPr="00712AA8">
                    <w:rPr>
                      <w:szCs w:val="24"/>
                      <w:lang w:eastAsia="lt-LT"/>
                    </w:rPr>
                    <w:t>5.2.2.</w:t>
                  </w:r>
                  <w:r w:rsidR="001148D4">
                    <w:rPr>
                      <w:szCs w:val="24"/>
                      <w:lang w:eastAsia="lt-LT"/>
                    </w:rPr>
                    <w:t xml:space="preserve"> </w:t>
                  </w:r>
                  <w:r w:rsidRPr="00712AA8">
                    <w:rPr>
                      <w:szCs w:val="24"/>
                      <w:lang w:eastAsia="lt-LT"/>
                    </w:rPr>
                    <w:t>projekto vykdytojas ir partneris, siekdami įgyti teisę projekto veikloms vykdyti reikalingas patalpas valdyti panaudos ir (ar) patikėjimo teise, ėmėsi visų teisėtų priemonių, reikalingų tą teisę įgyti;</w:t>
                  </w:r>
                </w:p>
                <w:p w14:paraId="77279EAB" w14:textId="279EC572" w:rsidR="00712AA8" w:rsidRPr="00712AA8" w:rsidRDefault="00712AA8" w:rsidP="00712AA8">
                  <w:pPr>
                    <w:tabs>
                      <w:tab w:val="left" w:pos="923"/>
                    </w:tabs>
                    <w:jc w:val="both"/>
                    <w:rPr>
                      <w:szCs w:val="24"/>
                      <w:lang w:eastAsia="lt-LT"/>
                    </w:rPr>
                  </w:pPr>
                  <w:r w:rsidRPr="00712AA8">
                    <w:rPr>
                      <w:szCs w:val="24"/>
                      <w:lang w:eastAsia="lt-LT"/>
                    </w:rPr>
                    <w:t>6.</w:t>
                  </w:r>
                  <w:r w:rsidR="001148D4">
                    <w:rPr>
                      <w:szCs w:val="24"/>
                      <w:lang w:eastAsia="lt-LT"/>
                    </w:rPr>
                    <w:t xml:space="preserve"> </w:t>
                  </w:r>
                  <w:r w:rsidRPr="00712AA8">
                    <w:rPr>
                      <w:szCs w:val="24"/>
                      <w:lang w:eastAsia="lt-LT"/>
                    </w:rPr>
                    <w:t xml:space="preserve">projekto veikloms vykdyti reikalingų </w:t>
                  </w:r>
                  <w:r w:rsidRPr="001148D4">
                    <w:rPr>
                      <w:b/>
                      <w:bCs/>
                      <w:szCs w:val="24"/>
                      <w:lang w:eastAsia="lt-LT"/>
                    </w:rPr>
                    <w:t>transporto priemonių nuomos ir eksploatavimo išlaidos</w:t>
                  </w:r>
                  <w:r w:rsidRPr="00712AA8">
                    <w:rPr>
                      <w:szCs w:val="24"/>
                      <w:lang w:eastAsia="lt-LT"/>
                    </w:rPr>
                    <w:t>; šios išlaidos tinkamos finansuoti tuo atveju, kai projekto vykdytojas ar partneris pats vykdo projekto veiklas (arba jų dalį), kurioms vykdyti nuomojama (-</w:t>
                  </w:r>
                  <w:proofErr w:type="spellStart"/>
                  <w:r w:rsidRPr="00712AA8">
                    <w:rPr>
                      <w:szCs w:val="24"/>
                      <w:lang w:eastAsia="lt-LT"/>
                    </w:rPr>
                    <w:t>os</w:t>
                  </w:r>
                  <w:proofErr w:type="spellEnd"/>
                  <w:r w:rsidRPr="00712AA8">
                    <w:rPr>
                      <w:szCs w:val="24"/>
                      <w:lang w:eastAsia="lt-LT"/>
                    </w:rPr>
                    <w:t>) transporto priemonė (-ės);</w:t>
                  </w:r>
                </w:p>
                <w:p w14:paraId="45FF09D8" w14:textId="79204528" w:rsidR="00712AA8" w:rsidRPr="00712AA8" w:rsidRDefault="00712AA8" w:rsidP="00712AA8">
                  <w:pPr>
                    <w:tabs>
                      <w:tab w:val="left" w:pos="923"/>
                    </w:tabs>
                    <w:jc w:val="both"/>
                    <w:rPr>
                      <w:szCs w:val="24"/>
                      <w:lang w:eastAsia="lt-LT"/>
                    </w:rPr>
                  </w:pPr>
                  <w:r w:rsidRPr="00712AA8">
                    <w:rPr>
                      <w:szCs w:val="24"/>
                      <w:lang w:eastAsia="lt-LT"/>
                    </w:rPr>
                    <w:t>7.</w:t>
                  </w:r>
                  <w:r w:rsidR="001148D4">
                    <w:rPr>
                      <w:szCs w:val="24"/>
                      <w:lang w:eastAsia="lt-LT"/>
                    </w:rPr>
                    <w:t xml:space="preserve"> </w:t>
                  </w:r>
                  <w:r w:rsidRPr="00712AA8">
                    <w:rPr>
                      <w:szCs w:val="24"/>
                      <w:lang w:eastAsia="lt-LT"/>
                    </w:rPr>
                    <w:t xml:space="preserve">projekto veikloms vykdyti reikalingų </w:t>
                  </w:r>
                  <w:r w:rsidRPr="001148D4">
                    <w:rPr>
                      <w:b/>
                      <w:bCs/>
                      <w:szCs w:val="24"/>
                      <w:lang w:eastAsia="lt-LT"/>
                    </w:rPr>
                    <w:t>baldų, įrangos, įrenginių, įrankių, kompiuterinės technikos, programinės įrangos nuomos išlaidos</w:t>
                  </w:r>
                  <w:r w:rsidRPr="00712AA8">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42989E5" w14:textId="298FBFA1" w:rsidR="00712AA8" w:rsidRPr="00712AA8" w:rsidRDefault="00712AA8" w:rsidP="00712AA8">
                  <w:pPr>
                    <w:tabs>
                      <w:tab w:val="left" w:pos="923"/>
                    </w:tabs>
                    <w:jc w:val="both"/>
                    <w:rPr>
                      <w:szCs w:val="24"/>
                      <w:lang w:eastAsia="lt-LT"/>
                    </w:rPr>
                  </w:pPr>
                  <w:r w:rsidRPr="00712AA8">
                    <w:rPr>
                      <w:szCs w:val="24"/>
                      <w:lang w:eastAsia="lt-LT"/>
                    </w:rPr>
                    <w:t>8.</w:t>
                  </w:r>
                  <w:r w:rsidR="001148D4">
                    <w:rPr>
                      <w:szCs w:val="24"/>
                      <w:lang w:eastAsia="lt-LT"/>
                    </w:rPr>
                    <w:t xml:space="preserve"> </w:t>
                  </w:r>
                  <w:r w:rsidRPr="001148D4">
                    <w:rPr>
                      <w:b/>
                      <w:bCs/>
                      <w:szCs w:val="24"/>
                      <w:lang w:eastAsia="lt-LT"/>
                    </w:rPr>
                    <w:t>projekto vykdytojui ar partneriui nuosavybės teise priklausančio ilgalaikio turto (</w:t>
                  </w:r>
                  <w:r w:rsidRPr="00712AA8">
                    <w:rPr>
                      <w:szCs w:val="24"/>
                      <w:lang w:eastAsia="lt-LT"/>
                    </w:rPr>
                    <w:t xml:space="preserve">baldų, įrangos, įrenginių, įrankių, kompiuterinės technikos), kuris naudojamas projekto veikloms vykdyti, </w:t>
                  </w:r>
                  <w:r w:rsidRPr="001148D4">
                    <w:rPr>
                      <w:b/>
                      <w:bCs/>
                      <w:szCs w:val="24"/>
                      <w:lang w:eastAsia="lt-LT"/>
                    </w:rPr>
                    <w:t>nusidėvėjimo išlaidos</w:t>
                  </w:r>
                  <w:r w:rsidRPr="00712AA8">
                    <w:rPr>
                      <w:szCs w:val="24"/>
                      <w:lang w:eastAsia="lt-LT"/>
                    </w:rPr>
                    <w:t xml:space="preserve"> (kiek tai susiję su projekto veiklų vykdymu); šios išlaidos tinkamos tuo atveju, jei turtas yra įsigytas nuosavomis (ne šio projekto) lėšomis;</w:t>
                  </w:r>
                </w:p>
                <w:p w14:paraId="289BFBA5" w14:textId="58AAF239" w:rsidR="00712AA8" w:rsidRPr="00712AA8" w:rsidRDefault="00712AA8" w:rsidP="00712AA8">
                  <w:pPr>
                    <w:tabs>
                      <w:tab w:val="left" w:pos="923"/>
                    </w:tabs>
                    <w:jc w:val="both"/>
                    <w:rPr>
                      <w:szCs w:val="24"/>
                      <w:lang w:eastAsia="lt-LT"/>
                    </w:rPr>
                  </w:pPr>
                  <w:r w:rsidRPr="00712AA8">
                    <w:rPr>
                      <w:szCs w:val="24"/>
                      <w:lang w:eastAsia="lt-LT"/>
                    </w:rPr>
                    <w:t>9.</w:t>
                  </w:r>
                  <w:r w:rsidR="001148D4">
                    <w:rPr>
                      <w:szCs w:val="24"/>
                      <w:lang w:eastAsia="lt-LT"/>
                    </w:rPr>
                    <w:t xml:space="preserve"> </w:t>
                  </w:r>
                  <w:r w:rsidRPr="00712AA8">
                    <w:rPr>
                      <w:szCs w:val="24"/>
                      <w:lang w:eastAsia="lt-LT"/>
                    </w:rPr>
                    <w:t xml:space="preserve">projekto veiklas vykdančių </w:t>
                  </w:r>
                  <w:r w:rsidRPr="001148D4">
                    <w:rPr>
                      <w:b/>
                      <w:bCs/>
                      <w:szCs w:val="24"/>
                      <w:lang w:eastAsia="lt-LT"/>
                    </w:rPr>
                    <w:t xml:space="preserve">savanorių ir projekto </w:t>
                  </w:r>
                  <w:r w:rsidRPr="001148D4">
                    <w:rPr>
                      <w:szCs w:val="24"/>
                      <w:lang w:eastAsia="lt-LT"/>
                    </w:rPr>
                    <w:t>veiklų</w:t>
                  </w:r>
                  <w:r w:rsidRPr="00712AA8">
                    <w:rPr>
                      <w:szCs w:val="24"/>
                      <w:lang w:eastAsia="lt-LT"/>
                    </w:rPr>
                    <w:t xml:space="preserve">, atitinkančių Aprašo 2.1.2.1.3 papunktyje nurodytas remiamas veiklas, </w:t>
                  </w:r>
                  <w:r w:rsidRPr="001148D4">
                    <w:rPr>
                      <w:b/>
                      <w:bCs/>
                      <w:szCs w:val="24"/>
                      <w:lang w:eastAsia="lt-LT"/>
                    </w:rPr>
                    <w:t>dalyvių (savanorių) mokymų, reikalingų savanorius parengti savanoriškai veiklai atlikti, išlaidos</w:t>
                  </w:r>
                  <w:r w:rsidRPr="00712AA8">
                    <w:rPr>
                      <w:szCs w:val="24"/>
                      <w:lang w:eastAsia="lt-LT"/>
                    </w:rPr>
                    <w:t>;</w:t>
                  </w:r>
                </w:p>
                <w:p w14:paraId="0311C089" w14:textId="7E81AF76" w:rsidR="00712AA8" w:rsidRPr="00712AA8" w:rsidRDefault="00712AA8" w:rsidP="00712AA8">
                  <w:pPr>
                    <w:tabs>
                      <w:tab w:val="left" w:pos="923"/>
                    </w:tabs>
                    <w:jc w:val="both"/>
                    <w:rPr>
                      <w:szCs w:val="24"/>
                      <w:lang w:eastAsia="lt-LT"/>
                    </w:rPr>
                  </w:pPr>
                  <w:r w:rsidRPr="00712AA8">
                    <w:rPr>
                      <w:szCs w:val="24"/>
                      <w:lang w:eastAsia="lt-LT"/>
                    </w:rPr>
                    <w:t xml:space="preserve">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1148D4">
                    <w:rPr>
                      <w:b/>
                      <w:bCs/>
                      <w:szCs w:val="24"/>
                      <w:lang w:eastAsia="lt-LT"/>
                    </w:rPr>
                    <w:t xml:space="preserve">specialių drabužių </w:t>
                  </w:r>
                  <w:r w:rsidRPr="001148D4">
                    <w:rPr>
                      <w:b/>
                      <w:bCs/>
                      <w:szCs w:val="24"/>
                      <w:lang w:eastAsia="lt-LT"/>
                    </w:rPr>
                    <w:lastRenderedPageBreak/>
                    <w:t>ir individualios saugos priemonių įsigijimo, skiepijimo, sveikatos pažymos gavimo išlaidos</w:t>
                  </w:r>
                  <w:r w:rsidRPr="00712AA8">
                    <w:rPr>
                      <w:szCs w:val="24"/>
                      <w:lang w:eastAsia="lt-LT"/>
                    </w:rPr>
                    <w:t xml:space="preserve"> (kai to reikia pagal vykdomos projekto veiklos pobūdį);</w:t>
                  </w:r>
                </w:p>
                <w:p w14:paraId="4D98FA6D" w14:textId="531E10B5" w:rsidR="00712AA8" w:rsidRPr="00712AA8" w:rsidRDefault="00A2673F" w:rsidP="00712AA8">
                  <w:pPr>
                    <w:tabs>
                      <w:tab w:val="left" w:pos="923"/>
                    </w:tabs>
                    <w:jc w:val="both"/>
                    <w:rPr>
                      <w:szCs w:val="24"/>
                      <w:lang w:eastAsia="lt-LT"/>
                    </w:rPr>
                  </w:pPr>
                  <w:r>
                    <w:rPr>
                      <w:szCs w:val="24"/>
                      <w:lang w:eastAsia="lt-LT"/>
                    </w:rPr>
                    <w:t>11</w:t>
                  </w:r>
                  <w:r w:rsidR="00712AA8" w:rsidRPr="00712AA8">
                    <w:rPr>
                      <w:szCs w:val="24"/>
                      <w:lang w:eastAsia="lt-LT"/>
                    </w:rPr>
                    <w:t>.</w:t>
                  </w:r>
                  <w:r>
                    <w:rPr>
                      <w:szCs w:val="24"/>
                      <w:lang w:eastAsia="lt-LT"/>
                    </w:rPr>
                    <w:t xml:space="preserve"> </w:t>
                  </w:r>
                  <w:r w:rsidR="00712AA8" w:rsidRPr="00712AA8">
                    <w:rPr>
                      <w:szCs w:val="24"/>
                      <w:lang w:eastAsia="lt-LT"/>
                    </w:rPr>
                    <w:t>projekto veiklas vykdančių savanorių ir projekto veiklų dalyvių maitinimo išlaidos;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00CC0736" w14:textId="11B0AE87" w:rsidR="00712AA8" w:rsidRPr="00712AA8" w:rsidRDefault="00A2673F" w:rsidP="00712AA8">
                  <w:pPr>
                    <w:tabs>
                      <w:tab w:val="left" w:pos="923"/>
                    </w:tabs>
                    <w:jc w:val="both"/>
                    <w:rPr>
                      <w:szCs w:val="24"/>
                      <w:lang w:eastAsia="lt-LT"/>
                    </w:rPr>
                  </w:pPr>
                  <w:r>
                    <w:rPr>
                      <w:szCs w:val="24"/>
                      <w:lang w:eastAsia="lt-LT"/>
                    </w:rPr>
                    <w:t xml:space="preserve">12. </w:t>
                  </w:r>
                  <w:r w:rsidR="00712AA8" w:rsidRPr="00712AA8">
                    <w:rPr>
                      <w:szCs w:val="24"/>
                      <w:lang w:eastAsia="lt-LT"/>
                    </w:rPr>
                    <w:t xml:space="preserve">projekto veikloms vykdyti reikalingų </w:t>
                  </w:r>
                  <w:r w:rsidR="00712AA8" w:rsidRPr="004C6A0B">
                    <w:rPr>
                      <w:b/>
                      <w:bCs/>
                      <w:szCs w:val="24"/>
                      <w:lang w:eastAsia="lt-LT"/>
                    </w:rPr>
                    <w:t>mokymo priemonių, darbo priemonių ir medžiagų, taip pat kito trumpalaikio turto (išskyrus trumpalaikiam turtui priskiriamus baldus, įrangą ir įrenginius) įsigijimo ir (ar) nuomos išlaidos</w:t>
                  </w:r>
                  <w:r w:rsidR="00712AA8" w:rsidRPr="00712AA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E3D4D67" w14:textId="30A662AD" w:rsidR="00712AA8" w:rsidRPr="00712AA8" w:rsidRDefault="004C6A0B" w:rsidP="00712AA8">
                  <w:pPr>
                    <w:tabs>
                      <w:tab w:val="left" w:pos="923"/>
                    </w:tabs>
                    <w:jc w:val="both"/>
                    <w:rPr>
                      <w:szCs w:val="24"/>
                      <w:lang w:eastAsia="lt-LT"/>
                    </w:rPr>
                  </w:pPr>
                  <w:r>
                    <w:rPr>
                      <w:szCs w:val="24"/>
                      <w:lang w:eastAsia="lt-LT"/>
                    </w:rPr>
                    <w:t xml:space="preserve">13. </w:t>
                  </w:r>
                  <w:r w:rsidR="00712AA8" w:rsidRPr="00712AA8">
                    <w:rPr>
                      <w:szCs w:val="24"/>
                      <w:lang w:eastAsia="lt-LT"/>
                    </w:rPr>
                    <w:t>projekto veikloms vykdyti reikalingos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p>
                <w:p w14:paraId="00CF3766" w14:textId="336B7F06" w:rsidR="00712AA8" w:rsidRPr="00712AA8" w:rsidRDefault="004C6A0B" w:rsidP="00712AA8">
                  <w:pPr>
                    <w:tabs>
                      <w:tab w:val="left" w:pos="923"/>
                    </w:tabs>
                    <w:jc w:val="both"/>
                    <w:rPr>
                      <w:szCs w:val="24"/>
                      <w:lang w:eastAsia="lt-LT"/>
                    </w:rPr>
                  </w:pPr>
                  <w:r>
                    <w:rPr>
                      <w:szCs w:val="24"/>
                      <w:lang w:eastAsia="lt-LT"/>
                    </w:rPr>
                    <w:t xml:space="preserve">14. </w:t>
                  </w:r>
                  <w:r w:rsidR="00712AA8" w:rsidRPr="004C6A0B">
                    <w:rPr>
                      <w:b/>
                      <w:bCs/>
                      <w:szCs w:val="24"/>
                      <w:lang w:eastAsia="lt-LT"/>
                    </w:rPr>
                    <w:t>dokumentų, reikalingų nustatyti asmens priklausymo tikslinei grupei faktą, išdavimo apmokėjimo išlaidos;</w:t>
                  </w:r>
                </w:p>
                <w:p w14:paraId="288CEDE7" w14:textId="1FD4C3B8" w:rsidR="00712AA8" w:rsidRPr="00712AA8" w:rsidRDefault="004C6A0B" w:rsidP="00712AA8">
                  <w:pPr>
                    <w:tabs>
                      <w:tab w:val="left" w:pos="923"/>
                    </w:tabs>
                    <w:jc w:val="both"/>
                    <w:rPr>
                      <w:szCs w:val="24"/>
                      <w:lang w:eastAsia="lt-LT"/>
                    </w:rPr>
                  </w:pPr>
                  <w:r>
                    <w:rPr>
                      <w:szCs w:val="24"/>
                      <w:lang w:eastAsia="lt-LT"/>
                    </w:rPr>
                    <w:t xml:space="preserve">15. </w:t>
                  </w:r>
                  <w:r w:rsidR="00712AA8" w:rsidRPr="00712AA8">
                    <w:rPr>
                      <w:szCs w:val="24"/>
                      <w:lang w:eastAsia="lt-LT"/>
                    </w:rPr>
                    <w:t xml:space="preserve">projekto veikloms vykdyti reikalingų </w:t>
                  </w:r>
                  <w:r w:rsidR="00712AA8" w:rsidRPr="004C6A0B">
                    <w:rPr>
                      <w:b/>
                      <w:bCs/>
                      <w:szCs w:val="24"/>
                      <w:lang w:eastAsia="lt-LT"/>
                    </w:rPr>
                    <w:t>renginių organizavimo išlaidos</w:t>
                  </w:r>
                  <w:r w:rsidR="00712AA8" w:rsidRPr="00712AA8">
                    <w:rPr>
                      <w:szCs w:val="24"/>
                      <w:lang w:eastAsia="lt-LT"/>
                    </w:rPr>
                    <w:t>; šiame papunktyje nurodytos išlaidos yra tinkamos finansuoti tik iš projekto vykdytojo ir (ar) partnerio (-</w:t>
                  </w:r>
                  <w:proofErr w:type="spellStart"/>
                  <w:r w:rsidR="00712AA8" w:rsidRPr="00712AA8">
                    <w:rPr>
                      <w:szCs w:val="24"/>
                      <w:lang w:eastAsia="lt-LT"/>
                    </w:rPr>
                    <w:t>ių</w:t>
                  </w:r>
                  <w:proofErr w:type="spellEnd"/>
                  <w:r w:rsidR="00712AA8" w:rsidRPr="00712AA8">
                    <w:rPr>
                      <w:szCs w:val="24"/>
                      <w:lang w:eastAsia="lt-LT"/>
                    </w:rPr>
                    <w:t>) nuosavo įnašo, jeigu projekte nėra nė vieno projekto veiklas vykdančio savanorio;</w:t>
                  </w:r>
                </w:p>
                <w:p w14:paraId="418F8EB3" w14:textId="09E4A33D" w:rsidR="00712AA8" w:rsidRPr="00712AA8" w:rsidRDefault="004C6A0B" w:rsidP="00712AA8">
                  <w:pPr>
                    <w:tabs>
                      <w:tab w:val="left" w:pos="923"/>
                    </w:tabs>
                    <w:jc w:val="both"/>
                    <w:rPr>
                      <w:szCs w:val="24"/>
                      <w:lang w:eastAsia="lt-LT"/>
                    </w:rPr>
                  </w:pPr>
                  <w:r>
                    <w:rPr>
                      <w:szCs w:val="24"/>
                      <w:lang w:eastAsia="lt-LT"/>
                    </w:rPr>
                    <w:t xml:space="preserve">16. </w:t>
                  </w:r>
                  <w:r w:rsidR="00712AA8" w:rsidRPr="00712AA8">
                    <w:rPr>
                      <w:szCs w:val="24"/>
                      <w:lang w:eastAsia="lt-LT"/>
                    </w:rPr>
                    <w:t xml:space="preserve">projekto veikloms vykdyti reikalingų projektą </w:t>
                  </w:r>
                  <w:r w:rsidR="00712AA8" w:rsidRPr="004C6A0B">
                    <w:rPr>
                      <w:b/>
                      <w:bCs/>
                      <w:szCs w:val="24"/>
                      <w:lang w:eastAsia="lt-LT"/>
                    </w:rPr>
                    <w:t>vykdančio personalo (įskaitant projekto veiklas vykdančius savanorius) ir projekto veiklų dalyvių dalyvavimo renginiuose, užsiėmimuose išlaidos</w:t>
                  </w:r>
                  <w:r w:rsidR="00712AA8" w:rsidRPr="00712AA8">
                    <w:rPr>
                      <w:szCs w:val="24"/>
                      <w:lang w:eastAsia="lt-LT"/>
                    </w:rPr>
                    <w:t xml:space="preserve"> (t. y. bilietų į renginius, užsiėmimus; renginių, užsiėmimų dalyvio mokesčio išlaidas);</w:t>
                  </w:r>
                </w:p>
                <w:p w14:paraId="3B623335" w14:textId="44E4FB2B" w:rsidR="00712AA8" w:rsidRPr="00712AA8" w:rsidRDefault="004C6A0B" w:rsidP="00712AA8">
                  <w:pPr>
                    <w:tabs>
                      <w:tab w:val="left" w:pos="923"/>
                    </w:tabs>
                    <w:jc w:val="both"/>
                    <w:rPr>
                      <w:szCs w:val="24"/>
                      <w:lang w:eastAsia="lt-LT"/>
                    </w:rPr>
                  </w:pPr>
                  <w:r>
                    <w:rPr>
                      <w:szCs w:val="24"/>
                      <w:lang w:eastAsia="lt-LT"/>
                    </w:rPr>
                    <w:t xml:space="preserve">17. </w:t>
                  </w:r>
                  <w:r w:rsidR="00712AA8" w:rsidRPr="00712AA8">
                    <w:rPr>
                      <w:szCs w:val="24"/>
                      <w:lang w:eastAsia="lt-LT"/>
                    </w:rPr>
                    <w:t xml:space="preserve">projekto veikloms vykdyti reikalingo </w:t>
                  </w:r>
                  <w:r w:rsidR="00712AA8" w:rsidRPr="004C6A0B">
                    <w:rPr>
                      <w:b/>
                      <w:bCs/>
                      <w:szCs w:val="24"/>
                      <w:lang w:eastAsia="lt-LT"/>
                    </w:rPr>
                    <w:t>svečio iš užsienio kelionių ir apgyvendinimo išlaidos</w:t>
                  </w:r>
                  <w:r w:rsidR="00712AA8" w:rsidRPr="00712AA8">
                    <w:rPr>
                      <w:szCs w:val="24"/>
                      <w:lang w:eastAsia="lt-LT"/>
                    </w:rPr>
                    <w:t>. Šios išlaidos tinkamos tuo atveju, kai nėra mokamas honoraras ar atlygis už suteiktą paslaugą;</w:t>
                  </w:r>
                </w:p>
                <w:p w14:paraId="41534B5A" w14:textId="38EF50DF" w:rsidR="00712AA8" w:rsidRPr="00712AA8" w:rsidRDefault="004C6A0B" w:rsidP="00712AA8">
                  <w:pPr>
                    <w:tabs>
                      <w:tab w:val="left" w:pos="923"/>
                    </w:tabs>
                    <w:jc w:val="both"/>
                    <w:rPr>
                      <w:szCs w:val="24"/>
                      <w:lang w:eastAsia="lt-LT"/>
                    </w:rPr>
                  </w:pPr>
                  <w:r>
                    <w:rPr>
                      <w:szCs w:val="24"/>
                      <w:lang w:eastAsia="lt-LT"/>
                    </w:rPr>
                    <w:t xml:space="preserve">18. </w:t>
                  </w:r>
                  <w:r w:rsidR="00712AA8" w:rsidRPr="00712AA8">
                    <w:rPr>
                      <w:szCs w:val="24"/>
                      <w:lang w:eastAsia="lt-LT"/>
                    </w:rPr>
                    <w:t xml:space="preserve">projekto veikloms vykdyti reikalingų </w:t>
                  </w:r>
                  <w:r w:rsidR="00712AA8" w:rsidRPr="004C6A0B">
                    <w:rPr>
                      <w:b/>
                      <w:bCs/>
                      <w:szCs w:val="24"/>
                      <w:lang w:eastAsia="lt-LT"/>
                    </w:rPr>
                    <w:t>interneto svetainių kūrimo ir palaikymo išlaidos, leidinių ir informacinių pranešimų rengimo, televizijos bei radijo laidų rengimo ir transliavimo išlaidos</w:t>
                  </w:r>
                  <w:r w:rsidR="00712AA8" w:rsidRPr="00712AA8">
                    <w:rPr>
                      <w:szCs w:val="24"/>
                      <w:lang w:eastAsia="lt-LT"/>
                    </w:rPr>
                    <w:t>;</w:t>
                  </w:r>
                </w:p>
                <w:p w14:paraId="17027F90" w14:textId="3EE2E7B8" w:rsidR="00712AA8" w:rsidRPr="00712AA8" w:rsidRDefault="004C6A0B" w:rsidP="00712AA8">
                  <w:pPr>
                    <w:tabs>
                      <w:tab w:val="left" w:pos="923"/>
                    </w:tabs>
                    <w:jc w:val="both"/>
                    <w:rPr>
                      <w:szCs w:val="24"/>
                      <w:lang w:eastAsia="lt-LT"/>
                    </w:rPr>
                  </w:pPr>
                  <w:r>
                    <w:rPr>
                      <w:szCs w:val="24"/>
                      <w:lang w:eastAsia="lt-LT"/>
                    </w:rPr>
                    <w:t xml:space="preserve">19. </w:t>
                  </w:r>
                  <w:r w:rsidR="00712AA8" w:rsidRPr="00712AA8">
                    <w:rPr>
                      <w:szCs w:val="24"/>
                      <w:lang w:eastAsia="lt-LT"/>
                    </w:rPr>
                    <w:t>paslaugų teikimo pagal projekto vykdytojo ir (ar) partnerio (-</w:t>
                  </w:r>
                  <w:proofErr w:type="spellStart"/>
                  <w:r w:rsidR="00712AA8" w:rsidRPr="00712AA8">
                    <w:rPr>
                      <w:szCs w:val="24"/>
                      <w:lang w:eastAsia="lt-LT"/>
                    </w:rPr>
                    <w:t>ių</w:t>
                  </w:r>
                  <w:proofErr w:type="spellEnd"/>
                  <w:r w:rsidR="00712AA8" w:rsidRPr="00712AA8">
                    <w:rPr>
                      <w:szCs w:val="24"/>
                      <w:lang w:eastAsia="lt-LT"/>
                    </w:rPr>
                    <w:t>) su išorės paslaugų teikėju (-</w:t>
                  </w:r>
                  <w:proofErr w:type="spellStart"/>
                  <w:r w:rsidR="00712AA8" w:rsidRPr="00712AA8">
                    <w:rPr>
                      <w:szCs w:val="24"/>
                      <w:lang w:eastAsia="lt-LT"/>
                    </w:rPr>
                    <w:t>ais</w:t>
                  </w:r>
                  <w:proofErr w:type="spellEnd"/>
                  <w:r w:rsidR="00712AA8" w:rsidRPr="00712AA8">
                    <w:rPr>
                      <w:szCs w:val="24"/>
                      <w:lang w:eastAsia="lt-LT"/>
                    </w:rPr>
                    <w:t>) sudarytą (-</w:t>
                  </w:r>
                  <w:proofErr w:type="spellStart"/>
                  <w:r w:rsidR="00712AA8" w:rsidRPr="00712AA8">
                    <w:rPr>
                      <w:szCs w:val="24"/>
                      <w:lang w:eastAsia="lt-LT"/>
                    </w:rPr>
                    <w:t>as</w:t>
                  </w:r>
                  <w:proofErr w:type="spellEnd"/>
                  <w:r w:rsidR="00712AA8" w:rsidRPr="00712AA8">
                    <w:rPr>
                      <w:szCs w:val="24"/>
                      <w:lang w:eastAsia="lt-LT"/>
                    </w:rPr>
                    <w:t>) paslaugų teikimo sutartį (-</w:t>
                  </w:r>
                  <w:proofErr w:type="spellStart"/>
                  <w:r w:rsidR="00712AA8" w:rsidRPr="00712AA8">
                    <w:rPr>
                      <w:szCs w:val="24"/>
                      <w:lang w:eastAsia="lt-LT"/>
                    </w:rPr>
                    <w:t>is</w:t>
                  </w:r>
                  <w:proofErr w:type="spellEnd"/>
                  <w:r w:rsidR="00712AA8" w:rsidRPr="00712AA8">
                    <w:rPr>
                      <w:szCs w:val="24"/>
                      <w:lang w:eastAsia="lt-LT"/>
                    </w:rPr>
                    <w:t>) išlaidos. Kai perkamos bendrųjų įgūdžių mokymų paslaugos, išlaidos apmokamos pagal fiksuotąjį įkainį, kurio dydis nustatytas Bendrųjų įgūdžių mokymų dalyvio vienos mokymų valandos FĮ nustatymo tyrimo ataskaitoje, kuri skelbiama interneto svetainėje www.esinvesticijos.lt. Vykdant Aprašo 2.1.1.1 ar 2.1.1.3 papunkčiuose nurodytas veiklas, paslaugų, skirtų tikslinių grupių socialinei atskirčiai mažinti, teikimo pagal projekto vykdytojo ir (ar) partnerio (-</w:t>
                  </w:r>
                  <w:proofErr w:type="spellStart"/>
                  <w:r w:rsidR="00712AA8" w:rsidRPr="00712AA8">
                    <w:rPr>
                      <w:szCs w:val="24"/>
                      <w:lang w:eastAsia="lt-LT"/>
                    </w:rPr>
                    <w:t>ių</w:t>
                  </w:r>
                  <w:proofErr w:type="spellEnd"/>
                  <w:r w:rsidR="00712AA8" w:rsidRPr="00712AA8">
                    <w:rPr>
                      <w:szCs w:val="24"/>
                      <w:lang w:eastAsia="lt-LT"/>
                    </w:rPr>
                    <w:t>) su išorės paslaugų teikėju (-</w:t>
                  </w:r>
                  <w:proofErr w:type="spellStart"/>
                  <w:r w:rsidR="00712AA8" w:rsidRPr="00712AA8">
                    <w:rPr>
                      <w:szCs w:val="24"/>
                      <w:lang w:eastAsia="lt-LT"/>
                    </w:rPr>
                    <w:t>ais</w:t>
                  </w:r>
                  <w:proofErr w:type="spellEnd"/>
                  <w:r w:rsidR="00712AA8" w:rsidRPr="00712AA8">
                    <w:rPr>
                      <w:szCs w:val="24"/>
                      <w:lang w:eastAsia="lt-LT"/>
                    </w:rPr>
                    <w:t>) sudarytą (-</w:t>
                  </w:r>
                  <w:proofErr w:type="spellStart"/>
                  <w:r w:rsidR="00712AA8" w:rsidRPr="00712AA8">
                    <w:rPr>
                      <w:szCs w:val="24"/>
                      <w:lang w:eastAsia="lt-LT"/>
                    </w:rPr>
                    <w:t>as</w:t>
                  </w:r>
                  <w:proofErr w:type="spellEnd"/>
                  <w:r w:rsidR="00712AA8" w:rsidRPr="00712AA8">
                    <w:rPr>
                      <w:szCs w:val="24"/>
                      <w:lang w:eastAsia="lt-LT"/>
                    </w:rPr>
                    <w:t>) paslaugų teikimo sutartį (-</w:t>
                  </w:r>
                  <w:proofErr w:type="spellStart"/>
                  <w:r w:rsidR="00712AA8" w:rsidRPr="00712AA8">
                    <w:rPr>
                      <w:szCs w:val="24"/>
                      <w:lang w:eastAsia="lt-LT"/>
                    </w:rPr>
                    <w:t>is</w:t>
                  </w:r>
                  <w:proofErr w:type="spellEnd"/>
                  <w:r w:rsidR="00712AA8" w:rsidRPr="00712AA8">
                    <w:rPr>
                      <w:szCs w:val="24"/>
                      <w:lang w:eastAsia="lt-LT"/>
                    </w:rPr>
                    <w:t xml:space="preserve">) išlaidos (toliau – socialinės atskirties mažinimo paslaugų teikimo išlaidos) yra tinkamos finansuoti tik iš </w:t>
                  </w:r>
                  <w:r w:rsidR="00712AA8" w:rsidRPr="00712AA8">
                    <w:rPr>
                      <w:szCs w:val="24"/>
                      <w:lang w:eastAsia="lt-LT"/>
                    </w:rPr>
                    <w:lastRenderedPageBreak/>
                    <w:t>projekto vykdytojo ir (ar) partnerio (-</w:t>
                  </w:r>
                  <w:proofErr w:type="spellStart"/>
                  <w:r w:rsidR="00712AA8" w:rsidRPr="00712AA8">
                    <w:rPr>
                      <w:szCs w:val="24"/>
                      <w:lang w:eastAsia="lt-LT"/>
                    </w:rPr>
                    <w:t>ių</w:t>
                  </w:r>
                  <w:proofErr w:type="spellEnd"/>
                  <w:r w:rsidR="00712AA8" w:rsidRPr="00712AA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3C927A31" w:rsidR="00E958D1" w:rsidRPr="00712AA8" w:rsidRDefault="004C6A0B" w:rsidP="00712AA8">
                  <w:pPr>
                    <w:tabs>
                      <w:tab w:val="left" w:pos="1065"/>
                    </w:tabs>
                    <w:spacing w:before="120"/>
                    <w:jc w:val="both"/>
                    <w:rPr>
                      <w:szCs w:val="24"/>
                      <w:lang w:eastAsia="lt-LT"/>
                    </w:rPr>
                  </w:pPr>
                  <w:r>
                    <w:rPr>
                      <w:szCs w:val="24"/>
                      <w:lang w:eastAsia="lt-LT"/>
                    </w:rPr>
                    <w:t xml:space="preserve">20. </w:t>
                  </w:r>
                  <w:r w:rsidR="00712AA8" w:rsidRPr="00712AA8">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20146C54" w:rsidR="00E958D1" w:rsidRDefault="00602E44" w:rsidP="00E958D1">
                  <w:pPr>
                    <w:ind w:firstLine="284"/>
                    <w:jc w:val="both"/>
                    <w:rPr>
                      <w:szCs w:val="24"/>
                      <w:lang w:eastAsia="lt-LT"/>
                    </w:rPr>
                  </w:pPr>
                  <w:r w:rsidRPr="00602E44">
                    <w:rPr>
                      <w:szCs w:val="24"/>
                      <w:lang w:eastAsia="lt-LT"/>
                    </w:rPr>
                    <w:t>Tinkamomis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D4DE739" w:rsidR="00E958D1" w:rsidRDefault="00504D2A" w:rsidP="00E958D1">
                  <w:pPr>
                    <w:ind w:firstLine="284"/>
                    <w:jc w:val="both"/>
                    <w:rPr>
                      <w:szCs w:val="24"/>
                      <w:lang w:eastAsia="lt-LT"/>
                    </w:rPr>
                  </w:pPr>
                  <w:r w:rsidRPr="00504D2A">
                    <w:rPr>
                      <w:szCs w:val="24"/>
                      <w:lang w:eastAsia="lt-LT"/>
                    </w:rPr>
                    <w:t>Tinkamos finansuoti su projekto administravimu susijusios išlaidos. Šios išlaidos apmokamos taikant fiksuotąją projekto išlaidų normą, nustatytą Aprašo 14 punkte.</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lastRenderedPageBreak/>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7B3865E3" w14:textId="77777777" w:rsidR="009602DF" w:rsidRPr="009602DF" w:rsidRDefault="009602DF" w:rsidP="009602DF">
            <w:pPr>
              <w:rPr>
                <w:sz w:val="22"/>
                <w:szCs w:val="22"/>
              </w:rPr>
            </w:pPr>
            <w:r w:rsidRPr="009602DF">
              <w:rPr>
                <w:sz w:val="22"/>
                <w:szCs w:val="22"/>
              </w:rPr>
              <w:t>Įgyvendinamų privalomų matomumo ir informavimo priemonių apie Europos Sąjungos fondų investicijų veiklas išlaidų fiksuotųjų sumų nustatymo tyrimas</w:t>
            </w:r>
          </w:p>
          <w:p w14:paraId="13094042" w14:textId="3DA99C7E" w:rsidR="00EB3242" w:rsidRDefault="009602DF" w:rsidP="009602DF">
            <w:pPr>
              <w:rPr>
                <w:sz w:val="22"/>
              </w:rPr>
            </w:pPr>
            <w:r w:rsidRPr="009602DF">
              <w:rPr>
                <w:sz w:val="22"/>
                <w:szCs w:val="22"/>
              </w:rPr>
              <w:t xml:space="preserve">(skelbiama interneto svetainėje </w:t>
            </w:r>
            <w:proofErr w:type="spellStart"/>
            <w:r w:rsidRPr="009602DF">
              <w:rPr>
                <w:sz w:val="22"/>
                <w:szCs w:val="22"/>
              </w:rPr>
              <w:t>esinvesticijos.lt</w:t>
            </w:r>
            <w:proofErr w:type="spellEnd"/>
            <w:r w:rsidRPr="009602DF">
              <w:rPr>
                <w:sz w:val="22"/>
                <w:szCs w:val="22"/>
              </w:rPr>
              <w:t>)</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6769E97D" w14:textId="77777777" w:rsidR="005E3EF4" w:rsidRPr="005E3EF4" w:rsidRDefault="005E3EF4" w:rsidP="005E3EF4">
            <w:pPr>
              <w:rPr>
                <w:sz w:val="22"/>
                <w:szCs w:val="22"/>
              </w:rPr>
            </w:pPr>
            <w:r w:rsidRPr="005E3EF4">
              <w:rPr>
                <w:sz w:val="22"/>
                <w:szCs w:val="22"/>
              </w:rPr>
              <w:t>Kasmetinių atostogų išmokų fiksuotųjų normų nustatymo tyrimas</w:t>
            </w:r>
          </w:p>
          <w:p w14:paraId="0586E02B" w14:textId="652F5958" w:rsidR="00EB3242" w:rsidRDefault="005E3EF4" w:rsidP="005E3EF4">
            <w:pPr>
              <w:rPr>
                <w:sz w:val="22"/>
              </w:rPr>
            </w:pPr>
            <w:r w:rsidRPr="005E3EF4">
              <w:rPr>
                <w:sz w:val="22"/>
                <w:szCs w:val="22"/>
              </w:rPr>
              <w:t xml:space="preserve">(skelbiama interneto svetainėje </w:t>
            </w:r>
            <w:proofErr w:type="spellStart"/>
            <w:r w:rsidRPr="005E3EF4">
              <w:rPr>
                <w:sz w:val="22"/>
                <w:szCs w:val="22"/>
              </w:rPr>
              <w:t>esinvesticijos.lt</w:t>
            </w:r>
            <w:proofErr w:type="spellEnd"/>
            <w:r w:rsidRPr="005E3EF4">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 xml:space="preserve">Fiksuotoji norma, taikoma, kai priklauso nuo 21 iki 25 d. d. </w:t>
            </w:r>
            <w:r>
              <w:rPr>
                <w:iCs/>
                <w:sz w:val="22"/>
                <w:szCs w:val="22"/>
              </w:rPr>
              <w:lastRenderedPageBreak/>
              <w:t>(jeigu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 xml:space="preserve">Fiksuotoji norma, taikoma, kai priklauso nuo 41 d. d. (jeigu dirbama 5 d. d. per savaitę) </w:t>
            </w:r>
            <w:r>
              <w:rPr>
                <w:iCs/>
                <w:sz w:val="22"/>
                <w:szCs w:val="22"/>
              </w:rPr>
              <w:lastRenderedPageBreak/>
              <w:t>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44ED72D3" w14:textId="77777777" w:rsidR="00EB198E" w:rsidRPr="00EB198E" w:rsidRDefault="00EB198E" w:rsidP="00EB198E">
            <w:pPr>
              <w:rPr>
                <w:sz w:val="22"/>
                <w:szCs w:val="22"/>
              </w:rPr>
            </w:pPr>
            <w:r w:rsidRPr="00EB198E">
              <w:rPr>
                <w:sz w:val="22"/>
                <w:szCs w:val="22"/>
              </w:rPr>
              <w:t>Privačių juridinių asmenų projektą vykdančio personalo darbo užmokesčio fiksuotųjų vieneto įkainių nustatymo tyrimas</w:t>
            </w:r>
          </w:p>
          <w:p w14:paraId="4D9BB427" w14:textId="645AEFC0" w:rsidR="00EB3242" w:rsidRDefault="00EB198E" w:rsidP="00EB198E">
            <w:pPr>
              <w:rPr>
                <w:sz w:val="22"/>
              </w:rPr>
            </w:pPr>
            <w:r w:rsidRPr="00EB198E">
              <w:rPr>
                <w:sz w:val="22"/>
                <w:szCs w:val="22"/>
              </w:rPr>
              <w:t xml:space="preserve">(skelbiama interneto svetainėje </w:t>
            </w:r>
            <w:proofErr w:type="spellStart"/>
            <w:r w:rsidRPr="00EB198E">
              <w:rPr>
                <w:sz w:val="22"/>
                <w:szCs w:val="22"/>
              </w:rPr>
              <w:t>esinvesticijos.lt</w:t>
            </w:r>
            <w:proofErr w:type="spellEnd"/>
            <w:r w:rsidRPr="00EB198E">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789A4A95" w14:textId="77777777" w:rsidR="00927BAB" w:rsidRPr="00927BAB" w:rsidRDefault="00927BAB" w:rsidP="00927BAB">
            <w:pPr>
              <w:rPr>
                <w:sz w:val="22"/>
                <w:szCs w:val="22"/>
              </w:rPr>
            </w:pPr>
            <w:r w:rsidRPr="00927BAB">
              <w:rPr>
                <w:sz w:val="22"/>
                <w:szCs w:val="22"/>
              </w:rPr>
              <w:t>Projektą vykdančio personalo savanoriško darbo įnašo fiksuotojo vieneto įkainio nustatymo tyrimas</w:t>
            </w:r>
          </w:p>
          <w:p w14:paraId="46CF0F94" w14:textId="522C270C" w:rsidR="00EB3242" w:rsidRDefault="00927BAB" w:rsidP="00927BAB">
            <w:pPr>
              <w:rPr>
                <w:sz w:val="22"/>
              </w:rPr>
            </w:pPr>
            <w:r w:rsidRPr="00927BAB">
              <w:rPr>
                <w:sz w:val="22"/>
                <w:szCs w:val="22"/>
              </w:rPr>
              <w:t xml:space="preserve">(skelbiama interneto svetainėje </w:t>
            </w:r>
            <w:proofErr w:type="spellStart"/>
            <w:r w:rsidRPr="00927BAB">
              <w:rPr>
                <w:sz w:val="22"/>
                <w:szCs w:val="22"/>
              </w:rPr>
              <w:t>esinvesticijos.lt</w:t>
            </w:r>
            <w:proofErr w:type="spellEnd"/>
            <w:r w:rsidRPr="00927BAB">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 xml:space="preserve">Privačių juridinių asmenų projektų dalyvių darbo užmokesčio fiksuotasis vieneto įkainis I, R, S, A, N, L, E, H, F, G, P ekonomikos </w:t>
            </w:r>
            <w:r>
              <w:rPr>
                <w:sz w:val="22"/>
                <w:szCs w:val="22"/>
              </w:rPr>
              <w:lastRenderedPageBreak/>
              <w:t>sektoriams pagal EVRK 2 klasifikatorių</w:t>
            </w:r>
          </w:p>
        </w:tc>
        <w:tc>
          <w:tcPr>
            <w:tcW w:w="6623" w:type="dxa"/>
            <w:gridSpan w:val="2"/>
            <w:vMerge w:val="restart"/>
            <w:vAlign w:val="center"/>
          </w:tcPr>
          <w:p w14:paraId="62A13B66" w14:textId="77777777" w:rsidR="00676F51" w:rsidRPr="00676F51" w:rsidRDefault="00676F51" w:rsidP="00676F51">
            <w:pPr>
              <w:rPr>
                <w:sz w:val="22"/>
                <w:szCs w:val="22"/>
              </w:rPr>
            </w:pPr>
            <w:r w:rsidRPr="00676F51">
              <w:rPr>
                <w:sz w:val="22"/>
                <w:szCs w:val="22"/>
              </w:rPr>
              <w:lastRenderedPageBreak/>
              <w:t>Privačių juridinių asmenų ir viešojo valdymo institucijų projektų dalyvių darbo užmokesčio fiksuotųjų vieneto įkainių nustatymo tyrimas</w:t>
            </w:r>
          </w:p>
          <w:p w14:paraId="52ABC68B" w14:textId="5E70A320" w:rsidR="00EB3242" w:rsidRDefault="00676F51" w:rsidP="00676F51">
            <w:pPr>
              <w:rPr>
                <w:sz w:val="22"/>
              </w:rPr>
            </w:pPr>
            <w:r w:rsidRPr="00676F51">
              <w:rPr>
                <w:sz w:val="22"/>
                <w:szCs w:val="22"/>
              </w:rPr>
              <w:t xml:space="preserve">(skelbiama interneto svetainėje </w:t>
            </w:r>
            <w:proofErr w:type="spellStart"/>
            <w:r w:rsidRPr="00676F51">
              <w:rPr>
                <w:sz w:val="22"/>
                <w:szCs w:val="22"/>
              </w:rPr>
              <w:t>esinvesticijos.lt</w:t>
            </w:r>
            <w:proofErr w:type="spellEnd"/>
            <w:r w:rsidRPr="00676F51">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lastRenderedPageBreak/>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63A5" w14:textId="77777777" w:rsidR="0072229B" w:rsidRDefault="0072229B">
      <w:pPr>
        <w:rPr>
          <w:sz w:val="22"/>
          <w:szCs w:val="22"/>
        </w:rPr>
      </w:pPr>
      <w:r>
        <w:rPr>
          <w:sz w:val="22"/>
          <w:szCs w:val="22"/>
        </w:rPr>
        <w:separator/>
      </w:r>
    </w:p>
  </w:endnote>
  <w:endnote w:type="continuationSeparator" w:id="0">
    <w:p w14:paraId="37F39532" w14:textId="77777777" w:rsidR="0072229B" w:rsidRDefault="0072229B">
      <w:pPr>
        <w:rPr>
          <w:sz w:val="22"/>
          <w:szCs w:val="22"/>
        </w:rPr>
      </w:pPr>
      <w:r>
        <w:rPr>
          <w:sz w:val="22"/>
          <w:szCs w:val="22"/>
        </w:rPr>
        <w:continuationSeparator/>
      </w:r>
    </w:p>
  </w:endnote>
  <w:endnote w:type="continuationNotice" w:id="1">
    <w:p w14:paraId="6460316E" w14:textId="77777777" w:rsidR="0072229B" w:rsidRDefault="0072229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B358" w14:textId="77777777" w:rsidR="0072229B" w:rsidRDefault="0072229B">
      <w:pPr>
        <w:rPr>
          <w:sz w:val="22"/>
          <w:szCs w:val="22"/>
        </w:rPr>
      </w:pPr>
      <w:r>
        <w:rPr>
          <w:sz w:val="22"/>
          <w:szCs w:val="22"/>
        </w:rPr>
        <w:separator/>
      </w:r>
    </w:p>
  </w:footnote>
  <w:footnote w:type="continuationSeparator" w:id="0">
    <w:p w14:paraId="11DC3B0D" w14:textId="77777777" w:rsidR="0072229B" w:rsidRDefault="0072229B">
      <w:pPr>
        <w:rPr>
          <w:sz w:val="22"/>
          <w:szCs w:val="22"/>
        </w:rPr>
      </w:pPr>
      <w:r>
        <w:rPr>
          <w:sz w:val="22"/>
          <w:szCs w:val="22"/>
        </w:rPr>
        <w:continuationSeparator/>
      </w:r>
    </w:p>
  </w:footnote>
  <w:footnote w:type="continuationNotice" w:id="1">
    <w:p w14:paraId="3D1427C1" w14:textId="77777777" w:rsidR="0072229B" w:rsidRDefault="0072229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1E58A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13D91"/>
    <w:multiLevelType w:val="hybridMultilevel"/>
    <w:tmpl w:val="B8202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85B27"/>
    <w:multiLevelType w:val="multilevel"/>
    <w:tmpl w:val="6DF6DFD6"/>
    <w:lvl w:ilvl="0">
      <w:start w:val="11"/>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92DA0"/>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BD27C8"/>
    <w:multiLevelType w:val="multilevel"/>
    <w:tmpl w:val="ACE4147E"/>
    <w:lvl w:ilvl="0">
      <w:start w:val="11"/>
      <w:numFmt w:val="decimal"/>
      <w:lvlText w:val="%1."/>
      <w:lvlJc w:val="left"/>
      <w:pPr>
        <w:ind w:left="780" w:hanging="780"/>
      </w:pPr>
      <w:rPr>
        <w:rFonts w:hint="default"/>
      </w:rPr>
    </w:lvl>
    <w:lvl w:ilvl="1">
      <w:start w:val="16"/>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796922"/>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F76DC6"/>
    <w:multiLevelType w:val="multilevel"/>
    <w:tmpl w:val="365AA416"/>
    <w:lvl w:ilvl="0">
      <w:start w:val="1"/>
      <w:numFmt w:val="decimal"/>
      <w:lvlText w:val="%1."/>
      <w:lvlJc w:val="left"/>
      <w:pPr>
        <w:ind w:left="720" w:hanging="360"/>
      </w:pPr>
      <w:rPr>
        <w:rFonts w:hint="default"/>
      </w:rPr>
    </w:lvl>
    <w:lvl w:ilvl="1">
      <w:start w:val="4"/>
      <w:numFmt w:val="decimal"/>
      <w:isLgl/>
      <w:lvlText w:val="%1.%2."/>
      <w:lvlJc w:val="left"/>
      <w:pPr>
        <w:ind w:left="1472" w:hanging="1020"/>
      </w:pPr>
      <w:rPr>
        <w:rFonts w:hint="default"/>
      </w:rPr>
    </w:lvl>
    <w:lvl w:ilvl="2">
      <w:start w:val="10"/>
      <w:numFmt w:val="decimal"/>
      <w:isLgl/>
      <w:lvlText w:val="%1.%2.%3."/>
      <w:lvlJc w:val="left"/>
      <w:pPr>
        <w:ind w:left="1564" w:hanging="1020"/>
      </w:pPr>
      <w:rPr>
        <w:rFonts w:hint="default"/>
      </w:rPr>
    </w:lvl>
    <w:lvl w:ilvl="3">
      <w:start w:val="2"/>
      <w:numFmt w:val="decimal"/>
      <w:isLgl/>
      <w:lvlText w:val="%1.%2.%3.%4."/>
      <w:lvlJc w:val="left"/>
      <w:pPr>
        <w:ind w:left="1656" w:hanging="1020"/>
      </w:pPr>
      <w:rPr>
        <w:rFonts w:hint="default"/>
      </w:rPr>
    </w:lvl>
    <w:lvl w:ilvl="4">
      <w:start w:val="1"/>
      <w:numFmt w:val="decimal"/>
      <w:isLgl/>
      <w:lvlText w:val="%1.%2.%3.%4.%5."/>
      <w:lvlJc w:val="left"/>
      <w:pPr>
        <w:ind w:left="1808"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96" w:hanging="1800"/>
      </w:pPr>
      <w:rPr>
        <w:rFonts w:hint="default"/>
      </w:rPr>
    </w:lvl>
  </w:abstractNum>
  <w:abstractNum w:abstractNumId="14"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6"/>
  </w:num>
  <w:num w:numId="2" w16cid:durableId="102502123">
    <w:abstractNumId w:val="11"/>
  </w:num>
  <w:num w:numId="3" w16cid:durableId="407848583">
    <w:abstractNumId w:val="15"/>
  </w:num>
  <w:num w:numId="4" w16cid:durableId="1447776720">
    <w:abstractNumId w:val="14"/>
  </w:num>
  <w:num w:numId="5" w16cid:durableId="1380940372">
    <w:abstractNumId w:val="12"/>
  </w:num>
  <w:num w:numId="6" w16cid:durableId="1349991961">
    <w:abstractNumId w:val="1"/>
  </w:num>
  <w:num w:numId="7" w16cid:durableId="88426931">
    <w:abstractNumId w:val="9"/>
  </w:num>
  <w:num w:numId="8" w16cid:durableId="310792040">
    <w:abstractNumId w:val="16"/>
  </w:num>
  <w:num w:numId="9" w16cid:durableId="1865627478">
    <w:abstractNumId w:val="10"/>
  </w:num>
  <w:num w:numId="10" w16cid:durableId="247619997">
    <w:abstractNumId w:val="0"/>
  </w:num>
  <w:num w:numId="11" w16cid:durableId="1979409254">
    <w:abstractNumId w:val="13"/>
  </w:num>
  <w:num w:numId="12" w16cid:durableId="2056194078">
    <w:abstractNumId w:val="8"/>
  </w:num>
  <w:num w:numId="13" w16cid:durableId="1897620041">
    <w:abstractNumId w:val="2"/>
  </w:num>
  <w:num w:numId="14" w16cid:durableId="185409263">
    <w:abstractNumId w:val="3"/>
  </w:num>
  <w:num w:numId="15" w16cid:durableId="201794237">
    <w:abstractNumId w:val="5"/>
  </w:num>
  <w:num w:numId="16" w16cid:durableId="1085613455">
    <w:abstractNumId w:val="7"/>
  </w:num>
  <w:num w:numId="17" w16cid:durableId="139265868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6EFE"/>
    <w:rsid w:val="00012735"/>
    <w:rsid w:val="00013765"/>
    <w:rsid w:val="000173AD"/>
    <w:rsid w:val="00022126"/>
    <w:rsid w:val="00030929"/>
    <w:rsid w:val="00030F3A"/>
    <w:rsid w:val="00034EA4"/>
    <w:rsid w:val="00040F97"/>
    <w:rsid w:val="00041B8A"/>
    <w:rsid w:val="000450A7"/>
    <w:rsid w:val="00045683"/>
    <w:rsid w:val="00045BAE"/>
    <w:rsid w:val="00055F13"/>
    <w:rsid w:val="00060278"/>
    <w:rsid w:val="000607C9"/>
    <w:rsid w:val="000608B7"/>
    <w:rsid w:val="0006320F"/>
    <w:rsid w:val="00064287"/>
    <w:rsid w:val="000646D2"/>
    <w:rsid w:val="00073302"/>
    <w:rsid w:val="000748F4"/>
    <w:rsid w:val="00082046"/>
    <w:rsid w:val="00082530"/>
    <w:rsid w:val="000849E2"/>
    <w:rsid w:val="00091851"/>
    <w:rsid w:val="000950A8"/>
    <w:rsid w:val="00097D9F"/>
    <w:rsid w:val="000A11BD"/>
    <w:rsid w:val="000A2E1F"/>
    <w:rsid w:val="000A53FA"/>
    <w:rsid w:val="000B0670"/>
    <w:rsid w:val="000B3481"/>
    <w:rsid w:val="000C4049"/>
    <w:rsid w:val="000E1D83"/>
    <w:rsid w:val="000F5101"/>
    <w:rsid w:val="000F5442"/>
    <w:rsid w:val="0010055B"/>
    <w:rsid w:val="001013A8"/>
    <w:rsid w:val="001023DF"/>
    <w:rsid w:val="00106D00"/>
    <w:rsid w:val="00110769"/>
    <w:rsid w:val="001148D4"/>
    <w:rsid w:val="00120C2E"/>
    <w:rsid w:val="00121F78"/>
    <w:rsid w:val="00124E70"/>
    <w:rsid w:val="001350F6"/>
    <w:rsid w:val="00140825"/>
    <w:rsid w:val="0014131F"/>
    <w:rsid w:val="0014147C"/>
    <w:rsid w:val="00142D5C"/>
    <w:rsid w:val="00151A7F"/>
    <w:rsid w:val="00151CD9"/>
    <w:rsid w:val="001563EF"/>
    <w:rsid w:val="001571C2"/>
    <w:rsid w:val="0017738F"/>
    <w:rsid w:val="00181EF2"/>
    <w:rsid w:val="001908F7"/>
    <w:rsid w:val="00191C19"/>
    <w:rsid w:val="001941D2"/>
    <w:rsid w:val="00194BEC"/>
    <w:rsid w:val="00196DD4"/>
    <w:rsid w:val="001A0010"/>
    <w:rsid w:val="001A6ED3"/>
    <w:rsid w:val="001A792F"/>
    <w:rsid w:val="001B030C"/>
    <w:rsid w:val="001B4576"/>
    <w:rsid w:val="001C1B55"/>
    <w:rsid w:val="001C54F2"/>
    <w:rsid w:val="001D0895"/>
    <w:rsid w:val="001D19BC"/>
    <w:rsid w:val="001D2873"/>
    <w:rsid w:val="001D4CE3"/>
    <w:rsid w:val="001D4DB3"/>
    <w:rsid w:val="001E1929"/>
    <w:rsid w:val="001E298C"/>
    <w:rsid w:val="001E454D"/>
    <w:rsid w:val="001E4CA2"/>
    <w:rsid w:val="001E604A"/>
    <w:rsid w:val="001F2A52"/>
    <w:rsid w:val="001F470B"/>
    <w:rsid w:val="001F51ED"/>
    <w:rsid w:val="00200DFE"/>
    <w:rsid w:val="00205C2B"/>
    <w:rsid w:val="00212CA0"/>
    <w:rsid w:val="00214D01"/>
    <w:rsid w:val="00216DF9"/>
    <w:rsid w:val="0022022E"/>
    <w:rsid w:val="0022768A"/>
    <w:rsid w:val="00233B1A"/>
    <w:rsid w:val="00235210"/>
    <w:rsid w:val="00241321"/>
    <w:rsid w:val="002419D1"/>
    <w:rsid w:val="00247167"/>
    <w:rsid w:val="002476DF"/>
    <w:rsid w:val="00253511"/>
    <w:rsid w:val="002558E8"/>
    <w:rsid w:val="002701C8"/>
    <w:rsid w:val="00270EEB"/>
    <w:rsid w:val="00272564"/>
    <w:rsid w:val="002733CE"/>
    <w:rsid w:val="00273D94"/>
    <w:rsid w:val="00277AE4"/>
    <w:rsid w:val="00280EF6"/>
    <w:rsid w:val="002867E9"/>
    <w:rsid w:val="00292C53"/>
    <w:rsid w:val="002A3ECB"/>
    <w:rsid w:val="002A638C"/>
    <w:rsid w:val="002B0A8A"/>
    <w:rsid w:val="002B1BAB"/>
    <w:rsid w:val="002B219C"/>
    <w:rsid w:val="002B77F8"/>
    <w:rsid w:val="002C0013"/>
    <w:rsid w:val="002C0F85"/>
    <w:rsid w:val="002C536B"/>
    <w:rsid w:val="002D2F27"/>
    <w:rsid w:val="002D5A8A"/>
    <w:rsid w:val="002D6A08"/>
    <w:rsid w:val="002E248E"/>
    <w:rsid w:val="002E5B4B"/>
    <w:rsid w:val="002E731A"/>
    <w:rsid w:val="002F6535"/>
    <w:rsid w:val="00315290"/>
    <w:rsid w:val="00316D89"/>
    <w:rsid w:val="00320AED"/>
    <w:rsid w:val="00322E38"/>
    <w:rsid w:val="00327F4C"/>
    <w:rsid w:val="003319AE"/>
    <w:rsid w:val="00341545"/>
    <w:rsid w:val="00344BE8"/>
    <w:rsid w:val="003450C7"/>
    <w:rsid w:val="00345916"/>
    <w:rsid w:val="00345C2C"/>
    <w:rsid w:val="003513C4"/>
    <w:rsid w:val="00352867"/>
    <w:rsid w:val="00354D6D"/>
    <w:rsid w:val="00355585"/>
    <w:rsid w:val="0036555B"/>
    <w:rsid w:val="003723B4"/>
    <w:rsid w:val="00372C0C"/>
    <w:rsid w:val="00373C73"/>
    <w:rsid w:val="00383811"/>
    <w:rsid w:val="00383E19"/>
    <w:rsid w:val="003842D7"/>
    <w:rsid w:val="00391D5E"/>
    <w:rsid w:val="00391FD0"/>
    <w:rsid w:val="003A5E74"/>
    <w:rsid w:val="003A6F31"/>
    <w:rsid w:val="003B274F"/>
    <w:rsid w:val="003B2A7B"/>
    <w:rsid w:val="003B77F2"/>
    <w:rsid w:val="003B7A4C"/>
    <w:rsid w:val="003C6147"/>
    <w:rsid w:val="003C6C92"/>
    <w:rsid w:val="003D01A3"/>
    <w:rsid w:val="003D31D5"/>
    <w:rsid w:val="003E1283"/>
    <w:rsid w:val="003E7105"/>
    <w:rsid w:val="003F3483"/>
    <w:rsid w:val="00406B90"/>
    <w:rsid w:val="00407C83"/>
    <w:rsid w:val="00412466"/>
    <w:rsid w:val="00414AAF"/>
    <w:rsid w:val="0042336F"/>
    <w:rsid w:val="00443839"/>
    <w:rsid w:val="00444A70"/>
    <w:rsid w:val="00447EC2"/>
    <w:rsid w:val="00451493"/>
    <w:rsid w:val="00453C62"/>
    <w:rsid w:val="00454550"/>
    <w:rsid w:val="004555D1"/>
    <w:rsid w:val="004566FA"/>
    <w:rsid w:val="00463394"/>
    <w:rsid w:val="004673BD"/>
    <w:rsid w:val="0047381D"/>
    <w:rsid w:val="00476781"/>
    <w:rsid w:val="00477FA0"/>
    <w:rsid w:val="004826E0"/>
    <w:rsid w:val="004828F2"/>
    <w:rsid w:val="00482E91"/>
    <w:rsid w:val="0048562F"/>
    <w:rsid w:val="00485FAE"/>
    <w:rsid w:val="00486482"/>
    <w:rsid w:val="00486C32"/>
    <w:rsid w:val="00490447"/>
    <w:rsid w:val="00492518"/>
    <w:rsid w:val="00494670"/>
    <w:rsid w:val="004A6A0F"/>
    <w:rsid w:val="004B3E83"/>
    <w:rsid w:val="004C040B"/>
    <w:rsid w:val="004C19E7"/>
    <w:rsid w:val="004C6A0B"/>
    <w:rsid w:val="004C6DA0"/>
    <w:rsid w:val="004D5552"/>
    <w:rsid w:val="004D5EAC"/>
    <w:rsid w:val="004E0B45"/>
    <w:rsid w:val="004E588E"/>
    <w:rsid w:val="004F0664"/>
    <w:rsid w:val="004F18CE"/>
    <w:rsid w:val="004F1933"/>
    <w:rsid w:val="004F35F4"/>
    <w:rsid w:val="004F4D2D"/>
    <w:rsid w:val="004F624D"/>
    <w:rsid w:val="004F78FC"/>
    <w:rsid w:val="00501957"/>
    <w:rsid w:val="00501CCA"/>
    <w:rsid w:val="00503FF6"/>
    <w:rsid w:val="00504D2A"/>
    <w:rsid w:val="005102D1"/>
    <w:rsid w:val="005123DF"/>
    <w:rsid w:val="00514A98"/>
    <w:rsid w:val="00522E5B"/>
    <w:rsid w:val="005256D2"/>
    <w:rsid w:val="00527DCB"/>
    <w:rsid w:val="005330F6"/>
    <w:rsid w:val="00541AAF"/>
    <w:rsid w:val="00543395"/>
    <w:rsid w:val="0054707C"/>
    <w:rsid w:val="00551920"/>
    <w:rsid w:val="00551EF6"/>
    <w:rsid w:val="005524B4"/>
    <w:rsid w:val="00554B9C"/>
    <w:rsid w:val="00565A06"/>
    <w:rsid w:val="00570C16"/>
    <w:rsid w:val="005825EB"/>
    <w:rsid w:val="00583AC6"/>
    <w:rsid w:val="00585B82"/>
    <w:rsid w:val="00586428"/>
    <w:rsid w:val="005954C5"/>
    <w:rsid w:val="00595661"/>
    <w:rsid w:val="005A2BF4"/>
    <w:rsid w:val="005A2FF2"/>
    <w:rsid w:val="005A49D2"/>
    <w:rsid w:val="005A5E40"/>
    <w:rsid w:val="005B3260"/>
    <w:rsid w:val="005B41D8"/>
    <w:rsid w:val="005B4596"/>
    <w:rsid w:val="005B6E53"/>
    <w:rsid w:val="005C3468"/>
    <w:rsid w:val="005C3913"/>
    <w:rsid w:val="005C47F8"/>
    <w:rsid w:val="005D2867"/>
    <w:rsid w:val="005D575E"/>
    <w:rsid w:val="005E3EF4"/>
    <w:rsid w:val="005E54F8"/>
    <w:rsid w:val="005F2C9C"/>
    <w:rsid w:val="005F5718"/>
    <w:rsid w:val="005F66D5"/>
    <w:rsid w:val="005F7074"/>
    <w:rsid w:val="00602E44"/>
    <w:rsid w:val="006035EC"/>
    <w:rsid w:val="006074C5"/>
    <w:rsid w:val="00616A13"/>
    <w:rsid w:val="0061798A"/>
    <w:rsid w:val="00626A17"/>
    <w:rsid w:val="00632570"/>
    <w:rsid w:val="006368AB"/>
    <w:rsid w:val="006416E8"/>
    <w:rsid w:val="00643997"/>
    <w:rsid w:val="00647A8A"/>
    <w:rsid w:val="00651A33"/>
    <w:rsid w:val="00652684"/>
    <w:rsid w:val="00653E80"/>
    <w:rsid w:val="006546EE"/>
    <w:rsid w:val="00663693"/>
    <w:rsid w:val="00672554"/>
    <w:rsid w:val="00674E48"/>
    <w:rsid w:val="00676F51"/>
    <w:rsid w:val="006812F1"/>
    <w:rsid w:val="00686C84"/>
    <w:rsid w:val="00695187"/>
    <w:rsid w:val="00697A5D"/>
    <w:rsid w:val="006A5331"/>
    <w:rsid w:val="006A5F63"/>
    <w:rsid w:val="006A7E34"/>
    <w:rsid w:val="006B1819"/>
    <w:rsid w:val="006B1E69"/>
    <w:rsid w:val="006B36EC"/>
    <w:rsid w:val="006B753E"/>
    <w:rsid w:val="006C055E"/>
    <w:rsid w:val="006D3ACC"/>
    <w:rsid w:val="006D46EC"/>
    <w:rsid w:val="006D7C90"/>
    <w:rsid w:val="006E0B08"/>
    <w:rsid w:val="006E5845"/>
    <w:rsid w:val="006E7FAD"/>
    <w:rsid w:val="006F4640"/>
    <w:rsid w:val="006F6B70"/>
    <w:rsid w:val="00702FCE"/>
    <w:rsid w:val="00703556"/>
    <w:rsid w:val="007108E9"/>
    <w:rsid w:val="00710FDF"/>
    <w:rsid w:val="00712AA8"/>
    <w:rsid w:val="00716987"/>
    <w:rsid w:val="00720D05"/>
    <w:rsid w:val="0072229B"/>
    <w:rsid w:val="00723B21"/>
    <w:rsid w:val="0074727B"/>
    <w:rsid w:val="0075534A"/>
    <w:rsid w:val="00760D51"/>
    <w:rsid w:val="00762598"/>
    <w:rsid w:val="00766C8F"/>
    <w:rsid w:val="007713A3"/>
    <w:rsid w:val="007832BB"/>
    <w:rsid w:val="007858AA"/>
    <w:rsid w:val="0079241A"/>
    <w:rsid w:val="007A0271"/>
    <w:rsid w:val="007A72FF"/>
    <w:rsid w:val="007B4560"/>
    <w:rsid w:val="007B5E00"/>
    <w:rsid w:val="007B699C"/>
    <w:rsid w:val="007B7242"/>
    <w:rsid w:val="007B79CE"/>
    <w:rsid w:val="007C156D"/>
    <w:rsid w:val="007C29FA"/>
    <w:rsid w:val="007D275D"/>
    <w:rsid w:val="007D4E0E"/>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26DB"/>
    <w:rsid w:val="00835D8E"/>
    <w:rsid w:val="00840095"/>
    <w:rsid w:val="0084403D"/>
    <w:rsid w:val="00853EEF"/>
    <w:rsid w:val="008544FD"/>
    <w:rsid w:val="008647EA"/>
    <w:rsid w:val="00864BA3"/>
    <w:rsid w:val="00871741"/>
    <w:rsid w:val="00874774"/>
    <w:rsid w:val="00874C2B"/>
    <w:rsid w:val="008757F9"/>
    <w:rsid w:val="00875E04"/>
    <w:rsid w:val="008838F8"/>
    <w:rsid w:val="00884D9C"/>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26014"/>
    <w:rsid w:val="00927490"/>
    <w:rsid w:val="00927BAB"/>
    <w:rsid w:val="009305EA"/>
    <w:rsid w:val="0093670F"/>
    <w:rsid w:val="009376A9"/>
    <w:rsid w:val="009409FF"/>
    <w:rsid w:val="009522B7"/>
    <w:rsid w:val="009602DF"/>
    <w:rsid w:val="00974326"/>
    <w:rsid w:val="009744CE"/>
    <w:rsid w:val="00986A2C"/>
    <w:rsid w:val="00987308"/>
    <w:rsid w:val="00990BA8"/>
    <w:rsid w:val="00991651"/>
    <w:rsid w:val="00992939"/>
    <w:rsid w:val="00994C4C"/>
    <w:rsid w:val="00997D06"/>
    <w:rsid w:val="009A041F"/>
    <w:rsid w:val="009A4257"/>
    <w:rsid w:val="009A4378"/>
    <w:rsid w:val="009A4780"/>
    <w:rsid w:val="009A6764"/>
    <w:rsid w:val="009B05AF"/>
    <w:rsid w:val="009B27D8"/>
    <w:rsid w:val="009B57A4"/>
    <w:rsid w:val="009C12FE"/>
    <w:rsid w:val="009C25CD"/>
    <w:rsid w:val="009C6DCA"/>
    <w:rsid w:val="009D126E"/>
    <w:rsid w:val="009D371C"/>
    <w:rsid w:val="009D596A"/>
    <w:rsid w:val="009D7848"/>
    <w:rsid w:val="009E49DA"/>
    <w:rsid w:val="009F0AB2"/>
    <w:rsid w:val="009F2C41"/>
    <w:rsid w:val="009F3388"/>
    <w:rsid w:val="009F54FE"/>
    <w:rsid w:val="009F61D6"/>
    <w:rsid w:val="00A009E3"/>
    <w:rsid w:val="00A00DDE"/>
    <w:rsid w:val="00A12531"/>
    <w:rsid w:val="00A2673F"/>
    <w:rsid w:val="00A3259D"/>
    <w:rsid w:val="00A361B0"/>
    <w:rsid w:val="00A36D95"/>
    <w:rsid w:val="00A43387"/>
    <w:rsid w:val="00A45224"/>
    <w:rsid w:val="00A464A0"/>
    <w:rsid w:val="00A51C2A"/>
    <w:rsid w:val="00A52AC9"/>
    <w:rsid w:val="00A534CF"/>
    <w:rsid w:val="00A55655"/>
    <w:rsid w:val="00A564F5"/>
    <w:rsid w:val="00A62F93"/>
    <w:rsid w:val="00A6631C"/>
    <w:rsid w:val="00A675DD"/>
    <w:rsid w:val="00A72798"/>
    <w:rsid w:val="00A732B0"/>
    <w:rsid w:val="00A739C5"/>
    <w:rsid w:val="00A75DE4"/>
    <w:rsid w:val="00A817B8"/>
    <w:rsid w:val="00A854CF"/>
    <w:rsid w:val="00A91A2E"/>
    <w:rsid w:val="00AA3657"/>
    <w:rsid w:val="00AB530C"/>
    <w:rsid w:val="00AB690C"/>
    <w:rsid w:val="00AC3ECB"/>
    <w:rsid w:val="00AC4E2D"/>
    <w:rsid w:val="00AC7E28"/>
    <w:rsid w:val="00AD610F"/>
    <w:rsid w:val="00AE2C3A"/>
    <w:rsid w:val="00AE52A7"/>
    <w:rsid w:val="00AE6620"/>
    <w:rsid w:val="00AF32C0"/>
    <w:rsid w:val="00AF6621"/>
    <w:rsid w:val="00B00221"/>
    <w:rsid w:val="00B01A40"/>
    <w:rsid w:val="00B026F3"/>
    <w:rsid w:val="00B048AF"/>
    <w:rsid w:val="00B211A4"/>
    <w:rsid w:val="00B219C0"/>
    <w:rsid w:val="00B22B4E"/>
    <w:rsid w:val="00B236FD"/>
    <w:rsid w:val="00B23B2D"/>
    <w:rsid w:val="00B23CF8"/>
    <w:rsid w:val="00B24BBD"/>
    <w:rsid w:val="00B2761D"/>
    <w:rsid w:val="00B3059E"/>
    <w:rsid w:val="00B3330C"/>
    <w:rsid w:val="00B3773B"/>
    <w:rsid w:val="00B43174"/>
    <w:rsid w:val="00B43CA7"/>
    <w:rsid w:val="00B50B0F"/>
    <w:rsid w:val="00B51C43"/>
    <w:rsid w:val="00B6590D"/>
    <w:rsid w:val="00B73FD4"/>
    <w:rsid w:val="00B775BC"/>
    <w:rsid w:val="00B80605"/>
    <w:rsid w:val="00B826F3"/>
    <w:rsid w:val="00B86349"/>
    <w:rsid w:val="00B91B55"/>
    <w:rsid w:val="00BA1FDE"/>
    <w:rsid w:val="00BA4647"/>
    <w:rsid w:val="00BA6DB8"/>
    <w:rsid w:val="00BB149E"/>
    <w:rsid w:val="00BB19CA"/>
    <w:rsid w:val="00BB6DC6"/>
    <w:rsid w:val="00BC38FD"/>
    <w:rsid w:val="00BC5EEF"/>
    <w:rsid w:val="00BD0390"/>
    <w:rsid w:val="00BD273A"/>
    <w:rsid w:val="00BD3383"/>
    <w:rsid w:val="00BD5748"/>
    <w:rsid w:val="00BE0659"/>
    <w:rsid w:val="00BE119B"/>
    <w:rsid w:val="00BF2A15"/>
    <w:rsid w:val="00BF33DD"/>
    <w:rsid w:val="00C00596"/>
    <w:rsid w:val="00C10A8F"/>
    <w:rsid w:val="00C1176B"/>
    <w:rsid w:val="00C1387B"/>
    <w:rsid w:val="00C156C0"/>
    <w:rsid w:val="00C170AF"/>
    <w:rsid w:val="00C20F0F"/>
    <w:rsid w:val="00C222C1"/>
    <w:rsid w:val="00C24642"/>
    <w:rsid w:val="00C25F28"/>
    <w:rsid w:val="00C33602"/>
    <w:rsid w:val="00C3408F"/>
    <w:rsid w:val="00C35F23"/>
    <w:rsid w:val="00C375A9"/>
    <w:rsid w:val="00C5217F"/>
    <w:rsid w:val="00C6271D"/>
    <w:rsid w:val="00C6680B"/>
    <w:rsid w:val="00C7022D"/>
    <w:rsid w:val="00C8369A"/>
    <w:rsid w:val="00C859E4"/>
    <w:rsid w:val="00C86C32"/>
    <w:rsid w:val="00C8714B"/>
    <w:rsid w:val="00C94987"/>
    <w:rsid w:val="00C97404"/>
    <w:rsid w:val="00CA575E"/>
    <w:rsid w:val="00CB10DA"/>
    <w:rsid w:val="00CB3F62"/>
    <w:rsid w:val="00CC120C"/>
    <w:rsid w:val="00CC2144"/>
    <w:rsid w:val="00CC24F4"/>
    <w:rsid w:val="00CC2760"/>
    <w:rsid w:val="00CD5145"/>
    <w:rsid w:val="00CD52B7"/>
    <w:rsid w:val="00CD6738"/>
    <w:rsid w:val="00CE3C43"/>
    <w:rsid w:val="00CE593D"/>
    <w:rsid w:val="00CE7D4E"/>
    <w:rsid w:val="00CF1930"/>
    <w:rsid w:val="00D01921"/>
    <w:rsid w:val="00D0268C"/>
    <w:rsid w:val="00D03FE7"/>
    <w:rsid w:val="00D05FC9"/>
    <w:rsid w:val="00D0677F"/>
    <w:rsid w:val="00D1304F"/>
    <w:rsid w:val="00D15D78"/>
    <w:rsid w:val="00D17DD9"/>
    <w:rsid w:val="00D27090"/>
    <w:rsid w:val="00D33E17"/>
    <w:rsid w:val="00D34C15"/>
    <w:rsid w:val="00D3576B"/>
    <w:rsid w:val="00D378CD"/>
    <w:rsid w:val="00D4017A"/>
    <w:rsid w:val="00D43096"/>
    <w:rsid w:val="00D43702"/>
    <w:rsid w:val="00D46473"/>
    <w:rsid w:val="00D530CF"/>
    <w:rsid w:val="00D72773"/>
    <w:rsid w:val="00D73819"/>
    <w:rsid w:val="00D83C5F"/>
    <w:rsid w:val="00D85119"/>
    <w:rsid w:val="00D9039E"/>
    <w:rsid w:val="00D95A42"/>
    <w:rsid w:val="00DA0541"/>
    <w:rsid w:val="00DA0C3B"/>
    <w:rsid w:val="00DA7FCB"/>
    <w:rsid w:val="00DB5F5A"/>
    <w:rsid w:val="00DC3849"/>
    <w:rsid w:val="00DC5D67"/>
    <w:rsid w:val="00DC63C6"/>
    <w:rsid w:val="00DC6ADF"/>
    <w:rsid w:val="00DC6D2E"/>
    <w:rsid w:val="00DD5372"/>
    <w:rsid w:val="00DD55B0"/>
    <w:rsid w:val="00DD5D68"/>
    <w:rsid w:val="00DD76FC"/>
    <w:rsid w:val="00DE1334"/>
    <w:rsid w:val="00DE1DC5"/>
    <w:rsid w:val="00DE31D3"/>
    <w:rsid w:val="00DE4368"/>
    <w:rsid w:val="00DF05EB"/>
    <w:rsid w:val="00DF1F1E"/>
    <w:rsid w:val="00DF219F"/>
    <w:rsid w:val="00DF2B0B"/>
    <w:rsid w:val="00E11C10"/>
    <w:rsid w:val="00E154B5"/>
    <w:rsid w:val="00E16E44"/>
    <w:rsid w:val="00E20687"/>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86230"/>
    <w:rsid w:val="00E90E9F"/>
    <w:rsid w:val="00E958D1"/>
    <w:rsid w:val="00E9790D"/>
    <w:rsid w:val="00EA01DE"/>
    <w:rsid w:val="00EB0F8F"/>
    <w:rsid w:val="00EB17B5"/>
    <w:rsid w:val="00EB198E"/>
    <w:rsid w:val="00EB3242"/>
    <w:rsid w:val="00EB337F"/>
    <w:rsid w:val="00EB5DFA"/>
    <w:rsid w:val="00EB7AF5"/>
    <w:rsid w:val="00EC1D49"/>
    <w:rsid w:val="00EC2014"/>
    <w:rsid w:val="00EC2FF6"/>
    <w:rsid w:val="00EC5F8F"/>
    <w:rsid w:val="00ED5CBD"/>
    <w:rsid w:val="00EE5EE6"/>
    <w:rsid w:val="00EE7CE3"/>
    <w:rsid w:val="00EF12D7"/>
    <w:rsid w:val="00EF328B"/>
    <w:rsid w:val="00EF51EB"/>
    <w:rsid w:val="00EF7309"/>
    <w:rsid w:val="00F01236"/>
    <w:rsid w:val="00F1445D"/>
    <w:rsid w:val="00F211EC"/>
    <w:rsid w:val="00F24634"/>
    <w:rsid w:val="00F263AD"/>
    <w:rsid w:val="00F26406"/>
    <w:rsid w:val="00F26D31"/>
    <w:rsid w:val="00F37B6D"/>
    <w:rsid w:val="00F41551"/>
    <w:rsid w:val="00F4402E"/>
    <w:rsid w:val="00F45DB3"/>
    <w:rsid w:val="00F46D01"/>
    <w:rsid w:val="00F50893"/>
    <w:rsid w:val="00F54A90"/>
    <w:rsid w:val="00F621BD"/>
    <w:rsid w:val="00F624E9"/>
    <w:rsid w:val="00F63904"/>
    <w:rsid w:val="00F63FC7"/>
    <w:rsid w:val="00F65056"/>
    <w:rsid w:val="00F722C8"/>
    <w:rsid w:val="00F73C7A"/>
    <w:rsid w:val="00F85EA3"/>
    <w:rsid w:val="00F94B64"/>
    <w:rsid w:val="00FA038E"/>
    <w:rsid w:val="00FB07C6"/>
    <w:rsid w:val="00FB1D15"/>
    <w:rsid w:val="00FB25F0"/>
    <w:rsid w:val="00FC4C6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44464</Words>
  <Characters>25346</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69671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118</cp:revision>
  <dcterms:created xsi:type="dcterms:W3CDTF">2025-01-30T13:12:00Z</dcterms:created>
  <dcterms:modified xsi:type="dcterms:W3CDTF">2026-04-29T05:18:00Z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