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6DCF" w14:textId="77777777" w:rsidR="00CB0605" w:rsidRPr="00304EE2" w:rsidRDefault="00CB0605" w:rsidP="00D355B7">
      <w:pPr>
        <w:jc w:val="center"/>
        <w:rPr>
          <w:b/>
          <w:bCs/>
          <w:szCs w:val="24"/>
        </w:rPr>
      </w:pPr>
      <w:r w:rsidRPr="00304EE2">
        <w:rPr>
          <w:b/>
          <w:bCs/>
          <w:szCs w:val="24"/>
        </w:rPr>
        <w:t>LIETUVOS RESPUBLIKOS EKONOMIKOS IR INOVACIJŲ MINISTERIJA</w:t>
      </w:r>
    </w:p>
    <w:p w14:paraId="67E08466" w14:textId="77777777" w:rsidR="00CB0605" w:rsidRPr="00304EE2" w:rsidRDefault="00CB0605" w:rsidP="00D355B7">
      <w:pPr>
        <w:jc w:val="center"/>
        <w:rPr>
          <w:b/>
          <w:bCs/>
          <w:szCs w:val="24"/>
        </w:rPr>
      </w:pPr>
    </w:p>
    <w:p w14:paraId="728A6EAF" w14:textId="63C01E6A" w:rsidR="00CB0605" w:rsidRPr="00A75B5D" w:rsidRDefault="00CB0605" w:rsidP="00794CA6">
      <w:pPr>
        <w:jc w:val="center"/>
        <w:rPr>
          <w:b/>
          <w:bCs/>
          <w:caps/>
          <w:szCs w:val="24"/>
          <w:lang w:val="en-US"/>
        </w:rPr>
      </w:pPr>
      <w:r w:rsidRPr="00304EE2">
        <w:rPr>
          <w:b/>
          <w:bCs/>
          <w:szCs w:val="24"/>
        </w:rPr>
        <w:t xml:space="preserve">SOCIALINIŲ IR EKONOMINIŲ </w:t>
      </w:r>
      <w:r w:rsidRPr="00304EE2">
        <w:rPr>
          <w:b/>
          <w:bCs/>
          <w:caps/>
          <w:szCs w:val="24"/>
        </w:rPr>
        <w:t xml:space="preserve">PARTNERIŲ PATEIKTŲ PASTABŲ IR PASIŪLYMŲ DĖL </w:t>
      </w:r>
      <w:r w:rsidR="009830F4" w:rsidRPr="00304EE2">
        <w:rPr>
          <w:b/>
          <w:bCs/>
          <w:caps/>
          <w:szCs w:val="24"/>
        </w:rPr>
        <w:t xml:space="preserve">Ekonomikos transformacijos ir konkurencingumo plėtros programos pažangos priemonės </w:t>
      </w:r>
      <w:r w:rsidR="00DE132A" w:rsidRPr="00304EE2">
        <w:rPr>
          <w:b/>
          <w:bCs/>
          <w:caps/>
          <w:szCs w:val="24"/>
        </w:rPr>
        <w:t>05-001-01-05-05 „</w:t>
      </w:r>
      <w:r w:rsidR="003708F4" w:rsidRPr="00304EE2">
        <w:rPr>
          <w:b/>
          <w:bCs/>
          <w:caps/>
          <w:szCs w:val="24"/>
        </w:rPr>
        <w:t>Kurti technologinius sprendimus ir įrankius, leidžiančius saugiai ir patogiai naudotis paslaugomis</w:t>
      </w:r>
      <w:r w:rsidR="00DE132A" w:rsidRPr="00304EE2">
        <w:rPr>
          <w:b/>
          <w:bCs/>
          <w:caps/>
          <w:szCs w:val="24"/>
        </w:rPr>
        <w:t xml:space="preserve">“ </w:t>
      </w:r>
      <w:r w:rsidR="00307804" w:rsidRPr="00304EE2">
        <w:rPr>
          <w:b/>
          <w:bCs/>
          <w:caps/>
          <w:szCs w:val="24"/>
        </w:rPr>
        <w:t xml:space="preserve"> veiklos</w:t>
      </w:r>
      <w:r w:rsidR="00BC6BF2" w:rsidRPr="00304EE2">
        <w:rPr>
          <w:b/>
          <w:bCs/>
          <w:caps/>
          <w:szCs w:val="24"/>
        </w:rPr>
        <w:t xml:space="preserve"> </w:t>
      </w:r>
      <w:r w:rsidR="00882ADB" w:rsidRPr="00304EE2">
        <w:rPr>
          <w:b/>
          <w:bCs/>
          <w:iCs/>
          <w:szCs w:val="24"/>
        </w:rPr>
        <w:t>„</w:t>
      </w:r>
      <w:r w:rsidR="00164EEB" w:rsidRPr="00304EE2">
        <w:rPr>
          <w:b/>
          <w:bCs/>
          <w:szCs w:val="24"/>
        </w:rPr>
        <w:t>KALBINIŲ IŠTEKLIŲ DIRBTINIO INTELEKTO TECHNOLOGIJŲ SPRENDIMŲ POREIKIAMS PLĖTRA</w:t>
      </w:r>
      <w:r w:rsidR="00882ADB" w:rsidRPr="00304EE2">
        <w:rPr>
          <w:b/>
          <w:bCs/>
          <w:szCs w:val="24"/>
        </w:rPr>
        <w:t>“</w:t>
      </w:r>
      <w:r w:rsidR="00882ADB" w:rsidRPr="00304EE2">
        <w:rPr>
          <w:b/>
          <w:bCs/>
          <w:iCs/>
          <w:szCs w:val="24"/>
        </w:rPr>
        <w:t xml:space="preserve"> </w:t>
      </w:r>
      <w:r w:rsidR="00882ADB" w:rsidRPr="00304EE2">
        <w:rPr>
          <w:b/>
          <w:bCs/>
          <w:szCs w:val="24"/>
        </w:rPr>
        <w:t xml:space="preserve"> </w:t>
      </w:r>
      <w:r w:rsidR="00470B39" w:rsidRPr="00304EE2">
        <w:rPr>
          <w:b/>
          <w:bCs/>
          <w:caps/>
          <w:szCs w:val="24"/>
        </w:rPr>
        <w:t>finansavimo sąlygų aprašo</w:t>
      </w:r>
      <w:r w:rsidR="00C57BC6">
        <w:rPr>
          <w:b/>
          <w:bCs/>
          <w:caps/>
          <w:szCs w:val="24"/>
        </w:rPr>
        <w:t xml:space="preserve"> Nr.7</w:t>
      </w:r>
      <w:r w:rsidR="00C30D75" w:rsidRPr="00304EE2">
        <w:rPr>
          <w:b/>
          <w:bCs/>
          <w:caps/>
          <w:szCs w:val="24"/>
        </w:rPr>
        <w:t xml:space="preserve"> DERINIMO</w:t>
      </w:r>
      <w:r w:rsidR="00A65CD5">
        <w:rPr>
          <w:b/>
          <w:bCs/>
          <w:caps/>
          <w:szCs w:val="24"/>
        </w:rPr>
        <w:t xml:space="preserve"> </w:t>
      </w:r>
      <w:r w:rsidR="00A75B5D">
        <w:rPr>
          <w:b/>
          <w:bCs/>
          <w:caps/>
          <w:szCs w:val="24"/>
        </w:rPr>
        <w:t>LENTELĖ NR.</w:t>
      </w:r>
      <w:r w:rsidR="00A75B5D">
        <w:rPr>
          <w:b/>
          <w:bCs/>
          <w:caps/>
          <w:szCs w:val="24"/>
          <w:lang w:val="en-US"/>
        </w:rPr>
        <w:t>1</w:t>
      </w:r>
    </w:p>
    <w:p w14:paraId="0BD6BB15" w14:textId="77777777" w:rsidR="00794CA6" w:rsidRPr="00304EE2" w:rsidRDefault="00794CA6" w:rsidP="00794CA6">
      <w:pPr>
        <w:jc w:val="center"/>
        <w:rPr>
          <w:b/>
          <w:bCs/>
          <w:szCs w:val="24"/>
        </w:rPr>
      </w:pPr>
    </w:p>
    <w:tbl>
      <w:tblPr>
        <w:tblStyle w:val="TableGrid"/>
        <w:tblW w:w="14742" w:type="dxa"/>
        <w:tblInd w:w="108" w:type="dxa"/>
        <w:tblLook w:val="04A0" w:firstRow="1" w:lastRow="0" w:firstColumn="1" w:lastColumn="0" w:noHBand="0" w:noVBand="1"/>
      </w:tblPr>
      <w:tblGrid>
        <w:gridCol w:w="6804"/>
        <w:gridCol w:w="7938"/>
      </w:tblGrid>
      <w:tr w:rsidR="00B06852" w:rsidRPr="00304EE2" w14:paraId="2B0A6DB3" w14:textId="77777777" w:rsidTr="00185ACE">
        <w:tc>
          <w:tcPr>
            <w:tcW w:w="6804" w:type="dxa"/>
          </w:tcPr>
          <w:p w14:paraId="43C51541" w14:textId="53A28E5C" w:rsidR="00CB0605" w:rsidRPr="00304EE2" w:rsidRDefault="00CB0605" w:rsidP="00D355B7">
            <w:pPr>
              <w:rPr>
                <w:b/>
                <w:szCs w:val="24"/>
              </w:rPr>
            </w:pPr>
            <w:r w:rsidRPr="00304EE2">
              <w:rPr>
                <w:b/>
                <w:szCs w:val="24"/>
              </w:rPr>
              <w:t xml:space="preserve">Paskelbimo </w:t>
            </w:r>
            <w:hyperlink r:id="rId11" w:history="1">
              <w:r w:rsidR="004F017B" w:rsidRPr="00304EE2">
                <w:rPr>
                  <w:rStyle w:val="Hyperlink"/>
                  <w:color w:val="auto"/>
                  <w:szCs w:val="24"/>
                </w:rPr>
                <w:t>www.esinvesticijos.lt</w:t>
              </w:r>
            </w:hyperlink>
            <w:r w:rsidR="003A026C">
              <w:rPr>
                <w:szCs w:val="24"/>
              </w:rPr>
              <w:t xml:space="preserve">                                           </w:t>
            </w:r>
            <w:r w:rsidRPr="00304EE2">
              <w:rPr>
                <w:b/>
                <w:szCs w:val="24"/>
              </w:rPr>
              <w:t>data</w:t>
            </w:r>
          </w:p>
        </w:tc>
        <w:tc>
          <w:tcPr>
            <w:tcW w:w="7938" w:type="dxa"/>
          </w:tcPr>
          <w:p w14:paraId="7ACD24D1" w14:textId="53EE64DD" w:rsidR="00CB0605" w:rsidRPr="00304EE2" w:rsidRDefault="00CB0605" w:rsidP="00D355B7">
            <w:pPr>
              <w:rPr>
                <w:szCs w:val="24"/>
              </w:rPr>
            </w:pPr>
            <w:r w:rsidRPr="00304EE2">
              <w:rPr>
                <w:szCs w:val="24"/>
              </w:rPr>
              <w:t>202</w:t>
            </w:r>
            <w:r w:rsidR="00BF52C9">
              <w:rPr>
                <w:szCs w:val="24"/>
              </w:rPr>
              <w:t>6</w:t>
            </w:r>
            <w:r w:rsidRPr="00304EE2">
              <w:rPr>
                <w:szCs w:val="24"/>
              </w:rPr>
              <w:t>-</w:t>
            </w:r>
            <w:r w:rsidR="00DC6D16">
              <w:rPr>
                <w:szCs w:val="24"/>
              </w:rPr>
              <w:t>0</w:t>
            </w:r>
            <w:r w:rsidR="00BF52C9">
              <w:rPr>
                <w:szCs w:val="24"/>
              </w:rPr>
              <w:t>4</w:t>
            </w:r>
            <w:r w:rsidR="00917557" w:rsidRPr="00304EE2">
              <w:rPr>
                <w:szCs w:val="24"/>
              </w:rPr>
              <w:t>-</w:t>
            </w:r>
            <w:r w:rsidR="00BF52C9">
              <w:rPr>
                <w:szCs w:val="24"/>
              </w:rPr>
              <w:t>14</w:t>
            </w:r>
          </w:p>
        </w:tc>
      </w:tr>
      <w:tr w:rsidR="00B06852" w:rsidRPr="00304EE2" w14:paraId="7CFDEEE8" w14:textId="77777777" w:rsidTr="00185ACE">
        <w:tc>
          <w:tcPr>
            <w:tcW w:w="6804" w:type="dxa"/>
          </w:tcPr>
          <w:p w14:paraId="4A1F2499" w14:textId="77777777" w:rsidR="00CB0605" w:rsidRPr="00304EE2" w:rsidRDefault="00CB0605" w:rsidP="00D355B7">
            <w:pPr>
              <w:rPr>
                <w:b/>
                <w:szCs w:val="24"/>
              </w:rPr>
            </w:pPr>
            <w:r w:rsidRPr="00304EE2">
              <w:rPr>
                <w:b/>
                <w:szCs w:val="24"/>
              </w:rPr>
              <w:t>Ar gauta pastabų ir (ar) pasiūlymų?</w:t>
            </w:r>
          </w:p>
          <w:p w14:paraId="27CBE0BE" w14:textId="77777777" w:rsidR="00CB0605" w:rsidRPr="00304EE2" w:rsidRDefault="00CB0605" w:rsidP="00D355B7">
            <w:pPr>
              <w:rPr>
                <w:szCs w:val="24"/>
              </w:rPr>
            </w:pPr>
            <w:r w:rsidRPr="00304EE2">
              <w:rPr>
                <w:szCs w:val="24"/>
              </w:rPr>
              <w:t>Jei pastabų ir pasiūlymų nebuvo gauta, į kitą klausimą neatsakoma ir žemiau esanti lentelė nepildoma</w:t>
            </w:r>
          </w:p>
        </w:tc>
        <w:tc>
          <w:tcPr>
            <w:tcW w:w="7938" w:type="dxa"/>
          </w:tcPr>
          <w:p w14:paraId="5379A6B9" w14:textId="570FBE2B" w:rsidR="00CB0605" w:rsidRPr="00304EE2" w:rsidRDefault="001C4A81" w:rsidP="00D355B7">
            <w:pPr>
              <w:rPr>
                <w:szCs w:val="24"/>
              </w:rPr>
            </w:pPr>
            <w:sdt>
              <w:sdtPr>
                <w:rPr>
                  <w:szCs w:val="24"/>
                </w:rPr>
                <w:id w:val="1312749902"/>
              </w:sdtPr>
              <w:sdtEndPr/>
              <w:sdtContent>
                <w:bookmarkStart w:id="0" w:name="Check1"/>
                <w:r w:rsidR="00341AF1">
                  <w:rPr>
                    <w:szCs w:val="24"/>
                  </w:rPr>
                  <w:fldChar w:fldCharType="begin">
                    <w:ffData>
                      <w:name w:val="Check1"/>
                      <w:enabled/>
                      <w:calcOnExit w:val="0"/>
                      <w:checkBox>
                        <w:sizeAuto/>
                        <w:default w:val="1"/>
                      </w:checkBox>
                    </w:ffData>
                  </w:fldChar>
                </w:r>
                <w:r w:rsidR="00341AF1">
                  <w:rPr>
                    <w:szCs w:val="24"/>
                  </w:rPr>
                  <w:instrText xml:space="preserve"> FORMCHECKBOX </w:instrText>
                </w:r>
                <w:r w:rsidR="00341AF1">
                  <w:rPr>
                    <w:szCs w:val="24"/>
                  </w:rPr>
                </w:r>
                <w:r w:rsidR="00341AF1">
                  <w:rPr>
                    <w:szCs w:val="24"/>
                  </w:rPr>
                  <w:fldChar w:fldCharType="separate"/>
                </w:r>
                <w:r w:rsidR="00341AF1">
                  <w:rPr>
                    <w:szCs w:val="24"/>
                  </w:rPr>
                  <w:fldChar w:fldCharType="end"/>
                </w:r>
                <w:bookmarkEnd w:id="0"/>
                <w:r w:rsidR="00CB0605" w:rsidRPr="00304EE2">
                  <w:rPr>
                    <w:szCs w:val="24"/>
                  </w:rPr>
                  <w:t xml:space="preserve"> </w:t>
                </w:r>
              </w:sdtContent>
            </w:sdt>
            <w:r w:rsidR="00CB0605" w:rsidRPr="00304EE2">
              <w:rPr>
                <w:szCs w:val="24"/>
              </w:rPr>
              <w:t xml:space="preserve">Taip </w:t>
            </w:r>
            <w:sdt>
              <w:sdtPr>
                <w:rPr>
                  <w:szCs w:val="24"/>
                </w:rPr>
                <w:id w:val="164368749"/>
              </w:sdtPr>
              <w:sdtEndPr/>
              <w:sdtContent>
                <w:r w:rsidR="00341AF1">
                  <w:rPr>
                    <w:szCs w:val="24"/>
                  </w:rPr>
                  <w:fldChar w:fldCharType="begin">
                    <w:ffData>
                      <w:name w:val=""/>
                      <w:enabled/>
                      <w:calcOnExit w:val="0"/>
                      <w:checkBox>
                        <w:sizeAuto/>
                        <w:default w:val="0"/>
                      </w:checkBox>
                    </w:ffData>
                  </w:fldChar>
                </w:r>
                <w:r w:rsidR="00341AF1">
                  <w:rPr>
                    <w:szCs w:val="24"/>
                  </w:rPr>
                  <w:instrText xml:space="preserve"> FORMCHECKBOX </w:instrText>
                </w:r>
                <w:r w:rsidR="00341AF1">
                  <w:rPr>
                    <w:szCs w:val="24"/>
                  </w:rPr>
                </w:r>
                <w:r w:rsidR="00341AF1">
                  <w:rPr>
                    <w:szCs w:val="24"/>
                  </w:rPr>
                  <w:fldChar w:fldCharType="separate"/>
                </w:r>
                <w:r w:rsidR="00341AF1">
                  <w:rPr>
                    <w:szCs w:val="24"/>
                  </w:rPr>
                  <w:fldChar w:fldCharType="end"/>
                </w:r>
                <w:r w:rsidR="00CB0605" w:rsidRPr="00304EE2">
                  <w:rPr>
                    <w:szCs w:val="24"/>
                  </w:rPr>
                  <w:t xml:space="preserve"> </w:t>
                </w:r>
              </w:sdtContent>
            </w:sdt>
            <w:r w:rsidR="00CB0605" w:rsidRPr="00304EE2">
              <w:rPr>
                <w:szCs w:val="24"/>
              </w:rPr>
              <w:t>Ne</w:t>
            </w:r>
            <w:r w:rsidR="00CB0605" w:rsidRPr="00304EE2">
              <w:rPr>
                <w:szCs w:val="24"/>
              </w:rPr>
              <w:fldChar w:fldCharType="begin"/>
            </w:r>
            <w:r w:rsidR="00CB0605" w:rsidRPr="00304EE2">
              <w:rPr>
                <w:szCs w:val="24"/>
              </w:rPr>
              <w:instrText xml:space="preserve"> FILLIN   \* MERGEFORMAT </w:instrText>
            </w:r>
            <w:r w:rsidR="00CB0605" w:rsidRPr="00304EE2">
              <w:rPr>
                <w:szCs w:val="24"/>
              </w:rPr>
              <w:fldChar w:fldCharType="end"/>
            </w:r>
          </w:p>
        </w:tc>
      </w:tr>
      <w:tr w:rsidR="00CB0605" w:rsidRPr="00304EE2" w14:paraId="5126EAA6" w14:textId="77777777" w:rsidTr="00185ACE">
        <w:tc>
          <w:tcPr>
            <w:tcW w:w="6804" w:type="dxa"/>
          </w:tcPr>
          <w:p w14:paraId="34C3231B" w14:textId="77777777" w:rsidR="00CB0605" w:rsidRPr="00304EE2" w:rsidRDefault="00CB0605" w:rsidP="00D355B7">
            <w:pPr>
              <w:rPr>
                <w:b/>
                <w:szCs w:val="24"/>
              </w:rPr>
            </w:pPr>
            <w:r w:rsidRPr="00304EE2">
              <w:rPr>
                <w:b/>
                <w:szCs w:val="24"/>
              </w:rPr>
              <w:t>Ar į visas pastabas ir (ar) pasiūlymus atsižvelgta?</w:t>
            </w:r>
          </w:p>
          <w:p w14:paraId="3D26A125" w14:textId="77777777" w:rsidR="00CB0605" w:rsidRPr="00304EE2" w:rsidRDefault="00CB0605" w:rsidP="00D355B7">
            <w:pPr>
              <w:rPr>
                <w:szCs w:val="24"/>
              </w:rPr>
            </w:pPr>
            <w:r w:rsidRPr="00304EE2">
              <w:rPr>
                <w:szCs w:val="24"/>
              </w:rPr>
              <w:t>Jei atsižvelgta į visas pastabas ir (ar) pasiūlymus, žemiau esanti lentelė nepildoma</w:t>
            </w:r>
          </w:p>
        </w:tc>
        <w:tc>
          <w:tcPr>
            <w:tcW w:w="7938" w:type="dxa"/>
          </w:tcPr>
          <w:p w14:paraId="0E00D638" w14:textId="5CF4AF01" w:rsidR="00CB0605" w:rsidRPr="00304EE2" w:rsidRDefault="001C4A81" w:rsidP="00D355B7">
            <w:pPr>
              <w:rPr>
                <w:szCs w:val="24"/>
              </w:rPr>
            </w:pPr>
            <w:sdt>
              <w:sdtPr>
                <w:rPr>
                  <w:szCs w:val="24"/>
                </w:rPr>
                <w:id w:val="-1548671976"/>
              </w:sdtPr>
              <w:sdtEndPr/>
              <w:sdtContent>
                <w:r w:rsidR="00AE6130">
                  <w:rPr>
                    <w:szCs w:val="24"/>
                  </w:rPr>
                  <w:fldChar w:fldCharType="begin">
                    <w:ffData>
                      <w:name w:val=""/>
                      <w:enabled/>
                      <w:calcOnExit w:val="0"/>
                      <w:checkBox>
                        <w:sizeAuto/>
                        <w:default w:val="0"/>
                      </w:checkBox>
                    </w:ffData>
                  </w:fldChar>
                </w:r>
                <w:r w:rsidR="00AE6130">
                  <w:rPr>
                    <w:szCs w:val="24"/>
                  </w:rPr>
                  <w:instrText xml:space="preserve"> FORMCHECKBOX </w:instrText>
                </w:r>
                <w:r w:rsidR="00AE6130">
                  <w:rPr>
                    <w:szCs w:val="24"/>
                  </w:rPr>
                </w:r>
                <w:r w:rsidR="00AE6130">
                  <w:rPr>
                    <w:szCs w:val="24"/>
                  </w:rPr>
                  <w:fldChar w:fldCharType="separate"/>
                </w:r>
                <w:r w:rsidR="00AE6130">
                  <w:rPr>
                    <w:szCs w:val="24"/>
                  </w:rPr>
                  <w:fldChar w:fldCharType="end"/>
                </w:r>
              </w:sdtContent>
            </w:sdt>
            <w:r w:rsidR="00CB0605" w:rsidRPr="00304EE2">
              <w:rPr>
                <w:szCs w:val="24"/>
              </w:rPr>
              <w:t xml:space="preserve"> Taip </w:t>
            </w:r>
            <w:sdt>
              <w:sdtPr>
                <w:rPr>
                  <w:szCs w:val="24"/>
                </w:rPr>
                <w:id w:val="-338542889"/>
              </w:sdtPr>
              <w:sdtEndPr/>
              <w:sdtContent>
                <w:r w:rsidR="00341AF1">
                  <w:rPr>
                    <w:szCs w:val="24"/>
                  </w:rPr>
                  <w:fldChar w:fldCharType="begin">
                    <w:ffData>
                      <w:name w:val=""/>
                      <w:enabled/>
                      <w:calcOnExit w:val="0"/>
                      <w:checkBox>
                        <w:sizeAuto/>
                        <w:default w:val="1"/>
                      </w:checkBox>
                    </w:ffData>
                  </w:fldChar>
                </w:r>
                <w:r w:rsidR="00341AF1">
                  <w:rPr>
                    <w:szCs w:val="24"/>
                  </w:rPr>
                  <w:instrText xml:space="preserve"> FORMCHECKBOX </w:instrText>
                </w:r>
                <w:r w:rsidR="00341AF1">
                  <w:rPr>
                    <w:szCs w:val="24"/>
                  </w:rPr>
                </w:r>
                <w:r w:rsidR="00341AF1">
                  <w:rPr>
                    <w:szCs w:val="24"/>
                  </w:rPr>
                  <w:fldChar w:fldCharType="separate"/>
                </w:r>
                <w:r w:rsidR="00341AF1">
                  <w:rPr>
                    <w:szCs w:val="24"/>
                  </w:rPr>
                  <w:fldChar w:fldCharType="end"/>
                </w:r>
              </w:sdtContent>
            </w:sdt>
            <w:r w:rsidR="00CB0605" w:rsidRPr="00304EE2">
              <w:rPr>
                <w:szCs w:val="24"/>
              </w:rPr>
              <w:t xml:space="preserve"> Ne </w:t>
            </w:r>
          </w:p>
        </w:tc>
      </w:tr>
    </w:tbl>
    <w:p w14:paraId="5D04C702" w14:textId="1069CB97" w:rsidR="00CB0605" w:rsidRPr="00304EE2" w:rsidRDefault="00CB0605" w:rsidP="00D355B7">
      <w:pPr>
        <w:rPr>
          <w:szCs w:val="24"/>
        </w:rPr>
      </w:pPr>
    </w:p>
    <w:tbl>
      <w:tblPr>
        <w:tblStyle w:val="TableGrid"/>
        <w:tblW w:w="14771" w:type="dxa"/>
        <w:tblInd w:w="108" w:type="dxa"/>
        <w:tblLayout w:type="fixed"/>
        <w:tblLook w:val="04A0" w:firstRow="1" w:lastRow="0" w:firstColumn="1" w:lastColumn="0" w:noHBand="0" w:noVBand="1"/>
      </w:tblPr>
      <w:tblGrid>
        <w:gridCol w:w="567"/>
        <w:gridCol w:w="1985"/>
        <w:gridCol w:w="5415"/>
        <w:gridCol w:w="6804"/>
      </w:tblGrid>
      <w:tr w:rsidR="00B06852" w:rsidRPr="00304EE2" w14:paraId="02BCD99E" w14:textId="77777777" w:rsidTr="00BC05AE">
        <w:tc>
          <w:tcPr>
            <w:tcW w:w="567" w:type="dxa"/>
          </w:tcPr>
          <w:p w14:paraId="034FF55E" w14:textId="77777777" w:rsidR="0008750B" w:rsidRPr="006A148D" w:rsidRDefault="0008750B" w:rsidP="000057A0">
            <w:pPr>
              <w:jc w:val="center"/>
              <w:rPr>
                <w:bCs/>
                <w:szCs w:val="24"/>
              </w:rPr>
            </w:pPr>
            <w:r w:rsidRPr="006A148D">
              <w:rPr>
                <w:bCs/>
                <w:szCs w:val="24"/>
              </w:rPr>
              <w:t>Nr.</w:t>
            </w:r>
          </w:p>
        </w:tc>
        <w:tc>
          <w:tcPr>
            <w:tcW w:w="1985" w:type="dxa"/>
          </w:tcPr>
          <w:p w14:paraId="2D84C4EE" w14:textId="77777777" w:rsidR="0008750B" w:rsidRPr="00304EE2" w:rsidRDefault="0008750B" w:rsidP="000057A0">
            <w:pPr>
              <w:jc w:val="center"/>
              <w:rPr>
                <w:b/>
                <w:szCs w:val="24"/>
              </w:rPr>
            </w:pPr>
            <w:r w:rsidRPr="00304EE2">
              <w:rPr>
                <w:b/>
                <w:szCs w:val="24"/>
              </w:rPr>
              <w:t>Institucija</w:t>
            </w:r>
          </w:p>
        </w:tc>
        <w:tc>
          <w:tcPr>
            <w:tcW w:w="5415" w:type="dxa"/>
          </w:tcPr>
          <w:p w14:paraId="5983B7A0" w14:textId="77777777" w:rsidR="0008750B" w:rsidRPr="006A148D" w:rsidRDefault="0008750B" w:rsidP="006A148D">
            <w:pPr>
              <w:jc w:val="center"/>
              <w:rPr>
                <w:b/>
                <w:bCs/>
                <w:szCs w:val="24"/>
              </w:rPr>
            </w:pPr>
            <w:r w:rsidRPr="006A148D">
              <w:rPr>
                <w:b/>
                <w:bCs/>
                <w:szCs w:val="24"/>
              </w:rPr>
              <w:t>Pastabos ir pasiūlymai</w:t>
            </w:r>
          </w:p>
        </w:tc>
        <w:tc>
          <w:tcPr>
            <w:tcW w:w="6804" w:type="dxa"/>
          </w:tcPr>
          <w:p w14:paraId="2D286BD0" w14:textId="77777777" w:rsidR="0008750B" w:rsidRPr="00304EE2" w:rsidRDefault="0008750B" w:rsidP="000057A0">
            <w:pPr>
              <w:jc w:val="center"/>
              <w:rPr>
                <w:b/>
                <w:szCs w:val="24"/>
              </w:rPr>
            </w:pPr>
            <w:r w:rsidRPr="00304EE2">
              <w:rPr>
                <w:b/>
                <w:bCs/>
                <w:szCs w:val="24"/>
              </w:rPr>
              <w:t>Pastabų ir pasiūlymų vertinimas ir (jei taikoma) argumentai, kodėl neatsižvelgta į pastabas ar pasiūlymus</w:t>
            </w:r>
          </w:p>
        </w:tc>
      </w:tr>
      <w:tr w:rsidR="00597E9F" w:rsidRPr="00304EE2" w14:paraId="0386DAD1" w14:textId="77777777" w:rsidTr="00BC05AE">
        <w:tc>
          <w:tcPr>
            <w:tcW w:w="567" w:type="dxa"/>
          </w:tcPr>
          <w:p w14:paraId="510F53A3" w14:textId="77777777" w:rsidR="00597E9F" w:rsidRPr="006A148D" w:rsidRDefault="00597E9F" w:rsidP="004F1D78">
            <w:pPr>
              <w:pStyle w:val="ListParagraph"/>
              <w:numPr>
                <w:ilvl w:val="0"/>
                <w:numId w:val="28"/>
              </w:numPr>
              <w:jc w:val="center"/>
              <w:rPr>
                <w:bCs/>
                <w:szCs w:val="24"/>
              </w:rPr>
            </w:pPr>
          </w:p>
        </w:tc>
        <w:tc>
          <w:tcPr>
            <w:tcW w:w="1985" w:type="dxa"/>
          </w:tcPr>
          <w:p w14:paraId="16867E89" w14:textId="77777777" w:rsidR="004F1D78" w:rsidRPr="006477E2" w:rsidRDefault="004F1D78" w:rsidP="004F1D78">
            <w:pPr>
              <w:jc w:val="center"/>
              <w:rPr>
                <w:bCs/>
                <w:szCs w:val="24"/>
              </w:rPr>
            </w:pPr>
            <w:proofErr w:type="spellStart"/>
            <w:r w:rsidRPr="006477E2">
              <w:rPr>
                <w:bCs/>
                <w:szCs w:val="24"/>
              </w:rPr>
              <w:t>Sintesi</w:t>
            </w:r>
            <w:proofErr w:type="spellEnd"/>
            <w:r w:rsidRPr="006477E2">
              <w:rPr>
                <w:bCs/>
                <w:szCs w:val="24"/>
              </w:rPr>
              <w:t xml:space="preserve"> </w:t>
            </w:r>
            <w:proofErr w:type="spellStart"/>
            <w:r w:rsidRPr="006477E2">
              <w:rPr>
                <w:bCs/>
                <w:szCs w:val="24"/>
              </w:rPr>
              <w:t>Consulting</w:t>
            </w:r>
            <w:proofErr w:type="spellEnd"/>
            <w:r w:rsidRPr="006477E2">
              <w:rPr>
                <w:bCs/>
                <w:szCs w:val="24"/>
              </w:rPr>
              <w:t>, UAB</w:t>
            </w:r>
          </w:p>
          <w:p w14:paraId="54087745" w14:textId="77777777" w:rsidR="00597E9F" w:rsidRPr="00304EE2" w:rsidRDefault="00597E9F" w:rsidP="000057A0">
            <w:pPr>
              <w:jc w:val="center"/>
              <w:rPr>
                <w:b/>
                <w:szCs w:val="24"/>
              </w:rPr>
            </w:pPr>
          </w:p>
        </w:tc>
        <w:tc>
          <w:tcPr>
            <w:tcW w:w="5415" w:type="dxa"/>
          </w:tcPr>
          <w:p w14:paraId="63D470D9" w14:textId="5628DF26" w:rsidR="00597E9F" w:rsidRPr="006A148D" w:rsidRDefault="001A4DCF" w:rsidP="006A148D">
            <w:pPr>
              <w:rPr>
                <w:szCs w:val="24"/>
              </w:rPr>
            </w:pPr>
            <w:r w:rsidRPr="006A148D">
              <w:rPr>
                <w:szCs w:val="24"/>
              </w:rPr>
              <w:t xml:space="preserve">Norime pažymėti, jog papunktyje 5.1.3 ir 12. skyriuje nurodytame atrankos kriterijuje Nr. 3 nurodoma, jog projekto veiklos turi būti įgyvendinamos Sostinės regione bei pareiškėjas turi būti Sostinėje registruotas </w:t>
            </w:r>
            <w:proofErr w:type="spellStart"/>
            <w:r w:rsidRPr="006A148D">
              <w:rPr>
                <w:szCs w:val="24"/>
              </w:rPr>
              <w:t>startuolis</w:t>
            </w:r>
            <w:proofErr w:type="spellEnd"/>
            <w:r w:rsidRPr="006A148D">
              <w:rPr>
                <w:szCs w:val="24"/>
              </w:rPr>
              <w:t xml:space="preserve"> arba </w:t>
            </w:r>
            <w:proofErr w:type="spellStart"/>
            <w:r w:rsidRPr="006A148D">
              <w:rPr>
                <w:szCs w:val="24"/>
              </w:rPr>
              <w:t>atžalinė</w:t>
            </w:r>
            <w:proofErr w:type="spellEnd"/>
            <w:r w:rsidRPr="006A148D">
              <w:rPr>
                <w:szCs w:val="24"/>
              </w:rPr>
              <w:t xml:space="preserve"> įmonė, tačiau, nepaisant to, 10 aprašo skyriuje yra nurodoma, kad  reikalavimas projektą įgyvendinti tam tikroje apskrityje yra netaikomas. Prašome paaiškinti šiuo neatitikimus.</w:t>
            </w:r>
          </w:p>
        </w:tc>
        <w:tc>
          <w:tcPr>
            <w:tcW w:w="6804" w:type="dxa"/>
          </w:tcPr>
          <w:p w14:paraId="62F53449" w14:textId="77777777" w:rsidR="00597E9F" w:rsidRDefault="00675822" w:rsidP="000057A0">
            <w:pPr>
              <w:jc w:val="center"/>
              <w:rPr>
                <w:b/>
                <w:bCs/>
                <w:szCs w:val="24"/>
              </w:rPr>
            </w:pPr>
            <w:r>
              <w:rPr>
                <w:b/>
                <w:bCs/>
                <w:szCs w:val="24"/>
              </w:rPr>
              <w:t>NEATSIŽVELGTA</w:t>
            </w:r>
          </w:p>
          <w:p w14:paraId="03A16EB2" w14:textId="4F38B0B3" w:rsidR="00675822" w:rsidRDefault="00996DE8" w:rsidP="00544C06">
            <w:pPr>
              <w:rPr>
                <w:b/>
                <w:bCs/>
                <w:szCs w:val="24"/>
              </w:rPr>
            </w:pPr>
            <w:r w:rsidRPr="00261BAA">
              <w:rPr>
                <w:szCs w:val="24"/>
              </w:rPr>
              <w:t>Aprašo 5.1.3 papunktyje ir atrankos kriterijuje Nr. 3 nustatyti reikalavimai dėl projekto veiklų įgyvendinimo Sostinės regione ir pareiškėjo registracijos Sostinėje yra specialieji ir taikomi konkrečiai šiai veiklai. Tuo tarpu Aprašo 10 skyriuje pateikta nuostata, kad reikalavimas projektą įgyvendinti tam tikroje apskrityje yra netaikomas, yra bendrojo pobūdžio ir reiškia, jog papildomų apribojimų pagal konkrečias apskritis nenustatoma.</w:t>
            </w:r>
          </w:p>
          <w:p w14:paraId="67FA2C6A" w14:textId="7186A491" w:rsidR="00675822" w:rsidRPr="00304EE2" w:rsidRDefault="00675822" w:rsidP="00675822">
            <w:pPr>
              <w:jc w:val="left"/>
              <w:rPr>
                <w:b/>
                <w:bCs/>
                <w:szCs w:val="24"/>
              </w:rPr>
            </w:pPr>
          </w:p>
        </w:tc>
      </w:tr>
      <w:tr w:rsidR="00597E9F" w:rsidRPr="00304EE2" w14:paraId="52E19AD2" w14:textId="77777777" w:rsidTr="00BC05AE">
        <w:tc>
          <w:tcPr>
            <w:tcW w:w="567" w:type="dxa"/>
          </w:tcPr>
          <w:p w14:paraId="0DB4345E" w14:textId="77777777" w:rsidR="00597E9F" w:rsidRPr="006A148D" w:rsidRDefault="00597E9F" w:rsidP="004F1D78">
            <w:pPr>
              <w:pStyle w:val="ListParagraph"/>
              <w:numPr>
                <w:ilvl w:val="0"/>
                <w:numId w:val="28"/>
              </w:numPr>
              <w:jc w:val="center"/>
              <w:rPr>
                <w:bCs/>
                <w:szCs w:val="24"/>
              </w:rPr>
            </w:pPr>
          </w:p>
        </w:tc>
        <w:tc>
          <w:tcPr>
            <w:tcW w:w="1985" w:type="dxa"/>
          </w:tcPr>
          <w:p w14:paraId="55499FFC" w14:textId="77777777" w:rsidR="00597E9F" w:rsidRPr="00304EE2" w:rsidRDefault="00597E9F" w:rsidP="000057A0">
            <w:pPr>
              <w:jc w:val="center"/>
              <w:rPr>
                <w:b/>
                <w:szCs w:val="24"/>
              </w:rPr>
            </w:pPr>
          </w:p>
        </w:tc>
        <w:tc>
          <w:tcPr>
            <w:tcW w:w="5415" w:type="dxa"/>
          </w:tcPr>
          <w:p w14:paraId="620054AF" w14:textId="77777777" w:rsidR="001E7F89" w:rsidRPr="006A148D" w:rsidRDefault="001E7F89" w:rsidP="006A148D">
            <w:pPr>
              <w:rPr>
                <w:szCs w:val="24"/>
              </w:rPr>
            </w:pPr>
            <w:r w:rsidRPr="006A148D">
              <w:rPr>
                <w:szCs w:val="24"/>
              </w:rPr>
              <w:t xml:space="preserve">Atsižvelgiant į tai, jog dažnu atveju ankstyvosios stadijos </w:t>
            </w:r>
            <w:proofErr w:type="spellStart"/>
            <w:r w:rsidRPr="006A148D">
              <w:rPr>
                <w:szCs w:val="24"/>
              </w:rPr>
              <w:t>startuoliai</w:t>
            </w:r>
            <w:proofErr w:type="spellEnd"/>
            <w:r w:rsidRPr="006A148D">
              <w:rPr>
                <w:szCs w:val="24"/>
              </w:rPr>
              <w:t xml:space="preserve"> pirmaisiais savo veiklos metais susiduria su sunkumais komercializuoti savo kurtą sprendimą, pajamos nebūna generuojamos, siūlome pakeisti metinių pardavimo pajamų per paskutinius finansinius metus iki PĮP pateikimo reikalavimą, </w:t>
            </w:r>
            <w:r w:rsidRPr="006A148D">
              <w:rPr>
                <w:szCs w:val="24"/>
              </w:rPr>
              <w:lastRenderedPageBreak/>
              <w:t>sumažinant minimalias būtinas pajamas nuo 20 000 Eur iki 10 000 Eur.</w:t>
            </w:r>
          </w:p>
          <w:p w14:paraId="048B7C57" w14:textId="77777777" w:rsidR="00597E9F" w:rsidRPr="006A148D" w:rsidRDefault="00597E9F" w:rsidP="006A148D">
            <w:pPr>
              <w:rPr>
                <w:szCs w:val="24"/>
              </w:rPr>
            </w:pPr>
          </w:p>
        </w:tc>
        <w:tc>
          <w:tcPr>
            <w:tcW w:w="6804" w:type="dxa"/>
          </w:tcPr>
          <w:p w14:paraId="1A8CF120" w14:textId="77777777" w:rsidR="00597E9F" w:rsidRDefault="005413B7" w:rsidP="000057A0">
            <w:pPr>
              <w:jc w:val="center"/>
              <w:rPr>
                <w:b/>
                <w:bCs/>
                <w:szCs w:val="24"/>
              </w:rPr>
            </w:pPr>
            <w:r>
              <w:rPr>
                <w:b/>
                <w:bCs/>
                <w:szCs w:val="24"/>
              </w:rPr>
              <w:lastRenderedPageBreak/>
              <w:t>NEATSIŽVELGTA</w:t>
            </w:r>
          </w:p>
          <w:p w14:paraId="40C557A5" w14:textId="77777777" w:rsidR="005413B7" w:rsidRPr="005413B7" w:rsidRDefault="005413B7" w:rsidP="005413B7">
            <w:pPr>
              <w:rPr>
                <w:szCs w:val="24"/>
              </w:rPr>
            </w:pPr>
            <w:r w:rsidRPr="005413B7">
              <w:rPr>
                <w:szCs w:val="24"/>
              </w:rPr>
              <w:t xml:space="preserve">Siūlymui mažinti minimalių metinių pardavimo pajamų reikalavimą nepritariama. Nustatyta 20 000 Eur riba taikoma siekiant užtikrinti, kad pareiškėjas būtų pasiekęs bent minimalų sprendimo </w:t>
            </w:r>
            <w:proofErr w:type="spellStart"/>
            <w:r w:rsidRPr="005413B7">
              <w:rPr>
                <w:szCs w:val="24"/>
              </w:rPr>
              <w:t>komercializavimo</w:t>
            </w:r>
            <w:proofErr w:type="spellEnd"/>
            <w:r w:rsidRPr="005413B7">
              <w:rPr>
                <w:szCs w:val="24"/>
              </w:rPr>
              <w:t xml:space="preserve"> etapą ir turėtų patirties veikti rinkoje, leidžiančios įvertinti jo finansinį ir organizacinį pajėgumą įgyvendinti projektą. </w:t>
            </w:r>
            <w:r w:rsidRPr="005413B7">
              <w:rPr>
                <w:szCs w:val="24"/>
              </w:rPr>
              <w:lastRenderedPageBreak/>
              <w:t>Šis reikalavimas laikomas proporcingu priemonės tikslams ir skirtas sumažinti projektų įgyvendinimo ir rezultatų tvarumo riziką.</w:t>
            </w:r>
          </w:p>
          <w:p w14:paraId="762DB765" w14:textId="35CB176C" w:rsidR="005413B7" w:rsidRPr="00304EE2" w:rsidRDefault="005413B7" w:rsidP="000057A0">
            <w:pPr>
              <w:jc w:val="center"/>
              <w:rPr>
                <w:b/>
                <w:bCs/>
                <w:szCs w:val="24"/>
              </w:rPr>
            </w:pPr>
          </w:p>
        </w:tc>
      </w:tr>
      <w:tr w:rsidR="00597E9F" w:rsidRPr="00304EE2" w14:paraId="22A2A26B" w14:textId="77777777" w:rsidTr="00BC05AE">
        <w:tc>
          <w:tcPr>
            <w:tcW w:w="567" w:type="dxa"/>
          </w:tcPr>
          <w:p w14:paraId="182DBD6E" w14:textId="77777777" w:rsidR="00597E9F" w:rsidRPr="006A148D" w:rsidRDefault="00597E9F" w:rsidP="004F1D78">
            <w:pPr>
              <w:pStyle w:val="ListParagraph"/>
              <w:numPr>
                <w:ilvl w:val="0"/>
                <w:numId w:val="28"/>
              </w:numPr>
              <w:jc w:val="center"/>
              <w:rPr>
                <w:bCs/>
                <w:szCs w:val="24"/>
              </w:rPr>
            </w:pPr>
          </w:p>
        </w:tc>
        <w:tc>
          <w:tcPr>
            <w:tcW w:w="1985" w:type="dxa"/>
          </w:tcPr>
          <w:p w14:paraId="2DC8EED7" w14:textId="77777777" w:rsidR="00597E9F" w:rsidRPr="00304EE2" w:rsidRDefault="00597E9F" w:rsidP="000057A0">
            <w:pPr>
              <w:jc w:val="center"/>
              <w:rPr>
                <w:b/>
                <w:szCs w:val="24"/>
              </w:rPr>
            </w:pPr>
          </w:p>
        </w:tc>
        <w:tc>
          <w:tcPr>
            <w:tcW w:w="5415" w:type="dxa"/>
          </w:tcPr>
          <w:p w14:paraId="74D48516" w14:textId="77777777" w:rsidR="001E7F89" w:rsidRPr="006A148D" w:rsidRDefault="001E7F89" w:rsidP="006A148D">
            <w:pPr>
              <w:rPr>
                <w:szCs w:val="24"/>
              </w:rPr>
            </w:pPr>
            <w:r w:rsidRPr="006A148D">
              <w:rPr>
                <w:szCs w:val="24"/>
              </w:rPr>
              <w:t>Atrankos kriterijaus Nr. 2 (įmonės vykdomos veiklos priskyrimas IRT veikloms) vertinimo metodo dalyje minima, jog įmonės ekonominės veiklos vykdymas tikrinamas pagal:</w:t>
            </w:r>
          </w:p>
          <w:p w14:paraId="18028AEB" w14:textId="77777777" w:rsidR="001E7F89" w:rsidRPr="006A148D" w:rsidRDefault="001E7F89" w:rsidP="006A148D">
            <w:pPr>
              <w:rPr>
                <w:szCs w:val="24"/>
              </w:rPr>
            </w:pPr>
            <w:r w:rsidRPr="006A148D">
              <w:rPr>
                <w:szCs w:val="24"/>
              </w:rPr>
              <w:t>-</w:t>
            </w:r>
            <w:r w:rsidRPr="006A148D">
              <w:rPr>
                <w:szCs w:val="24"/>
              </w:rPr>
              <w:t> </w:t>
            </w:r>
            <w:r w:rsidRPr="006A148D">
              <w:rPr>
                <w:szCs w:val="24"/>
              </w:rPr>
              <w:t> </w:t>
            </w:r>
            <w:r w:rsidRPr="006A148D">
              <w:rPr>
                <w:szCs w:val="24"/>
              </w:rPr>
              <w:t> </w:t>
            </w:r>
            <w:r w:rsidRPr="006A148D">
              <w:rPr>
                <w:szCs w:val="24"/>
              </w:rPr>
              <w:t> </w:t>
            </w:r>
            <w:r w:rsidRPr="006A148D">
              <w:rPr>
                <w:szCs w:val="24"/>
              </w:rPr>
              <w:t> </w:t>
            </w:r>
            <w:r w:rsidRPr="006A148D">
              <w:rPr>
                <w:szCs w:val="24"/>
              </w:rPr>
              <w:t>paskutinį patvirtintą metinių finansinių ataskaitų rinkinį ir (ar) kitus įmonės ekonominę veiklą pagrindžiančius buhalterinės apskaitos dokumentus;</w:t>
            </w:r>
          </w:p>
          <w:p w14:paraId="34980F65" w14:textId="77777777" w:rsidR="001E7F89" w:rsidRPr="006A148D" w:rsidRDefault="001E7F89" w:rsidP="006A148D">
            <w:pPr>
              <w:rPr>
                <w:szCs w:val="24"/>
              </w:rPr>
            </w:pPr>
            <w:r w:rsidRPr="006A148D">
              <w:rPr>
                <w:szCs w:val="24"/>
              </w:rPr>
              <w:t>-</w:t>
            </w:r>
            <w:r w:rsidRPr="006A148D">
              <w:rPr>
                <w:szCs w:val="24"/>
              </w:rPr>
              <w:t> </w:t>
            </w:r>
            <w:r w:rsidRPr="006A148D">
              <w:rPr>
                <w:szCs w:val="24"/>
              </w:rPr>
              <w:t> </w:t>
            </w:r>
            <w:r w:rsidRPr="006A148D">
              <w:rPr>
                <w:szCs w:val="24"/>
              </w:rPr>
              <w:t> </w:t>
            </w:r>
            <w:r w:rsidRPr="006A148D">
              <w:rPr>
                <w:szCs w:val="24"/>
              </w:rPr>
              <w:t> </w:t>
            </w:r>
            <w:r w:rsidRPr="006A148D">
              <w:rPr>
                <w:szCs w:val="24"/>
              </w:rPr>
              <w:t> </w:t>
            </w:r>
            <w:r w:rsidRPr="006A148D">
              <w:rPr>
                <w:szCs w:val="24"/>
              </w:rPr>
              <w:t>PĮP pateiktą informaciją ir Juridinių asmenų registro duomenis.</w:t>
            </w:r>
          </w:p>
          <w:p w14:paraId="1AE8DDE9" w14:textId="77777777" w:rsidR="001E7F89" w:rsidRPr="006A148D" w:rsidRDefault="001E7F89" w:rsidP="006A148D">
            <w:pPr>
              <w:rPr>
                <w:szCs w:val="24"/>
              </w:rPr>
            </w:pPr>
            <w:r w:rsidRPr="006A148D">
              <w:rPr>
                <w:szCs w:val="24"/>
              </w:rPr>
              <w:t xml:space="preserve">Prašome Jūsų patikslinti, kuris iš šių rodiklių yra reikšmingesnis (t. y. </w:t>
            </w:r>
            <w:proofErr w:type="spellStart"/>
            <w:r w:rsidRPr="006A148D">
              <w:rPr>
                <w:szCs w:val="24"/>
              </w:rPr>
              <w:t>hierarchiškai</w:t>
            </w:r>
            <w:proofErr w:type="spellEnd"/>
            <w:r w:rsidRPr="006A148D">
              <w:rPr>
                <w:szCs w:val="24"/>
              </w:rPr>
              <w:t xml:space="preserve"> patikimesnis įmonės vertinimo procese)? Pažymime, kad veiklą pradedančios įmonės dažnu atveju pasirenką faktiškai jų vykdomą veiklą neatspindinčius </w:t>
            </w:r>
            <w:proofErr w:type="spellStart"/>
            <w:r w:rsidRPr="006A148D">
              <w:rPr>
                <w:szCs w:val="24"/>
              </w:rPr>
              <w:t>Evrk</w:t>
            </w:r>
            <w:proofErr w:type="spellEnd"/>
            <w:r w:rsidRPr="006A148D">
              <w:rPr>
                <w:szCs w:val="24"/>
              </w:rPr>
              <w:t xml:space="preserve">. kodus arba  dėl tam tikrų priežasčių ši informacija nesutampa skirtinguose duomenų šaltiniuose, tokiuose kaip VDA, RC, VMI, kt. Ar šiuo atveju, jeigu pareiškėjo </w:t>
            </w:r>
            <w:proofErr w:type="spellStart"/>
            <w:r w:rsidRPr="006A148D">
              <w:rPr>
                <w:szCs w:val="24"/>
              </w:rPr>
              <w:t>Evrk</w:t>
            </w:r>
            <w:proofErr w:type="spellEnd"/>
            <w:r w:rsidRPr="006A148D">
              <w:rPr>
                <w:szCs w:val="24"/>
              </w:rPr>
              <w:t>. kodas pagal VDA yra priskiriamas IRT sektoriui, o FA ne, projektas būtų atmetamas?</w:t>
            </w:r>
          </w:p>
          <w:p w14:paraId="107F8BB2" w14:textId="77777777" w:rsidR="00597E9F" w:rsidRPr="006A148D" w:rsidRDefault="00597E9F" w:rsidP="006A148D">
            <w:pPr>
              <w:rPr>
                <w:szCs w:val="24"/>
              </w:rPr>
            </w:pPr>
          </w:p>
        </w:tc>
        <w:tc>
          <w:tcPr>
            <w:tcW w:w="6804" w:type="dxa"/>
          </w:tcPr>
          <w:p w14:paraId="5C47B004" w14:textId="77777777" w:rsidR="00597E9F" w:rsidRDefault="0089412A" w:rsidP="000057A0">
            <w:pPr>
              <w:jc w:val="center"/>
              <w:rPr>
                <w:b/>
                <w:bCs/>
                <w:szCs w:val="24"/>
              </w:rPr>
            </w:pPr>
            <w:r>
              <w:rPr>
                <w:b/>
                <w:bCs/>
                <w:szCs w:val="24"/>
              </w:rPr>
              <w:t>NEATSIŽVELGTA</w:t>
            </w:r>
          </w:p>
          <w:p w14:paraId="1DA52800" w14:textId="77777777" w:rsidR="0089412A" w:rsidRPr="0089412A" w:rsidRDefault="0089412A" w:rsidP="0089412A">
            <w:pPr>
              <w:rPr>
                <w:szCs w:val="24"/>
              </w:rPr>
            </w:pPr>
            <w:r w:rsidRPr="0089412A">
              <w:rPr>
                <w:szCs w:val="24"/>
              </w:rPr>
              <w:t>Atrankos kriterijaus Nr. 2 vertinime nėra nustatoma griežta hierarchija tarp atskirų informacijos šaltinių – pareiškėjo atitiktis kriterijui vertinama kompleksiškai, atsižvelgiant į visumą duomenų, leidžiančių objektyviai nustatyti faktiškai vykdomos ekonominės veiklos pobūdį. Metinių finansinių ataskaitų rinkinys ir kiti buhalterinės apskaitos dokumentai yra reikšmingi vertinant realias pajamas ir veiklos turinį, o PĮP pateikta informacija bei Juridinių asmenų registro ar VDA duomenys naudojami kaip papildomi patikros šaltiniai.</w:t>
            </w:r>
          </w:p>
          <w:p w14:paraId="63FC39AD" w14:textId="77777777" w:rsidR="0089412A" w:rsidRPr="0089412A" w:rsidRDefault="0089412A" w:rsidP="0089412A">
            <w:pPr>
              <w:rPr>
                <w:szCs w:val="24"/>
              </w:rPr>
            </w:pPr>
            <w:r w:rsidRPr="0089412A">
              <w:rPr>
                <w:szCs w:val="24"/>
              </w:rPr>
              <w:t xml:space="preserve">Tais atvejais, kai skirtinguose šaltiniuose pateikta informacija nesutampa, sprendimas dėl atitikties kriterijui nepriimamas vien formaliai, remiantis EVRK kodu ar vienu duomenų šaltiniu. Jeigu pareiškėjas pateikia pagrįstą informaciją ir dokumentus, patvirtinančius, kad faktiškai vykdoma veikla atitinka IRT sektorių (pavyzdžiui, pagal kuriamus produktus, teikiamas paslaugas ar pajamų struktūrą), vien EVRK kodo neatitikimas finansinėse ataskaitose ar registre savaime nėra pagrindas atmesti projektą. Toks vertinimo metodas leidžia atsižvelgti į </w:t>
            </w:r>
            <w:proofErr w:type="spellStart"/>
            <w:r w:rsidRPr="0089412A">
              <w:rPr>
                <w:szCs w:val="24"/>
              </w:rPr>
              <w:t>startuolių</w:t>
            </w:r>
            <w:proofErr w:type="spellEnd"/>
            <w:r w:rsidRPr="0089412A">
              <w:rPr>
                <w:szCs w:val="24"/>
              </w:rPr>
              <w:t xml:space="preserve"> veiklos specifiką ir užtikrinti proporcingą bei faktais pagrįstą pareiškėjų vertinimą.</w:t>
            </w:r>
          </w:p>
          <w:p w14:paraId="081EDA20" w14:textId="7440888B" w:rsidR="0089412A" w:rsidRPr="00304EE2" w:rsidRDefault="0089412A" w:rsidP="000057A0">
            <w:pPr>
              <w:jc w:val="center"/>
              <w:rPr>
                <w:b/>
                <w:bCs/>
                <w:szCs w:val="24"/>
              </w:rPr>
            </w:pPr>
          </w:p>
        </w:tc>
      </w:tr>
      <w:tr w:rsidR="00597E9F" w:rsidRPr="00304EE2" w14:paraId="16BF79B1" w14:textId="77777777" w:rsidTr="00BC05AE">
        <w:tc>
          <w:tcPr>
            <w:tcW w:w="567" w:type="dxa"/>
          </w:tcPr>
          <w:p w14:paraId="3095E95A" w14:textId="77777777" w:rsidR="00597E9F" w:rsidRPr="006A148D" w:rsidRDefault="00597E9F" w:rsidP="004F1D78">
            <w:pPr>
              <w:pStyle w:val="ListParagraph"/>
              <w:numPr>
                <w:ilvl w:val="0"/>
                <w:numId w:val="28"/>
              </w:numPr>
              <w:jc w:val="center"/>
              <w:rPr>
                <w:bCs/>
                <w:szCs w:val="24"/>
              </w:rPr>
            </w:pPr>
          </w:p>
        </w:tc>
        <w:tc>
          <w:tcPr>
            <w:tcW w:w="1985" w:type="dxa"/>
          </w:tcPr>
          <w:p w14:paraId="0225EBCE" w14:textId="77777777" w:rsidR="00597E9F" w:rsidRPr="00304EE2" w:rsidRDefault="00597E9F" w:rsidP="000057A0">
            <w:pPr>
              <w:jc w:val="center"/>
              <w:rPr>
                <w:b/>
                <w:szCs w:val="24"/>
              </w:rPr>
            </w:pPr>
          </w:p>
        </w:tc>
        <w:tc>
          <w:tcPr>
            <w:tcW w:w="5415" w:type="dxa"/>
          </w:tcPr>
          <w:p w14:paraId="7BA6B6D5" w14:textId="77777777" w:rsidR="008006DF" w:rsidRPr="006A148D" w:rsidRDefault="008006DF" w:rsidP="006A148D">
            <w:pPr>
              <w:rPr>
                <w:szCs w:val="24"/>
              </w:rPr>
            </w:pPr>
            <w:r w:rsidRPr="006A148D">
              <w:rPr>
                <w:szCs w:val="24"/>
              </w:rPr>
              <w:t xml:space="preserve">Atrankos kriterijuje Nr. 5 nurodoma, jog pareiškėjas per paskutinius 2 metus iki PĮP pateikimo turi būti įgyvendinęs bent 1 projektą, skirtą inovatyvių DI, blokų grandinės, </w:t>
            </w:r>
            <w:proofErr w:type="spellStart"/>
            <w:r w:rsidRPr="006A148D">
              <w:rPr>
                <w:szCs w:val="24"/>
              </w:rPr>
              <w:t>robotinio</w:t>
            </w:r>
            <w:proofErr w:type="spellEnd"/>
            <w:r w:rsidRPr="006A148D">
              <w:rPr>
                <w:szCs w:val="24"/>
              </w:rPr>
              <w:t xml:space="preserve"> procesų optimizavimo produktų ir (arba) sprendimų kūrimui, ir už tų DI produktų ir (arba) sprendimų pardavimą gavęs ne mažiau kaip 30 000 (trisdešimt tūkstančių) Eur pardavimo pajamų. Prašome Jūsų patikslinti, kodėl yra vertinama projektų įgyvendinimo patirtis, jei </w:t>
            </w:r>
            <w:proofErr w:type="spellStart"/>
            <w:r w:rsidRPr="006A148D">
              <w:rPr>
                <w:szCs w:val="24"/>
              </w:rPr>
              <w:lastRenderedPageBreak/>
              <w:t>startuoliai</w:t>
            </w:r>
            <w:proofErr w:type="spellEnd"/>
            <w:r w:rsidRPr="006A148D">
              <w:rPr>
                <w:szCs w:val="24"/>
              </w:rPr>
              <w:t xml:space="preserve"> paprastai yra ankstyvos stadijos organizacijos, savo veiklos resursus orientuojančios į vieno konkretaus sprendimo </w:t>
            </w:r>
            <w:proofErr w:type="spellStart"/>
            <w:r w:rsidRPr="006A148D">
              <w:rPr>
                <w:szCs w:val="24"/>
              </w:rPr>
              <w:t>komercializavimą</w:t>
            </w:r>
            <w:proofErr w:type="spellEnd"/>
            <w:r w:rsidRPr="006A148D">
              <w:rPr>
                <w:szCs w:val="24"/>
              </w:rPr>
              <w:t xml:space="preserve">? IRT atveju tai įprastai apimą </w:t>
            </w:r>
            <w:proofErr w:type="spellStart"/>
            <w:r w:rsidRPr="006A148D">
              <w:rPr>
                <w:szCs w:val="24"/>
              </w:rPr>
              <w:t>SaaS</w:t>
            </w:r>
            <w:proofErr w:type="spellEnd"/>
            <w:r w:rsidRPr="006A148D">
              <w:rPr>
                <w:szCs w:val="24"/>
              </w:rPr>
              <w:t xml:space="preserve"> produktus, o ne pavienių projektų įgyvendinimą, todėl jų projektų įgyvendinimo patirtis būna ribota lyginant su IRT paslaugas teikiančiomis įmonėmis, kurioms šiuo atveju būtų suteikiamas konkurencinis pranašumas, sukuriant diskriminuojančias sąlygas kitų pareiškėjų atžvilgiu. Siūlome pakoreguoti šį kriterijų įtraukiant pareiškėjo vertinimą pagal jo komandos narių patirtį vystant panašaus pobūdžio veiklas (tai galėtų būti įrodoma pateikiant darbuotojų, priskirtų prie projekto, gyvenimo aprašymus, įgyvendintų projektų duomenis ir pan.). Taip pat prašome paaiškinti projekto sąvoką šio atrankos kriterijaus kontekste: ar konkretaus produkto sukūrimas klientui gali būti laikomas projektu? Ar tai apimą tik patirtį įgyvendinant ES paramos ar kt. fondų lėšomis finansuojamus projektus?</w:t>
            </w:r>
          </w:p>
          <w:p w14:paraId="03D3E39B" w14:textId="77777777" w:rsidR="00597E9F" w:rsidRPr="006A148D" w:rsidRDefault="00597E9F" w:rsidP="006A148D">
            <w:pPr>
              <w:rPr>
                <w:szCs w:val="24"/>
              </w:rPr>
            </w:pPr>
          </w:p>
        </w:tc>
        <w:tc>
          <w:tcPr>
            <w:tcW w:w="6804" w:type="dxa"/>
          </w:tcPr>
          <w:p w14:paraId="45FF0E91" w14:textId="7E91B9D0" w:rsidR="00597E9F" w:rsidRDefault="00966C8F" w:rsidP="000057A0">
            <w:pPr>
              <w:jc w:val="center"/>
              <w:rPr>
                <w:b/>
                <w:bCs/>
                <w:szCs w:val="24"/>
              </w:rPr>
            </w:pPr>
            <w:r>
              <w:rPr>
                <w:b/>
                <w:bCs/>
                <w:szCs w:val="24"/>
              </w:rPr>
              <w:lastRenderedPageBreak/>
              <w:t>NEATSIŽVELGTA</w:t>
            </w:r>
          </w:p>
          <w:p w14:paraId="4B6B3C82" w14:textId="02A312E4" w:rsidR="00966C8F" w:rsidRPr="00966C8F" w:rsidRDefault="00966C8F" w:rsidP="00966C8F">
            <w:pPr>
              <w:rPr>
                <w:szCs w:val="24"/>
              </w:rPr>
            </w:pPr>
            <w:r w:rsidRPr="00966C8F">
              <w:rPr>
                <w:szCs w:val="24"/>
              </w:rPr>
              <w:t xml:space="preserve">Siūlomiems pakeitimams nepritariama. Atrankos kriterijus Nr. 5 nėra skirtas diskriminuoti ankstyvos stadijos </w:t>
            </w:r>
            <w:proofErr w:type="spellStart"/>
            <w:r w:rsidRPr="00966C8F">
              <w:rPr>
                <w:szCs w:val="24"/>
              </w:rPr>
              <w:t>startuolius</w:t>
            </w:r>
            <w:proofErr w:type="spellEnd"/>
            <w:r w:rsidRPr="00966C8F">
              <w:rPr>
                <w:szCs w:val="24"/>
              </w:rPr>
              <w:t xml:space="preserve">, bet siekia įvertinti pareiškėjo gebėjimą praktiškai įgyvendinti ir komercializuoti inovatyvius DI, blokų grandinės ar </w:t>
            </w:r>
            <w:proofErr w:type="spellStart"/>
            <w:r w:rsidRPr="00966C8F">
              <w:rPr>
                <w:szCs w:val="24"/>
              </w:rPr>
              <w:t>robotinio</w:t>
            </w:r>
            <w:proofErr w:type="spellEnd"/>
            <w:r w:rsidRPr="00966C8F">
              <w:rPr>
                <w:szCs w:val="24"/>
              </w:rPr>
              <w:t xml:space="preserve"> procesų optimizavimo sprendimus, grindžiamą jau pasiektais rezultatais. Reikalavimas turėti bent vieno tokio sprendimo kūrimo ir jo pardavimo patirtį leidžia objektyviau įvertinti technologinį ir rinkos parengimą, o ne vien idėjos ar komandos potencialą.</w:t>
            </w:r>
          </w:p>
          <w:p w14:paraId="6BFD1560" w14:textId="77777777" w:rsidR="00966C8F" w:rsidRPr="00966C8F" w:rsidRDefault="00966C8F" w:rsidP="00966C8F">
            <w:pPr>
              <w:rPr>
                <w:szCs w:val="24"/>
              </w:rPr>
            </w:pPr>
            <w:r w:rsidRPr="00966C8F">
              <w:rPr>
                <w:szCs w:val="24"/>
              </w:rPr>
              <w:lastRenderedPageBreak/>
              <w:t xml:space="preserve">Pažymėtina, kad kriterijuje vartojama „projekto“ sąvoka suprantama plačiąja prasme ir neapsiriboja ES ar kitų fondų lėšomis finansuojamais projektais. Projektu gali būti laikomas ir konkretaus produkto ar sprendimo sukūrimas klientui ar rinkai, jei jis pasižymi savarankiška apimtimi, tikslais, veiklomis ir pamatuojamais rezultatais, įskaitant pardavimo pajamas. Tokiu būdu kriterijus taikomas ir </w:t>
            </w:r>
            <w:proofErr w:type="spellStart"/>
            <w:r w:rsidRPr="00966C8F">
              <w:rPr>
                <w:szCs w:val="24"/>
              </w:rPr>
              <w:t>SaaS</w:t>
            </w:r>
            <w:proofErr w:type="spellEnd"/>
            <w:r w:rsidRPr="00966C8F">
              <w:rPr>
                <w:szCs w:val="24"/>
              </w:rPr>
              <w:t xml:space="preserve"> tipo produktus kuriantiems </w:t>
            </w:r>
            <w:proofErr w:type="spellStart"/>
            <w:r w:rsidRPr="00966C8F">
              <w:rPr>
                <w:szCs w:val="24"/>
              </w:rPr>
              <w:t>startuoliams</w:t>
            </w:r>
            <w:proofErr w:type="spellEnd"/>
            <w:r w:rsidRPr="00966C8F">
              <w:rPr>
                <w:szCs w:val="24"/>
              </w:rPr>
              <w:t>.</w:t>
            </w:r>
          </w:p>
          <w:p w14:paraId="6729EF05" w14:textId="5B41AF06" w:rsidR="00966C8F" w:rsidRPr="00966C8F" w:rsidRDefault="00966C8F" w:rsidP="00966C8F">
            <w:pPr>
              <w:rPr>
                <w:szCs w:val="24"/>
              </w:rPr>
            </w:pPr>
            <w:r w:rsidRPr="00966C8F">
              <w:rPr>
                <w:szCs w:val="24"/>
              </w:rPr>
              <w:t xml:space="preserve">Siūlymui pakeisti kriterijų pareiškėjo komandos narių individualios patirties vertinimu nepritariama, nes atrankos kriterijus orientuotas į pareiškėjo, kaip juridinio asmens, sukauptą praktinę patirtį ir gebėjimą užtikrinti projekto rezultatų įgyvendinimą bei </w:t>
            </w:r>
            <w:proofErr w:type="spellStart"/>
            <w:r w:rsidRPr="00966C8F">
              <w:rPr>
                <w:szCs w:val="24"/>
              </w:rPr>
              <w:t>komercializavimą</w:t>
            </w:r>
            <w:proofErr w:type="spellEnd"/>
            <w:r w:rsidR="009B3D86">
              <w:rPr>
                <w:szCs w:val="24"/>
              </w:rPr>
              <w:t xml:space="preserve">. </w:t>
            </w:r>
          </w:p>
          <w:p w14:paraId="72CF5367" w14:textId="77777777" w:rsidR="00966C8F" w:rsidRPr="00304EE2" w:rsidRDefault="00966C8F" w:rsidP="000057A0">
            <w:pPr>
              <w:jc w:val="center"/>
              <w:rPr>
                <w:b/>
                <w:bCs/>
                <w:szCs w:val="24"/>
              </w:rPr>
            </w:pPr>
          </w:p>
        </w:tc>
      </w:tr>
      <w:tr w:rsidR="00597E9F" w:rsidRPr="00304EE2" w14:paraId="5B1B63FA" w14:textId="77777777" w:rsidTr="00BC05AE">
        <w:tc>
          <w:tcPr>
            <w:tcW w:w="567" w:type="dxa"/>
          </w:tcPr>
          <w:p w14:paraId="1F9891CE" w14:textId="77777777" w:rsidR="00597E9F" w:rsidRPr="006A148D" w:rsidRDefault="00597E9F" w:rsidP="004F1D78">
            <w:pPr>
              <w:pStyle w:val="ListParagraph"/>
              <w:numPr>
                <w:ilvl w:val="0"/>
                <w:numId w:val="28"/>
              </w:numPr>
              <w:jc w:val="center"/>
              <w:rPr>
                <w:bCs/>
                <w:szCs w:val="24"/>
              </w:rPr>
            </w:pPr>
          </w:p>
        </w:tc>
        <w:tc>
          <w:tcPr>
            <w:tcW w:w="1985" w:type="dxa"/>
          </w:tcPr>
          <w:p w14:paraId="3B1E556B" w14:textId="77777777" w:rsidR="00597E9F" w:rsidRPr="00304EE2" w:rsidRDefault="00597E9F" w:rsidP="000057A0">
            <w:pPr>
              <w:jc w:val="center"/>
              <w:rPr>
                <w:b/>
                <w:szCs w:val="24"/>
              </w:rPr>
            </w:pPr>
          </w:p>
        </w:tc>
        <w:tc>
          <w:tcPr>
            <w:tcW w:w="5415" w:type="dxa"/>
          </w:tcPr>
          <w:p w14:paraId="15BFAB96" w14:textId="2C789495" w:rsidR="00597E9F" w:rsidRPr="006A148D" w:rsidRDefault="008006DF" w:rsidP="006A148D">
            <w:pPr>
              <w:rPr>
                <w:szCs w:val="24"/>
              </w:rPr>
            </w:pPr>
            <w:r w:rsidRPr="006A148D">
              <w:rPr>
                <w:szCs w:val="24"/>
              </w:rPr>
              <w:t xml:space="preserve">Prašome patikslinti, kaip bus vertinamas projekto įgyvendinimo metu numatomo (-ų) sukurti DI, blokų grandinės, </w:t>
            </w:r>
            <w:proofErr w:type="spellStart"/>
            <w:r w:rsidRPr="006A148D">
              <w:rPr>
                <w:szCs w:val="24"/>
              </w:rPr>
              <w:t>robotinio</w:t>
            </w:r>
            <w:proofErr w:type="spellEnd"/>
            <w:r w:rsidRPr="006A148D">
              <w:rPr>
                <w:szCs w:val="24"/>
              </w:rPr>
              <w:t xml:space="preserve"> procesų optimizavimo produkto (-ų) ir (arba) sprendimo (-ų) naujumo lygis pasitelkiant Oslo vadovą, kuris įprastai yra taikomas MTEP projektams? Pažymime, kad 5.1.1 papunktyje nurodoma, jog šioje veikloje nebus vykdomi moksliniai tyrimai ir eksperimentinė plėtra.</w:t>
            </w:r>
          </w:p>
        </w:tc>
        <w:tc>
          <w:tcPr>
            <w:tcW w:w="6804" w:type="dxa"/>
          </w:tcPr>
          <w:p w14:paraId="151D7AD8" w14:textId="77777777" w:rsidR="00597E9F" w:rsidRDefault="003601C9" w:rsidP="000057A0">
            <w:pPr>
              <w:jc w:val="center"/>
              <w:rPr>
                <w:b/>
                <w:bCs/>
                <w:szCs w:val="24"/>
              </w:rPr>
            </w:pPr>
            <w:r>
              <w:rPr>
                <w:b/>
                <w:bCs/>
                <w:szCs w:val="24"/>
              </w:rPr>
              <w:t>NEATSIŽVELGTA</w:t>
            </w:r>
          </w:p>
          <w:p w14:paraId="21EEF70E" w14:textId="77777777" w:rsidR="003601C9" w:rsidRPr="003601C9" w:rsidRDefault="003601C9" w:rsidP="003601C9">
            <w:pPr>
              <w:rPr>
                <w:szCs w:val="24"/>
              </w:rPr>
            </w:pPr>
            <w:r w:rsidRPr="003601C9">
              <w:rPr>
                <w:szCs w:val="24"/>
              </w:rPr>
              <w:t xml:space="preserve">Siūlymui nepritariama, nes Oslo vadovas šiuo atveju taikomas ne mokslinių tyrimų ir eksperimentinės plėtros (MTEP) veikloms vertinti, o kaip metodinė atskaitos sistema produkto ar sprendimo inovatyvumo naujumo lygmeniui (įmonės, rinkos ar pasaulio) nustatyti. Nors pagal Aprašo 5.1.1 papunktį MTEP veiklos nėra vykdomos, kuriamų DI, blokų grandinės ar </w:t>
            </w:r>
            <w:proofErr w:type="spellStart"/>
            <w:r w:rsidRPr="003601C9">
              <w:rPr>
                <w:szCs w:val="24"/>
              </w:rPr>
              <w:t>robotinio</w:t>
            </w:r>
            <w:proofErr w:type="spellEnd"/>
            <w:r w:rsidRPr="003601C9">
              <w:rPr>
                <w:szCs w:val="24"/>
              </w:rPr>
              <w:t xml:space="preserve"> procesų optimizavimo produktų inovatyvumas gali būti vertinamas taikomosios plėtros ir komercinio pritaikymo kontekste. Toks požiūris leidžia užtikrinti nuoseklų, palyginamą ir tarptautine praktika grindžiamą projektų naujumo vertinimą.</w:t>
            </w:r>
          </w:p>
          <w:p w14:paraId="7526586E" w14:textId="4D899C3D" w:rsidR="003601C9" w:rsidRPr="00304EE2" w:rsidRDefault="003601C9" w:rsidP="000057A0">
            <w:pPr>
              <w:jc w:val="center"/>
              <w:rPr>
                <w:b/>
                <w:bCs/>
                <w:szCs w:val="24"/>
              </w:rPr>
            </w:pPr>
          </w:p>
        </w:tc>
      </w:tr>
      <w:tr w:rsidR="00597E9F" w:rsidRPr="00304EE2" w14:paraId="726CC29D" w14:textId="77777777" w:rsidTr="00BC05AE">
        <w:tc>
          <w:tcPr>
            <w:tcW w:w="567" w:type="dxa"/>
          </w:tcPr>
          <w:p w14:paraId="6DF9BB76" w14:textId="77777777" w:rsidR="00597E9F" w:rsidRPr="006A148D" w:rsidRDefault="00597E9F" w:rsidP="004F1D78">
            <w:pPr>
              <w:pStyle w:val="ListParagraph"/>
              <w:numPr>
                <w:ilvl w:val="0"/>
                <w:numId w:val="28"/>
              </w:numPr>
              <w:jc w:val="center"/>
              <w:rPr>
                <w:bCs/>
                <w:szCs w:val="24"/>
              </w:rPr>
            </w:pPr>
          </w:p>
        </w:tc>
        <w:tc>
          <w:tcPr>
            <w:tcW w:w="1985" w:type="dxa"/>
          </w:tcPr>
          <w:p w14:paraId="2099A1E5" w14:textId="77777777" w:rsidR="00597E9F" w:rsidRPr="00304EE2" w:rsidRDefault="00597E9F" w:rsidP="000057A0">
            <w:pPr>
              <w:jc w:val="center"/>
              <w:rPr>
                <w:b/>
                <w:szCs w:val="24"/>
              </w:rPr>
            </w:pPr>
          </w:p>
        </w:tc>
        <w:tc>
          <w:tcPr>
            <w:tcW w:w="5415" w:type="dxa"/>
          </w:tcPr>
          <w:p w14:paraId="40E49AB2" w14:textId="3EA0A9AA" w:rsidR="00597E9F" w:rsidRPr="006A148D" w:rsidRDefault="008006DF" w:rsidP="006A148D">
            <w:pPr>
              <w:rPr>
                <w:szCs w:val="24"/>
              </w:rPr>
            </w:pPr>
            <w:r w:rsidRPr="006A148D">
              <w:rPr>
                <w:szCs w:val="24"/>
              </w:rPr>
              <w:t xml:space="preserve">Siūlome atsisakyti atrankos kriterijaus Nr. 8, kadangi jis nesukuria reikšmingo pokyčio, atsižvelgiant į tai, jog su DI susiję projektai įprastai atitinka bent vieną iš nurodytų DI sričių (mašininis mokymasis, kompiuterinė rega, išmanioji </w:t>
            </w:r>
            <w:proofErr w:type="spellStart"/>
            <w:r w:rsidRPr="006A148D">
              <w:rPr>
                <w:szCs w:val="24"/>
              </w:rPr>
              <w:t>robotika</w:t>
            </w:r>
            <w:proofErr w:type="spellEnd"/>
            <w:r w:rsidRPr="006A148D">
              <w:rPr>
                <w:szCs w:val="24"/>
              </w:rPr>
              <w:t xml:space="preserve"> ir automatizavimas, natūralios kalbos apdorojimas, skaitmeniniai dvyniai).</w:t>
            </w:r>
          </w:p>
        </w:tc>
        <w:tc>
          <w:tcPr>
            <w:tcW w:w="6804" w:type="dxa"/>
          </w:tcPr>
          <w:p w14:paraId="39EBCA79" w14:textId="77777777" w:rsidR="00597E9F" w:rsidRDefault="00554CF7" w:rsidP="000057A0">
            <w:pPr>
              <w:jc w:val="center"/>
              <w:rPr>
                <w:b/>
                <w:bCs/>
                <w:szCs w:val="24"/>
              </w:rPr>
            </w:pPr>
            <w:r>
              <w:rPr>
                <w:b/>
                <w:bCs/>
                <w:szCs w:val="24"/>
              </w:rPr>
              <w:t>NEATSIŽVELGTA</w:t>
            </w:r>
          </w:p>
          <w:p w14:paraId="0BD00615" w14:textId="77777777" w:rsidR="00554CF7" w:rsidRPr="00554CF7" w:rsidRDefault="00554CF7" w:rsidP="00554CF7">
            <w:pPr>
              <w:rPr>
                <w:szCs w:val="24"/>
              </w:rPr>
            </w:pPr>
            <w:r w:rsidRPr="00554CF7">
              <w:rPr>
                <w:szCs w:val="24"/>
              </w:rPr>
              <w:t>Į pastabą neatsižvelgiama, nes atrankos kriterijus Nr. 8 skirtas ne tik formaliai patikrinti, ar projektas susijęs su DI, bet ir užtikrinti aiškų kuriamo produkto ar sprendimo technologinio pobūdžio apibrėžtumą bei jo priskyrimą konkrečioms DI sritims. Nors didžioji dalis DI projektų iš tiesų atitinka bent vieną iš nurodytų sričių, kriterijus leidžia atskirti turiniu ir technologine logika pagrįstus sprendimus nuo abstrakčių ar paviršutiniškai DI samprata grįstų projektų. Be to, šis kriterijus prisideda prie projektų palyginamumo ir nuoseklaus vertinimo, todėl jo atsisakymas nėra tikslingas.</w:t>
            </w:r>
          </w:p>
          <w:p w14:paraId="1D0F639A" w14:textId="7D4FA47E" w:rsidR="00554CF7" w:rsidRPr="00304EE2" w:rsidRDefault="00554CF7" w:rsidP="000057A0">
            <w:pPr>
              <w:jc w:val="center"/>
              <w:rPr>
                <w:b/>
                <w:bCs/>
                <w:szCs w:val="24"/>
              </w:rPr>
            </w:pPr>
          </w:p>
        </w:tc>
      </w:tr>
      <w:tr w:rsidR="00597E9F" w:rsidRPr="00304EE2" w14:paraId="0B856EBE" w14:textId="77777777" w:rsidTr="00BC05AE">
        <w:tc>
          <w:tcPr>
            <w:tcW w:w="567" w:type="dxa"/>
          </w:tcPr>
          <w:p w14:paraId="6F50068F" w14:textId="77777777" w:rsidR="00597E9F" w:rsidRPr="006A148D" w:rsidRDefault="00597E9F" w:rsidP="004F1D78">
            <w:pPr>
              <w:pStyle w:val="ListParagraph"/>
              <w:numPr>
                <w:ilvl w:val="0"/>
                <w:numId w:val="28"/>
              </w:numPr>
              <w:jc w:val="center"/>
              <w:rPr>
                <w:bCs/>
                <w:szCs w:val="24"/>
              </w:rPr>
            </w:pPr>
          </w:p>
        </w:tc>
        <w:tc>
          <w:tcPr>
            <w:tcW w:w="1985" w:type="dxa"/>
          </w:tcPr>
          <w:p w14:paraId="6C1883F3" w14:textId="77777777" w:rsidR="00597E9F" w:rsidRPr="00304EE2" w:rsidRDefault="00597E9F" w:rsidP="000057A0">
            <w:pPr>
              <w:jc w:val="center"/>
              <w:rPr>
                <w:b/>
                <w:szCs w:val="24"/>
              </w:rPr>
            </w:pPr>
          </w:p>
        </w:tc>
        <w:tc>
          <w:tcPr>
            <w:tcW w:w="5415" w:type="dxa"/>
          </w:tcPr>
          <w:p w14:paraId="038ADF9E" w14:textId="563B0252" w:rsidR="00597E9F" w:rsidRPr="006A148D" w:rsidRDefault="006A148D" w:rsidP="006A148D">
            <w:pPr>
              <w:rPr>
                <w:szCs w:val="24"/>
              </w:rPr>
            </w:pPr>
            <w:r w:rsidRPr="006A148D">
              <w:rPr>
                <w:szCs w:val="24"/>
              </w:rPr>
              <w:t xml:space="preserve">Prašome Jūsų sudaryti sąlygas prie tinkamų finansuoti įtraukti ir netiesiogines projekto įgyvendinimo išlaidas, kadangi dėl infliacijos ir kainų svyravimų projekto biudžetas nuo paraiškos rengimo, pateikimo iki projekto įgyvendinimo gali keistis, </w:t>
            </w:r>
            <w:proofErr w:type="spellStart"/>
            <w:r w:rsidRPr="006A148D">
              <w:rPr>
                <w:szCs w:val="24"/>
              </w:rPr>
              <w:t>t.y</w:t>
            </w:r>
            <w:proofErr w:type="spellEnd"/>
            <w:r w:rsidRPr="006A148D">
              <w:rPr>
                <w:szCs w:val="24"/>
              </w:rPr>
              <w:t>., gali brangti prekės / paslaugos, atsirasti nenumatytų išlaidų.</w:t>
            </w:r>
          </w:p>
        </w:tc>
        <w:tc>
          <w:tcPr>
            <w:tcW w:w="6804" w:type="dxa"/>
          </w:tcPr>
          <w:p w14:paraId="2F62407E" w14:textId="77777777" w:rsidR="00597E9F" w:rsidRDefault="004E3365" w:rsidP="000057A0">
            <w:pPr>
              <w:jc w:val="center"/>
              <w:rPr>
                <w:b/>
                <w:bCs/>
                <w:szCs w:val="24"/>
              </w:rPr>
            </w:pPr>
            <w:r>
              <w:rPr>
                <w:b/>
                <w:bCs/>
                <w:szCs w:val="24"/>
              </w:rPr>
              <w:t>NEATSIŽVELGTA</w:t>
            </w:r>
          </w:p>
          <w:p w14:paraId="7F56AF92" w14:textId="77777777" w:rsidR="00116C69" w:rsidRDefault="00266676" w:rsidP="00544C06">
            <w:pPr>
              <w:rPr>
                <w:szCs w:val="24"/>
              </w:rPr>
            </w:pPr>
            <w:r w:rsidRPr="00266676">
              <w:rPr>
                <w:szCs w:val="24"/>
              </w:rPr>
              <w:t>Netiesioginių projekto įgyvendinimo išlaidų neįtraukimas grindžiamas siekiu užtikrinti finansavimo skaidrumą ir orientaciją į aiškiai apibrėžtas, su konkrečiomis projekto veiklomis tiesiogiai susijusias išlaidas. Netiesioginės išlaidos dažnai apima bendrąsias organizacijos veiklos sąnaudas, kurios nėra tiesiogiai priskiriamos projektui</w:t>
            </w:r>
            <w:r w:rsidR="00990EA7">
              <w:rPr>
                <w:szCs w:val="24"/>
              </w:rPr>
              <w:t>.</w:t>
            </w:r>
          </w:p>
          <w:p w14:paraId="01B157E4" w14:textId="3CE84FF2" w:rsidR="005160C8" w:rsidRPr="002E368A" w:rsidRDefault="005160C8" w:rsidP="00544C06">
            <w:pPr>
              <w:rPr>
                <w:b/>
                <w:bCs/>
                <w:szCs w:val="24"/>
              </w:rPr>
            </w:pPr>
          </w:p>
        </w:tc>
      </w:tr>
      <w:tr w:rsidR="00597E9F" w:rsidRPr="00304EE2" w14:paraId="64521B14" w14:textId="77777777" w:rsidTr="00BC05AE">
        <w:tc>
          <w:tcPr>
            <w:tcW w:w="567" w:type="dxa"/>
          </w:tcPr>
          <w:p w14:paraId="7369C869" w14:textId="77777777" w:rsidR="00597E9F" w:rsidRPr="006A148D" w:rsidRDefault="00597E9F" w:rsidP="004F1D78">
            <w:pPr>
              <w:pStyle w:val="ListParagraph"/>
              <w:numPr>
                <w:ilvl w:val="0"/>
                <w:numId w:val="28"/>
              </w:numPr>
              <w:jc w:val="center"/>
              <w:rPr>
                <w:bCs/>
                <w:szCs w:val="24"/>
              </w:rPr>
            </w:pPr>
          </w:p>
        </w:tc>
        <w:tc>
          <w:tcPr>
            <w:tcW w:w="1985" w:type="dxa"/>
          </w:tcPr>
          <w:p w14:paraId="3C3A5583" w14:textId="77777777" w:rsidR="00597E9F" w:rsidRPr="00304EE2" w:rsidRDefault="00597E9F" w:rsidP="000057A0">
            <w:pPr>
              <w:jc w:val="center"/>
              <w:rPr>
                <w:b/>
                <w:szCs w:val="24"/>
              </w:rPr>
            </w:pPr>
          </w:p>
        </w:tc>
        <w:tc>
          <w:tcPr>
            <w:tcW w:w="5415" w:type="dxa"/>
          </w:tcPr>
          <w:p w14:paraId="3967A3E7" w14:textId="77777777" w:rsidR="006A148D" w:rsidRPr="006A148D" w:rsidRDefault="006A148D" w:rsidP="006A148D">
            <w:pPr>
              <w:rPr>
                <w:szCs w:val="24"/>
              </w:rPr>
            </w:pPr>
            <w:r w:rsidRPr="006A148D">
              <w:rPr>
                <w:szCs w:val="24"/>
              </w:rPr>
              <w:t>Atsižvelgiant į ribotą projekto laikotarpį ir biudžetą, siūlome sudaryti sąlygas projekto apimtyje atlikti vieną iš žemiau nurodytų veiklų:</w:t>
            </w:r>
          </w:p>
          <w:p w14:paraId="58079D13" w14:textId="77777777" w:rsidR="006A148D" w:rsidRPr="006A148D" w:rsidRDefault="006A148D" w:rsidP="006A148D">
            <w:pPr>
              <w:rPr>
                <w:szCs w:val="24"/>
              </w:rPr>
            </w:pPr>
            <w:r w:rsidRPr="006A148D">
              <w:rPr>
                <w:szCs w:val="24"/>
              </w:rPr>
              <w:t>-</w:t>
            </w:r>
            <w:r w:rsidRPr="006A148D">
              <w:rPr>
                <w:szCs w:val="24"/>
              </w:rPr>
              <w:t> </w:t>
            </w:r>
            <w:r w:rsidRPr="006A148D">
              <w:rPr>
                <w:szCs w:val="24"/>
              </w:rPr>
              <w:t> </w:t>
            </w:r>
            <w:r w:rsidRPr="006A148D">
              <w:rPr>
                <w:szCs w:val="24"/>
              </w:rPr>
              <w:t> </w:t>
            </w:r>
            <w:r w:rsidRPr="006A148D">
              <w:rPr>
                <w:szCs w:val="24"/>
              </w:rPr>
              <w:t> </w:t>
            </w:r>
            <w:r w:rsidRPr="006A148D">
              <w:rPr>
                <w:szCs w:val="24"/>
              </w:rPr>
              <w:t> </w:t>
            </w:r>
            <w:r w:rsidRPr="006A148D">
              <w:rPr>
                <w:szCs w:val="24"/>
              </w:rPr>
              <w:t xml:space="preserve">pristatoma DI, blokų grandinės, </w:t>
            </w:r>
            <w:proofErr w:type="spellStart"/>
            <w:r w:rsidRPr="006A148D">
              <w:rPr>
                <w:szCs w:val="24"/>
              </w:rPr>
              <w:t>robotinio</w:t>
            </w:r>
            <w:proofErr w:type="spellEnd"/>
            <w:r w:rsidRPr="006A148D">
              <w:rPr>
                <w:szCs w:val="24"/>
              </w:rPr>
              <w:t xml:space="preserve"> procesų optimizavimo produkto ir (arba) sprendimo idėja, pateikiamas būsimo produkto ir (arba) sprendimo aprašymas ir jo sukūrimo koncepcija ir pateikiami dokumentai, įrodantys, kad buvo sukurta veikianti produkto ir (arba) sprendimo bandomoji versija, atitinkanti minimaliai gyvybingo produkto ir (arba) sprendimo sampratą;</w:t>
            </w:r>
          </w:p>
          <w:p w14:paraId="3721B8AC" w14:textId="77777777" w:rsidR="006A148D" w:rsidRPr="006A148D" w:rsidRDefault="006A148D" w:rsidP="006A148D">
            <w:pPr>
              <w:rPr>
                <w:szCs w:val="24"/>
              </w:rPr>
            </w:pPr>
            <w:r w:rsidRPr="006A148D">
              <w:rPr>
                <w:szCs w:val="24"/>
              </w:rPr>
              <w:t>-</w:t>
            </w:r>
            <w:r w:rsidRPr="006A148D">
              <w:rPr>
                <w:szCs w:val="24"/>
              </w:rPr>
              <w:t> </w:t>
            </w:r>
            <w:r w:rsidRPr="006A148D">
              <w:rPr>
                <w:szCs w:val="24"/>
              </w:rPr>
              <w:t> </w:t>
            </w:r>
            <w:r w:rsidRPr="006A148D">
              <w:rPr>
                <w:szCs w:val="24"/>
              </w:rPr>
              <w:t> </w:t>
            </w:r>
            <w:r w:rsidRPr="006A148D">
              <w:rPr>
                <w:szCs w:val="24"/>
              </w:rPr>
              <w:t> </w:t>
            </w:r>
            <w:r w:rsidRPr="006A148D">
              <w:rPr>
                <w:szCs w:val="24"/>
              </w:rPr>
              <w:t> </w:t>
            </w:r>
            <w:r w:rsidRPr="006A148D">
              <w:rPr>
                <w:szCs w:val="24"/>
              </w:rPr>
              <w:t xml:space="preserve">sukuriamas išvystytas DI, blokų grandinės, </w:t>
            </w:r>
            <w:proofErr w:type="spellStart"/>
            <w:r w:rsidRPr="006A148D">
              <w:rPr>
                <w:szCs w:val="24"/>
              </w:rPr>
              <w:t>robotinio</w:t>
            </w:r>
            <w:proofErr w:type="spellEnd"/>
            <w:r w:rsidRPr="006A148D">
              <w:rPr>
                <w:szCs w:val="24"/>
              </w:rPr>
              <w:t xml:space="preserve"> procesų optimizavimo produktas ir (arba) sprendimas ir pateikiamas į rinką. Pateikimas į rinką </w:t>
            </w:r>
            <w:r w:rsidRPr="006A148D">
              <w:rPr>
                <w:szCs w:val="24"/>
              </w:rPr>
              <w:lastRenderedPageBreak/>
              <w:t>apima veiklas, kurios būtinos norint parengti produktą ir (arba) sprendimą pardavimui.</w:t>
            </w:r>
          </w:p>
          <w:p w14:paraId="23B65F00" w14:textId="77777777" w:rsidR="006A148D" w:rsidRPr="006A148D" w:rsidRDefault="006A148D" w:rsidP="006A148D">
            <w:pPr>
              <w:rPr>
                <w:szCs w:val="24"/>
              </w:rPr>
            </w:pPr>
          </w:p>
          <w:p w14:paraId="2667458A" w14:textId="77777777" w:rsidR="006A148D" w:rsidRPr="006A148D" w:rsidRDefault="006A148D" w:rsidP="006A148D">
            <w:pPr>
              <w:rPr>
                <w:szCs w:val="24"/>
              </w:rPr>
            </w:pPr>
            <w:r w:rsidRPr="006A148D">
              <w:rPr>
                <w:szCs w:val="24"/>
              </w:rPr>
              <w:t>Pažymime, kad šiuo metu remiantis 5.1.1. punkte taikoma formuluote, nėra aišku nuo kokios produkto stadijos turi būti pradėtas vystyti sprendimas, taip pat nėra aišku, kokia produkto stadija turi būti pasiekta projekto įgyvendinimo pabaigoje.  </w:t>
            </w:r>
          </w:p>
          <w:p w14:paraId="24EF55B0" w14:textId="77777777" w:rsidR="00597E9F" w:rsidRPr="006A148D" w:rsidRDefault="00597E9F" w:rsidP="006A148D">
            <w:pPr>
              <w:rPr>
                <w:szCs w:val="24"/>
              </w:rPr>
            </w:pPr>
          </w:p>
        </w:tc>
        <w:tc>
          <w:tcPr>
            <w:tcW w:w="6804" w:type="dxa"/>
          </w:tcPr>
          <w:p w14:paraId="7924020A" w14:textId="77777777" w:rsidR="00597E9F" w:rsidRDefault="00237142" w:rsidP="000057A0">
            <w:pPr>
              <w:jc w:val="center"/>
              <w:rPr>
                <w:b/>
                <w:bCs/>
                <w:szCs w:val="24"/>
              </w:rPr>
            </w:pPr>
            <w:r>
              <w:rPr>
                <w:b/>
                <w:bCs/>
                <w:szCs w:val="24"/>
              </w:rPr>
              <w:lastRenderedPageBreak/>
              <w:t>NEATSIŽVELGTA</w:t>
            </w:r>
          </w:p>
          <w:p w14:paraId="48CB0450" w14:textId="77777777" w:rsidR="004A4C7C" w:rsidRDefault="004A4C7C" w:rsidP="000057A0">
            <w:pPr>
              <w:jc w:val="center"/>
              <w:rPr>
                <w:b/>
                <w:bCs/>
                <w:szCs w:val="24"/>
              </w:rPr>
            </w:pPr>
          </w:p>
          <w:p w14:paraId="7A875B8E" w14:textId="77777777" w:rsidR="00CD1D42" w:rsidRPr="00CD1D42" w:rsidRDefault="00CD1D42" w:rsidP="00CD1D42">
            <w:pPr>
              <w:rPr>
                <w:szCs w:val="24"/>
              </w:rPr>
            </w:pPr>
            <w:r w:rsidRPr="00CD1D42">
              <w:rPr>
                <w:szCs w:val="24"/>
              </w:rPr>
              <w:t>Pasiūlymui sudaryti galimybę projekto apimtyje pasirinkti tik vieną iš siūlomų veiklų neatsižvelgiama, nes galiojanti Aprašo 5.1.1 punkto formuluotė sąmoningai apima visą produkto vystymo ciklą – nuo kūrimo iki parengimo pateikti rinkai – taip užtikrinant finansuojamų projektų rezultatų brandą ir realią ekonominę vertę. Atsižvelgiant į ribotą projekto trukmę, pareiškėjams paliekama lankstumo priemonėmis ir apimtimi pasirinkti tinkamiausią produkto ar sprendimo vystymo kelią, tačiau projekto rezultatas turi būti rinkai pritaikytas sprendimas.</w:t>
            </w:r>
          </w:p>
          <w:p w14:paraId="0CB70547" w14:textId="073B8000" w:rsidR="004A4C7C" w:rsidRPr="00304EE2" w:rsidRDefault="004A4C7C" w:rsidP="000057A0">
            <w:pPr>
              <w:jc w:val="center"/>
              <w:rPr>
                <w:b/>
                <w:bCs/>
                <w:szCs w:val="24"/>
              </w:rPr>
            </w:pPr>
          </w:p>
        </w:tc>
      </w:tr>
      <w:tr w:rsidR="00597E9F" w:rsidRPr="00304EE2" w14:paraId="40285178" w14:textId="77777777" w:rsidTr="00BC05AE">
        <w:tc>
          <w:tcPr>
            <w:tcW w:w="567" w:type="dxa"/>
          </w:tcPr>
          <w:p w14:paraId="33B64595" w14:textId="77777777" w:rsidR="00597E9F" w:rsidRPr="006A148D" w:rsidRDefault="00597E9F" w:rsidP="004F1D78">
            <w:pPr>
              <w:pStyle w:val="ListParagraph"/>
              <w:numPr>
                <w:ilvl w:val="0"/>
                <w:numId w:val="28"/>
              </w:numPr>
              <w:jc w:val="center"/>
              <w:rPr>
                <w:bCs/>
                <w:szCs w:val="24"/>
              </w:rPr>
            </w:pPr>
          </w:p>
        </w:tc>
        <w:tc>
          <w:tcPr>
            <w:tcW w:w="1985" w:type="dxa"/>
          </w:tcPr>
          <w:p w14:paraId="72984316" w14:textId="77777777" w:rsidR="00597E9F" w:rsidRPr="00304EE2" w:rsidRDefault="00597E9F" w:rsidP="000057A0">
            <w:pPr>
              <w:jc w:val="center"/>
              <w:rPr>
                <w:b/>
                <w:szCs w:val="24"/>
              </w:rPr>
            </w:pPr>
          </w:p>
        </w:tc>
        <w:tc>
          <w:tcPr>
            <w:tcW w:w="5415" w:type="dxa"/>
          </w:tcPr>
          <w:p w14:paraId="278E2AA4" w14:textId="77777777" w:rsidR="006A148D" w:rsidRPr="006A148D" w:rsidRDefault="006A148D" w:rsidP="006A148D">
            <w:pPr>
              <w:rPr>
                <w:szCs w:val="24"/>
              </w:rPr>
            </w:pPr>
            <w:r w:rsidRPr="006A148D">
              <w:rPr>
                <w:szCs w:val="24"/>
              </w:rPr>
              <w:t>Atkreipiame Jūsų dėmesį į aprašo techninę klaidą – 5.1.4 papunktyje pateikiama nuoroda į 5.1.8 papunktyje nurodytą projekto veiklų įgyvendinimo terminą, tačiau turėtų būti nurodomas 5.1.7 papunktis.</w:t>
            </w:r>
          </w:p>
          <w:p w14:paraId="56529AA7" w14:textId="77777777" w:rsidR="00597E9F" w:rsidRPr="006A148D" w:rsidRDefault="00597E9F" w:rsidP="006A148D">
            <w:pPr>
              <w:rPr>
                <w:szCs w:val="24"/>
              </w:rPr>
            </w:pPr>
          </w:p>
        </w:tc>
        <w:tc>
          <w:tcPr>
            <w:tcW w:w="6804" w:type="dxa"/>
          </w:tcPr>
          <w:p w14:paraId="3A03D5A8" w14:textId="33B48EFA" w:rsidR="00597E9F" w:rsidRPr="00304EE2" w:rsidRDefault="004A2410" w:rsidP="000057A0">
            <w:pPr>
              <w:jc w:val="center"/>
              <w:rPr>
                <w:b/>
                <w:bCs/>
                <w:szCs w:val="24"/>
              </w:rPr>
            </w:pPr>
            <w:r>
              <w:rPr>
                <w:b/>
                <w:bCs/>
                <w:szCs w:val="24"/>
              </w:rPr>
              <w:t>ATSIŽVELGTA</w:t>
            </w:r>
          </w:p>
        </w:tc>
      </w:tr>
    </w:tbl>
    <w:p w14:paraId="209EDF8F" w14:textId="4206EF66" w:rsidR="00E16CA7" w:rsidRPr="00304EE2" w:rsidRDefault="00E16CA7" w:rsidP="0044083B">
      <w:pPr>
        <w:rPr>
          <w:szCs w:val="24"/>
        </w:rPr>
      </w:pPr>
    </w:p>
    <w:sectPr w:rsidR="00E16CA7" w:rsidRPr="00304EE2" w:rsidSect="009A7073">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73CC" w14:textId="77777777" w:rsidR="001C4A81" w:rsidRDefault="001C4A81" w:rsidP="00894881">
      <w:r>
        <w:separator/>
      </w:r>
    </w:p>
  </w:endnote>
  <w:endnote w:type="continuationSeparator" w:id="0">
    <w:p w14:paraId="0CDA5346" w14:textId="77777777" w:rsidR="001C4A81" w:rsidRDefault="001C4A81"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DEB6" w14:textId="77777777" w:rsidR="0014759D" w:rsidRDefault="0014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3291" w14:textId="77777777" w:rsidR="0014759D" w:rsidRDefault="0014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D4E2" w14:textId="77777777" w:rsidR="0014759D" w:rsidRDefault="0014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8AC9" w14:textId="77777777" w:rsidR="001C4A81" w:rsidRDefault="001C4A81" w:rsidP="00894881">
      <w:r>
        <w:separator/>
      </w:r>
    </w:p>
  </w:footnote>
  <w:footnote w:type="continuationSeparator" w:id="0">
    <w:p w14:paraId="273A7191" w14:textId="77777777" w:rsidR="001C4A81" w:rsidRDefault="001C4A81"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11A2" w14:textId="77777777" w:rsidR="0014759D" w:rsidRDefault="0014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58505"/>
      <w:docPartObj>
        <w:docPartGallery w:val="Page Numbers (Top of Page)"/>
        <w:docPartUnique/>
      </w:docPartObj>
    </w:sdtPr>
    <w:sdtEndPr/>
    <w:sdtContent>
      <w:p w14:paraId="3E178D09" w14:textId="61D81A8A" w:rsidR="0014759D" w:rsidRDefault="0014759D">
        <w:pPr>
          <w:pStyle w:val="Header"/>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9C68" w14:textId="77777777" w:rsidR="0014759D" w:rsidRDefault="0014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0D4AE4"/>
    <w:multiLevelType w:val="hybridMultilevel"/>
    <w:tmpl w:val="C364455E"/>
    <w:lvl w:ilvl="0" w:tplc="57060F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6566F1"/>
    <w:multiLevelType w:val="multilevel"/>
    <w:tmpl w:val="F8AEB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D77A45"/>
    <w:multiLevelType w:val="hybridMultilevel"/>
    <w:tmpl w:val="0BE0EF4A"/>
    <w:lvl w:ilvl="0" w:tplc="242C3852">
      <w:start w:val="1"/>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53C1FF8"/>
    <w:multiLevelType w:val="multilevel"/>
    <w:tmpl w:val="415A72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D93A64"/>
    <w:multiLevelType w:val="hybridMultilevel"/>
    <w:tmpl w:val="5434D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6E02B1"/>
    <w:multiLevelType w:val="multilevel"/>
    <w:tmpl w:val="0ACED650"/>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sz w:val="22"/>
        <w:szCs w:val="22"/>
      </w:rPr>
    </w:lvl>
    <w:lvl w:ilvl="2">
      <w:start w:val="1"/>
      <w:numFmt w:val="decimal"/>
      <w:lvlText w:val="%1.%2.%3."/>
      <w:lvlJc w:val="left"/>
      <w:pPr>
        <w:ind w:left="1287"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681C22"/>
    <w:multiLevelType w:val="multilevel"/>
    <w:tmpl w:val="FAA4E724"/>
    <w:styleLink w:val="LFO32"/>
    <w:lvl w:ilvl="0">
      <w:numFmt w:val="bullet"/>
      <w:lvlText w:val=""/>
      <w:lvlJc w:val="left"/>
      <w:pPr>
        <w:ind w:left="380" w:hanging="360"/>
      </w:pPr>
      <w:rPr>
        <w:rFonts w:hAnsi="Symbol"/>
      </w:rPr>
    </w:lvl>
    <w:lvl w:ilvl="1">
      <w:numFmt w:val="bullet"/>
      <w:lvlText w:val="o"/>
      <w:lvlJc w:val="left"/>
      <w:pPr>
        <w:ind w:left="1100" w:hanging="360"/>
      </w:pPr>
      <w:rPr>
        <w:rFonts w:ascii="Courier New" w:hAnsi="Courier New" w:cs="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cs="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cs="Courier New"/>
      </w:rPr>
    </w:lvl>
    <w:lvl w:ilvl="8">
      <w:numFmt w:val="bullet"/>
      <w:lvlText w:val=""/>
      <w:lvlJc w:val="left"/>
      <w:pPr>
        <w:ind w:left="6140" w:hanging="360"/>
      </w:pPr>
      <w:rPr>
        <w:rFonts w:ascii="Wingdings" w:hAnsi="Wingdings"/>
      </w:rPr>
    </w:lvl>
  </w:abstractNum>
  <w:abstractNum w:abstractNumId="13"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B0168"/>
    <w:multiLevelType w:val="hybridMultilevel"/>
    <w:tmpl w:val="E2A427F4"/>
    <w:lvl w:ilvl="0" w:tplc="2BDE2AC2">
      <w:start w:val="1"/>
      <w:numFmt w:val="decimal"/>
      <w:lvlText w:val="%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7"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F5890"/>
    <w:multiLevelType w:val="hybridMultilevel"/>
    <w:tmpl w:val="D9AA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04D3B41"/>
    <w:multiLevelType w:val="hybridMultilevel"/>
    <w:tmpl w:val="C2BA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1C14163"/>
    <w:multiLevelType w:val="hybridMultilevel"/>
    <w:tmpl w:val="D936809E"/>
    <w:lvl w:ilvl="0" w:tplc="7D1058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26A298F"/>
    <w:multiLevelType w:val="multilevel"/>
    <w:tmpl w:val="21D8A4C6"/>
    <w:lvl w:ilvl="0">
      <w:start w:val="9"/>
      <w:numFmt w:val="decimal"/>
      <w:lvlText w:val="%1."/>
      <w:lvlJc w:val="left"/>
      <w:pPr>
        <w:ind w:left="360" w:hanging="360"/>
      </w:pPr>
      <w:rPr>
        <w:rFonts w:hint="default"/>
        <w:color w:val="000000"/>
      </w:rPr>
    </w:lvl>
    <w:lvl w:ilvl="1">
      <w:start w:val="1"/>
      <w:numFmt w:val="decimal"/>
      <w:lvlText w:val="%1.%2."/>
      <w:lvlJc w:val="left"/>
      <w:pPr>
        <w:ind w:left="387" w:hanging="360"/>
      </w:pPr>
      <w:rPr>
        <w:rFonts w:hint="default"/>
        <w:color w:val="000000"/>
      </w:rPr>
    </w:lvl>
    <w:lvl w:ilvl="2">
      <w:start w:val="1"/>
      <w:numFmt w:val="decimal"/>
      <w:lvlText w:val="%1.%2.%3."/>
      <w:lvlJc w:val="left"/>
      <w:pPr>
        <w:ind w:left="774" w:hanging="720"/>
      </w:pPr>
      <w:rPr>
        <w:rFonts w:hint="default"/>
        <w:color w:val="000000"/>
      </w:rPr>
    </w:lvl>
    <w:lvl w:ilvl="3">
      <w:start w:val="1"/>
      <w:numFmt w:val="decimal"/>
      <w:lvlText w:val="%1.%2.%3.%4."/>
      <w:lvlJc w:val="left"/>
      <w:pPr>
        <w:ind w:left="801" w:hanging="720"/>
      </w:pPr>
      <w:rPr>
        <w:rFonts w:hint="default"/>
        <w:color w:val="000000"/>
      </w:rPr>
    </w:lvl>
    <w:lvl w:ilvl="4">
      <w:start w:val="1"/>
      <w:numFmt w:val="decimal"/>
      <w:lvlText w:val="%1.%2.%3.%4.%5."/>
      <w:lvlJc w:val="left"/>
      <w:pPr>
        <w:ind w:left="1188" w:hanging="1080"/>
      </w:pPr>
      <w:rPr>
        <w:rFonts w:hint="default"/>
        <w:color w:val="000000"/>
      </w:rPr>
    </w:lvl>
    <w:lvl w:ilvl="5">
      <w:start w:val="1"/>
      <w:numFmt w:val="decimal"/>
      <w:lvlText w:val="%1.%2.%3.%4.%5.%6."/>
      <w:lvlJc w:val="left"/>
      <w:pPr>
        <w:ind w:left="1215" w:hanging="1080"/>
      </w:pPr>
      <w:rPr>
        <w:rFonts w:hint="default"/>
        <w:color w:val="000000"/>
      </w:rPr>
    </w:lvl>
    <w:lvl w:ilvl="6">
      <w:start w:val="1"/>
      <w:numFmt w:val="decimal"/>
      <w:lvlText w:val="%1.%2.%3.%4.%5.%6.%7."/>
      <w:lvlJc w:val="left"/>
      <w:pPr>
        <w:ind w:left="1602" w:hanging="1440"/>
      </w:pPr>
      <w:rPr>
        <w:rFonts w:hint="default"/>
        <w:color w:val="000000"/>
      </w:rPr>
    </w:lvl>
    <w:lvl w:ilvl="7">
      <w:start w:val="1"/>
      <w:numFmt w:val="decimal"/>
      <w:lvlText w:val="%1.%2.%3.%4.%5.%6.%7.%8."/>
      <w:lvlJc w:val="left"/>
      <w:pPr>
        <w:ind w:left="1629" w:hanging="1440"/>
      </w:pPr>
      <w:rPr>
        <w:rFonts w:hint="default"/>
        <w:color w:val="000000"/>
      </w:rPr>
    </w:lvl>
    <w:lvl w:ilvl="8">
      <w:start w:val="1"/>
      <w:numFmt w:val="decimal"/>
      <w:lvlText w:val="%1.%2.%3.%4.%5.%6.%7.%8.%9."/>
      <w:lvlJc w:val="left"/>
      <w:pPr>
        <w:ind w:left="2016" w:hanging="1800"/>
      </w:pPr>
      <w:rPr>
        <w:rFonts w:hint="default"/>
        <w:color w:val="000000"/>
      </w:rPr>
    </w:lvl>
  </w:abstractNum>
  <w:abstractNum w:abstractNumId="24" w15:restartNumberingAfterBreak="0">
    <w:nsid w:val="740B0C74"/>
    <w:multiLevelType w:val="hybridMultilevel"/>
    <w:tmpl w:val="EE34F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3A58C8"/>
    <w:multiLevelType w:val="hybridMultilevel"/>
    <w:tmpl w:val="7B04C068"/>
    <w:lvl w:ilvl="0" w:tplc="4A2E160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E420D5"/>
    <w:multiLevelType w:val="hybridMultilevel"/>
    <w:tmpl w:val="FB1AC4D8"/>
    <w:lvl w:ilvl="0" w:tplc="EF0AF9DC">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29841219">
    <w:abstractNumId w:val="21"/>
  </w:num>
  <w:num w:numId="2" w16cid:durableId="2078428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17"/>
  </w:num>
  <w:num w:numId="4" w16cid:durableId="800340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6"/>
  </w:num>
  <w:num w:numId="6" w16cid:durableId="1097942165">
    <w:abstractNumId w:val="15"/>
  </w:num>
  <w:num w:numId="7" w16cid:durableId="396785296">
    <w:abstractNumId w:val="4"/>
  </w:num>
  <w:num w:numId="8" w16cid:durableId="326908603">
    <w:abstractNumId w:val="3"/>
  </w:num>
  <w:num w:numId="9" w16cid:durableId="225340506">
    <w:abstractNumId w:val="0"/>
  </w:num>
  <w:num w:numId="10" w16cid:durableId="495995538">
    <w:abstractNumId w:val="13"/>
  </w:num>
  <w:num w:numId="11" w16cid:durableId="337542610">
    <w:abstractNumId w:val="1"/>
  </w:num>
  <w:num w:numId="12" w16cid:durableId="969362802">
    <w:abstractNumId w:val="25"/>
  </w:num>
  <w:num w:numId="13" w16cid:durableId="17932830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636658">
    <w:abstractNumId w:val="7"/>
  </w:num>
  <w:num w:numId="15" w16cid:durableId="1992757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130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921475">
    <w:abstractNumId w:val="12"/>
  </w:num>
  <w:num w:numId="18" w16cid:durableId="1394640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288102">
    <w:abstractNumId w:val="5"/>
  </w:num>
  <w:num w:numId="20" w16cid:durableId="1809275636">
    <w:abstractNumId w:val="22"/>
  </w:num>
  <w:num w:numId="21" w16cid:durableId="1581795998">
    <w:abstractNumId w:val="10"/>
  </w:num>
  <w:num w:numId="22" w16cid:durableId="243030920">
    <w:abstractNumId w:val="23"/>
  </w:num>
  <w:num w:numId="23" w16cid:durableId="1321614057">
    <w:abstractNumId w:val="20"/>
  </w:num>
  <w:num w:numId="24" w16cid:durableId="410467678">
    <w:abstractNumId w:val="24"/>
  </w:num>
  <w:num w:numId="25" w16cid:durableId="1574584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9733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237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63337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044E6"/>
    <w:rsid w:val="00006946"/>
    <w:rsid w:val="00010658"/>
    <w:rsid w:val="00015068"/>
    <w:rsid w:val="00020D23"/>
    <w:rsid w:val="00025515"/>
    <w:rsid w:val="00025D95"/>
    <w:rsid w:val="00026843"/>
    <w:rsid w:val="00032C56"/>
    <w:rsid w:val="000336FB"/>
    <w:rsid w:val="00034134"/>
    <w:rsid w:val="00036117"/>
    <w:rsid w:val="00037EB7"/>
    <w:rsid w:val="00040071"/>
    <w:rsid w:val="0004024E"/>
    <w:rsid w:val="000457B0"/>
    <w:rsid w:val="00045E69"/>
    <w:rsid w:val="00045EDB"/>
    <w:rsid w:val="00047418"/>
    <w:rsid w:val="000536D4"/>
    <w:rsid w:val="000536E6"/>
    <w:rsid w:val="00053C7A"/>
    <w:rsid w:val="00060AB3"/>
    <w:rsid w:val="00060DD1"/>
    <w:rsid w:val="00062388"/>
    <w:rsid w:val="00062B97"/>
    <w:rsid w:val="00063DDB"/>
    <w:rsid w:val="000653A6"/>
    <w:rsid w:val="00070624"/>
    <w:rsid w:val="00070B03"/>
    <w:rsid w:val="000730AA"/>
    <w:rsid w:val="000734C6"/>
    <w:rsid w:val="0007483D"/>
    <w:rsid w:val="000815F1"/>
    <w:rsid w:val="0008304D"/>
    <w:rsid w:val="00083663"/>
    <w:rsid w:val="00084B64"/>
    <w:rsid w:val="0008750B"/>
    <w:rsid w:val="00094EBD"/>
    <w:rsid w:val="00095DC0"/>
    <w:rsid w:val="00097DFB"/>
    <w:rsid w:val="000A0522"/>
    <w:rsid w:val="000A1CFF"/>
    <w:rsid w:val="000A58EC"/>
    <w:rsid w:val="000A6128"/>
    <w:rsid w:val="000B55D2"/>
    <w:rsid w:val="000B5B3D"/>
    <w:rsid w:val="000B6EA2"/>
    <w:rsid w:val="000C2206"/>
    <w:rsid w:val="000C7047"/>
    <w:rsid w:val="000C73B2"/>
    <w:rsid w:val="000C7ABC"/>
    <w:rsid w:val="000D4E4F"/>
    <w:rsid w:val="000D5600"/>
    <w:rsid w:val="000E5A8F"/>
    <w:rsid w:val="000E6F2F"/>
    <w:rsid w:val="000E7F6B"/>
    <w:rsid w:val="000F0C94"/>
    <w:rsid w:val="000F36C9"/>
    <w:rsid w:val="000F3CD2"/>
    <w:rsid w:val="000F5566"/>
    <w:rsid w:val="000F772B"/>
    <w:rsid w:val="000F77AC"/>
    <w:rsid w:val="0010141B"/>
    <w:rsid w:val="00104983"/>
    <w:rsid w:val="00104A49"/>
    <w:rsid w:val="001051A7"/>
    <w:rsid w:val="00106B95"/>
    <w:rsid w:val="001103A9"/>
    <w:rsid w:val="00110740"/>
    <w:rsid w:val="0011391D"/>
    <w:rsid w:val="00114431"/>
    <w:rsid w:val="0011506B"/>
    <w:rsid w:val="0011578A"/>
    <w:rsid w:val="00116AE7"/>
    <w:rsid w:val="00116C69"/>
    <w:rsid w:val="00117301"/>
    <w:rsid w:val="00117C47"/>
    <w:rsid w:val="00123275"/>
    <w:rsid w:val="00124D1C"/>
    <w:rsid w:val="0012676A"/>
    <w:rsid w:val="00126A4F"/>
    <w:rsid w:val="00127E12"/>
    <w:rsid w:val="00131AA7"/>
    <w:rsid w:val="00132219"/>
    <w:rsid w:val="00133FFA"/>
    <w:rsid w:val="0013557F"/>
    <w:rsid w:val="00141262"/>
    <w:rsid w:val="00142313"/>
    <w:rsid w:val="001439A5"/>
    <w:rsid w:val="00145073"/>
    <w:rsid w:val="0014569B"/>
    <w:rsid w:val="0014759D"/>
    <w:rsid w:val="00150852"/>
    <w:rsid w:val="00152C34"/>
    <w:rsid w:val="001537E2"/>
    <w:rsid w:val="001544BF"/>
    <w:rsid w:val="001554D9"/>
    <w:rsid w:val="00155B00"/>
    <w:rsid w:val="00155B5D"/>
    <w:rsid w:val="00156209"/>
    <w:rsid w:val="0016014B"/>
    <w:rsid w:val="00162BEF"/>
    <w:rsid w:val="00163022"/>
    <w:rsid w:val="00164D64"/>
    <w:rsid w:val="00164EEB"/>
    <w:rsid w:val="001650DB"/>
    <w:rsid w:val="00170932"/>
    <w:rsid w:val="00170E84"/>
    <w:rsid w:val="001720A6"/>
    <w:rsid w:val="001733D0"/>
    <w:rsid w:val="00173E88"/>
    <w:rsid w:val="001754BD"/>
    <w:rsid w:val="00176864"/>
    <w:rsid w:val="00181163"/>
    <w:rsid w:val="001814BE"/>
    <w:rsid w:val="00184BBC"/>
    <w:rsid w:val="00185ACE"/>
    <w:rsid w:val="00186546"/>
    <w:rsid w:val="001A1469"/>
    <w:rsid w:val="001A14A6"/>
    <w:rsid w:val="001A4DCF"/>
    <w:rsid w:val="001A5054"/>
    <w:rsid w:val="001A521C"/>
    <w:rsid w:val="001A566E"/>
    <w:rsid w:val="001B08C0"/>
    <w:rsid w:val="001B127A"/>
    <w:rsid w:val="001B5D90"/>
    <w:rsid w:val="001B6BBE"/>
    <w:rsid w:val="001C01F9"/>
    <w:rsid w:val="001C1041"/>
    <w:rsid w:val="001C1854"/>
    <w:rsid w:val="001C2831"/>
    <w:rsid w:val="001C4A81"/>
    <w:rsid w:val="001E04E5"/>
    <w:rsid w:val="001E1211"/>
    <w:rsid w:val="001E2AA0"/>
    <w:rsid w:val="001E2CD3"/>
    <w:rsid w:val="001E3A4E"/>
    <w:rsid w:val="001E4D90"/>
    <w:rsid w:val="001E6EC2"/>
    <w:rsid w:val="001E7F89"/>
    <w:rsid w:val="001F0F6C"/>
    <w:rsid w:val="001F2B4C"/>
    <w:rsid w:val="001F56F0"/>
    <w:rsid w:val="001F648B"/>
    <w:rsid w:val="0020152F"/>
    <w:rsid w:val="00205171"/>
    <w:rsid w:val="0020617C"/>
    <w:rsid w:val="00206DE2"/>
    <w:rsid w:val="0021244E"/>
    <w:rsid w:val="002132BB"/>
    <w:rsid w:val="00214750"/>
    <w:rsid w:val="00216C47"/>
    <w:rsid w:val="00231933"/>
    <w:rsid w:val="00232144"/>
    <w:rsid w:val="002332E8"/>
    <w:rsid w:val="00234EB2"/>
    <w:rsid w:val="0023615F"/>
    <w:rsid w:val="00237142"/>
    <w:rsid w:val="00240C7B"/>
    <w:rsid w:val="002549D4"/>
    <w:rsid w:val="00256B9E"/>
    <w:rsid w:val="00256F6B"/>
    <w:rsid w:val="002612C9"/>
    <w:rsid w:val="00261BAA"/>
    <w:rsid w:val="002635F0"/>
    <w:rsid w:val="002659C2"/>
    <w:rsid w:val="00266676"/>
    <w:rsid w:val="002668A7"/>
    <w:rsid w:val="00266A8E"/>
    <w:rsid w:val="00273A53"/>
    <w:rsid w:val="00273F4A"/>
    <w:rsid w:val="00275020"/>
    <w:rsid w:val="0027519B"/>
    <w:rsid w:val="00276B62"/>
    <w:rsid w:val="00277051"/>
    <w:rsid w:val="00277DBF"/>
    <w:rsid w:val="00280195"/>
    <w:rsid w:val="00281046"/>
    <w:rsid w:val="00281E18"/>
    <w:rsid w:val="002863A2"/>
    <w:rsid w:val="002877A7"/>
    <w:rsid w:val="00287B51"/>
    <w:rsid w:val="00287DB2"/>
    <w:rsid w:val="00291507"/>
    <w:rsid w:val="002918CB"/>
    <w:rsid w:val="00294375"/>
    <w:rsid w:val="00296302"/>
    <w:rsid w:val="00296741"/>
    <w:rsid w:val="00296AD9"/>
    <w:rsid w:val="002971DB"/>
    <w:rsid w:val="002A06FC"/>
    <w:rsid w:val="002B1668"/>
    <w:rsid w:val="002B2814"/>
    <w:rsid w:val="002B33A9"/>
    <w:rsid w:val="002B707F"/>
    <w:rsid w:val="002C0820"/>
    <w:rsid w:val="002C0F70"/>
    <w:rsid w:val="002C5400"/>
    <w:rsid w:val="002C5A8D"/>
    <w:rsid w:val="002D0937"/>
    <w:rsid w:val="002D0CCE"/>
    <w:rsid w:val="002D1335"/>
    <w:rsid w:val="002D1711"/>
    <w:rsid w:val="002D4524"/>
    <w:rsid w:val="002D5614"/>
    <w:rsid w:val="002D668C"/>
    <w:rsid w:val="002D66D5"/>
    <w:rsid w:val="002E0388"/>
    <w:rsid w:val="002E1E85"/>
    <w:rsid w:val="002E317A"/>
    <w:rsid w:val="002E3592"/>
    <w:rsid w:val="002E368A"/>
    <w:rsid w:val="002E554B"/>
    <w:rsid w:val="002E5E13"/>
    <w:rsid w:val="002E5E1A"/>
    <w:rsid w:val="002F017A"/>
    <w:rsid w:val="002F2C73"/>
    <w:rsid w:val="002F4052"/>
    <w:rsid w:val="002F6C04"/>
    <w:rsid w:val="002F6CD7"/>
    <w:rsid w:val="00304EE2"/>
    <w:rsid w:val="00307804"/>
    <w:rsid w:val="00310A8C"/>
    <w:rsid w:val="00311D5E"/>
    <w:rsid w:val="00313F9B"/>
    <w:rsid w:val="0031657A"/>
    <w:rsid w:val="00316C10"/>
    <w:rsid w:val="003175EE"/>
    <w:rsid w:val="00320578"/>
    <w:rsid w:val="00320FD7"/>
    <w:rsid w:val="00322859"/>
    <w:rsid w:val="003237E3"/>
    <w:rsid w:val="00324C83"/>
    <w:rsid w:val="00326977"/>
    <w:rsid w:val="00330431"/>
    <w:rsid w:val="00331808"/>
    <w:rsid w:val="0033308A"/>
    <w:rsid w:val="00335957"/>
    <w:rsid w:val="003364E2"/>
    <w:rsid w:val="00340DFE"/>
    <w:rsid w:val="00341AF1"/>
    <w:rsid w:val="003443BC"/>
    <w:rsid w:val="003454D6"/>
    <w:rsid w:val="003469C3"/>
    <w:rsid w:val="0035220B"/>
    <w:rsid w:val="0035346A"/>
    <w:rsid w:val="00353ADF"/>
    <w:rsid w:val="003574E5"/>
    <w:rsid w:val="00357F3E"/>
    <w:rsid w:val="003601C9"/>
    <w:rsid w:val="00360485"/>
    <w:rsid w:val="00361F64"/>
    <w:rsid w:val="0036393B"/>
    <w:rsid w:val="00364F0F"/>
    <w:rsid w:val="003651BB"/>
    <w:rsid w:val="003666CD"/>
    <w:rsid w:val="00370128"/>
    <w:rsid w:val="003707DF"/>
    <w:rsid w:val="003708F4"/>
    <w:rsid w:val="00371674"/>
    <w:rsid w:val="003739A2"/>
    <w:rsid w:val="00380F79"/>
    <w:rsid w:val="00381EBE"/>
    <w:rsid w:val="0038229F"/>
    <w:rsid w:val="00386CCB"/>
    <w:rsid w:val="0039064A"/>
    <w:rsid w:val="00392B7C"/>
    <w:rsid w:val="00396C23"/>
    <w:rsid w:val="003A026C"/>
    <w:rsid w:val="003B06E2"/>
    <w:rsid w:val="003B151B"/>
    <w:rsid w:val="003B4C21"/>
    <w:rsid w:val="003B76CE"/>
    <w:rsid w:val="003C32B6"/>
    <w:rsid w:val="003C7352"/>
    <w:rsid w:val="003C7890"/>
    <w:rsid w:val="003D0A5C"/>
    <w:rsid w:val="003D26A9"/>
    <w:rsid w:val="003D2CD3"/>
    <w:rsid w:val="003D50E6"/>
    <w:rsid w:val="003D54FE"/>
    <w:rsid w:val="003E0F36"/>
    <w:rsid w:val="003E442E"/>
    <w:rsid w:val="003E66F8"/>
    <w:rsid w:val="003E6AA6"/>
    <w:rsid w:val="003E6C2B"/>
    <w:rsid w:val="003F4F67"/>
    <w:rsid w:val="003F6BF9"/>
    <w:rsid w:val="00400E2B"/>
    <w:rsid w:val="004026A1"/>
    <w:rsid w:val="00404859"/>
    <w:rsid w:val="00406E8F"/>
    <w:rsid w:val="004078E0"/>
    <w:rsid w:val="00414890"/>
    <w:rsid w:val="00414D65"/>
    <w:rsid w:val="0041641C"/>
    <w:rsid w:val="004166F8"/>
    <w:rsid w:val="00417A6E"/>
    <w:rsid w:val="00417BA7"/>
    <w:rsid w:val="00417C25"/>
    <w:rsid w:val="00420794"/>
    <w:rsid w:val="004218A5"/>
    <w:rsid w:val="00425468"/>
    <w:rsid w:val="0042781D"/>
    <w:rsid w:val="00430029"/>
    <w:rsid w:val="00435AA8"/>
    <w:rsid w:val="00436D84"/>
    <w:rsid w:val="00436E99"/>
    <w:rsid w:val="0044083B"/>
    <w:rsid w:val="004408C7"/>
    <w:rsid w:val="00440AA8"/>
    <w:rsid w:val="00442C5E"/>
    <w:rsid w:val="00444DC8"/>
    <w:rsid w:val="00447C13"/>
    <w:rsid w:val="004508CA"/>
    <w:rsid w:val="0045206D"/>
    <w:rsid w:val="004602E3"/>
    <w:rsid w:val="00461DFF"/>
    <w:rsid w:val="004646C8"/>
    <w:rsid w:val="00470B39"/>
    <w:rsid w:val="0047262C"/>
    <w:rsid w:val="00473F89"/>
    <w:rsid w:val="0047426C"/>
    <w:rsid w:val="0047699A"/>
    <w:rsid w:val="00480F67"/>
    <w:rsid w:val="00482558"/>
    <w:rsid w:val="0048286C"/>
    <w:rsid w:val="00483458"/>
    <w:rsid w:val="00483691"/>
    <w:rsid w:val="00483EFD"/>
    <w:rsid w:val="00491354"/>
    <w:rsid w:val="00492D85"/>
    <w:rsid w:val="00493A0D"/>
    <w:rsid w:val="00494151"/>
    <w:rsid w:val="0049542C"/>
    <w:rsid w:val="0049593F"/>
    <w:rsid w:val="00496D0E"/>
    <w:rsid w:val="004978DF"/>
    <w:rsid w:val="004A2410"/>
    <w:rsid w:val="004A3A96"/>
    <w:rsid w:val="004A4C7C"/>
    <w:rsid w:val="004A602A"/>
    <w:rsid w:val="004B006B"/>
    <w:rsid w:val="004B148D"/>
    <w:rsid w:val="004B2E2A"/>
    <w:rsid w:val="004B3DDA"/>
    <w:rsid w:val="004B4F04"/>
    <w:rsid w:val="004B6045"/>
    <w:rsid w:val="004B61F8"/>
    <w:rsid w:val="004C02A0"/>
    <w:rsid w:val="004C0607"/>
    <w:rsid w:val="004C3366"/>
    <w:rsid w:val="004C34E6"/>
    <w:rsid w:val="004C3E01"/>
    <w:rsid w:val="004C4639"/>
    <w:rsid w:val="004C4F84"/>
    <w:rsid w:val="004C6733"/>
    <w:rsid w:val="004D1EBF"/>
    <w:rsid w:val="004D247C"/>
    <w:rsid w:val="004D4D15"/>
    <w:rsid w:val="004D7186"/>
    <w:rsid w:val="004E20B4"/>
    <w:rsid w:val="004E3365"/>
    <w:rsid w:val="004E527A"/>
    <w:rsid w:val="004E6BBE"/>
    <w:rsid w:val="004F017B"/>
    <w:rsid w:val="004F1D78"/>
    <w:rsid w:val="004F3451"/>
    <w:rsid w:val="004F44FC"/>
    <w:rsid w:val="004F65EB"/>
    <w:rsid w:val="004F7350"/>
    <w:rsid w:val="0050040D"/>
    <w:rsid w:val="00500A80"/>
    <w:rsid w:val="00504F7B"/>
    <w:rsid w:val="00505F73"/>
    <w:rsid w:val="00506D56"/>
    <w:rsid w:val="00507095"/>
    <w:rsid w:val="0050756F"/>
    <w:rsid w:val="005100EC"/>
    <w:rsid w:val="00510285"/>
    <w:rsid w:val="00511EDA"/>
    <w:rsid w:val="00512FA5"/>
    <w:rsid w:val="005140D6"/>
    <w:rsid w:val="00514EDD"/>
    <w:rsid w:val="00515745"/>
    <w:rsid w:val="005160C8"/>
    <w:rsid w:val="00517571"/>
    <w:rsid w:val="00521964"/>
    <w:rsid w:val="00522387"/>
    <w:rsid w:val="00524C55"/>
    <w:rsid w:val="005277B1"/>
    <w:rsid w:val="005323DF"/>
    <w:rsid w:val="0053369A"/>
    <w:rsid w:val="00533BB0"/>
    <w:rsid w:val="005347E8"/>
    <w:rsid w:val="005413B7"/>
    <w:rsid w:val="00541DDF"/>
    <w:rsid w:val="00543527"/>
    <w:rsid w:val="00544C06"/>
    <w:rsid w:val="005460E9"/>
    <w:rsid w:val="005462D5"/>
    <w:rsid w:val="00547CA6"/>
    <w:rsid w:val="00547DBC"/>
    <w:rsid w:val="00551E5E"/>
    <w:rsid w:val="00552B7A"/>
    <w:rsid w:val="00554CF7"/>
    <w:rsid w:val="0056001F"/>
    <w:rsid w:val="00562702"/>
    <w:rsid w:val="00564483"/>
    <w:rsid w:val="0056452A"/>
    <w:rsid w:val="00565EA9"/>
    <w:rsid w:val="005707AD"/>
    <w:rsid w:val="00570F1D"/>
    <w:rsid w:val="00573D80"/>
    <w:rsid w:val="0058121D"/>
    <w:rsid w:val="00582739"/>
    <w:rsid w:val="0058411D"/>
    <w:rsid w:val="00585B71"/>
    <w:rsid w:val="00587DCD"/>
    <w:rsid w:val="00594EB4"/>
    <w:rsid w:val="00595C81"/>
    <w:rsid w:val="00597E9F"/>
    <w:rsid w:val="005A096E"/>
    <w:rsid w:val="005A18A8"/>
    <w:rsid w:val="005A38C0"/>
    <w:rsid w:val="005A48AB"/>
    <w:rsid w:val="005B0F3F"/>
    <w:rsid w:val="005C087D"/>
    <w:rsid w:val="005C162B"/>
    <w:rsid w:val="005C1CC3"/>
    <w:rsid w:val="005C4B5D"/>
    <w:rsid w:val="005C790F"/>
    <w:rsid w:val="005D2971"/>
    <w:rsid w:val="005D42E5"/>
    <w:rsid w:val="005D62EF"/>
    <w:rsid w:val="005E022E"/>
    <w:rsid w:val="005E0FBB"/>
    <w:rsid w:val="005E2258"/>
    <w:rsid w:val="005E2B34"/>
    <w:rsid w:val="005E69D5"/>
    <w:rsid w:val="005F208F"/>
    <w:rsid w:val="005F2EEC"/>
    <w:rsid w:val="005F2F62"/>
    <w:rsid w:val="005F5913"/>
    <w:rsid w:val="005F59AE"/>
    <w:rsid w:val="005F6AA0"/>
    <w:rsid w:val="005F6F32"/>
    <w:rsid w:val="005F7B69"/>
    <w:rsid w:val="006014F5"/>
    <w:rsid w:val="006021F9"/>
    <w:rsid w:val="00602AA8"/>
    <w:rsid w:val="00605BDE"/>
    <w:rsid w:val="0061299A"/>
    <w:rsid w:val="00615F54"/>
    <w:rsid w:val="0061654A"/>
    <w:rsid w:val="006210BC"/>
    <w:rsid w:val="00622184"/>
    <w:rsid w:val="006232E1"/>
    <w:rsid w:val="00623D51"/>
    <w:rsid w:val="00625F3A"/>
    <w:rsid w:val="006274E6"/>
    <w:rsid w:val="0063028C"/>
    <w:rsid w:val="00631187"/>
    <w:rsid w:val="00633094"/>
    <w:rsid w:val="00633AE5"/>
    <w:rsid w:val="00634301"/>
    <w:rsid w:val="00636655"/>
    <w:rsid w:val="00640188"/>
    <w:rsid w:val="006405E0"/>
    <w:rsid w:val="00642B13"/>
    <w:rsid w:val="00644B32"/>
    <w:rsid w:val="006455A8"/>
    <w:rsid w:val="006477E2"/>
    <w:rsid w:val="00654657"/>
    <w:rsid w:val="00663305"/>
    <w:rsid w:val="006635ED"/>
    <w:rsid w:val="0066362E"/>
    <w:rsid w:val="00664183"/>
    <w:rsid w:val="006650EF"/>
    <w:rsid w:val="00665F9A"/>
    <w:rsid w:val="00667FC1"/>
    <w:rsid w:val="00672FF9"/>
    <w:rsid w:val="00675822"/>
    <w:rsid w:val="006764DA"/>
    <w:rsid w:val="00676608"/>
    <w:rsid w:val="00680DFA"/>
    <w:rsid w:val="00686512"/>
    <w:rsid w:val="00686D8C"/>
    <w:rsid w:val="00690E13"/>
    <w:rsid w:val="006931C6"/>
    <w:rsid w:val="0069328D"/>
    <w:rsid w:val="0069346C"/>
    <w:rsid w:val="00693C32"/>
    <w:rsid w:val="006942F9"/>
    <w:rsid w:val="00695E52"/>
    <w:rsid w:val="006A02DE"/>
    <w:rsid w:val="006A0D8A"/>
    <w:rsid w:val="006A148D"/>
    <w:rsid w:val="006A2EFC"/>
    <w:rsid w:val="006A6676"/>
    <w:rsid w:val="006B1075"/>
    <w:rsid w:val="006B1BF9"/>
    <w:rsid w:val="006B21AC"/>
    <w:rsid w:val="006B23FE"/>
    <w:rsid w:val="006B24C5"/>
    <w:rsid w:val="006B3011"/>
    <w:rsid w:val="006B3C2D"/>
    <w:rsid w:val="006B59A2"/>
    <w:rsid w:val="006B6BA3"/>
    <w:rsid w:val="006C3AFE"/>
    <w:rsid w:val="006C528B"/>
    <w:rsid w:val="006C699E"/>
    <w:rsid w:val="006D17F9"/>
    <w:rsid w:val="006D1B7A"/>
    <w:rsid w:val="006D749D"/>
    <w:rsid w:val="006E0D5F"/>
    <w:rsid w:val="006E0DC4"/>
    <w:rsid w:val="006F0098"/>
    <w:rsid w:val="006F05B0"/>
    <w:rsid w:val="006F175F"/>
    <w:rsid w:val="006F43AA"/>
    <w:rsid w:val="006F5009"/>
    <w:rsid w:val="006F52C5"/>
    <w:rsid w:val="006F5517"/>
    <w:rsid w:val="006F7165"/>
    <w:rsid w:val="007001CF"/>
    <w:rsid w:val="007017BD"/>
    <w:rsid w:val="00703FC5"/>
    <w:rsid w:val="00712A02"/>
    <w:rsid w:val="00714937"/>
    <w:rsid w:val="007155AD"/>
    <w:rsid w:val="007159AE"/>
    <w:rsid w:val="007217E3"/>
    <w:rsid w:val="00721F60"/>
    <w:rsid w:val="00723EAA"/>
    <w:rsid w:val="007245C8"/>
    <w:rsid w:val="007245E8"/>
    <w:rsid w:val="0072526B"/>
    <w:rsid w:val="0072727F"/>
    <w:rsid w:val="007316DC"/>
    <w:rsid w:val="0073331A"/>
    <w:rsid w:val="00733DF5"/>
    <w:rsid w:val="00734732"/>
    <w:rsid w:val="00736067"/>
    <w:rsid w:val="007371D2"/>
    <w:rsid w:val="00737F4E"/>
    <w:rsid w:val="007400E2"/>
    <w:rsid w:val="007419CA"/>
    <w:rsid w:val="0074269C"/>
    <w:rsid w:val="00744A8E"/>
    <w:rsid w:val="00745810"/>
    <w:rsid w:val="007471D8"/>
    <w:rsid w:val="00747A18"/>
    <w:rsid w:val="00750081"/>
    <w:rsid w:val="00750517"/>
    <w:rsid w:val="00753FA2"/>
    <w:rsid w:val="00756026"/>
    <w:rsid w:val="00756986"/>
    <w:rsid w:val="00756998"/>
    <w:rsid w:val="00757133"/>
    <w:rsid w:val="007628D2"/>
    <w:rsid w:val="0076376B"/>
    <w:rsid w:val="00765B31"/>
    <w:rsid w:val="007707C5"/>
    <w:rsid w:val="00771BDB"/>
    <w:rsid w:val="00773E21"/>
    <w:rsid w:val="0077637A"/>
    <w:rsid w:val="00777673"/>
    <w:rsid w:val="007776D6"/>
    <w:rsid w:val="00781FAC"/>
    <w:rsid w:val="00781FAF"/>
    <w:rsid w:val="00783BAC"/>
    <w:rsid w:val="00786380"/>
    <w:rsid w:val="00790344"/>
    <w:rsid w:val="0079065E"/>
    <w:rsid w:val="007925FE"/>
    <w:rsid w:val="00792A43"/>
    <w:rsid w:val="00794184"/>
    <w:rsid w:val="00794CA6"/>
    <w:rsid w:val="007955D2"/>
    <w:rsid w:val="0079627A"/>
    <w:rsid w:val="00796711"/>
    <w:rsid w:val="007967A8"/>
    <w:rsid w:val="00796BA2"/>
    <w:rsid w:val="007A4C4C"/>
    <w:rsid w:val="007A752E"/>
    <w:rsid w:val="007B15D3"/>
    <w:rsid w:val="007B16C6"/>
    <w:rsid w:val="007C0340"/>
    <w:rsid w:val="007C5068"/>
    <w:rsid w:val="007C60ED"/>
    <w:rsid w:val="007C7E9D"/>
    <w:rsid w:val="007D02FF"/>
    <w:rsid w:val="007D17A3"/>
    <w:rsid w:val="007D22FF"/>
    <w:rsid w:val="007D2FCE"/>
    <w:rsid w:val="007D7128"/>
    <w:rsid w:val="007D7651"/>
    <w:rsid w:val="007E2838"/>
    <w:rsid w:val="007E2BF1"/>
    <w:rsid w:val="007E4498"/>
    <w:rsid w:val="007E4500"/>
    <w:rsid w:val="007E5083"/>
    <w:rsid w:val="007F1949"/>
    <w:rsid w:val="007F1A3F"/>
    <w:rsid w:val="007F43AE"/>
    <w:rsid w:val="007F629A"/>
    <w:rsid w:val="008006DF"/>
    <w:rsid w:val="0080234D"/>
    <w:rsid w:val="00802D2A"/>
    <w:rsid w:val="00805714"/>
    <w:rsid w:val="00806F2A"/>
    <w:rsid w:val="0081566F"/>
    <w:rsid w:val="008218F7"/>
    <w:rsid w:val="00822B0D"/>
    <w:rsid w:val="00824666"/>
    <w:rsid w:val="00824773"/>
    <w:rsid w:val="008254AA"/>
    <w:rsid w:val="008258C1"/>
    <w:rsid w:val="008259F8"/>
    <w:rsid w:val="00827E73"/>
    <w:rsid w:val="008302BD"/>
    <w:rsid w:val="00831340"/>
    <w:rsid w:val="0083247D"/>
    <w:rsid w:val="0083284B"/>
    <w:rsid w:val="00832C87"/>
    <w:rsid w:val="00833692"/>
    <w:rsid w:val="00836D16"/>
    <w:rsid w:val="008370CD"/>
    <w:rsid w:val="00841208"/>
    <w:rsid w:val="00842BEA"/>
    <w:rsid w:val="00843D31"/>
    <w:rsid w:val="008441B0"/>
    <w:rsid w:val="0084611C"/>
    <w:rsid w:val="008463D4"/>
    <w:rsid w:val="00847B1B"/>
    <w:rsid w:val="00854536"/>
    <w:rsid w:val="00855233"/>
    <w:rsid w:val="008558DB"/>
    <w:rsid w:val="0086083D"/>
    <w:rsid w:val="00863522"/>
    <w:rsid w:val="00863C9F"/>
    <w:rsid w:val="00864CF0"/>
    <w:rsid w:val="0087129A"/>
    <w:rsid w:val="0087303F"/>
    <w:rsid w:val="00877259"/>
    <w:rsid w:val="008817CE"/>
    <w:rsid w:val="00881F28"/>
    <w:rsid w:val="00882ADB"/>
    <w:rsid w:val="00882F18"/>
    <w:rsid w:val="0088422B"/>
    <w:rsid w:val="00884FFB"/>
    <w:rsid w:val="00885642"/>
    <w:rsid w:val="00886996"/>
    <w:rsid w:val="0089168E"/>
    <w:rsid w:val="0089412A"/>
    <w:rsid w:val="00894881"/>
    <w:rsid w:val="00895B7D"/>
    <w:rsid w:val="008A3938"/>
    <w:rsid w:val="008B7219"/>
    <w:rsid w:val="008B7312"/>
    <w:rsid w:val="008B7862"/>
    <w:rsid w:val="008C07AF"/>
    <w:rsid w:val="008C326F"/>
    <w:rsid w:val="008C3482"/>
    <w:rsid w:val="008C3756"/>
    <w:rsid w:val="008C3FA1"/>
    <w:rsid w:val="008C448D"/>
    <w:rsid w:val="008C4B03"/>
    <w:rsid w:val="008C509D"/>
    <w:rsid w:val="008C6627"/>
    <w:rsid w:val="008C6A46"/>
    <w:rsid w:val="008C73B6"/>
    <w:rsid w:val="008C7AB8"/>
    <w:rsid w:val="008D03CE"/>
    <w:rsid w:val="008D08AB"/>
    <w:rsid w:val="008D7A92"/>
    <w:rsid w:val="008E18E1"/>
    <w:rsid w:val="008E7C55"/>
    <w:rsid w:val="008F4874"/>
    <w:rsid w:val="008F6234"/>
    <w:rsid w:val="008F64EF"/>
    <w:rsid w:val="008F7B70"/>
    <w:rsid w:val="00901EE7"/>
    <w:rsid w:val="00904715"/>
    <w:rsid w:val="00905D53"/>
    <w:rsid w:val="009109CE"/>
    <w:rsid w:val="00911257"/>
    <w:rsid w:val="00912978"/>
    <w:rsid w:val="00917557"/>
    <w:rsid w:val="00920585"/>
    <w:rsid w:val="00926CD8"/>
    <w:rsid w:val="0092708D"/>
    <w:rsid w:val="00927A73"/>
    <w:rsid w:val="00927DBD"/>
    <w:rsid w:val="00933A93"/>
    <w:rsid w:val="00934A43"/>
    <w:rsid w:val="0094068F"/>
    <w:rsid w:val="00945858"/>
    <w:rsid w:val="00945BA5"/>
    <w:rsid w:val="00947FF7"/>
    <w:rsid w:val="00952E99"/>
    <w:rsid w:val="00957946"/>
    <w:rsid w:val="00957966"/>
    <w:rsid w:val="00957E97"/>
    <w:rsid w:val="00957F82"/>
    <w:rsid w:val="00960719"/>
    <w:rsid w:val="00963E02"/>
    <w:rsid w:val="0096431B"/>
    <w:rsid w:val="00964F3B"/>
    <w:rsid w:val="0096584F"/>
    <w:rsid w:val="00965ECA"/>
    <w:rsid w:val="009669DC"/>
    <w:rsid w:val="00966C8F"/>
    <w:rsid w:val="0096731D"/>
    <w:rsid w:val="00973235"/>
    <w:rsid w:val="009830F4"/>
    <w:rsid w:val="0098422B"/>
    <w:rsid w:val="00987139"/>
    <w:rsid w:val="00987AEB"/>
    <w:rsid w:val="00990EA7"/>
    <w:rsid w:val="00992CF6"/>
    <w:rsid w:val="009934F6"/>
    <w:rsid w:val="009938DE"/>
    <w:rsid w:val="00996DE8"/>
    <w:rsid w:val="00997A38"/>
    <w:rsid w:val="009A1181"/>
    <w:rsid w:val="009A2F0F"/>
    <w:rsid w:val="009A53E4"/>
    <w:rsid w:val="009A57D5"/>
    <w:rsid w:val="009A6954"/>
    <w:rsid w:val="009A7073"/>
    <w:rsid w:val="009A7582"/>
    <w:rsid w:val="009B010B"/>
    <w:rsid w:val="009B0143"/>
    <w:rsid w:val="009B0462"/>
    <w:rsid w:val="009B176E"/>
    <w:rsid w:val="009B1FE3"/>
    <w:rsid w:val="009B270D"/>
    <w:rsid w:val="009B3D3F"/>
    <w:rsid w:val="009B3D86"/>
    <w:rsid w:val="009B49DF"/>
    <w:rsid w:val="009B6549"/>
    <w:rsid w:val="009C0E18"/>
    <w:rsid w:val="009C1F10"/>
    <w:rsid w:val="009C6CEB"/>
    <w:rsid w:val="009D0F31"/>
    <w:rsid w:val="009D1CF2"/>
    <w:rsid w:val="009D7956"/>
    <w:rsid w:val="009E28E4"/>
    <w:rsid w:val="009E3398"/>
    <w:rsid w:val="009E43D1"/>
    <w:rsid w:val="009E6337"/>
    <w:rsid w:val="009E7D90"/>
    <w:rsid w:val="009F397E"/>
    <w:rsid w:val="009F521D"/>
    <w:rsid w:val="00A04321"/>
    <w:rsid w:val="00A04C32"/>
    <w:rsid w:val="00A052F4"/>
    <w:rsid w:val="00A10243"/>
    <w:rsid w:val="00A10958"/>
    <w:rsid w:val="00A1126A"/>
    <w:rsid w:val="00A1296C"/>
    <w:rsid w:val="00A134FF"/>
    <w:rsid w:val="00A210D0"/>
    <w:rsid w:val="00A22B33"/>
    <w:rsid w:val="00A2498D"/>
    <w:rsid w:val="00A27D97"/>
    <w:rsid w:val="00A32013"/>
    <w:rsid w:val="00A37090"/>
    <w:rsid w:val="00A40064"/>
    <w:rsid w:val="00A41811"/>
    <w:rsid w:val="00A41BA7"/>
    <w:rsid w:val="00A43313"/>
    <w:rsid w:val="00A43F25"/>
    <w:rsid w:val="00A462B5"/>
    <w:rsid w:val="00A47CFE"/>
    <w:rsid w:val="00A512C8"/>
    <w:rsid w:val="00A5200A"/>
    <w:rsid w:val="00A53484"/>
    <w:rsid w:val="00A53E24"/>
    <w:rsid w:val="00A55744"/>
    <w:rsid w:val="00A65CD5"/>
    <w:rsid w:val="00A6632F"/>
    <w:rsid w:val="00A67BCB"/>
    <w:rsid w:val="00A7094A"/>
    <w:rsid w:val="00A72079"/>
    <w:rsid w:val="00A723EF"/>
    <w:rsid w:val="00A75B5D"/>
    <w:rsid w:val="00A75CDE"/>
    <w:rsid w:val="00A76DD0"/>
    <w:rsid w:val="00A80A31"/>
    <w:rsid w:val="00A821BE"/>
    <w:rsid w:val="00A8406E"/>
    <w:rsid w:val="00A85058"/>
    <w:rsid w:val="00A91430"/>
    <w:rsid w:val="00A92414"/>
    <w:rsid w:val="00A96E96"/>
    <w:rsid w:val="00A973CC"/>
    <w:rsid w:val="00AA1150"/>
    <w:rsid w:val="00AA35E7"/>
    <w:rsid w:val="00AA4D91"/>
    <w:rsid w:val="00AA54A1"/>
    <w:rsid w:val="00AC1FE4"/>
    <w:rsid w:val="00AC4678"/>
    <w:rsid w:val="00AC75D7"/>
    <w:rsid w:val="00AD108D"/>
    <w:rsid w:val="00AD1F6F"/>
    <w:rsid w:val="00AD2D29"/>
    <w:rsid w:val="00AD2D71"/>
    <w:rsid w:val="00AD4BD4"/>
    <w:rsid w:val="00AD5545"/>
    <w:rsid w:val="00AD73C2"/>
    <w:rsid w:val="00AE1340"/>
    <w:rsid w:val="00AE14C0"/>
    <w:rsid w:val="00AE2554"/>
    <w:rsid w:val="00AE2556"/>
    <w:rsid w:val="00AE6130"/>
    <w:rsid w:val="00AE6F4C"/>
    <w:rsid w:val="00AE7295"/>
    <w:rsid w:val="00AE72AF"/>
    <w:rsid w:val="00AF00B7"/>
    <w:rsid w:val="00AF1595"/>
    <w:rsid w:val="00AF2994"/>
    <w:rsid w:val="00AF3B0E"/>
    <w:rsid w:val="00AF3BA7"/>
    <w:rsid w:val="00AF6363"/>
    <w:rsid w:val="00AF6CA1"/>
    <w:rsid w:val="00AF75FE"/>
    <w:rsid w:val="00B00B28"/>
    <w:rsid w:val="00B0119D"/>
    <w:rsid w:val="00B039EE"/>
    <w:rsid w:val="00B04D00"/>
    <w:rsid w:val="00B06852"/>
    <w:rsid w:val="00B07A03"/>
    <w:rsid w:val="00B22315"/>
    <w:rsid w:val="00B24033"/>
    <w:rsid w:val="00B26399"/>
    <w:rsid w:val="00B2691D"/>
    <w:rsid w:val="00B32841"/>
    <w:rsid w:val="00B32952"/>
    <w:rsid w:val="00B33E07"/>
    <w:rsid w:val="00B353D0"/>
    <w:rsid w:val="00B36756"/>
    <w:rsid w:val="00B40DD6"/>
    <w:rsid w:val="00B41DF2"/>
    <w:rsid w:val="00B44EA2"/>
    <w:rsid w:val="00B459AE"/>
    <w:rsid w:val="00B467DB"/>
    <w:rsid w:val="00B50679"/>
    <w:rsid w:val="00B52740"/>
    <w:rsid w:val="00B52987"/>
    <w:rsid w:val="00B53726"/>
    <w:rsid w:val="00B53ED9"/>
    <w:rsid w:val="00B542AA"/>
    <w:rsid w:val="00B559B7"/>
    <w:rsid w:val="00B6016A"/>
    <w:rsid w:val="00B626CC"/>
    <w:rsid w:val="00B64867"/>
    <w:rsid w:val="00B64916"/>
    <w:rsid w:val="00B64B9F"/>
    <w:rsid w:val="00B65AF5"/>
    <w:rsid w:val="00B66FDF"/>
    <w:rsid w:val="00B7017A"/>
    <w:rsid w:val="00B703C1"/>
    <w:rsid w:val="00B72692"/>
    <w:rsid w:val="00B76F2A"/>
    <w:rsid w:val="00B81974"/>
    <w:rsid w:val="00B82A2A"/>
    <w:rsid w:val="00B847BD"/>
    <w:rsid w:val="00B9095F"/>
    <w:rsid w:val="00B90B79"/>
    <w:rsid w:val="00B93E15"/>
    <w:rsid w:val="00B941D1"/>
    <w:rsid w:val="00B94342"/>
    <w:rsid w:val="00BA01EC"/>
    <w:rsid w:val="00BA0C23"/>
    <w:rsid w:val="00BA160F"/>
    <w:rsid w:val="00BA2343"/>
    <w:rsid w:val="00BA3F64"/>
    <w:rsid w:val="00BA6368"/>
    <w:rsid w:val="00BA6430"/>
    <w:rsid w:val="00BB4CAA"/>
    <w:rsid w:val="00BB5A20"/>
    <w:rsid w:val="00BB6D88"/>
    <w:rsid w:val="00BB77E3"/>
    <w:rsid w:val="00BC05AE"/>
    <w:rsid w:val="00BC1B15"/>
    <w:rsid w:val="00BC1CF2"/>
    <w:rsid w:val="00BC32CC"/>
    <w:rsid w:val="00BC4289"/>
    <w:rsid w:val="00BC5AC9"/>
    <w:rsid w:val="00BC6174"/>
    <w:rsid w:val="00BC6BF2"/>
    <w:rsid w:val="00BC6F1F"/>
    <w:rsid w:val="00BD36A0"/>
    <w:rsid w:val="00BD71D3"/>
    <w:rsid w:val="00BD7333"/>
    <w:rsid w:val="00BE1276"/>
    <w:rsid w:val="00BE16AF"/>
    <w:rsid w:val="00BE267E"/>
    <w:rsid w:val="00BE3491"/>
    <w:rsid w:val="00BE4D4F"/>
    <w:rsid w:val="00BE6941"/>
    <w:rsid w:val="00BE757C"/>
    <w:rsid w:val="00BF3750"/>
    <w:rsid w:val="00BF4F10"/>
    <w:rsid w:val="00BF507F"/>
    <w:rsid w:val="00BF52C9"/>
    <w:rsid w:val="00BF756F"/>
    <w:rsid w:val="00C0560C"/>
    <w:rsid w:val="00C07124"/>
    <w:rsid w:val="00C100DA"/>
    <w:rsid w:val="00C10C81"/>
    <w:rsid w:val="00C11B69"/>
    <w:rsid w:val="00C14CC7"/>
    <w:rsid w:val="00C15022"/>
    <w:rsid w:val="00C2288E"/>
    <w:rsid w:val="00C22C0B"/>
    <w:rsid w:val="00C25E88"/>
    <w:rsid w:val="00C30D75"/>
    <w:rsid w:val="00C31E45"/>
    <w:rsid w:val="00C32021"/>
    <w:rsid w:val="00C32B7A"/>
    <w:rsid w:val="00C3440B"/>
    <w:rsid w:val="00C40A0E"/>
    <w:rsid w:val="00C41BEF"/>
    <w:rsid w:val="00C43283"/>
    <w:rsid w:val="00C4423A"/>
    <w:rsid w:val="00C45975"/>
    <w:rsid w:val="00C459C1"/>
    <w:rsid w:val="00C45BF0"/>
    <w:rsid w:val="00C47B33"/>
    <w:rsid w:val="00C5083F"/>
    <w:rsid w:val="00C51F06"/>
    <w:rsid w:val="00C528A4"/>
    <w:rsid w:val="00C5347A"/>
    <w:rsid w:val="00C54AA5"/>
    <w:rsid w:val="00C54F0A"/>
    <w:rsid w:val="00C570EB"/>
    <w:rsid w:val="00C57BC6"/>
    <w:rsid w:val="00C607E3"/>
    <w:rsid w:val="00C61431"/>
    <w:rsid w:val="00C61E56"/>
    <w:rsid w:val="00C63CE9"/>
    <w:rsid w:val="00C663F1"/>
    <w:rsid w:val="00C73061"/>
    <w:rsid w:val="00C73831"/>
    <w:rsid w:val="00C74A26"/>
    <w:rsid w:val="00C83041"/>
    <w:rsid w:val="00C83319"/>
    <w:rsid w:val="00C865F8"/>
    <w:rsid w:val="00C90768"/>
    <w:rsid w:val="00C96799"/>
    <w:rsid w:val="00CA07F3"/>
    <w:rsid w:val="00CA352F"/>
    <w:rsid w:val="00CA7866"/>
    <w:rsid w:val="00CB0605"/>
    <w:rsid w:val="00CB0619"/>
    <w:rsid w:val="00CB1FE8"/>
    <w:rsid w:val="00CB5659"/>
    <w:rsid w:val="00CB74F8"/>
    <w:rsid w:val="00CC0F16"/>
    <w:rsid w:val="00CD042E"/>
    <w:rsid w:val="00CD06DD"/>
    <w:rsid w:val="00CD1D42"/>
    <w:rsid w:val="00CD2529"/>
    <w:rsid w:val="00CD25CE"/>
    <w:rsid w:val="00CD41A8"/>
    <w:rsid w:val="00CD5748"/>
    <w:rsid w:val="00CD715F"/>
    <w:rsid w:val="00CE0CD7"/>
    <w:rsid w:val="00CE2623"/>
    <w:rsid w:val="00CE4110"/>
    <w:rsid w:val="00CF1D4A"/>
    <w:rsid w:val="00CF2428"/>
    <w:rsid w:val="00CF2F90"/>
    <w:rsid w:val="00CF389C"/>
    <w:rsid w:val="00CF3C91"/>
    <w:rsid w:val="00CF3F49"/>
    <w:rsid w:val="00CF4029"/>
    <w:rsid w:val="00CF4D02"/>
    <w:rsid w:val="00CF4D84"/>
    <w:rsid w:val="00CF5374"/>
    <w:rsid w:val="00CF6ABD"/>
    <w:rsid w:val="00CF785F"/>
    <w:rsid w:val="00CF79EA"/>
    <w:rsid w:val="00CF7FB9"/>
    <w:rsid w:val="00D00F29"/>
    <w:rsid w:val="00D031FA"/>
    <w:rsid w:val="00D07780"/>
    <w:rsid w:val="00D110C2"/>
    <w:rsid w:val="00D1464F"/>
    <w:rsid w:val="00D163E1"/>
    <w:rsid w:val="00D16B37"/>
    <w:rsid w:val="00D20760"/>
    <w:rsid w:val="00D207A3"/>
    <w:rsid w:val="00D20A37"/>
    <w:rsid w:val="00D21308"/>
    <w:rsid w:val="00D2280C"/>
    <w:rsid w:val="00D22833"/>
    <w:rsid w:val="00D2345B"/>
    <w:rsid w:val="00D27DA9"/>
    <w:rsid w:val="00D30428"/>
    <w:rsid w:val="00D31B05"/>
    <w:rsid w:val="00D33CFD"/>
    <w:rsid w:val="00D3556D"/>
    <w:rsid w:val="00D355B7"/>
    <w:rsid w:val="00D373F2"/>
    <w:rsid w:val="00D37D1E"/>
    <w:rsid w:val="00D40E83"/>
    <w:rsid w:val="00D42F02"/>
    <w:rsid w:val="00D50985"/>
    <w:rsid w:val="00D51AC7"/>
    <w:rsid w:val="00D53BC7"/>
    <w:rsid w:val="00D54885"/>
    <w:rsid w:val="00D54E81"/>
    <w:rsid w:val="00D56C31"/>
    <w:rsid w:val="00D578FA"/>
    <w:rsid w:val="00D606B6"/>
    <w:rsid w:val="00D61617"/>
    <w:rsid w:val="00D63E18"/>
    <w:rsid w:val="00D6441C"/>
    <w:rsid w:val="00D647F5"/>
    <w:rsid w:val="00D65BEB"/>
    <w:rsid w:val="00D66720"/>
    <w:rsid w:val="00D71FBF"/>
    <w:rsid w:val="00D8136B"/>
    <w:rsid w:val="00D82179"/>
    <w:rsid w:val="00D832F4"/>
    <w:rsid w:val="00D83D94"/>
    <w:rsid w:val="00D876E4"/>
    <w:rsid w:val="00D90617"/>
    <w:rsid w:val="00D91B15"/>
    <w:rsid w:val="00D92095"/>
    <w:rsid w:val="00D97059"/>
    <w:rsid w:val="00DA2B8A"/>
    <w:rsid w:val="00DA59FB"/>
    <w:rsid w:val="00DA7540"/>
    <w:rsid w:val="00DA7A6D"/>
    <w:rsid w:val="00DB179D"/>
    <w:rsid w:val="00DB22EB"/>
    <w:rsid w:val="00DB4066"/>
    <w:rsid w:val="00DB41D4"/>
    <w:rsid w:val="00DB436D"/>
    <w:rsid w:val="00DB53C9"/>
    <w:rsid w:val="00DC010F"/>
    <w:rsid w:val="00DC495E"/>
    <w:rsid w:val="00DC636E"/>
    <w:rsid w:val="00DC6D16"/>
    <w:rsid w:val="00DC7A06"/>
    <w:rsid w:val="00DD0941"/>
    <w:rsid w:val="00DD0D05"/>
    <w:rsid w:val="00DD3653"/>
    <w:rsid w:val="00DD39A9"/>
    <w:rsid w:val="00DD3C53"/>
    <w:rsid w:val="00DD5CE0"/>
    <w:rsid w:val="00DE0982"/>
    <w:rsid w:val="00DE132A"/>
    <w:rsid w:val="00DE1583"/>
    <w:rsid w:val="00DE3A50"/>
    <w:rsid w:val="00DE787F"/>
    <w:rsid w:val="00DF036C"/>
    <w:rsid w:val="00DF0B3C"/>
    <w:rsid w:val="00DF0B9B"/>
    <w:rsid w:val="00DF1C6E"/>
    <w:rsid w:val="00DF3CAD"/>
    <w:rsid w:val="00DF5379"/>
    <w:rsid w:val="00DF5DC7"/>
    <w:rsid w:val="00DF74C0"/>
    <w:rsid w:val="00E02302"/>
    <w:rsid w:val="00E036D5"/>
    <w:rsid w:val="00E03DA3"/>
    <w:rsid w:val="00E04C97"/>
    <w:rsid w:val="00E068CF"/>
    <w:rsid w:val="00E116D5"/>
    <w:rsid w:val="00E11B5C"/>
    <w:rsid w:val="00E122B8"/>
    <w:rsid w:val="00E12D25"/>
    <w:rsid w:val="00E13A34"/>
    <w:rsid w:val="00E16CA7"/>
    <w:rsid w:val="00E17622"/>
    <w:rsid w:val="00E22FA6"/>
    <w:rsid w:val="00E23C29"/>
    <w:rsid w:val="00E24C98"/>
    <w:rsid w:val="00E25859"/>
    <w:rsid w:val="00E258FE"/>
    <w:rsid w:val="00E30088"/>
    <w:rsid w:val="00E3014E"/>
    <w:rsid w:val="00E311B6"/>
    <w:rsid w:val="00E313DD"/>
    <w:rsid w:val="00E33052"/>
    <w:rsid w:val="00E33838"/>
    <w:rsid w:val="00E349D0"/>
    <w:rsid w:val="00E37416"/>
    <w:rsid w:val="00E375D3"/>
    <w:rsid w:val="00E41016"/>
    <w:rsid w:val="00E420FC"/>
    <w:rsid w:val="00E44D0E"/>
    <w:rsid w:val="00E45C7A"/>
    <w:rsid w:val="00E470C8"/>
    <w:rsid w:val="00E5117A"/>
    <w:rsid w:val="00E515A8"/>
    <w:rsid w:val="00E52745"/>
    <w:rsid w:val="00E5316C"/>
    <w:rsid w:val="00E541F2"/>
    <w:rsid w:val="00E5521E"/>
    <w:rsid w:val="00E565F8"/>
    <w:rsid w:val="00E56D2E"/>
    <w:rsid w:val="00E57C2D"/>
    <w:rsid w:val="00E609C2"/>
    <w:rsid w:val="00E61933"/>
    <w:rsid w:val="00E61B06"/>
    <w:rsid w:val="00E61FBD"/>
    <w:rsid w:val="00E6391F"/>
    <w:rsid w:val="00E6665A"/>
    <w:rsid w:val="00E67A2F"/>
    <w:rsid w:val="00E719CB"/>
    <w:rsid w:val="00E724CE"/>
    <w:rsid w:val="00E72D55"/>
    <w:rsid w:val="00E75555"/>
    <w:rsid w:val="00E77C62"/>
    <w:rsid w:val="00E83278"/>
    <w:rsid w:val="00E849FC"/>
    <w:rsid w:val="00E86058"/>
    <w:rsid w:val="00E9027E"/>
    <w:rsid w:val="00E939B8"/>
    <w:rsid w:val="00E94FDD"/>
    <w:rsid w:val="00E95ACE"/>
    <w:rsid w:val="00E961D2"/>
    <w:rsid w:val="00EA7195"/>
    <w:rsid w:val="00EB64EE"/>
    <w:rsid w:val="00EC00BF"/>
    <w:rsid w:val="00EC0E55"/>
    <w:rsid w:val="00EC4BD8"/>
    <w:rsid w:val="00EC69A5"/>
    <w:rsid w:val="00ED3297"/>
    <w:rsid w:val="00EE28DC"/>
    <w:rsid w:val="00EE3E3F"/>
    <w:rsid w:val="00EE52D5"/>
    <w:rsid w:val="00EE595C"/>
    <w:rsid w:val="00EF59B2"/>
    <w:rsid w:val="00EF6072"/>
    <w:rsid w:val="00EF7466"/>
    <w:rsid w:val="00EF7A3B"/>
    <w:rsid w:val="00F010C7"/>
    <w:rsid w:val="00F01873"/>
    <w:rsid w:val="00F02908"/>
    <w:rsid w:val="00F04F89"/>
    <w:rsid w:val="00F11E49"/>
    <w:rsid w:val="00F135F6"/>
    <w:rsid w:val="00F1432D"/>
    <w:rsid w:val="00F14353"/>
    <w:rsid w:val="00F1745B"/>
    <w:rsid w:val="00F206F4"/>
    <w:rsid w:val="00F2088E"/>
    <w:rsid w:val="00F23A50"/>
    <w:rsid w:val="00F260CE"/>
    <w:rsid w:val="00F32608"/>
    <w:rsid w:val="00F32D3A"/>
    <w:rsid w:val="00F32D65"/>
    <w:rsid w:val="00F33992"/>
    <w:rsid w:val="00F3412E"/>
    <w:rsid w:val="00F34D46"/>
    <w:rsid w:val="00F34EB6"/>
    <w:rsid w:val="00F422B6"/>
    <w:rsid w:val="00F430DE"/>
    <w:rsid w:val="00F43C97"/>
    <w:rsid w:val="00F43E8D"/>
    <w:rsid w:val="00F459D8"/>
    <w:rsid w:val="00F46119"/>
    <w:rsid w:val="00F50D02"/>
    <w:rsid w:val="00F51350"/>
    <w:rsid w:val="00F5371A"/>
    <w:rsid w:val="00F54622"/>
    <w:rsid w:val="00F55932"/>
    <w:rsid w:val="00F55AE1"/>
    <w:rsid w:val="00F60C12"/>
    <w:rsid w:val="00F639E1"/>
    <w:rsid w:val="00F710F1"/>
    <w:rsid w:val="00F71B8F"/>
    <w:rsid w:val="00F72C34"/>
    <w:rsid w:val="00F73DED"/>
    <w:rsid w:val="00F74871"/>
    <w:rsid w:val="00F75C84"/>
    <w:rsid w:val="00F75FF9"/>
    <w:rsid w:val="00F76768"/>
    <w:rsid w:val="00F7774C"/>
    <w:rsid w:val="00F82311"/>
    <w:rsid w:val="00F82798"/>
    <w:rsid w:val="00F82DE9"/>
    <w:rsid w:val="00F83BA9"/>
    <w:rsid w:val="00F851DD"/>
    <w:rsid w:val="00F85F28"/>
    <w:rsid w:val="00F90374"/>
    <w:rsid w:val="00F91B87"/>
    <w:rsid w:val="00F92C11"/>
    <w:rsid w:val="00F93EED"/>
    <w:rsid w:val="00F9435A"/>
    <w:rsid w:val="00F96FFB"/>
    <w:rsid w:val="00FA16F3"/>
    <w:rsid w:val="00FB025E"/>
    <w:rsid w:val="00FB0B03"/>
    <w:rsid w:val="00FB2A1E"/>
    <w:rsid w:val="00FB3C48"/>
    <w:rsid w:val="00FB4592"/>
    <w:rsid w:val="00FB667B"/>
    <w:rsid w:val="00FB7C98"/>
    <w:rsid w:val="00FC163E"/>
    <w:rsid w:val="00FC18FE"/>
    <w:rsid w:val="00FC1FB9"/>
    <w:rsid w:val="00FC295B"/>
    <w:rsid w:val="00FC3006"/>
    <w:rsid w:val="00FC38B9"/>
    <w:rsid w:val="00FC4352"/>
    <w:rsid w:val="00FC6BFC"/>
    <w:rsid w:val="00FC6D88"/>
    <w:rsid w:val="00FD00F3"/>
    <w:rsid w:val="00FD0891"/>
    <w:rsid w:val="00FD0CF2"/>
    <w:rsid w:val="00FD0D00"/>
    <w:rsid w:val="00FD0FA5"/>
    <w:rsid w:val="00FD0FE8"/>
    <w:rsid w:val="00FD2219"/>
    <w:rsid w:val="00FD3658"/>
    <w:rsid w:val="00FD38F8"/>
    <w:rsid w:val="00FD6BC9"/>
    <w:rsid w:val="00FD6CB6"/>
    <w:rsid w:val="00FE0B0C"/>
    <w:rsid w:val="00FE159F"/>
    <w:rsid w:val="00FE1FE0"/>
    <w:rsid w:val="00FE3E66"/>
    <w:rsid w:val="00FE46E4"/>
    <w:rsid w:val="00FE6CED"/>
    <w:rsid w:val="00FE7D90"/>
    <w:rsid w:val="00FF1998"/>
    <w:rsid w:val="00FF6635"/>
    <w:rsid w:val="00FF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FF66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1st elvel bullet green,1st level - Bullet List Paragraph,Lettre d'introduction,Paragrafo elenco,l"/>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unhideWhenUsed/>
    <w:rsid w:val="001E2AA0"/>
    <w:rPr>
      <w:sz w:val="16"/>
      <w:szCs w:val="16"/>
    </w:rPr>
  </w:style>
  <w:style w:type="paragraph" w:styleId="CommentText">
    <w:name w:val="annotation text"/>
    <w:aliases w:val=" Char,Char"/>
    <w:basedOn w:val="Normal"/>
    <w:link w:val="CommentTextChar1"/>
    <w:uiPriority w:val="99"/>
    <w:unhideWhenUsed/>
    <w:qFormat/>
    <w:rsid w:val="001E2AA0"/>
    <w:rPr>
      <w:sz w:val="20"/>
    </w:rPr>
  </w:style>
  <w:style w:type="character" w:customStyle="1" w:styleId="CommentTextChar1">
    <w:name w:val="Comment Text Char1"/>
    <w:aliases w:val=" Char Char,Char Char1"/>
    <w:basedOn w:val="DefaultParagraphFont"/>
    <w:link w:val="CommentText"/>
    <w:uiPriority w:val="99"/>
    <w:qFormat/>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1"/>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1st elvel bullet green Char,Paragrafo elenco Char"/>
    <w:link w:val="ListParagraph"/>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Header"/>
    <w:next w:val="Heading4"/>
    <w:link w:val="Stilius1Diagrama"/>
    <w:qFormat/>
    <w:rsid w:val="00CD2529"/>
    <w:pPr>
      <w:spacing w:before="120" w:after="120"/>
    </w:pPr>
    <w:rPr>
      <w:b/>
      <w:i/>
      <w:color w:val="44546A" w:themeColor="text2"/>
    </w:rPr>
  </w:style>
  <w:style w:type="character" w:customStyle="1" w:styleId="Stilius1Diagrama">
    <w:name w:val="Stilius1 Diagrama"/>
    <w:basedOn w:val="HeaderChar"/>
    <w:link w:val="Stilius1"/>
    <w:rsid w:val="00CD2529"/>
    <w:rPr>
      <w:rFonts w:ascii="Times New Roman" w:eastAsia="Times New Roman" w:hAnsi="Times New Roman" w:cs="Times New Roman"/>
      <w:b/>
      <w:i/>
      <w:color w:val="44546A" w:themeColor="text2"/>
      <w:sz w:val="24"/>
      <w:szCs w:val="20"/>
      <w:lang w:eastAsia="lt-LT"/>
    </w:rPr>
  </w:style>
  <w:style w:type="paragraph" w:styleId="Header">
    <w:name w:val="header"/>
    <w:basedOn w:val="Normal"/>
    <w:link w:val="HeaderChar"/>
    <w:uiPriority w:val="99"/>
    <w:unhideWhenUsed/>
    <w:rsid w:val="00CD2529"/>
    <w:pPr>
      <w:tabs>
        <w:tab w:val="center" w:pos="4819"/>
        <w:tab w:val="right" w:pos="9638"/>
      </w:tabs>
    </w:pPr>
  </w:style>
  <w:style w:type="character" w:customStyle="1" w:styleId="HeaderChar">
    <w:name w:val="Header Char"/>
    <w:basedOn w:val="DefaultParagraphFont"/>
    <w:link w:val="Header"/>
    <w:uiPriority w:val="99"/>
    <w:rsid w:val="00CD252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Normal"/>
    <w:rsid w:val="00CD2529"/>
    <w:pPr>
      <w:spacing w:before="100" w:beforeAutospacing="1" w:after="100" w:afterAutospacing="1"/>
    </w:pPr>
    <w:rPr>
      <w:szCs w:val="24"/>
    </w:rPr>
  </w:style>
  <w:style w:type="character" w:customStyle="1" w:styleId="cf01">
    <w:name w:val="cf01"/>
    <w:basedOn w:val="DefaultParagraphFont"/>
    <w:rsid w:val="00CD2529"/>
    <w:rPr>
      <w:rFonts w:ascii="Segoe UI" w:hAnsi="Segoe UI" w:cs="Segoe UI" w:hint="default"/>
      <w:sz w:val="18"/>
      <w:szCs w:val="18"/>
    </w:rPr>
  </w:style>
  <w:style w:type="character" w:customStyle="1" w:styleId="cf11">
    <w:name w:val="cf11"/>
    <w:basedOn w:val="DefaultParagraphFont"/>
    <w:rsid w:val="007F1949"/>
    <w:rPr>
      <w:rFonts w:ascii="Segoe UI" w:hAnsi="Segoe UI" w:cs="Segoe UI" w:hint="default"/>
      <w:sz w:val="18"/>
      <w:szCs w:val="18"/>
    </w:rPr>
  </w:style>
  <w:style w:type="character" w:customStyle="1" w:styleId="cf21">
    <w:name w:val="cf21"/>
    <w:basedOn w:val="DefaultParagraphFont"/>
    <w:rsid w:val="007F1949"/>
    <w:rPr>
      <w:rFonts w:ascii="Segoe UI" w:hAnsi="Segoe UI" w:cs="Segoe UI" w:hint="default"/>
      <w:sz w:val="18"/>
      <w:szCs w:val="18"/>
    </w:rPr>
  </w:style>
  <w:style w:type="paragraph" w:styleId="Revision">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DefaultParagraphFont"/>
    <w:link w:val="Antrat1"/>
    <w:uiPriority w:val="35"/>
    <w:locked/>
    <w:rsid w:val="00D54885"/>
    <w:rPr>
      <w:rFonts w:ascii="Trebuchet MS" w:hAnsi="Trebuchet MS"/>
      <w:b/>
      <w:bCs/>
      <w:color w:val="005962"/>
    </w:rPr>
  </w:style>
  <w:style w:type="paragraph" w:customStyle="1" w:styleId="Antrat1">
    <w:name w:val="Antraštė1"/>
    <w:aliases w:val="Caption-tables,Tasks,Beschriftung Char2,Beschriftung Char1 Char1,Beschriftung Char Char Char1,Beschriftung Char1 Char Char,Beschriftung Char Char Char Char,Beschriftung Char Char1 Char,Beschriftung Char Char2,Beschriftung Char1 Cha...,Eco"/>
    <w:basedOn w:val="Normal"/>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DefaultParagraphFont"/>
    <w:uiPriority w:val="99"/>
    <w:semiHidden/>
    <w:unhideWhenUsed/>
    <w:rsid w:val="00E04C97"/>
    <w:rPr>
      <w:color w:val="605E5C"/>
      <w:shd w:val="clear" w:color="auto" w:fill="E1DFDD"/>
    </w:rPr>
  </w:style>
  <w:style w:type="paragraph" w:styleId="FootnoteText">
    <w:name w:val="footnote text"/>
    <w:basedOn w:val="Normal"/>
    <w:link w:val="FootnoteTextChar"/>
    <w:uiPriority w:val="99"/>
    <w:semiHidden/>
    <w:unhideWhenUsed/>
    <w:rsid w:val="00894881"/>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881"/>
    <w:rPr>
      <w:sz w:val="20"/>
      <w:szCs w:val="20"/>
    </w:rPr>
  </w:style>
  <w:style w:type="character" w:styleId="FootnoteReference">
    <w:name w:val="footnote reference"/>
    <w:basedOn w:val="DefaultParagraphFont"/>
    <w:uiPriority w:val="99"/>
    <w:semiHidden/>
    <w:unhideWhenUsed/>
    <w:rsid w:val="00894881"/>
    <w:rPr>
      <w:vertAlign w:val="superscript"/>
    </w:rPr>
  </w:style>
  <w:style w:type="paragraph" w:customStyle="1" w:styleId="rfrenceinstitutionnelle">
    <w:name w:val="rfrenceinstitutionnelle"/>
    <w:basedOn w:val="Normal"/>
    <w:rsid w:val="00894881"/>
    <w:pPr>
      <w:spacing w:before="100" w:beforeAutospacing="1" w:after="100" w:afterAutospacing="1"/>
    </w:pPr>
    <w:rPr>
      <w:szCs w:val="24"/>
    </w:rPr>
  </w:style>
  <w:style w:type="paragraph" w:customStyle="1" w:styleId="Hyperlink1">
    <w:name w:val="Hyperlink1"/>
    <w:basedOn w:val="Normal"/>
    <w:qFormat/>
    <w:rsid w:val="00331808"/>
    <w:pPr>
      <w:ind w:left="720"/>
      <w:contextualSpacing/>
    </w:pPr>
    <w:rPr>
      <w:szCs w:val="24"/>
      <w:lang w:val="en-US" w:eastAsia="en-US"/>
    </w:rPr>
  </w:style>
  <w:style w:type="paragraph" w:styleId="Footer">
    <w:name w:val="footer"/>
    <w:basedOn w:val="Normal"/>
    <w:link w:val="FooterChar"/>
    <w:uiPriority w:val="99"/>
    <w:unhideWhenUsed/>
    <w:rsid w:val="0014759D"/>
    <w:pPr>
      <w:tabs>
        <w:tab w:val="center" w:pos="4819"/>
        <w:tab w:val="right" w:pos="9638"/>
      </w:tabs>
    </w:pPr>
  </w:style>
  <w:style w:type="character" w:customStyle="1" w:styleId="FooterChar">
    <w:name w:val="Footer Char"/>
    <w:basedOn w:val="DefaultParagraphFont"/>
    <w:link w:val="Footer"/>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F017B"/>
    <w:rPr>
      <w:color w:val="605E5C"/>
      <w:shd w:val="clear" w:color="auto" w:fill="E1DFDD"/>
    </w:rPr>
  </w:style>
  <w:style w:type="character" w:customStyle="1" w:styleId="Heading1Char">
    <w:name w:val="Heading 1 Char"/>
    <w:basedOn w:val="DefaultParagraphFont"/>
    <w:link w:val="Heading1"/>
    <w:uiPriority w:val="9"/>
    <w:rsid w:val="00FF6635"/>
    <w:rPr>
      <w:rFonts w:asciiTheme="majorHAnsi" w:eastAsiaTheme="majorEastAsia" w:hAnsiTheme="majorHAnsi" w:cstheme="majorBidi"/>
      <w:color w:val="2F5496" w:themeColor="accent1" w:themeShade="BF"/>
      <w:sz w:val="32"/>
      <w:szCs w:val="32"/>
      <w:lang w:eastAsia="lt-LT"/>
    </w:rPr>
  </w:style>
  <w:style w:type="paragraph" w:customStyle="1" w:styleId="xmsonormal">
    <w:name w:val="x_msonormal"/>
    <w:basedOn w:val="Normal"/>
    <w:rsid w:val="003666CD"/>
    <w:rPr>
      <w:rFonts w:ascii="Calibri" w:eastAsiaTheme="minorHAnsi" w:hAnsi="Calibri" w:cs="Calibri"/>
      <w:sz w:val="22"/>
      <w:szCs w:val="22"/>
    </w:rPr>
  </w:style>
  <w:style w:type="paragraph" w:styleId="PlainText">
    <w:name w:val="Plain Text"/>
    <w:basedOn w:val="Normal"/>
    <w:link w:val="PlainTextChar"/>
    <w:semiHidden/>
    <w:unhideWhenUsed/>
    <w:rsid w:val="00DF036C"/>
    <w:pPr>
      <w:suppressAutoHyphens/>
      <w:autoSpaceDN w:val="0"/>
    </w:pPr>
    <w:rPr>
      <w:rFonts w:ascii="Calibri" w:eastAsia="Arial" w:hAnsi="Calibri"/>
      <w:sz w:val="22"/>
      <w:szCs w:val="21"/>
      <w:lang w:val="en-US" w:eastAsia="en-US"/>
    </w:rPr>
  </w:style>
  <w:style w:type="character" w:customStyle="1" w:styleId="PlainTextChar">
    <w:name w:val="Plain Text Char"/>
    <w:basedOn w:val="DefaultParagraphFont"/>
    <w:link w:val="PlainText"/>
    <w:semiHidden/>
    <w:rsid w:val="00DF036C"/>
    <w:rPr>
      <w:rFonts w:ascii="Calibri" w:eastAsia="Arial" w:hAnsi="Calibri" w:cs="Times New Roman"/>
      <w:szCs w:val="21"/>
      <w:lang w:val="en-US"/>
    </w:rPr>
  </w:style>
  <w:style w:type="numbering" w:customStyle="1" w:styleId="LFO32">
    <w:name w:val="LFO32"/>
    <w:rsid w:val="00DF036C"/>
    <w:pPr>
      <w:numPr>
        <w:numId w:val="17"/>
      </w:numPr>
    </w:pPr>
  </w:style>
  <w:style w:type="character" w:customStyle="1" w:styleId="CommentTextChar">
    <w:name w:val="Comment Text Char"/>
    <w:aliases w:val="Char Char"/>
    <w:basedOn w:val="DefaultParagraphFont"/>
    <w:uiPriority w:val="99"/>
    <w:locked/>
    <w:rsid w:val="00DF74C0"/>
  </w:style>
  <w:style w:type="character" w:styleId="Strong">
    <w:name w:val="Strong"/>
    <w:basedOn w:val="DefaultParagraphFont"/>
    <w:uiPriority w:val="22"/>
    <w:qFormat/>
    <w:rsid w:val="003D54FE"/>
    <w:rPr>
      <w:b/>
      <w:bCs/>
    </w:rPr>
  </w:style>
  <w:style w:type="character" w:customStyle="1" w:styleId="normaltextrun">
    <w:name w:val="normaltextrun"/>
    <w:basedOn w:val="DefaultParagraphFont"/>
    <w:rsid w:val="008B7312"/>
  </w:style>
  <w:style w:type="character" w:customStyle="1" w:styleId="contentpasted0">
    <w:name w:val="contentpasted0"/>
    <w:basedOn w:val="DefaultParagraphFont"/>
    <w:rsid w:val="000C73B2"/>
  </w:style>
  <w:style w:type="character" w:styleId="FollowedHyperlink">
    <w:name w:val="FollowedHyperlink"/>
    <w:basedOn w:val="DefaultParagraphFont"/>
    <w:uiPriority w:val="99"/>
    <w:semiHidden/>
    <w:unhideWhenUsed/>
    <w:rsid w:val="00F23A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421">
      <w:bodyDiv w:val="1"/>
      <w:marLeft w:val="0"/>
      <w:marRight w:val="0"/>
      <w:marTop w:val="0"/>
      <w:marBottom w:val="0"/>
      <w:divBdr>
        <w:top w:val="none" w:sz="0" w:space="0" w:color="auto"/>
        <w:left w:val="none" w:sz="0" w:space="0" w:color="auto"/>
        <w:bottom w:val="none" w:sz="0" w:space="0" w:color="auto"/>
        <w:right w:val="none" w:sz="0" w:space="0" w:color="auto"/>
      </w:divBdr>
    </w:div>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82994056">
      <w:bodyDiv w:val="1"/>
      <w:marLeft w:val="0"/>
      <w:marRight w:val="0"/>
      <w:marTop w:val="0"/>
      <w:marBottom w:val="0"/>
      <w:divBdr>
        <w:top w:val="none" w:sz="0" w:space="0" w:color="auto"/>
        <w:left w:val="none" w:sz="0" w:space="0" w:color="auto"/>
        <w:bottom w:val="none" w:sz="0" w:space="0" w:color="auto"/>
        <w:right w:val="none" w:sz="0" w:space="0" w:color="auto"/>
      </w:divBdr>
    </w:div>
    <w:div w:id="90049262">
      <w:bodyDiv w:val="1"/>
      <w:marLeft w:val="0"/>
      <w:marRight w:val="0"/>
      <w:marTop w:val="0"/>
      <w:marBottom w:val="0"/>
      <w:divBdr>
        <w:top w:val="none" w:sz="0" w:space="0" w:color="auto"/>
        <w:left w:val="none" w:sz="0" w:space="0" w:color="auto"/>
        <w:bottom w:val="none" w:sz="0" w:space="0" w:color="auto"/>
        <w:right w:val="none" w:sz="0" w:space="0" w:color="auto"/>
      </w:divBdr>
    </w:div>
    <w:div w:id="100347120">
      <w:bodyDiv w:val="1"/>
      <w:marLeft w:val="0"/>
      <w:marRight w:val="0"/>
      <w:marTop w:val="0"/>
      <w:marBottom w:val="0"/>
      <w:divBdr>
        <w:top w:val="none" w:sz="0" w:space="0" w:color="auto"/>
        <w:left w:val="none" w:sz="0" w:space="0" w:color="auto"/>
        <w:bottom w:val="none" w:sz="0" w:space="0" w:color="auto"/>
        <w:right w:val="none" w:sz="0" w:space="0" w:color="auto"/>
      </w:divBdr>
    </w:div>
    <w:div w:id="109710845">
      <w:bodyDiv w:val="1"/>
      <w:marLeft w:val="0"/>
      <w:marRight w:val="0"/>
      <w:marTop w:val="0"/>
      <w:marBottom w:val="0"/>
      <w:divBdr>
        <w:top w:val="none" w:sz="0" w:space="0" w:color="auto"/>
        <w:left w:val="none" w:sz="0" w:space="0" w:color="auto"/>
        <w:bottom w:val="none" w:sz="0" w:space="0" w:color="auto"/>
        <w:right w:val="none" w:sz="0" w:space="0" w:color="auto"/>
      </w:divBdr>
    </w:div>
    <w:div w:id="130679854">
      <w:bodyDiv w:val="1"/>
      <w:marLeft w:val="0"/>
      <w:marRight w:val="0"/>
      <w:marTop w:val="0"/>
      <w:marBottom w:val="0"/>
      <w:divBdr>
        <w:top w:val="none" w:sz="0" w:space="0" w:color="auto"/>
        <w:left w:val="none" w:sz="0" w:space="0" w:color="auto"/>
        <w:bottom w:val="none" w:sz="0" w:space="0" w:color="auto"/>
        <w:right w:val="none" w:sz="0" w:space="0" w:color="auto"/>
      </w:divBdr>
    </w:div>
    <w:div w:id="134839533">
      <w:bodyDiv w:val="1"/>
      <w:marLeft w:val="0"/>
      <w:marRight w:val="0"/>
      <w:marTop w:val="0"/>
      <w:marBottom w:val="0"/>
      <w:divBdr>
        <w:top w:val="none" w:sz="0" w:space="0" w:color="auto"/>
        <w:left w:val="none" w:sz="0" w:space="0" w:color="auto"/>
        <w:bottom w:val="none" w:sz="0" w:space="0" w:color="auto"/>
        <w:right w:val="none" w:sz="0" w:space="0" w:color="auto"/>
      </w:divBdr>
    </w:div>
    <w:div w:id="136459024">
      <w:bodyDiv w:val="1"/>
      <w:marLeft w:val="0"/>
      <w:marRight w:val="0"/>
      <w:marTop w:val="0"/>
      <w:marBottom w:val="0"/>
      <w:divBdr>
        <w:top w:val="none" w:sz="0" w:space="0" w:color="auto"/>
        <w:left w:val="none" w:sz="0" w:space="0" w:color="auto"/>
        <w:bottom w:val="none" w:sz="0" w:space="0" w:color="auto"/>
        <w:right w:val="none" w:sz="0" w:space="0" w:color="auto"/>
      </w:divBdr>
    </w:div>
    <w:div w:id="142358277">
      <w:bodyDiv w:val="1"/>
      <w:marLeft w:val="0"/>
      <w:marRight w:val="0"/>
      <w:marTop w:val="0"/>
      <w:marBottom w:val="0"/>
      <w:divBdr>
        <w:top w:val="none" w:sz="0" w:space="0" w:color="auto"/>
        <w:left w:val="none" w:sz="0" w:space="0" w:color="auto"/>
        <w:bottom w:val="none" w:sz="0" w:space="0" w:color="auto"/>
        <w:right w:val="none" w:sz="0" w:space="0" w:color="auto"/>
      </w:divBdr>
    </w:div>
    <w:div w:id="159197288">
      <w:bodyDiv w:val="1"/>
      <w:marLeft w:val="0"/>
      <w:marRight w:val="0"/>
      <w:marTop w:val="0"/>
      <w:marBottom w:val="0"/>
      <w:divBdr>
        <w:top w:val="none" w:sz="0" w:space="0" w:color="auto"/>
        <w:left w:val="none" w:sz="0" w:space="0" w:color="auto"/>
        <w:bottom w:val="none" w:sz="0" w:space="0" w:color="auto"/>
        <w:right w:val="none" w:sz="0" w:space="0" w:color="auto"/>
      </w:divBdr>
    </w:div>
    <w:div w:id="174537501">
      <w:bodyDiv w:val="1"/>
      <w:marLeft w:val="0"/>
      <w:marRight w:val="0"/>
      <w:marTop w:val="0"/>
      <w:marBottom w:val="0"/>
      <w:divBdr>
        <w:top w:val="none" w:sz="0" w:space="0" w:color="auto"/>
        <w:left w:val="none" w:sz="0" w:space="0" w:color="auto"/>
        <w:bottom w:val="none" w:sz="0" w:space="0" w:color="auto"/>
        <w:right w:val="none" w:sz="0" w:space="0" w:color="auto"/>
      </w:divBdr>
    </w:div>
    <w:div w:id="179399897">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223568247">
      <w:bodyDiv w:val="1"/>
      <w:marLeft w:val="0"/>
      <w:marRight w:val="0"/>
      <w:marTop w:val="0"/>
      <w:marBottom w:val="0"/>
      <w:divBdr>
        <w:top w:val="none" w:sz="0" w:space="0" w:color="auto"/>
        <w:left w:val="none" w:sz="0" w:space="0" w:color="auto"/>
        <w:bottom w:val="none" w:sz="0" w:space="0" w:color="auto"/>
        <w:right w:val="none" w:sz="0" w:space="0" w:color="auto"/>
      </w:divBdr>
    </w:div>
    <w:div w:id="246698260">
      <w:bodyDiv w:val="1"/>
      <w:marLeft w:val="0"/>
      <w:marRight w:val="0"/>
      <w:marTop w:val="0"/>
      <w:marBottom w:val="0"/>
      <w:divBdr>
        <w:top w:val="none" w:sz="0" w:space="0" w:color="auto"/>
        <w:left w:val="none" w:sz="0" w:space="0" w:color="auto"/>
        <w:bottom w:val="none" w:sz="0" w:space="0" w:color="auto"/>
        <w:right w:val="none" w:sz="0" w:space="0" w:color="auto"/>
      </w:divBdr>
    </w:div>
    <w:div w:id="263733776">
      <w:bodyDiv w:val="1"/>
      <w:marLeft w:val="0"/>
      <w:marRight w:val="0"/>
      <w:marTop w:val="0"/>
      <w:marBottom w:val="0"/>
      <w:divBdr>
        <w:top w:val="none" w:sz="0" w:space="0" w:color="auto"/>
        <w:left w:val="none" w:sz="0" w:space="0" w:color="auto"/>
        <w:bottom w:val="none" w:sz="0" w:space="0" w:color="auto"/>
        <w:right w:val="none" w:sz="0" w:space="0" w:color="auto"/>
      </w:divBdr>
    </w:div>
    <w:div w:id="292833093">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22782517">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42056577">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362706975">
      <w:bodyDiv w:val="1"/>
      <w:marLeft w:val="0"/>
      <w:marRight w:val="0"/>
      <w:marTop w:val="0"/>
      <w:marBottom w:val="0"/>
      <w:divBdr>
        <w:top w:val="none" w:sz="0" w:space="0" w:color="auto"/>
        <w:left w:val="none" w:sz="0" w:space="0" w:color="auto"/>
        <w:bottom w:val="none" w:sz="0" w:space="0" w:color="auto"/>
        <w:right w:val="none" w:sz="0" w:space="0" w:color="auto"/>
      </w:divBdr>
    </w:div>
    <w:div w:id="395474830">
      <w:bodyDiv w:val="1"/>
      <w:marLeft w:val="0"/>
      <w:marRight w:val="0"/>
      <w:marTop w:val="0"/>
      <w:marBottom w:val="0"/>
      <w:divBdr>
        <w:top w:val="none" w:sz="0" w:space="0" w:color="auto"/>
        <w:left w:val="none" w:sz="0" w:space="0" w:color="auto"/>
        <w:bottom w:val="none" w:sz="0" w:space="0" w:color="auto"/>
        <w:right w:val="none" w:sz="0" w:space="0" w:color="auto"/>
      </w:divBdr>
    </w:div>
    <w:div w:id="406996811">
      <w:bodyDiv w:val="1"/>
      <w:marLeft w:val="0"/>
      <w:marRight w:val="0"/>
      <w:marTop w:val="0"/>
      <w:marBottom w:val="0"/>
      <w:divBdr>
        <w:top w:val="none" w:sz="0" w:space="0" w:color="auto"/>
        <w:left w:val="none" w:sz="0" w:space="0" w:color="auto"/>
        <w:bottom w:val="none" w:sz="0" w:space="0" w:color="auto"/>
        <w:right w:val="none" w:sz="0" w:space="0" w:color="auto"/>
      </w:divBdr>
    </w:div>
    <w:div w:id="408159972">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10726496">
      <w:bodyDiv w:val="1"/>
      <w:marLeft w:val="0"/>
      <w:marRight w:val="0"/>
      <w:marTop w:val="0"/>
      <w:marBottom w:val="0"/>
      <w:divBdr>
        <w:top w:val="none" w:sz="0" w:space="0" w:color="auto"/>
        <w:left w:val="none" w:sz="0" w:space="0" w:color="auto"/>
        <w:bottom w:val="none" w:sz="0" w:space="0" w:color="auto"/>
        <w:right w:val="none" w:sz="0" w:space="0" w:color="auto"/>
      </w:divBdr>
    </w:div>
    <w:div w:id="545219021">
      <w:bodyDiv w:val="1"/>
      <w:marLeft w:val="0"/>
      <w:marRight w:val="0"/>
      <w:marTop w:val="0"/>
      <w:marBottom w:val="0"/>
      <w:divBdr>
        <w:top w:val="none" w:sz="0" w:space="0" w:color="auto"/>
        <w:left w:val="none" w:sz="0" w:space="0" w:color="auto"/>
        <w:bottom w:val="none" w:sz="0" w:space="0" w:color="auto"/>
        <w:right w:val="none" w:sz="0" w:space="0" w:color="auto"/>
      </w:divBdr>
    </w:div>
    <w:div w:id="554850523">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597833249">
      <w:bodyDiv w:val="1"/>
      <w:marLeft w:val="0"/>
      <w:marRight w:val="0"/>
      <w:marTop w:val="0"/>
      <w:marBottom w:val="0"/>
      <w:divBdr>
        <w:top w:val="none" w:sz="0" w:space="0" w:color="auto"/>
        <w:left w:val="none" w:sz="0" w:space="0" w:color="auto"/>
        <w:bottom w:val="none" w:sz="0" w:space="0" w:color="auto"/>
        <w:right w:val="none" w:sz="0" w:space="0" w:color="auto"/>
      </w:divBdr>
    </w:div>
    <w:div w:id="605039040">
      <w:bodyDiv w:val="1"/>
      <w:marLeft w:val="0"/>
      <w:marRight w:val="0"/>
      <w:marTop w:val="0"/>
      <w:marBottom w:val="0"/>
      <w:divBdr>
        <w:top w:val="none" w:sz="0" w:space="0" w:color="auto"/>
        <w:left w:val="none" w:sz="0" w:space="0" w:color="auto"/>
        <w:bottom w:val="none" w:sz="0" w:space="0" w:color="auto"/>
        <w:right w:val="none" w:sz="0" w:space="0" w:color="auto"/>
      </w:divBdr>
    </w:div>
    <w:div w:id="637076805">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21757507">
      <w:bodyDiv w:val="1"/>
      <w:marLeft w:val="0"/>
      <w:marRight w:val="0"/>
      <w:marTop w:val="0"/>
      <w:marBottom w:val="0"/>
      <w:divBdr>
        <w:top w:val="none" w:sz="0" w:space="0" w:color="auto"/>
        <w:left w:val="none" w:sz="0" w:space="0" w:color="auto"/>
        <w:bottom w:val="none" w:sz="0" w:space="0" w:color="auto"/>
        <w:right w:val="none" w:sz="0" w:space="0" w:color="auto"/>
      </w:divBdr>
    </w:div>
    <w:div w:id="730466155">
      <w:bodyDiv w:val="1"/>
      <w:marLeft w:val="0"/>
      <w:marRight w:val="0"/>
      <w:marTop w:val="0"/>
      <w:marBottom w:val="0"/>
      <w:divBdr>
        <w:top w:val="none" w:sz="0" w:space="0" w:color="auto"/>
        <w:left w:val="none" w:sz="0" w:space="0" w:color="auto"/>
        <w:bottom w:val="none" w:sz="0" w:space="0" w:color="auto"/>
        <w:right w:val="none" w:sz="0" w:space="0" w:color="auto"/>
      </w:divBdr>
    </w:div>
    <w:div w:id="743912575">
      <w:bodyDiv w:val="1"/>
      <w:marLeft w:val="0"/>
      <w:marRight w:val="0"/>
      <w:marTop w:val="0"/>
      <w:marBottom w:val="0"/>
      <w:divBdr>
        <w:top w:val="none" w:sz="0" w:space="0" w:color="auto"/>
        <w:left w:val="none" w:sz="0" w:space="0" w:color="auto"/>
        <w:bottom w:val="none" w:sz="0" w:space="0" w:color="auto"/>
        <w:right w:val="none" w:sz="0" w:space="0" w:color="auto"/>
      </w:divBdr>
    </w:div>
    <w:div w:id="749810060">
      <w:bodyDiv w:val="1"/>
      <w:marLeft w:val="0"/>
      <w:marRight w:val="0"/>
      <w:marTop w:val="0"/>
      <w:marBottom w:val="0"/>
      <w:divBdr>
        <w:top w:val="none" w:sz="0" w:space="0" w:color="auto"/>
        <w:left w:val="none" w:sz="0" w:space="0" w:color="auto"/>
        <w:bottom w:val="none" w:sz="0" w:space="0" w:color="auto"/>
        <w:right w:val="none" w:sz="0" w:space="0" w:color="auto"/>
      </w:divBdr>
    </w:div>
    <w:div w:id="752509156">
      <w:bodyDiv w:val="1"/>
      <w:marLeft w:val="0"/>
      <w:marRight w:val="0"/>
      <w:marTop w:val="0"/>
      <w:marBottom w:val="0"/>
      <w:divBdr>
        <w:top w:val="none" w:sz="0" w:space="0" w:color="auto"/>
        <w:left w:val="none" w:sz="0" w:space="0" w:color="auto"/>
        <w:bottom w:val="none" w:sz="0" w:space="0" w:color="auto"/>
        <w:right w:val="none" w:sz="0" w:space="0" w:color="auto"/>
      </w:divBdr>
    </w:div>
    <w:div w:id="765922558">
      <w:bodyDiv w:val="1"/>
      <w:marLeft w:val="0"/>
      <w:marRight w:val="0"/>
      <w:marTop w:val="0"/>
      <w:marBottom w:val="0"/>
      <w:divBdr>
        <w:top w:val="none" w:sz="0" w:space="0" w:color="auto"/>
        <w:left w:val="none" w:sz="0" w:space="0" w:color="auto"/>
        <w:bottom w:val="none" w:sz="0" w:space="0" w:color="auto"/>
        <w:right w:val="none" w:sz="0" w:space="0" w:color="auto"/>
      </w:divBdr>
    </w:div>
    <w:div w:id="772552476">
      <w:bodyDiv w:val="1"/>
      <w:marLeft w:val="0"/>
      <w:marRight w:val="0"/>
      <w:marTop w:val="0"/>
      <w:marBottom w:val="0"/>
      <w:divBdr>
        <w:top w:val="none" w:sz="0" w:space="0" w:color="auto"/>
        <w:left w:val="none" w:sz="0" w:space="0" w:color="auto"/>
        <w:bottom w:val="none" w:sz="0" w:space="0" w:color="auto"/>
        <w:right w:val="none" w:sz="0" w:space="0" w:color="auto"/>
      </w:divBdr>
    </w:div>
    <w:div w:id="786192471">
      <w:bodyDiv w:val="1"/>
      <w:marLeft w:val="0"/>
      <w:marRight w:val="0"/>
      <w:marTop w:val="0"/>
      <w:marBottom w:val="0"/>
      <w:divBdr>
        <w:top w:val="none" w:sz="0" w:space="0" w:color="auto"/>
        <w:left w:val="none" w:sz="0" w:space="0" w:color="auto"/>
        <w:bottom w:val="none" w:sz="0" w:space="0" w:color="auto"/>
        <w:right w:val="none" w:sz="0" w:space="0" w:color="auto"/>
      </w:divBdr>
    </w:div>
    <w:div w:id="789514999">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844393521">
      <w:bodyDiv w:val="1"/>
      <w:marLeft w:val="0"/>
      <w:marRight w:val="0"/>
      <w:marTop w:val="0"/>
      <w:marBottom w:val="0"/>
      <w:divBdr>
        <w:top w:val="none" w:sz="0" w:space="0" w:color="auto"/>
        <w:left w:val="none" w:sz="0" w:space="0" w:color="auto"/>
        <w:bottom w:val="none" w:sz="0" w:space="0" w:color="auto"/>
        <w:right w:val="none" w:sz="0" w:space="0" w:color="auto"/>
      </w:divBdr>
    </w:div>
    <w:div w:id="854004186">
      <w:bodyDiv w:val="1"/>
      <w:marLeft w:val="0"/>
      <w:marRight w:val="0"/>
      <w:marTop w:val="0"/>
      <w:marBottom w:val="0"/>
      <w:divBdr>
        <w:top w:val="none" w:sz="0" w:space="0" w:color="auto"/>
        <w:left w:val="none" w:sz="0" w:space="0" w:color="auto"/>
        <w:bottom w:val="none" w:sz="0" w:space="0" w:color="auto"/>
        <w:right w:val="none" w:sz="0" w:space="0" w:color="auto"/>
      </w:divBdr>
    </w:div>
    <w:div w:id="877738821">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18296882">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72715485">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10064333">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1830044">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066995664">
      <w:bodyDiv w:val="1"/>
      <w:marLeft w:val="0"/>
      <w:marRight w:val="0"/>
      <w:marTop w:val="0"/>
      <w:marBottom w:val="0"/>
      <w:divBdr>
        <w:top w:val="none" w:sz="0" w:space="0" w:color="auto"/>
        <w:left w:val="none" w:sz="0" w:space="0" w:color="auto"/>
        <w:bottom w:val="none" w:sz="0" w:space="0" w:color="auto"/>
        <w:right w:val="none" w:sz="0" w:space="0" w:color="auto"/>
      </w:divBdr>
    </w:div>
    <w:div w:id="1102264124">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136216761">
      <w:bodyDiv w:val="1"/>
      <w:marLeft w:val="0"/>
      <w:marRight w:val="0"/>
      <w:marTop w:val="0"/>
      <w:marBottom w:val="0"/>
      <w:divBdr>
        <w:top w:val="none" w:sz="0" w:space="0" w:color="auto"/>
        <w:left w:val="none" w:sz="0" w:space="0" w:color="auto"/>
        <w:bottom w:val="none" w:sz="0" w:space="0" w:color="auto"/>
        <w:right w:val="none" w:sz="0" w:space="0" w:color="auto"/>
      </w:divBdr>
    </w:div>
    <w:div w:id="1188132013">
      <w:bodyDiv w:val="1"/>
      <w:marLeft w:val="0"/>
      <w:marRight w:val="0"/>
      <w:marTop w:val="0"/>
      <w:marBottom w:val="0"/>
      <w:divBdr>
        <w:top w:val="none" w:sz="0" w:space="0" w:color="auto"/>
        <w:left w:val="none" w:sz="0" w:space="0" w:color="auto"/>
        <w:bottom w:val="none" w:sz="0" w:space="0" w:color="auto"/>
        <w:right w:val="none" w:sz="0" w:space="0" w:color="auto"/>
      </w:divBdr>
    </w:div>
    <w:div w:id="1252395577">
      <w:bodyDiv w:val="1"/>
      <w:marLeft w:val="0"/>
      <w:marRight w:val="0"/>
      <w:marTop w:val="0"/>
      <w:marBottom w:val="0"/>
      <w:divBdr>
        <w:top w:val="none" w:sz="0" w:space="0" w:color="auto"/>
        <w:left w:val="none" w:sz="0" w:space="0" w:color="auto"/>
        <w:bottom w:val="none" w:sz="0" w:space="0" w:color="auto"/>
        <w:right w:val="none" w:sz="0" w:space="0" w:color="auto"/>
      </w:divBdr>
    </w:div>
    <w:div w:id="1283658030">
      <w:bodyDiv w:val="1"/>
      <w:marLeft w:val="0"/>
      <w:marRight w:val="0"/>
      <w:marTop w:val="0"/>
      <w:marBottom w:val="0"/>
      <w:divBdr>
        <w:top w:val="none" w:sz="0" w:space="0" w:color="auto"/>
        <w:left w:val="none" w:sz="0" w:space="0" w:color="auto"/>
        <w:bottom w:val="none" w:sz="0" w:space="0" w:color="auto"/>
        <w:right w:val="none" w:sz="0" w:space="0" w:color="auto"/>
      </w:divBdr>
    </w:div>
    <w:div w:id="1288045073">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19266021">
      <w:bodyDiv w:val="1"/>
      <w:marLeft w:val="0"/>
      <w:marRight w:val="0"/>
      <w:marTop w:val="0"/>
      <w:marBottom w:val="0"/>
      <w:divBdr>
        <w:top w:val="none" w:sz="0" w:space="0" w:color="auto"/>
        <w:left w:val="none" w:sz="0" w:space="0" w:color="auto"/>
        <w:bottom w:val="none" w:sz="0" w:space="0" w:color="auto"/>
        <w:right w:val="none" w:sz="0" w:space="0" w:color="auto"/>
      </w:divBdr>
    </w:div>
    <w:div w:id="1328292714">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54769131">
      <w:bodyDiv w:val="1"/>
      <w:marLeft w:val="0"/>
      <w:marRight w:val="0"/>
      <w:marTop w:val="0"/>
      <w:marBottom w:val="0"/>
      <w:divBdr>
        <w:top w:val="none" w:sz="0" w:space="0" w:color="auto"/>
        <w:left w:val="none" w:sz="0" w:space="0" w:color="auto"/>
        <w:bottom w:val="none" w:sz="0" w:space="0" w:color="auto"/>
        <w:right w:val="none" w:sz="0" w:space="0" w:color="auto"/>
      </w:divBdr>
    </w:div>
    <w:div w:id="1361975677">
      <w:bodyDiv w:val="1"/>
      <w:marLeft w:val="0"/>
      <w:marRight w:val="0"/>
      <w:marTop w:val="0"/>
      <w:marBottom w:val="0"/>
      <w:divBdr>
        <w:top w:val="none" w:sz="0" w:space="0" w:color="auto"/>
        <w:left w:val="none" w:sz="0" w:space="0" w:color="auto"/>
        <w:bottom w:val="none" w:sz="0" w:space="0" w:color="auto"/>
        <w:right w:val="none" w:sz="0" w:space="0" w:color="auto"/>
      </w:divBdr>
    </w:div>
    <w:div w:id="1364479478">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33159147">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498770516">
      <w:bodyDiv w:val="1"/>
      <w:marLeft w:val="0"/>
      <w:marRight w:val="0"/>
      <w:marTop w:val="0"/>
      <w:marBottom w:val="0"/>
      <w:divBdr>
        <w:top w:val="none" w:sz="0" w:space="0" w:color="auto"/>
        <w:left w:val="none" w:sz="0" w:space="0" w:color="auto"/>
        <w:bottom w:val="none" w:sz="0" w:space="0" w:color="auto"/>
        <w:right w:val="none" w:sz="0" w:space="0" w:color="auto"/>
      </w:divBdr>
    </w:div>
    <w:div w:id="1505702358">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6966374">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5676946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0117224">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01527478">
      <w:bodyDiv w:val="1"/>
      <w:marLeft w:val="0"/>
      <w:marRight w:val="0"/>
      <w:marTop w:val="0"/>
      <w:marBottom w:val="0"/>
      <w:divBdr>
        <w:top w:val="none" w:sz="0" w:space="0" w:color="auto"/>
        <w:left w:val="none" w:sz="0" w:space="0" w:color="auto"/>
        <w:bottom w:val="none" w:sz="0" w:space="0" w:color="auto"/>
        <w:right w:val="none" w:sz="0" w:space="0" w:color="auto"/>
      </w:divBdr>
    </w:div>
    <w:div w:id="1604847450">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44770844">
      <w:bodyDiv w:val="1"/>
      <w:marLeft w:val="0"/>
      <w:marRight w:val="0"/>
      <w:marTop w:val="0"/>
      <w:marBottom w:val="0"/>
      <w:divBdr>
        <w:top w:val="none" w:sz="0" w:space="0" w:color="auto"/>
        <w:left w:val="none" w:sz="0" w:space="0" w:color="auto"/>
        <w:bottom w:val="none" w:sz="0" w:space="0" w:color="auto"/>
        <w:right w:val="none" w:sz="0" w:space="0" w:color="auto"/>
      </w:divBdr>
    </w:div>
    <w:div w:id="1656378577">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721977503">
      <w:bodyDiv w:val="1"/>
      <w:marLeft w:val="0"/>
      <w:marRight w:val="0"/>
      <w:marTop w:val="0"/>
      <w:marBottom w:val="0"/>
      <w:divBdr>
        <w:top w:val="none" w:sz="0" w:space="0" w:color="auto"/>
        <w:left w:val="none" w:sz="0" w:space="0" w:color="auto"/>
        <w:bottom w:val="none" w:sz="0" w:space="0" w:color="auto"/>
        <w:right w:val="none" w:sz="0" w:space="0" w:color="auto"/>
      </w:divBdr>
    </w:div>
    <w:div w:id="1783068917">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0509993">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829592249">
      <w:bodyDiv w:val="1"/>
      <w:marLeft w:val="0"/>
      <w:marRight w:val="0"/>
      <w:marTop w:val="0"/>
      <w:marBottom w:val="0"/>
      <w:divBdr>
        <w:top w:val="none" w:sz="0" w:space="0" w:color="auto"/>
        <w:left w:val="none" w:sz="0" w:space="0" w:color="auto"/>
        <w:bottom w:val="none" w:sz="0" w:space="0" w:color="auto"/>
        <w:right w:val="none" w:sz="0" w:space="0" w:color="auto"/>
      </w:divBdr>
    </w:div>
    <w:div w:id="1853180778">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1964579139">
      <w:bodyDiv w:val="1"/>
      <w:marLeft w:val="0"/>
      <w:marRight w:val="0"/>
      <w:marTop w:val="0"/>
      <w:marBottom w:val="0"/>
      <w:divBdr>
        <w:top w:val="none" w:sz="0" w:space="0" w:color="auto"/>
        <w:left w:val="none" w:sz="0" w:space="0" w:color="auto"/>
        <w:bottom w:val="none" w:sz="0" w:space="0" w:color="auto"/>
        <w:right w:val="none" w:sz="0" w:space="0" w:color="auto"/>
      </w:divBdr>
    </w:div>
    <w:div w:id="1989043394">
      <w:bodyDiv w:val="1"/>
      <w:marLeft w:val="0"/>
      <w:marRight w:val="0"/>
      <w:marTop w:val="0"/>
      <w:marBottom w:val="0"/>
      <w:divBdr>
        <w:top w:val="none" w:sz="0" w:space="0" w:color="auto"/>
        <w:left w:val="none" w:sz="0" w:space="0" w:color="auto"/>
        <w:bottom w:val="none" w:sz="0" w:space="0" w:color="auto"/>
        <w:right w:val="none" w:sz="0" w:space="0" w:color="auto"/>
      </w:divBdr>
    </w:div>
    <w:div w:id="2001619677">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76198260">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 w:id="2099397902">
      <w:bodyDiv w:val="1"/>
      <w:marLeft w:val="0"/>
      <w:marRight w:val="0"/>
      <w:marTop w:val="0"/>
      <w:marBottom w:val="0"/>
      <w:divBdr>
        <w:top w:val="none" w:sz="0" w:space="0" w:color="auto"/>
        <w:left w:val="none" w:sz="0" w:space="0" w:color="auto"/>
        <w:bottom w:val="none" w:sz="0" w:space="0" w:color="auto"/>
        <w:right w:val="none" w:sz="0" w:space="0" w:color="auto"/>
      </w:divBdr>
    </w:div>
    <w:div w:id="2102213084">
      <w:bodyDiv w:val="1"/>
      <w:marLeft w:val="0"/>
      <w:marRight w:val="0"/>
      <w:marTop w:val="0"/>
      <w:marBottom w:val="0"/>
      <w:divBdr>
        <w:top w:val="none" w:sz="0" w:space="0" w:color="auto"/>
        <w:left w:val="none" w:sz="0" w:space="0" w:color="auto"/>
        <w:bottom w:val="none" w:sz="0" w:space="0" w:color="auto"/>
        <w:right w:val="none" w:sz="0" w:space="0" w:color="auto"/>
      </w:divBdr>
    </w:div>
    <w:div w:id="2110545449">
      <w:bodyDiv w:val="1"/>
      <w:marLeft w:val="0"/>
      <w:marRight w:val="0"/>
      <w:marTop w:val="0"/>
      <w:marBottom w:val="0"/>
      <w:divBdr>
        <w:top w:val="none" w:sz="0" w:space="0" w:color="auto"/>
        <w:left w:val="none" w:sz="0" w:space="0" w:color="auto"/>
        <w:bottom w:val="none" w:sz="0" w:space="0" w:color="auto"/>
        <w:right w:val="none" w:sz="0" w:space="0" w:color="auto"/>
      </w:divBdr>
    </w:div>
    <w:div w:id="2111273624">
      <w:bodyDiv w:val="1"/>
      <w:marLeft w:val="0"/>
      <w:marRight w:val="0"/>
      <w:marTop w:val="0"/>
      <w:marBottom w:val="0"/>
      <w:divBdr>
        <w:top w:val="none" w:sz="0" w:space="0" w:color="auto"/>
        <w:left w:val="none" w:sz="0" w:space="0" w:color="auto"/>
        <w:bottom w:val="none" w:sz="0" w:space="0" w:color="auto"/>
        <w:right w:val="none" w:sz="0" w:space="0" w:color="auto"/>
      </w:divBdr>
    </w:div>
    <w:div w:id="21318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B58DC-FDE9-4228-B90B-8838BBAFD76C}">
  <ds:schemaRefs>
    <ds:schemaRef ds:uri="http://schemas.microsoft.com/sharepoint/v3/contenttype/forms"/>
  </ds:schemaRefs>
</ds:datastoreItem>
</file>

<file path=customXml/itemProps2.xml><?xml version="1.0" encoding="utf-8"?>
<ds:datastoreItem xmlns:ds="http://schemas.openxmlformats.org/officeDocument/2006/customXml" ds:itemID="{65AC9E22-BEBC-4CB2-A9F3-C013D920AD9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389974-19BF-41A9-876A-DE2CD05C82D3}">
  <ds:schemaRefs>
    <ds:schemaRef ds:uri="http://schemas.openxmlformats.org/officeDocument/2006/bibliography"/>
  </ds:schemaRefs>
</ds:datastoreItem>
</file>

<file path=customXml/itemProps4.xml><?xml version="1.0" encoding="utf-8"?>
<ds:datastoreItem xmlns:ds="http://schemas.openxmlformats.org/officeDocument/2006/customXml" ds:itemID="{088A999C-9BEA-4657-BFB1-EBE06570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113</TotalTime>
  <Pages>5</Pages>
  <Words>7677</Words>
  <Characters>4376</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 01 04_konsultaciju_pazyma_LT_kalba</vt: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01 04_konsultaciju_pazyma_LT_kalba</dc:title>
  <dc:creator>Kazlauskienė Aurelija</dc:creator>
  <cp:lastModifiedBy>Inga Petrauskienė</cp:lastModifiedBy>
  <cp:revision>41</cp:revision>
  <cp:lastPrinted>2022-06-21T13:38:00Z</cp:lastPrinted>
  <dcterms:created xsi:type="dcterms:W3CDTF">2026-04-29T05:35:00Z</dcterms:created>
  <dcterms:modified xsi:type="dcterms:W3CDTF">2026-05-29T07:36:00Z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1310;#Monika Biliūnė;#90;#Laura Neliupšytė;#1254;#Austėja Garbinčiūtė;#1336;#Irina Kaminskienė;#1089;#Rasa Mockutė;#1227;#Sonata Macijauskienė;#1175;#Dalia Česlauskaitė;#758;#Toma Šukienė</vt:lpwstr>
  </property>
  <property fmtid="{D5CDD505-2E9C-101B-9397-08002B2CF9AE}" pid="5"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