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0E86" w14:textId="767820BD" w:rsidR="00C153A5" w:rsidRPr="00EE720F" w:rsidRDefault="00F8192F" w:rsidP="00F8192F">
      <w:pPr>
        <w:tabs>
          <w:tab w:val="center" w:pos="4153"/>
          <w:tab w:val="right" w:pos="8306"/>
        </w:tabs>
        <w:spacing w:after="0" w:line="240" w:lineRule="auto"/>
        <w:jc w:val="right"/>
        <w:rPr>
          <w:rFonts w:ascii="Times New Roman" w:eastAsia="Times New Roman" w:hAnsi="Times New Roman" w:cs="Times New Roman"/>
          <w:b/>
          <w:bCs/>
          <w:kern w:val="0"/>
          <w14:ligatures w14:val="none"/>
        </w:rPr>
      </w:pPr>
      <w:r w:rsidRPr="00EE720F">
        <w:rPr>
          <w:rFonts w:ascii="Times New Roman" w:eastAsia="Times New Roman" w:hAnsi="Times New Roman" w:cs="Times New Roman"/>
          <w:b/>
          <w:bCs/>
          <w:kern w:val="0"/>
          <w14:ligatures w14:val="none"/>
        </w:rPr>
        <w:t>Projektas</w:t>
      </w:r>
    </w:p>
    <w:p w14:paraId="35E19A95" w14:textId="1044C4DC" w:rsidR="00516165" w:rsidRPr="00516165" w:rsidRDefault="00516165" w:rsidP="00516165">
      <w:pPr>
        <w:tabs>
          <w:tab w:val="center" w:pos="4153"/>
          <w:tab w:val="right" w:pos="8306"/>
        </w:tabs>
        <w:spacing w:after="0" w:line="240" w:lineRule="auto"/>
        <w:jc w:val="center"/>
        <w:rPr>
          <w:rFonts w:ascii="Times New Roman" w:eastAsia="Times New Roman" w:hAnsi="Times New Roman" w:cs="Times New Roman"/>
          <w:b/>
          <w:bCs/>
          <w:i/>
          <w:iCs/>
          <w:kern w:val="0"/>
          <w14:ligatures w14:val="none"/>
        </w:rPr>
      </w:pPr>
    </w:p>
    <w:p w14:paraId="2AF41661" w14:textId="77777777" w:rsidR="00516165" w:rsidRPr="00516165" w:rsidRDefault="00516165" w:rsidP="00516165">
      <w:pPr>
        <w:tabs>
          <w:tab w:val="center" w:pos="4153"/>
          <w:tab w:val="right" w:pos="8306"/>
        </w:tabs>
        <w:spacing w:after="0" w:line="240" w:lineRule="auto"/>
        <w:jc w:val="center"/>
        <w:rPr>
          <w:rFonts w:ascii="Times New Roman" w:eastAsia="Times New Roman" w:hAnsi="Times New Roman" w:cs="Times New Roman"/>
          <w:b/>
          <w:bCs/>
          <w:i/>
          <w:iCs/>
          <w:kern w:val="0"/>
          <w14:ligatures w14:val="none"/>
        </w:rPr>
      </w:pPr>
    </w:p>
    <w:p w14:paraId="710B4F51" w14:textId="77777777" w:rsidR="00516165" w:rsidRPr="00516165" w:rsidRDefault="00516165" w:rsidP="00516165">
      <w:pPr>
        <w:tabs>
          <w:tab w:val="center" w:pos="4153"/>
          <w:tab w:val="right" w:pos="8306"/>
        </w:tabs>
        <w:spacing w:after="0" w:line="240" w:lineRule="auto"/>
        <w:jc w:val="center"/>
        <w:rPr>
          <w:rFonts w:ascii="Times New Roman" w:eastAsia="Times New Roman" w:hAnsi="Times New Roman" w:cs="Times New Roman"/>
          <w:b/>
          <w:bCs/>
          <w:kern w:val="0"/>
          <w14:ligatures w14:val="none"/>
        </w:rPr>
      </w:pPr>
      <w:r w:rsidRPr="00516165">
        <w:rPr>
          <w:rFonts w:ascii="Times New Roman" w:eastAsia="Times New Roman" w:hAnsi="Times New Roman" w:cs="Times New Roman"/>
          <w:b/>
          <w:bCs/>
          <w:kern w:val="0"/>
          <w14:ligatures w14:val="none"/>
        </w:rPr>
        <w:t>LIETUVOS RESPUBLIKOS SVEIKATOS APSAUGOS MINISTRAS</w:t>
      </w:r>
    </w:p>
    <w:p w14:paraId="59EECC96" w14:textId="77777777" w:rsidR="00516165" w:rsidRPr="00516165" w:rsidRDefault="00516165" w:rsidP="00516165">
      <w:pPr>
        <w:tabs>
          <w:tab w:val="center" w:pos="4153"/>
          <w:tab w:val="right" w:pos="8306"/>
        </w:tabs>
        <w:spacing w:after="0" w:line="240" w:lineRule="auto"/>
        <w:jc w:val="center"/>
        <w:rPr>
          <w:rFonts w:ascii="Times New Roman" w:eastAsia="Times New Roman" w:hAnsi="Times New Roman" w:cs="Times New Roman"/>
          <w:b/>
          <w:bCs/>
          <w:kern w:val="0"/>
          <w14:ligatures w14:val="none"/>
        </w:rPr>
      </w:pPr>
    </w:p>
    <w:p w14:paraId="60573066" w14:textId="775A8A33" w:rsidR="00516165" w:rsidRPr="00010FD1" w:rsidRDefault="00516165" w:rsidP="00516165">
      <w:pPr>
        <w:spacing w:after="0" w:line="240" w:lineRule="auto"/>
        <w:jc w:val="center"/>
        <w:rPr>
          <w:rFonts w:ascii="Times New Roman" w:eastAsia="Times New Roman" w:hAnsi="Times New Roman" w:cs="Times New Roman"/>
          <w:b/>
          <w:bCs/>
          <w:kern w:val="0"/>
          <w14:ligatures w14:val="none"/>
        </w:rPr>
      </w:pPr>
      <w:r w:rsidRPr="00010FD1">
        <w:rPr>
          <w:rFonts w:ascii="Times New Roman" w:eastAsia="Times New Roman" w:hAnsi="Times New Roman" w:cs="Times New Roman"/>
          <w:b/>
          <w:bCs/>
          <w:kern w:val="0"/>
          <w14:ligatures w14:val="none"/>
        </w:rPr>
        <w:t>ĮSAKYMAS</w:t>
      </w:r>
    </w:p>
    <w:p w14:paraId="568CA377" w14:textId="69FC8083" w:rsidR="00516165" w:rsidRPr="00516165" w:rsidRDefault="00516165" w:rsidP="00516165">
      <w:pPr>
        <w:spacing w:after="0" w:line="240" w:lineRule="auto"/>
        <w:jc w:val="center"/>
        <w:rPr>
          <w:rFonts w:ascii="Times New Roman" w:eastAsia="Times New Roman" w:hAnsi="Times New Roman" w:cs="Times New Roman"/>
          <w:kern w:val="0"/>
          <w14:ligatures w14:val="none"/>
        </w:rPr>
      </w:pPr>
      <w:r w:rsidRPr="00010FD1">
        <w:rPr>
          <w:rFonts w:ascii="Times New Roman" w:eastAsia="Times New Roman" w:hAnsi="Times New Roman" w:cs="Times New Roman"/>
          <w:b/>
          <w:bCs/>
          <w:kern w:val="0"/>
          <w14:ligatures w14:val="none"/>
        </w:rPr>
        <w:t>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p>
    <w:p w14:paraId="6C67E3E5" w14:textId="6B4E0CB9" w:rsidR="00516165" w:rsidRPr="00516165" w:rsidRDefault="00516165" w:rsidP="00516165">
      <w:pPr>
        <w:spacing w:after="0" w:line="240" w:lineRule="auto"/>
        <w:jc w:val="center"/>
        <w:rPr>
          <w:rFonts w:ascii="Times New Roman" w:eastAsia="Times New Roman" w:hAnsi="Times New Roman" w:cs="Times New Roman"/>
          <w:kern w:val="0"/>
          <w14:ligatures w14:val="none"/>
        </w:rPr>
      </w:pPr>
      <w:r w:rsidRPr="00516165">
        <w:rPr>
          <w:rFonts w:ascii="Times New Roman" w:eastAsia="Times New Roman" w:hAnsi="Times New Roman" w:cs="Times New Roman"/>
          <w:kern w:val="0"/>
          <w14:ligatures w14:val="none"/>
        </w:rPr>
        <w:t>202</w:t>
      </w:r>
      <w:r w:rsidRPr="00010FD1">
        <w:rPr>
          <w:rFonts w:ascii="Times New Roman" w:eastAsia="Times New Roman" w:hAnsi="Times New Roman" w:cs="Times New Roman"/>
          <w:kern w:val="0"/>
          <w14:ligatures w14:val="none"/>
        </w:rPr>
        <w:t>6</w:t>
      </w:r>
      <w:r w:rsidRPr="00516165">
        <w:rPr>
          <w:rFonts w:ascii="Times New Roman" w:eastAsia="Times New Roman" w:hAnsi="Times New Roman" w:cs="Times New Roman"/>
          <w:kern w:val="0"/>
          <w14:ligatures w14:val="none"/>
        </w:rPr>
        <w:t xml:space="preserve"> m.</w:t>
      </w:r>
      <w:r w:rsidRPr="00516165">
        <w:rPr>
          <w:rFonts w:ascii="Times New Roman" w:eastAsia="Times New Roman" w:hAnsi="Times New Roman" w:cs="Times New Roman"/>
          <w:kern w:val="0"/>
          <w14:ligatures w14:val="none"/>
        </w:rPr>
        <w:tab/>
        <w:t xml:space="preserve">            </w:t>
      </w:r>
      <w:r w:rsidRPr="00516165">
        <w:rPr>
          <w:rFonts w:ascii="Times New Roman" w:eastAsia="Times New Roman" w:hAnsi="Times New Roman" w:cs="Times New Roman"/>
          <w:kern w:val="0"/>
          <w14:ligatures w14:val="none"/>
        </w:rPr>
        <w:tab/>
        <w:t xml:space="preserve">  d. Nr.   </w:t>
      </w:r>
    </w:p>
    <w:p w14:paraId="689EB5F6" w14:textId="77777777" w:rsidR="00516165" w:rsidRPr="00516165" w:rsidRDefault="00516165" w:rsidP="00516165">
      <w:pPr>
        <w:spacing w:after="0" w:line="240" w:lineRule="auto"/>
        <w:jc w:val="center"/>
        <w:rPr>
          <w:rFonts w:ascii="Times New Roman" w:eastAsia="Times New Roman" w:hAnsi="Times New Roman" w:cs="Times New Roman"/>
          <w:kern w:val="0"/>
          <w14:ligatures w14:val="none"/>
        </w:rPr>
      </w:pPr>
      <w:r w:rsidRPr="00516165">
        <w:rPr>
          <w:rFonts w:ascii="Times New Roman" w:eastAsia="Times New Roman" w:hAnsi="Times New Roman" w:cs="Times New Roman"/>
          <w:kern w:val="0"/>
          <w14:ligatures w14:val="none"/>
        </w:rPr>
        <w:t>Vilnius</w:t>
      </w:r>
    </w:p>
    <w:p w14:paraId="2BB77C41" w14:textId="77777777" w:rsidR="00516165" w:rsidRPr="00516165" w:rsidRDefault="00516165" w:rsidP="00516165">
      <w:pPr>
        <w:spacing w:after="0" w:line="240" w:lineRule="auto"/>
        <w:jc w:val="center"/>
        <w:rPr>
          <w:rFonts w:ascii="Times New Roman" w:eastAsia="Times New Roman" w:hAnsi="Times New Roman" w:cs="Times New Roman"/>
          <w:kern w:val="0"/>
          <w14:ligatures w14:val="none"/>
        </w:rPr>
      </w:pPr>
    </w:p>
    <w:p w14:paraId="0779CBFB" w14:textId="59EC6681" w:rsidR="000F06F7" w:rsidRDefault="00010FD1" w:rsidP="00F8192F">
      <w:pPr>
        <w:spacing w:after="0" w:line="240" w:lineRule="auto"/>
        <w:ind w:right="-709" w:firstLine="1298"/>
        <w:jc w:val="both"/>
        <w:rPr>
          <w:rFonts w:ascii="Times New Roman" w:eastAsia="Times New Roman" w:hAnsi="Times New Roman" w:cs="Times New Roman"/>
          <w:kern w:val="0"/>
          <w14:ligatures w14:val="none"/>
        </w:rPr>
      </w:pPr>
      <w:r w:rsidRPr="00010FD1">
        <w:rPr>
          <w:rFonts w:ascii="Times New Roman" w:eastAsia="Times New Roman" w:hAnsi="Times New Roman" w:cs="Times New Roman"/>
          <w:kern w:val="0"/>
          <w14:ligatures w14:val="none"/>
        </w:rPr>
        <w:t>P a k e i č i u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aprašą, patvirtintą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bookmarkStart w:id="0" w:name="_Hlk203641627"/>
    </w:p>
    <w:p w14:paraId="73440199" w14:textId="51AC77B7" w:rsidR="00BD6CC7" w:rsidRDefault="00BD6CC7" w:rsidP="00BD6CC7">
      <w:pPr>
        <w:pStyle w:val="Sraopastraipa"/>
        <w:numPr>
          <w:ilvl w:val="0"/>
          <w:numId w:val="5"/>
        </w:numPr>
        <w:tabs>
          <w:tab w:val="center" w:pos="4153"/>
          <w:tab w:val="right" w:pos="8306"/>
        </w:tabs>
        <w:spacing w:after="0" w:line="240" w:lineRule="auto"/>
        <w:ind w:right="-709"/>
        <w:jc w:val="both"/>
        <w:rPr>
          <w:rFonts w:ascii="Times New Roman" w:eastAsia="Times New Roman" w:hAnsi="Times New Roman" w:cs="Times New Roman"/>
          <w:kern w:val="0"/>
          <w14:ligatures w14:val="none"/>
        </w:rPr>
      </w:pPr>
      <w:r w:rsidRPr="00010FD1">
        <w:rPr>
          <w:rFonts w:ascii="Times New Roman" w:eastAsia="Times New Roman" w:hAnsi="Times New Roman" w:cs="Times New Roman"/>
          <w:kern w:val="0"/>
          <w14:ligatures w14:val="none"/>
        </w:rPr>
        <w:t xml:space="preserve">Pakeičiu III skyriaus lentelės </w:t>
      </w:r>
      <w:r w:rsidRPr="00BD6CC7">
        <w:rPr>
          <w:rFonts w:ascii="Times New Roman" w:eastAsia="Times New Roman" w:hAnsi="Times New Roman" w:cs="Times New Roman"/>
          <w:kern w:val="0"/>
          <w14:ligatures w14:val="none"/>
        </w:rPr>
        <w:t>10 punkt</w:t>
      </w:r>
      <w:r w:rsidR="00D93298">
        <w:rPr>
          <w:rFonts w:ascii="Times New Roman" w:eastAsia="Times New Roman" w:hAnsi="Times New Roman" w:cs="Times New Roman"/>
          <w:kern w:val="0"/>
          <w14:ligatures w14:val="none"/>
        </w:rPr>
        <w:t>o pirmąją pastraipą</w:t>
      </w:r>
      <w:r>
        <w:rPr>
          <w:rFonts w:ascii="Times New Roman" w:eastAsia="Times New Roman" w:hAnsi="Times New Roman" w:cs="Times New Roman"/>
          <w:kern w:val="0"/>
          <w14:ligatures w14:val="none"/>
        </w:rPr>
        <w:t xml:space="preserve"> ir j</w:t>
      </w:r>
      <w:r w:rsidR="00D93298">
        <w:rPr>
          <w:rFonts w:ascii="Times New Roman" w:eastAsia="Times New Roman" w:hAnsi="Times New Roman" w:cs="Times New Roman"/>
          <w:kern w:val="0"/>
          <w14:ligatures w14:val="none"/>
        </w:rPr>
        <w:t>ą</w:t>
      </w:r>
      <w:r>
        <w:rPr>
          <w:rFonts w:ascii="Times New Roman" w:eastAsia="Times New Roman" w:hAnsi="Times New Roman" w:cs="Times New Roman"/>
          <w:kern w:val="0"/>
          <w14:ligatures w14:val="none"/>
        </w:rPr>
        <w:t xml:space="preserve"> išdėstau taip:</w:t>
      </w:r>
    </w:p>
    <w:tbl>
      <w:tblPr>
        <w:tblW w:w="146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firstRow="1" w:lastRow="0" w:firstColumn="1" w:lastColumn="0" w:noHBand="1" w:noVBand="1"/>
      </w:tblPr>
      <w:tblGrid>
        <w:gridCol w:w="2130"/>
        <w:gridCol w:w="699"/>
        <w:gridCol w:w="1985"/>
        <w:gridCol w:w="829"/>
        <w:gridCol w:w="829"/>
        <w:gridCol w:w="1006"/>
        <w:gridCol w:w="1167"/>
        <w:gridCol w:w="1118"/>
        <w:gridCol w:w="2001"/>
        <w:gridCol w:w="1134"/>
        <w:gridCol w:w="992"/>
        <w:gridCol w:w="733"/>
      </w:tblGrid>
      <w:tr w:rsidR="00E03A37" w14:paraId="0A7998A5" w14:textId="77777777" w:rsidTr="00E03A37">
        <w:trPr>
          <w:trHeight w:val="420"/>
        </w:trPr>
        <w:tc>
          <w:tcPr>
            <w:tcW w:w="2130"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5816147B" w14:textId="77777777" w:rsidR="00E03A37" w:rsidRPr="002B1F47" w:rsidRDefault="00E03A37" w:rsidP="008378AE">
            <w:pPr>
              <w:tabs>
                <w:tab w:val="left" w:pos="860"/>
              </w:tabs>
              <w:rPr>
                <w:rFonts w:ascii="Times New Roman" w:hAnsi="Times New Roman" w:cs="Times New Roman"/>
              </w:rPr>
            </w:pPr>
            <w:r w:rsidRPr="002B1F47">
              <w:rPr>
                <w:rFonts w:ascii="Times New Roman" w:hAnsi="Times New Roman" w:cs="Times New Roman"/>
                <w:color w:val="000000"/>
                <w:sz w:val="20"/>
              </w:rPr>
              <w:t>„</w:t>
            </w:r>
            <w:r w:rsidRPr="00EE720F">
              <w:rPr>
                <w:rFonts w:ascii="Times New Roman" w:hAnsi="Times New Roman" w:cs="Times New Roman"/>
                <w:b/>
                <w:bCs/>
                <w:color w:val="000000"/>
                <w:sz w:val="20"/>
              </w:rPr>
              <w:t>10. Sveikatos priežiūros specialistų pasiūlos užtikrinimas</w:t>
            </w:r>
            <w:r w:rsidRPr="002B1F47">
              <w:rPr>
                <w:rFonts w:ascii="Times New Roman" w:hAnsi="Times New Roman" w:cs="Times New Roman"/>
                <w:color w:val="000000"/>
                <w:sz w:val="20"/>
              </w:rPr>
              <w:t>:</w:t>
            </w:r>
          </w:p>
        </w:tc>
        <w:tc>
          <w:tcPr>
            <w:tcW w:w="699"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621C9673" w14:textId="77777777" w:rsidR="00E03A37" w:rsidRPr="002300D3" w:rsidRDefault="00E03A37" w:rsidP="008378AE">
            <w:pPr>
              <w:rPr>
                <w:rFonts w:ascii="Times New Roman" w:hAnsi="Times New Roman" w:cs="Times New Roman"/>
              </w:rPr>
            </w:pPr>
            <w:r w:rsidRPr="002300D3">
              <w:rPr>
                <w:rFonts w:ascii="Times New Roman" w:hAnsi="Times New Roman" w:cs="Times New Roman"/>
                <w:color w:val="000000"/>
                <w:sz w:val="20"/>
              </w:rPr>
              <w:t>-</w:t>
            </w:r>
          </w:p>
        </w:tc>
        <w:tc>
          <w:tcPr>
            <w:tcW w:w="1985"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7DC4A12D" w14:textId="77777777" w:rsidR="00E03A37" w:rsidRPr="002300D3" w:rsidRDefault="00E03A37" w:rsidP="008378AE">
            <w:pPr>
              <w:rPr>
                <w:rFonts w:ascii="Times New Roman" w:hAnsi="Times New Roman" w:cs="Times New Roman"/>
              </w:rPr>
            </w:pPr>
            <w:r w:rsidRPr="002300D3">
              <w:rPr>
                <w:rFonts w:ascii="Times New Roman" w:hAnsi="Times New Roman" w:cs="Times New Roman"/>
                <w:color w:val="000000"/>
                <w:sz w:val="20"/>
              </w:rPr>
              <w:t>-</w:t>
            </w:r>
          </w:p>
        </w:tc>
        <w:tc>
          <w:tcPr>
            <w:tcW w:w="829" w:type="dxa"/>
            <w:vMerge w:val="restart"/>
            <w:tcBorders>
              <w:top w:val="single" w:sz="4" w:space="0" w:color="auto"/>
              <w:left w:val="single" w:sz="4" w:space="0" w:color="auto"/>
              <w:right w:val="single" w:sz="4" w:space="0" w:color="auto"/>
            </w:tcBorders>
          </w:tcPr>
          <w:p w14:paraId="25DF5CCF" w14:textId="2A0D89B8" w:rsidR="00E03A37" w:rsidRPr="002300D3" w:rsidRDefault="00E03A37" w:rsidP="008378AE">
            <w:pPr>
              <w:rPr>
                <w:rFonts w:ascii="Times New Roman" w:hAnsi="Times New Roman" w:cs="Times New Roman"/>
                <w:color w:val="000000"/>
                <w:sz w:val="20"/>
              </w:rPr>
            </w:pPr>
            <w:r>
              <w:rPr>
                <w:rFonts w:ascii="Times New Roman" w:hAnsi="Times New Roman" w:cs="Times New Roman"/>
                <w:color w:val="000000"/>
                <w:sz w:val="20"/>
              </w:rPr>
              <w:t>-</w:t>
            </w:r>
          </w:p>
        </w:tc>
        <w:tc>
          <w:tcPr>
            <w:tcW w:w="829"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7B682EA9" w14:textId="4A39C8F6" w:rsidR="00E03A37" w:rsidRPr="002300D3" w:rsidRDefault="00E03A37" w:rsidP="008378AE">
            <w:pPr>
              <w:rPr>
                <w:rFonts w:ascii="Times New Roman" w:hAnsi="Times New Roman" w:cs="Times New Roman"/>
              </w:rPr>
            </w:pPr>
            <w:r w:rsidRPr="002300D3">
              <w:rPr>
                <w:rFonts w:ascii="Times New Roman" w:hAnsi="Times New Roman" w:cs="Times New Roman"/>
                <w:color w:val="000000"/>
                <w:sz w:val="20"/>
              </w:rPr>
              <w:t>-</w:t>
            </w:r>
          </w:p>
        </w:tc>
        <w:tc>
          <w:tcPr>
            <w:tcW w:w="1006"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66D2F836" w14:textId="77777777" w:rsidR="00E03A37" w:rsidRPr="002300D3" w:rsidRDefault="00E03A37" w:rsidP="008378AE">
            <w:pPr>
              <w:rPr>
                <w:rFonts w:ascii="Times New Roman" w:hAnsi="Times New Roman" w:cs="Times New Roman"/>
              </w:rPr>
            </w:pPr>
            <w:r w:rsidRPr="002300D3">
              <w:rPr>
                <w:rFonts w:ascii="Times New Roman" w:hAnsi="Times New Roman" w:cs="Times New Roman"/>
                <w:color w:val="000000"/>
                <w:sz w:val="20"/>
              </w:rPr>
              <w:t>-</w:t>
            </w:r>
          </w:p>
        </w:tc>
        <w:tc>
          <w:tcPr>
            <w:tcW w:w="1167" w:type="dxa"/>
            <w:tcBorders>
              <w:top w:val="single" w:sz="4" w:space="0" w:color="auto"/>
              <w:left w:val="single" w:sz="4" w:space="0" w:color="auto"/>
              <w:bottom w:val="single" w:sz="4" w:space="0" w:color="auto"/>
              <w:right w:val="single" w:sz="4" w:space="0" w:color="auto"/>
            </w:tcBorders>
            <w:tcMar>
              <w:left w:w="108" w:type="dxa"/>
              <w:right w:w="108" w:type="dxa"/>
            </w:tcMar>
          </w:tcPr>
          <w:p w14:paraId="3E04AE70" w14:textId="5A3C7B23" w:rsidR="00E03A37" w:rsidRPr="00943CAC" w:rsidRDefault="00E03A37" w:rsidP="008378AE">
            <w:pPr>
              <w:spacing w:after="0" w:line="276" w:lineRule="auto"/>
              <w:rPr>
                <w:rFonts w:ascii="Times New Roman" w:hAnsi="Times New Roman" w:cs="Times New Roman"/>
                <w:sz w:val="20"/>
                <w:szCs w:val="20"/>
              </w:rPr>
            </w:pPr>
            <w:r w:rsidRPr="00943CAC">
              <w:rPr>
                <w:rFonts w:ascii="Times New Roman" w:hAnsi="Times New Roman" w:cs="Times New Roman"/>
                <w:sz w:val="20"/>
                <w:szCs w:val="20"/>
              </w:rPr>
              <w:t>25 004,49</w:t>
            </w:r>
            <w:r>
              <w:rPr>
                <w:rFonts w:ascii="Times New Roman" w:hAnsi="Times New Roman" w:cs="Times New Roman"/>
                <w:sz w:val="20"/>
                <w:szCs w:val="20"/>
              </w:rPr>
              <w:t>7</w:t>
            </w: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tcPr>
          <w:p w14:paraId="54A4D634" w14:textId="77777777" w:rsidR="00E03A37" w:rsidRPr="002300D3" w:rsidRDefault="00E03A37" w:rsidP="008378AE">
            <w:pPr>
              <w:rPr>
                <w:rFonts w:ascii="Times New Roman" w:hAnsi="Times New Roman" w:cs="Times New Roman"/>
              </w:rPr>
            </w:pPr>
            <w:r w:rsidRPr="002300D3">
              <w:rPr>
                <w:rFonts w:ascii="Times New Roman" w:hAnsi="Times New Roman" w:cs="Times New Roman"/>
                <w:color w:val="000000"/>
                <w:sz w:val="20"/>
              </w:rPr>
              <w:t>-</w:t>
            </w:r>
          </w:p>
        </w:tc>
        <w:tc>
          <w:tcPr>
            <w:tcW w:w="2001"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52BA68B9" w14:textId="77777777" w:rsidR="00E03A37" w:rsidRPr="002300D3" w:rsidRDefault="00E03A37" w:rsidP="008378AE">
            <w:pPr>
              <w:ind w:left="-57" w:right="-57"/>
              <w:rPr>
                <w:rFonts w:ascii="Times New Roman" w:hAnsi="Times New Roman" w:cs="Times New Roman"/>
              </w:rPr>
            </w:pPr>
            <w:r w:rsidRPr="002300D3">
              <w:rPr>
                <w:rFonts w:ascii="Times New Roman" w:hAnsi="Times New Roman" w:cs="Times New Roman"/>
                <w:color w:val="000000"/>
                <w:sz w:val="20"/>
              </w:rPr>
              <w:t xml:space="preserve">R </w:t>
            </w:r>
            <w:r w:rsidRPr="002300D3">
              <w:rPr>
                <w:rFonts w:ascii="Times New Roman" w:hAnsi="Times New Roman" w:cs="Times New Roman"/>
                <w:color w:val="000000"/>
              </w:rPr>
              <w:t>–</w:t>
            </w:r>
            <w:r w:rsidRPr="002300D3">
              <w:rPr>
                <w:rFonts w:ascii="Times New Roman" w:hAnsi="Times New Roman" w:cs="Times New Roman"/>
                <w:color w:val="000000"/>
                <w:sz w:val="20"/>
              </w:rPr>
              <w:t xml:space="preserve"> Gyventojų, dėl laukimo laiko (ilgų eilių) atidėjusių kreipimąsi dėl sveikatos priežiūros paslaugų, dalis, proc.</w:t>
            </w:r>
          </w:p>
        </w:tc>
        <w:tc>
          <w:tcPr>
            <w:tcW w:w="1134"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54506742" w14:textId="77777777" w:rsidR="00E03A37" w:rsidRPr="002300D3" w:rsidRDefault="00E03A37" w:rsidP="00E37850">
            <w:pPr>
              <w:spacing w:after="0"/>
              <w:ind w:left="-57" w:right="-57"/>
              <w:jc w:val="center"/>
              <w:rPr>
                <w:rFonts w:ascii="Times New Roman" w:hAnsi="Times New Roman" w:cs="Times New Roman"/>
              </w:rPr>
            </w:pPr>
            <w:r w:rsidRPr="002300D3">
              <w:rPr>
                <w:rFonts w:ascii="Times New Roman" w:hAnsi="Times New Roman" w:cs="Times New Roman"/>
                <w:color w:val="000000"/>
                <w:sz w:val="20"/>
              </w:rPr>
              <w:t>6</w:t>
            </w:r>
          </w:p>
          <w:p w14:paraId="2B9637F4" w14:textId="77777777" w:rsidR="00E03A37" w:rsidRPr="002300D3" w:rsidRDefault="00E03A37" w:rsidP="00E37850">
            <w:pPr>
              <w:spacing w:after="0"/>
              <w:ind w:left="-57" w:right="-57"/>
              <w:jc w:val="center"/>
              <w:rPr>
                <w:rFonts w:ascii="Times New Roman" w:hAnsi="Times New Roman" w:cs="Times New Roman"/>
              </w:rPr>
            </w:pPr>
            <w:r w:rsidRPr="002300D3">
              <w:rPr>
                <w:rFonts w:ascii="Times New Roman" w:hAnsi="Times New Roman" w:cs="Times New Roman"/>
                <w:color w:val="000000"/>
                <w:sz w:val="20"/>
              </w:rPr>
              <w:t>(2030 m.)</w:t>
            </w:r>
          </w:p>
        </w:tc>
        <w:tc>
          <w:tcPr>
            <w:tcW w:w="992"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3CED5179" w14:textId="77777777" w:rsidR="00E03A37" w:rsidRPr="002300D3" w:rsidRDefault="00E03A37" w:rsidP="008378AE">
            <w:pPr>
              <w:rPr>
                <w:rFonts w:ascii="Times New Roman" w:hAnsi="Times New Roman" w:cs="Times New Roman"/>
              </w:rPr>
            </w:pPr>
            <w:r w:rsidRPr="002300D3">
              <w:rPr>
                <w:rFonts w:ascii="Times New Roman" w:hAnsi="Times New Roman" w:cs="Times New Roman"/>
                <w:color w:val="000000"/>
                <w:sz w:val="20"/>
              </w:rPr>
              <w:t>-</w:t>
            </w:r>
            <w:r>
              <w:rPr>
                <w:rFonts w:ascii="Times New Roman" w:eastAsia="Times New Roman" w:hAnsi="Times New Roman" w:cs="Times New Roman"/>
                <w:kern w:val="0"/>
                <w:sz w:val="20"/>
                <w:szCs w:val="20"/>
                <w14:ligatures w14:val="none"/>
              </w:rPr>
              <w:t>“</w:t>
            </w:r>
          </w:p>
        </w:tc>
        <w:tc>
          <w:tcPr>
            <w:tcW w:w="733"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5B73E2" w14:textId="77777777" w:rsidR="00E03A37" w:rsidRDefault="00E03A37" w:rsidP="008378AE">
            <w:pPr>
              <w:ind w:firstLine="53"/>
            </w:pPr>
          </w:p>
        </w:tc>
      </w:tr>
      <w:tr w:rsidR="00E03A37" w14:paraId="690F91B2" w14:textId="77777777" w:rsidTr="00E03A37">
        <w:trPr>
          <w:trHeight w:val="420"/>
        </w:trPr>
        <w:tc>
          <w:tcPr>
            <w:tcW w:w="2130" w:type="dxa"/>
            <w:vMerge/>
            <w:tcBorders>
              <w:top w:val="single" w:sz="4" w:space="0" w:color="auto"/>
              <w:left w:val="single" w:sz="4" w:space="0" w:color="auto"/>
              <w:bottom w:val="single" w:sz="4" w:space="0" w:color="auto"/>
              <w:right w:val="single" w:sz="4" w:space="0" w:color="auto"/>
            </w:tcBorders>
            <w:vAlign w:val="center"/>
          </w:tcPr>
          <w:p w14:paraId="75E1A903" w14:textId="77777777" w:rsidR="00E03A37" w:rsidRDefault="00E03A37" w:rsidP="008378AE"/>
        </w:tc>
        <w:tc>
          <w:tcPr>
            <w:tcW w:w="699" w:type="dxa"/>
            <w:vMerge/>
            <w:tcBorders>
              <w:top w:val="single" w:sz="4" w:space="0" w:color="auto"/>
              <w:left w:val="single" w:sz="4" w:space="0" w:color="auto"/>
              <w:bottom w:val="single" w:sz="4" w:space="0" w:color="auto"/>
              <w:right w:val="single" w:sz="4" w:space="0" w:color="auto"/>
            </w:tcBorders>
            <w:vAlign w:val="center"/>
          </w:tcPr>
          <w:p w14:paraId="6D1DC555" w14:textId="77777777" w:rsidR="00E03A37" w:rsidRDefault="00E03A37" w:rsidP="008378AE"/>
        </w:tc>
        <w:tc>
          <w:tcPr>
            <w:tcW w:w="1985" w:type="dxa"/>
            <w:vMerge/>
            <w:tcBorders>
              <w:top w:val="single" w:sz="4" w:space="0" w:color="auto"/>
              <w:left w:val="single" w:sz="4" w:space="0" w:color="auto"/>
              <w:bottom w:val="single" w:sz="4" w:space="0" w:color="auto"/>
              <w:right w:val="single" w:sz="4" w:space="0" w:color="auto"/>
            </w:tcBorders>
            <w:vAlign w:val="center"/>
          </w:tcPr>
          <w:p w14:paraId="2A2847CA" w14:textId="77777777" w:rsidR="00E03A37" w:rsidRDefault="00E03A37" w:rsidP="008378AE"/>
        </w:tc>
        <w:tc>
          <w:tcPr>
            <w:tcW w:w="829" w:type="dxa"/>
            <w:vMerge/>
            <w:tcBorders>
              <w:left w:val="single" w:sz="4" w:space="0" w:color="auto"/>
              <w:right w:val="single" w:sz="4" w:space="0" w:color="auto"/>
            </w:tcBorders>
          </w:tcPr>
          <w:p w14:paraId="443E31FC" w14:textId="77777777" w:rsidR="00E03A37" w:rsidRDefault="00E03A37" w:rsidP="008378AE"/>
        </w:tc>
        <w:tc>
          <w:tcPr>
            <w:tcW w:w="829" w:type="dxa"/>
            <w:vMerge/>
            <w:tcBorders>
              <w:top w:val="single" w:sz="4" w:space="0" w:color="auto"/>
              <w:left w:val="single" w:sz="4" w:space="0" w:color="auto"/>
              <w:bottom w:val="single" w:sz="4" w:space="0" w:color="auto"/>
              <w:right w:val="single" w:sz="4" w:space="0" w:color="auto"/>
            </w:tcBorders>
            <w:vAlign w:val="center"/>
          </w:tcPr>
          <w:p w14:paraId="6656D83D" w14:textId="04F84A11" w:rsidR="00E03A37" w:rsidRDefault="00E03A37" w:rsidP="008378AE"/>
        </w:tc>
        <w:tc>
          <w:tcPr>
            <w:tcW w:w="1006" w:type="dxa"/>
            <w:vMerge/>
            <w:tcBorders>
              <w:top w:val="single" w:sz="4" w:space="0" w:color="auto"/>
              <w:left w:val="single" w:sz="4" w:space="0" w:color="auto"/>
              <w:bottom w:val="single" w:sz="4" w:space="0" w:color="auto"/>
              <w:right w:val="single" w:sz="4" w:space="0" w:color="auto"/>
            </w:tcBorders>
            <w:vAlign w:val="center"/>
          </w:tcPr>
          <w:p w14:paraId="2CB27D6B" w14:textId="77777777" w:rsidR="00E03A37" w:rsidRDefault="00E03A37" w:rsidP="008378AE"/>
        </w:tc>
        <w:tc>
          <w:tcPr>
            <w:tcW w:w="1167" w:type="dxa"/>
            <w:tcBorders>
              <w:top w:val="single" w:sz="4" w:space="0" w:color="auto"/>
              <w:left w:val="single" w:sz="4" w:space="0" w:color="auto"/>
              <w:bottom w:val="single" w:sz="4" w:space="0" w:color="auto"/>
              <w:right w:val="single" w:sz="4" w:space="0" w:color="auto"/>
            </w:tcBorders>
            <w:tcMar>
              <w:left w:w="108" w:type="dxa"/>
              <w:right w:w="108" w:type="dxa"/>
            </w:tcMar>
          </w:tcPr>
          <w:p w14:paraId="2A5C8DAD" w14:textId="05A69F8A" w:rsidR="00E03A37" w:rsidRPr="00943CAC" w:rsidRDefault="00E03A37" w:rsidP="008378AE">
            <w:pPr>
              <w:spacing w:after="0"/>
              <w:rPr>
                <w:rFonts w:ascii="Times New Roman" w:hAnsi="Times New Roman" w:cs="Times New Roman"/>
                <w:sz w:val="20"/>
                <w:szCs w:val="20"/>
              </w:rPr>
            </w:pPr>
            <w:r w:rsidRPr="00943CAC">
              <w:rPr>
                <w:rFonts w:ascii="Times New Roman" w:hAnsi="Times New Roman" w:cs="Times New Roman"/>
                <w:sz w:val="20"/>
                <w:szCs w:val="20"/>
              </w:rPr>
              <w:t>21 253,82</w:t>
            </w:r>
            <w:r>
              <w:rPr>
                <w:rFonts w:ascii="Times New Roman" w:hAnsi="Times New Roman" w:cs="Times New Roman"/>
                <w:sz w:val="20"/>
                <w:szCs w:val="20"/>
              </w:rPr>
              <w:t>2</w:t>
            </w: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tcPr>
          <w:p w14:paraId="3BB3EE3B" w14:textId="77777777" w:rsidR="00E03A37" w:rsidRPr="002300D3" w:rsidRDefault="00E03A37" w:rsidP="008378AE">
            <w:pPr>
              <w:rPr>
                <w:rFonts w:ascii="Times New Roman" w:hAnsi="Times New Roman" w:cs="Times New Roman"/>
              </w:rPr>
            </w:pPr>
            <w:r w:rsidRPr="002300D3">
              <w:rPr>
                <w:rFonts w:ascii="Times New Roman" w:hAnsi="Times New Roman" w:cs="Times New Roman"/>
                <w:color w:val="000000"/>
                <w:sz w:val="20"/>
              </w:rPr>
              <w:t>2021–2027 m. IP (ESF+, VVL regionas)</w:t>
            </w:r>
          </w:p>
        </w:tc>
        <w:tc>
          <w:tcPr>
            <w:tcW w:w="2001" w:type="dxa"/>
            <w:vMerge/>
            <w:tcBorders>
              <w:top w:val="single" w:sz="4" w:space="0" w:color="auto"/>
              <w:left w:val="single" w:sz="4" w:space="0" w:color="auto"/>
              <w:bottom w:val="single" w:sz="4" w:space="0" w:color="auto"/>
              <w:right w:val="single" w:sz="4" w:space="0" w:color="auto"/>
            </w:tcBorders>
            <w:vAlign w:val="center"/>
          </w:tcPr>
          <w:p w14:paraId="00C712BF" w14:textId="77777777" w:rsidR="00E03A37" w:rsidRDefault="00E03A37" w:rsidP="008378AE"/>
        </w:tc>
        <w:tc>
          <w:tcPr>
            <w:tcW w:w="1134" w:type="dxa"/>
            <w:vMerge/>
            <w:tcBorders>
              <w:top w:val="single" w:sz="4" w:space="0" w:color="auto"/>
              <w:left w:val="single" w:sz="4" w:space="0" w:color="auto"/>
              <w:bottom w:val="single" w:sz="4" w:space="0" w:color="auto"/>
              <w:right w:val="single" w:sz="4" w:space="0" w:color="auto"/>
            </w:tcBorders>
            <w:vAlign w:val="center"/>
          </w:tcPr>
          <w:p w14:paraId="7026DD89" w14:textId="77777777" w:rsidR="00E03A37" w:rsidRDefault="00E03A37" w:rsidP="008378AE"/>
        </w:tc>
        <w:tc>
          <w:tcPr>
            <w:tcW w:w="992" w:type="dxa"/>
            <w:vMerge/>
            <w:tcBorders>
              <w:top w:val="single" w:sz="4" w:space="0" w:color="auto"/>
              <w:left w:val="single" w:sz="4" w:space="0" w:color="auto"/>
              <w:bottom w:val="single" w:sz="4" w:space="0" w:color="auto"/>
              <w:right w:val="single" w:sz="4" w:space="0" w:color="auto"/>
            </w:tcBorders>
            <w:vAlign w:val="center"/>
          </w:tcPr>
          <w:p w14:paraId="1E0DBACC" w14:textId="77777777" w:rsidR="00E03A37" w:rsidRDefault="00E03A37" w:rsidP="008378AE"/>
        </w:tc>
        <w:tc>
          <w:tcPr>
            <w:tcW w:w="733" w:type="dxa"/>
            <w:vMerge/>
            <w:tcBorders>
              <w:top w:val="single" w:sz="4" w:space="0" w:color="auto"/>
              <w:left w:val="single" w:sz="4" w:space="0" w:color="auto"/>
              <w:bottom w:val="single" w:sz="4" w:space="0" w:color="auto"/>
              <w:right w:val="single" w:sz="4" w:space="0" w:color="auto"/>
            </w:tcBorders>
            <w:vAlign w:val="center"/>
          </w:tcPr>
          <w:p w14:paraId="0FC3E407" w14:textId="77777777" w:rsidR="00E03A37" w:rsidRDefault="00E03A37" w:rsidP="008378AE"/>
        </w:tc>
      </w:tr>
      <w:tr w:rsidR="00E03A37" w14:paraId="2DDB1B71" w14:textId="77777777" w:rsidTr="00E03A37">
        <w:trPr>
          <w:trHeight w:val="420"/>
        </w:trPr>
        <w:tc>
          <w:tcPr>
            <w:tcW w:w="2130" w:type="dxa"/>
            <w:vMerge/>
            <w:tcBorders>
              <w:top w:val="single" w:sz="4" w:space="0" w:color="auto"/>
              <w:left w:val="single" w:sz="4" w:space="0" w:color="auto"/>
              <w:bottom w:val="single" w:sz="4" w:space="0" w:color="auto"/>
              <w:right w:val="single" w:sz="4" w:space="0" w:color="auto"/>
            </w:tcBorders>
            <w:vAlign w:val="center"/>
          </w:tcPr>
          <w:p w14:paraId="15553980" w14:textId="77777777" w:rsidR="00E03A37" w:rsidRDefault="00E03A37" w:rsidP="008378AE"/>
        </w:tc>
        <w:tc>
          <w:tcPr>
            <w:tcW w:w="699" w:type="dxa"/>
            <w:vMerge/>
            <w:tcBorders>
              <w:top w:val="single" w:sz="4" w:space="0" w:color="auto"/>
              <w:left w:val="single" w:sz="4" w:space="0" w:color="auto"/>
              <w:bottom w:val="single" w:sz="4" w:space="0" w:color="auto"/>
              <w:right w:val="single" w:sz="4" w:space="0" w:color="auto"/>
            </w:tcBorders>
            <w:vAlign w:val="center"/>
          </w:tcPr>
          <w:p w14:paraId="018BA331" w14:textId="77777777" w:rsidR="00E03A37" w:rsidRDefault="00E03A37" w:rsidP="008378AE"/>
        </w:tc>
        <w:tc>
          <w:tcPr>
            <w:tcW w:w="1985" w:type="dxa"/>
            <w:vMerge/>
            <w:tcBorders>
              <w:top w:val="single" w:sz="4" w:space="0" w:color="auto"/>
              <w:left w:val="single" w:sz="4" w:space="0" w:color="auto"/>
              <w:bottom w:val="single" w:sz="4" w:space="0" w:color="auto"/>
              <w:right w:val="single" w:sz="4" w:space="0" w:color="auto"/>
            </w:tcBorders>
            <w:vAlign w:val="center"/>
          </w:tcPr>
          <w:p w14:paraId="65005169" w14:textId="77777777" w:rsidR="00E03A37" w:rsidRDefault="00E03A37" w:rsidP="008378AE"/>
        </w:tc>
        <w:tc>
          <w:tcPr>
            <w:tcW w:w="829" w:type="dxa"/>
            <w:vMerge/>
            <w:tcBorders>
              <w:left w:val="single" w:sz="4" w:space="0" w:color="auto"/>
              <w:bottom w:val="single" w:sz="4" w:space="0" w:color="auto"/>
              <w:right w:val="single" w:sz="4" w:space="0" w:color="auto"/>
            </w:tcBorders>
          </w:tcPr>
          <w:p w14:paraId="1004702A" w14:textId="77777777" w:rsidR="00E03A37" w:rsidRDefault="00E03A37" w:rsidP="008378AE"/>
        </w:tc>
        <w:tc>
          <w:tcPr>
            <w:tcW w:w="829" w:type="dxa"/>
            <w:vMerge/>
            <w:tcBorders>
              <w:top w:val="single" w:sz="4" w:space="0" w:color="auto"/>
              <w:left w:val="single" w:sz="4" w:space="0" w:color="auto"/>
              <w:bottom w:val="single" w:sz="4" w:space="0" w:color="auto"/>
              <w:right w:val="single" w:sz="4" w:space="0" w:color="auto"/>
            </w:tcBorders>
            <w:vAlign w:val="center"/>
          </w:tcPr>
          <w:p w14:paraId="58401557" w14:textId="21107926" w:rsidR="00E03A37" w:rsidRDefault="00E03A37" w:rsidP="008378AE"/>
        </w:tc>
        <w:tc>
          <w:tcPr>
            <w:tcW w:w="1006" w:type="dxa"/>
            <w:vMerge/>
            <w:tcBorders>
              <w:top w:val="single" w:sz="4" w:space="0" w:color="auto"/>
              <w:left w:val="single" w:sz="4" w:space="0" w:color="auto"/>
              <w:bottom w:val="single" w:sz="4" w:space="0" w:color="auto"/>
              <w:right w:val="single" w:sz="4" w:space="0" w:color="auto"/>
            </w:tcBorders>
            <w:vAlign w:val="center"/>
          </w:tcPr>
          <w:p w14:paraId="2D7F9B00" w14:textId="77777777" w:rsidR="00E03A37" w:rsidRDefault="00E03A37" w:rsidP="008378AE"/>
        </w:tc>
        <w:tc>
          <w:tcPr>
            <w:tcW w:w="1167" w:type="dxa"/>
            <w:tcBorders>
              <w:top w:val="single" w:sz="4" w:space="0" w:color="auto"/>
              <w:left w:val="single" w:sz="4" w:space="0" w:color="auto"/>
              <w:bottom w:val="single" w:sz="4" w:space="0" w:color="auto"/>
              <w:right w:val="single" w:sz="4" w:space="0" w:color="auto"/>
            </w:tcBorders>
            <w:tcMar>
              <w:left w:w="108" w:type="dxa"/>
              <w:right w:w="108" w:type="dxa"/>
            </w:tcMar>
          </w:tcPr>
          <w:p w14:paraId="3BD42EDC" w14:textId="77777777" w:rsidR="00E03A37" w:rsidRPr="00943CAC" w:rsidRDefault="00E03A37" w:rsidP="008378AE">
            <w:pPr>
              <w:spacing w:after="0"/>
              <w:rPr>
                <w:rFonts w:ascii="Times New Roman" w:hAnsi="Times New Roman" w:cs="Times New Roman"/>
                <w:sz w:val="20"/>
                <w:szCs w:val="20"/>
              </w:rPr>
            </w:pPr>
            <w:r w:rsidRPr="00943CAC">
              <w:rPr>
                <w:rFonts w:ascii="Times New Roman" w:hAnsi="Times New Roman" w:cs="Times New Roman"/>
                <w:sz w:val="20"/>
                <w:szCs w:val="20"/>
              </w:rPr>
              <w:t>3 750,675</w:t>
            </w:r>
          </w:p>
        </w:tc>
        <w:tc>
          <w:tcPr>
            <w:tcW w:w="1118" w:type="dxa"/>
            <w:tcBorders>
              <w:top w:val="single" w:sz="4" w:space="0" w:color="auto"/>
              <w:left w:val="single" w:sz="4" w:space="0" w:color="auto"/>
              <w:bottom w:val="single" w:sz="4" w:space="0" w:color="auto"/>
              <w:right w:val="single" w:sz="4" w:space="0" w:color="auto"/>
            </w:tcBorders>
            <w:tcMar>
              <w:left w:w="108" w:type="dxa"/>
              <w:right w:w="108" w:type="dxa"/>
            </w:tcMar>
          </w:tcPr>
          <w:p w14:paraId="561687D6" w14:textId="77777777" w:rsidR="00E03A37" w:rsidRPr="002300D3" w:rsidRDefault="00E03A37" w:rsidP="008378AE">
            <w:pPr>
              <w:rPr>
                <w:rFonts w:ascii="Times New Roman" w:hAnsi="Times New Roman" w:cs="Times New Roman"/>
              </w:rPr>
            </w:pPr>
            <w:r w:rsidRPr="002300D3">
              <w:rPr>
                <w:rFonts w:ascii="Times New Roman" w:hAnsi="Times New Roman" w:cs="Times New Roman"/>
                <w:color w:val="000000"/>
                <w:sz w:val="20"/>
              </w:rPr>
              <w:t>2021–2027 m. IP (BF, VVL regionas)</w:t>
            </w:r>
          </w:p>
        </w:tc>
        <w:tc>
          <w:tcPr>
            <w:tcW w:w="2001" w:type="dxa"/>
            <w:vMerge/>
            <w:tcBorders>
              <w:top w:val="single" w:sz="4" w:space="0" w:color="auto"/>
              <w:left w:val="single" w:sz="4" w:space="0" w:color="auto"/>
              <w:bottom w:val="single" w:sz="4" w:space="0" w:color="auto"/>
              <w:right w:val="single" w:sz="4" w:space="0" w:color="auto"/>
            </w:tcBorders>
            <w:vAlign w:val="center"/>
          </w:tcPr>
          <w:p w14:paraId="3965F562" w14:textId="77777777" w:rsidR="00E03A37" w:rsidRDefault="00E03A37" w:rsidP="008378AE"/>
        </w:tc>
        <w:tc>
          <w:tcPr>
            <w:tcW w:w="1134" w:type="dxa"/>
            <w:vMerge/>
            <w:tcBorders>
              <w:top w:val="single" w:sz="4" w:space="0" w:color="auto"/>
              <w:left w:val="single" w:sz="4" w:space="0" w:color="auto"/>
              <w:bottom w:val="single" w:sz="4" w:space="0" w:color="auto"/>
              <w:right w:val="single" w:sz="4" w:space="0" w:color="auto"/>
            </w:tcBorders>
            <w:vAlign w:val="center"/>
          </w:tcPr>
          <w:p w14:paraId="178385DF" w14:textId="77777777" w:rsidR="00E03A37" w:rsidRDefault="00E03A37" w:rsidP="008378AE"/>
        </w:tc>
        <w:tc>
          <w:tcPr>
            <w:tcW w:w="992" w:type="dxa"/>
            <w:vMerge/>
            <w:tcBorders>
              <w:top w:val="single" w:sz="4" w:space="0" w:color="auto"/>
              <w:left w:val="single" w:sz="4" w:space="0" w:color="auto"/>
              <w:bottom w:val="single" w:sz="4" w:space="0" w:color="auto"/>
              <w:right w:val="single" w:sz="4" w:space="0" w:color="auto"/>
            </w:tcBorders>
            <w:vAlign w:val="center"/>
          </w:tcPr>
          <w:p w14:paraId="2BB38A9D" w14:textId="77777777" w:rsidR="00E03A37" w:rsidRDefault="00E03A37" w:rsidP="008378AE"/>
        </w:tc>
        <w:tc>
          <w:tcPr>
            <w:tcW w:w="733" w:type="dxa"/>
            <w:vMerge/>
            <w:tcBorders>
              <w:top w:val="single" w:sz="4" w:space="0" w:color="auto"/>
              <w:left w:val="single" w:sz="4" w:space="0" w:color="auto"/>
              <w:bottom w:val="single" w:sz="4" w:space="0" w:color="auto"/>
              <w:right w:val="single" w:sz="4" w:space="0" w:color="auto"/>
            </w:tcBorders>
            <w:vAlign w:val="center"/>
          </w:tcPr>
          <w:p w14:paraId="21D97145" w14:textId="77777777" w:rsidR="00E03A37" w:rsidRDefault="00E03A37" w:rsidP="008378AE"/>
        </w:tc>
      </w:tr>
    </w:tbl>
    <w:p w14:paraId="28FCAE97" w14:textId="0B8DF677" w:rsidR="00010FD1" w:rsidRPr="00813F87" w:rsidRDefault="00010FD1" w:rsidP="00010FD1">
      <w:pPr>
        <w:pStyle w:val="Sraopastraipa"/>
        <w:numPr>
          <w:ilvl w:val="0"/>
          <w:numId w:val="5"/>
        </w:numPr>
        <w:tabs>
          <w:tab w:val="center" w:pos="4153"/>
          <w:tab w:val="right" w:pos="8306"/>
        </w:tabs>
        <w:spacing w:after="0" w:line="240" w:lineRule="auto"/>
        <w:jc w:val="both"/>
        <w:rPr>
          <w:rFonts w:ascii="Times New Roman" w:eastAsia="Times New Roman" w:hAnsi="Times New Roman" w:cs="Times New Roman"/>
          <w:kern w:val="0"/>
          <w14:ligatures w14:val="none"/>
        </w:rPr>
      </w:pPr>
      <w:r w:rsidRPr="00010FD1">
        <w:rPr>
          <w:rFonts w:ascii="Times New Roman" w:eastAsia="Times New Roman" w:hAnsi="Times New Roman" w:cs="Times New Roman"/>
          <w:kern w:val="0"/>
          <w14:ligatures w14:val="none"/>
        </w:rPr>
        <w:t>Pakeičiu III skyriaus lentelės 10.3 papunktį ir jį išdėstau taip:</w:t>
      </w:r>
    </w:p>
    <w:tbl>
      <w:tblPr>
        <w:tblW w:w="1502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firstRow="1" w:lastRow="0" w:firstColumn="1" w:lastColumn="0" w:noHBand="1" w:noVBand="1"/>
      </w:tblPr>
      <w:tblGrid>
        <w:gridCol w:w="2408"/>
        <w:gridCol w:w="708"/>
        <w:gridCol w:w="1707"/>
        <w:gridCol w:w="560"/>
        <w:gridCol w:w="850"/>
        <w:gridCol w:w="851"/>
        <w:gridCol w:w="1283"/>
        <w:gridCol w:w="1134"/>
        <w:gridCol w:w="2268"/>
        <w:gridCol w:w="1275"/>
        <w:gridCol w:w="993"/>
        <w:gridCol w:w="992"/>
      </w:tblGrid>
      <w:tr w:rsidR="00F877C4" w:rsidRPr="00010FD1" w14:paraId="18DC7B2F" w14:textId="77777777" w:rsidTr="009D5E32">
        <w:trPr>
          <w:trHeight w:val="945"/>
        </w:trPr>
        <w:tc>
          <w:tcPr>
            <w:tcW w:w="2408" w:type="dxa"/>
            <w:vMerge w:val="restart"/>
            <w:tcBorders>
              <w:top w:val="single" w:sz="4" w:space="0" w:color="auto"/>
              <w:left w:val="single" w:sz="4" w:space="0" w:color="auto"/>
              <w:right w:val="single" w:sz="4" w:space="0" w:color="auto"/>
            </w:tcBorders>
          </w:tcPr>
          <w:bookmarkEnd w:id="0"/>
          <w:p w14:paraId="5DF30F29" w14:textId="1FF22C2E"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lastRenderedPageBreak/>
              <w:t>„</w:t>
            </w:r>
            <w:r w:rsidRPr="00010FD1">
              <w:rPr>
                <w:rFonts w:ascii="Times New Roman" w:eastAsia="Times New Roman" w:hAnsi="Times New Roman" w:cs="Times New Roman"/>
                <w:kern w:val="0"/>
                <w:sz w:val="20"/>
                <w:szCs w:val="20"/>
                <w14:ligatures w14:val="none"/>
              </w:rPr>
              <w:t>10.3. Sveikatos priežiūros specialistų rengimas, pritraukimas, Vidurio ir vakarų Lietuvos regionas</w:t>
            </w:r>
          </w:p>
        </w:tc>
        <w:tc>
          <w:tcPr>
            <w:tcW w:w="708" w:type="dxa"/>
            <w:vMerge w:val="restart"/>
            <w:tcBorders>
              <w:top w:val="single" w:sz="4" w:space="0" w:color="auto"/>
              <w:left w:val="single" w:sz="4" w:space="0" w:color="auto"/>
              <w:right w:val="single" w:sz="4" w:space="0" w:color="auto"/>
            </w:tcBorders>
          </w:tcPr>
          <w:p w14:paraId="509972A2"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I</w:t>
            </w:r>
          </w:p>
        </w:tc>
        <w:tc>
          <w:tcPr>
            <w:tcW w:w="1707" w:type="dxa"/>
            <w:vMerge w:val="restart"/>
            <w:tcBorders>
              <w:top w:val="single" w:sz="4" w:space="0" w:color="auto"/>
              <w:left w:val="single" w:sz="4" w:space="0" w:color="auto"/>
              <w:right w:val="single" w:sz="4" w:space="0" w:color="auto"/>
            </w:tcBorders>
          </w:tcPr>
          <w:p w14:paraId="29CF896B"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 xml:space="preserve">Savivaldybių administracijos </w:t>
            </w:r>
          </w:p>
        </w:tc>
        <w:tc>
          <w:tcPr>
            <w:tcW w:w="560" w:type="dxa"/>
            <w:vMerge w:val="restart"/>
            <w:tcBorders>
              <w:top w:val="single" w:sz="4" w:space="0" w:color="auto"/>
              <w:left w:val="single" w:sz="4" w:space="0" w:color="auto"/>
              <w:right w:val="single" w:sz="4" w:space="0" w:color="auto"/>
            </w:tcBorders>
          </w:tcPr>
          <w:p w14:paraId="19D79C2C"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P</w:t>
            </w:r>
          </w:p>
        </w:tc>
        <w:tc>
          <w:tcPr>
            <w:tcW w:w="850" w:type="dxa"/>
            <w:vMerge w:val="restart"/>
            <w:tcBorders>
              <w:top w:val="single" w:sz="4" w:space="0" w:color="auto"/>
              <w:left w:val="single" w:sz="4" w:space="0" w:color="auto"/>
              <w:right w:val="single" w:sz="4" w:space="0" w:color="auto"/>
            </w:tcBorders>
          </w:tcPr>
          <w:p w14:paraId="7F8F16B4"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Taip</w:t>
            </w:r>
          </w:p>
        </w:tc>
        <w:tc>
          <w:tcPr>
            <w:tcW w:w="851" w:type="dxa"/>
            <w:vMerge w:val="restart"/>
            <w:tcBorders>
              <w:top w:val="single" w:sz="4" w:space="0" w:color="auto"/>
              <w:left w:val="single" w:sz="4" w:space="0" w:color="auto"/>
              <w:right w:val="single" w:sz="4" w:space="0" w:color="auto"/>
            </w:tcBorders>
          </w:tcPr>
          <w:p w14:paraId="2F66E59D"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D</w:t>
            </w:r>
          </w:p>
        </w:tc>
        <w:tc>
          <w:tcPr>
            <w:tcW w:w="1283" w:type="dxa"/>
            <w:tcBorders>
              <w:top w:val="single" w:sz="4" w:space="0" w:color="auto"/>
              <w:left w:val="single" w:sz="4" w:space="0" w:color="auto"/>
              <w:bottom w:val="single" w:sz="4" w:space="0" w:color="auto"/>
              <w:right w:val="single" w:sz="4" w:space="0" w:color="auto"/>
            </w:tcBorders>
          </w:tcPr>
          <w:p w14:paraId="62DFC554" w14:textId="32884D9D" w:rsidR="00F877C4" w:rsidRPr="00010FD1" w:rsidRDefault="00F877C4" w:rsidP="00010FD1">
            <w:pPr>
              <w:spacing w:after="0" w:line="240" w:lineRule="auto"/>
              <w:ind w:right="165"/>
              <w:rPr>
                <w:rFonts w:ascii="Times New Roman" w:eastAsia="Times New Roman" w:hAnsi="Times New Roman" w:cs="Times New Roman"/>
                <w:kern w:val="0"/>
                <w:sz w:val="20"/>
                <w:szCs w:val="20"/>
                <w:highlight w:val="yellow"/>
                <w14:ligatures w14:val="none"/>
              </w:rPr>
            </w:pPr>
            <w:r w:rsidRPr="00010FD1">
              <w:rPr>
                <w:rFonts w:ascii="Times New Roman" w:eastAsia="Times New Roman" w:hAnsi="Times New Roman" w:cs="Times New Roman"/>
                <w:kern w:val="0"/>
                <w:sz w:val="20"/>
                <w:szCs w:val="20"/>
                <w14:ligatures w14:val="none"/>
              </w:rPr>
              <w:t>14</w:t>
            </w:r>
            <w:r>
              <w:rPr>
                <w:rFonts w:ascii="Times New Roman" w:eastAsia="Times New Roman" w:hAnsi="Times New Roman" w:cs="Times New Roman"/>
                <w:kern w:val="0"/>
                <w:sz w:val="20"/>
                <w:szCs w:val="20"/>
                <w14:ligatures w14:val="none"/>
              </w:rPr>
              <w:t> </w:t>
            </w:r>
            <w:r w:rsidRPr="00010FD1">
              <w:rPr>
                <w:rFonts w:ascii="Times New Roman" w:eastAsia="Times New Roman" w:hAnsi="Times New Roman" w:cs="Times New Roman"/>
                <w:kern w:val="0"/>
                <w:sz w:val="20"/>
                <w:szCs w:val="20"/>
                <w14:ligatures w14:val="none"/>
              </w:rPr>
              <w:t>546</w:t>
            </w:r>
            <w:r>
              <w:rPr>
                <w:rFonts w:ascii="Times New Roman" w:eastAsia="Times New Roman" w:hAnsi="Times New Roman" w:cs="Times New Roman"/>
                <w:kern w:val="0"/>
                <w:sz w:val="20"/>
                <w:szCs w:val="20"/>
                <w14:ligatures w14:val="none"/>
              </w:rPr>
              <w:t>,</w:t>
            </w:r>
            <w:r w:rsidRPr="00010FD1">
              <w:rPr>
                <w:rFonts w:ascii="Times New Roman" w:eastAsia="Times New Roman" w:hAnsi="Times New Roman" w:cs="Times New Roman"/>
                <w:kern w:val="0"/>
                <w:sz w:val="20"/>
                <w:szCs w:val="20"/>
                <w14:ligatures w14:val="none"/>
              </w:rPr>
              <w:t>89</w:t>
            </w:r>
            <w:r>
              <w:rPr>
                <w:rFonts w:ascii="Times New Roman" w:eastAsia="Times New Roman" w:hAnsi="Times New Roman" w:cs="Times New Roman"/>
                <w:kern w:val="0"/>
                <w:sz w:val="20"/>
                <w:szCs w:val="20"/>
                <w14:ligatures w14:val="none"/>
              </w:rPr>
              <w:t>5</w:t>
            </w:r>
          </w:p>
        </w:tc>
        <w:tc>
          <w:tcPr>
            <w:tcW w:w="1134" w:type="dxa"/>
            <w:tcBorders>
              <w:top w:val="single" w:sz="4" w:space="0" w:color="auto"/>
              <w:left w:val="single" w:sz="4" w:space="0" w:color="auto"/>
              <w:bottom w:val="single" w:sz="4" w:space="0" w:color="auto"/>
              <w:right w:val="single" w:sz="4" w:space="0" w:color="auto"/>
            </w:tcBorders>
          </w:tcPr>
          <w:p w14:paraId="3DA20ACC"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2021–2027 m. IP (ESF+)</w:t>
            </w:r>
          </w:p>
          <w:p w14:paraId="0C850170"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tcPr>
          <w:p w14:paraId="6594EA8B"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 xml:space="preserve">P – Asmenys, dalyvavę kvalifikacijos įgijimo veiklose, asmenys </w:t>
            </w:r>
          </w:p>
        </w:tc>
        <w:tc>
          <w:tcPr>
            <w:tcW w:w="1275" w:type="dxa"/>
            <w:tcBorders>
              <w:top w:val="single" w:sz="4" w:space="0" w:color="auto"/>
              <w:left w:val="single" w:sz="4" w:space="0" w:color="auto"/>
              <w:bottom w:val="single" w:sz="4" w:space="0" w:color="auto"/>
              <w:right w:val="single" w:sz="4" w:space="0" w:color="auto"/>
            </w:tcBorders>
          </w:tcPr>
          <w:p w14:paraId="1CF6D3EE" w14:textId="77777777" w:rsidR="00F877C4" w:rsidRPr="00010FD1" w:rsidRDefault="00F877C4" w:rsidP="00010FD1">
            <w:pPr>
              <w:spacing w:after="0" w:line="240" w:lineRule="auto"/>
              <w:ind w:right="165"/>
              <w:jc w:val="center"/>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240</w:t>
            </w:r>
          </w:p>
          <w:p w14:paraId="442D077C" w14:textId="77777777" w:rsidR="00F877C4" w:rsidRPr="00010FD1" w:rsidRDefault="00F877C4" w:rsidP="00010FD1">
            <w:pPr>
              <w:spacing w:after="0" w:line="240" w:lineRule="auto"/>
              <w:ind w:right="165"/>
              <w:jc w:val="center"/>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(2029 m.)</w:t>
            </w:r>
          </w:p>
        </w:tc>
        <w:tc>
          <w:tcPr>
            <w:tcW w:w="993" w:type="dxa"/>
            <w:vMerge w:val="restart"/>
            <w:tcBorders>
              <w:top w:val="single" w:sz="4" w:space="0" w:color="auto"/>
              <w:left w:val="single" w:sz="4" w:space="0" w:color="auto"/>
              <w:right w:val="single" w:sz="4" w:space="0" w:color="auto"/>
            </w:tcBorders>
          </w:tcPr>
          <w:p w14:paraId="0E84F877"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CPVA</w:t>
            </w:r>
          </w:p>
        </w:tc>
        <w:tc>
          <w:tcPr>
            <w:tcW w:w="992" w:type="dxa"/>
            <w:vMerge w:val="restart"/>
            <w:tcBorders>
              <w:top w:val="single" w:sz="4" w:space="0" w:color="auto"/>
              <w:left w:val="single" w:sz="4" w:space="0" w:color="auto"/>
              <w:right w:val="single" w:sz="4" w:space="0" w:color="auto"/>
            </w:tcBorders>
          </w:tcPr>
          <w:p w14:paraId="1E3CAD99" w14:textId="1AEEDEA0"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SAM</w:t>
            </w:r>
            <w:r>
              <w:rPr>
                <w:rFonts w:ascii="Times New Roman" w:eastAsia="Times New Roman" w:hAnsi="Times New Roman" w:cs="Times New Roman"/>
                <w:kern w:val="0"/>
                <w:sz w:val="20"/>
                <w:szCs w:val="20"/>
                <w14:ligatures w14:val="none"/>
              </w:rPr>
              <w:t>“</w:t>
            </w:r>
          </w:p>
        </w:tc>
      </w:tr>
      <w:tr w:rsidR="00F877C4" w:rsidRPr="00010FD1" w14:paraId="5ACE9C47" w14:textId="77777777" w:rsidTr="009D5E32">
        <w:trPr>
          <w:trHeight w:val="785"/>
        </w:trPr>
        <w:tc>
          <w:tcPr>
            <w:tcW w:w="2408" w:type="dxa"/>
            <w:vMerge/>
            <w:tcBorders>
              <w:left w:val="single" w:sz="4" w:space="0" w:color="auto"/>
              <w:right w:val="single" w:sz="4" w:space="0" w:color="auto"/>
            </w:tcBorders>
          </w:tcPr>
          <w:p w14:paraId="3030ACB7"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708" w:type="dxa"/>
            <w:vMerge/>
            <w:tcBorders>
              <w:left w:val="single" w:sz="4" w:space="0" w:color="auto"/>
              <w:right w:val="single" w:sz="4" w:space="0" w:color="auto"/>
            </w:tcBorders>
          </w:tcPr>
          <w:p w14:paraId="565EB0DC"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1707" w:type="dxa"/>
            <w:vMerge/>
            <w:tcBorders>
              <w:left w:val="single" w:sz="4" w:space="0" w:color="auto"/>
              <w:right w:val="single" w:sz="4" w:space="0" w:color="auto"/>
            </w:tcBorders>
          </w:tcPr>
          <w:p w14:paraId="09B3D399"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560" w:type="dxa"/>
            <w:vMerge/>
            <w:tcBorders>
              <w:left w:val="single" w:sz="4" w:space="0" w:color="auto"/>
              <w:right w:val="single" w:sz="4" w:space="0" w:color="auto"/>
            </w:tcBorders>
          </w:tcPr>
          <w:p w14:paraId="52C948BB"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850" w:type="dxa"/>
            <w:vMerge/>
            <w:tcBorders>
              <w:left w:val="single" w:sz="4" w:space="0" w:color="auto"/>
              <w:right w:val="single" w:sz="4" w:space="0" w:color="auto"/>
            </w:tcBorders>
          </w:tcPr>
          <w:p w14:paraId="0EF817F6"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851" w:type="dxa"/>
            <w:vMerge/>
            <w:tcBorders>
              <w:left w:val="single" w:sz="4" w:space="0" w:color="auto"/>
              <w:right w:val="single" w:sz="4" w:space="0" w:color="auto"/>
            </w:tcBorders>
          </w:tcPr>
          <w:p w14:paraId="5EBBECAA"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1283" w:type="dxa"/>
            <w:vMerge w:val="restart"/>
            <w:tcBorders>
              <w:top w:val="single" w:sz="4" w:space="0" w:color="auto"/>
              <w:left w:val="single" w:sz="4" w:space="0" w:color="auto"/>
              <w:right w:val="single" w:sz="4" w:space="0" w:color="auto"/>
            </w:tcBorders>
          </w:tcPr>
          <w:p w14:paraId="6A732DB7" w14:textId="71EC47F3" w:rsidR="00F877C4" w:rsidRPr="00010FD1" w:rsidRDefault="00F877C4" w:rsidP="00010FD1">
            <w:pPr>
              <w:spacing w:after="0" w:line="240" w:lineRule="auto"/>
              <w:ind w:right="165"/>
              <w:rPr>
                <w:rFonts w:ascii="Times New Roman" w:eastAsia="Times New Roman" w:hAnsi="Times New Roman" w:cs="Times New Roman"/>
                <w:kern w:val="0"/>
                <w:sz w:val="20"/>
                <w:szCs w:val="20"/>
                <w:highlight w:val="yellow"/>
                <w14:ligatures w14:val="none"/>
              </w:rPr>
            </w:pPr>
            <w:r w:rsidRPr="00010FD1">
              <w:rPr>
                <w:rFonts w:ascii="Times New Roman" w:hAnsi="Times New Roman" w:cs="Times New Roman"/>
                <w:sz w:val="20"/>
              </w:rPr>
              <w:t>2</w:t>
            </w:r>
            <w:r>
              <w:rPr>
                <w:rFonts w:ascii="Times New Roman" w:hAnsi="Times New Roman" w:cs="Times New Roman"/>
                <w:sz w:val="20"/>
              </w:rPr>
              <w:t> </w:t>
            </w:r>
            <w:r w:rsidRPr="00010FD1">
              <w:rPr>
                <w:rFonts w:ascii="Times New Roman" w:hAnsi="Times New Roman" w:cs="Times New Roman"/>
                <w:sz w:val="20"/>
              </w:rPr>
              <w:t>567</w:t>
            </w:r>
            <w:r>
              <w:rPr>
                <w:rFonts w:ascii="Times New Roman" w:hAnsi="Times New Roman" w:cs="Times New Roman"/>
                <w:sz w:val="20"/>
              </w:rPr>
              <w:t>,100</w:t>
            </w:r>
          </w:p>
        </w:tc>
        <w:tc>
          <w:tcPr>
            <w:tcW w:w="1134" w:type="dxa"/>
            <w:vMerge w:val="restart"/>
            <w:tcBorders>
              <w:top w:val="single" w:sz="4" w:space="0" w:color="auto"/>
              <w:left w:val="single" w:sz="4" w:space="0" w:color="auto"/>
              <w:right w:val="single" w:sz="4" w:space="0" w:color="auto"/>
            </w:tcBorders>
          </w:tcPr>
          <w:p w14:paraId="209D7959" w14:textId="77777777" w:rsidR="00F877C4" w:rsidRPr="00010FD1" w:rsidRDefault="00F877C4" w:rsidP="00010FD1">
            <w:pPr>
              <w:rPr>
                <w:rFonts w:ascii="Times New Roman" w:hAnsi="Times New Roman" w:cs="Times New Roman"/>
              </w:rPr>
            </w:pPr>
            <w:r w:rsidRPr="00010FD1">
              <w:rPr>
                <w:rFonts w:ascii="Times New Roman" w:hAnsi="Times New Roman" w:cs="Times New Roman"/>
                <w:color w:val="000000"/>
                <w:sz w:val="20"/>
              </w:rPr>
              <w:t>2021–2027 m. IP (BF)</w:t>
            </w:r>
          </w:p>
          <w:p w14:paraId="54450A92" w14:textId="77777777" w:rsidR="00F877C4" w:rsidRPr="00010FD1" w:rsidRDefault="00F877C4" w:rsidP="00010FD1">
            <w:pPr>
              <w:ind w:firstLine="53"/>
              <w:rPr>
                <w:rFonts w:ascii="Times New Roman" w:hAnsi="Times New Roman" w:cs="Times New Roman"/>
              </w:rPr>
            </w:pPr>
          </w:p>
          <w:p w14:paraId="5FADBE43"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tcPr>
          <w:p w14:paraId="2769090D" w14:textId="77B36890"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hAnsi="Times New Roman" w:cs="Times New Roman"/>
                <w:color w:val="000000"/>
                <w:sz w:val="20"/>
              </w:rPr>
              <w:t>R – Asmenų, kurie po dalyvavimo veiklose įgijo  kvalifikaciją, dalis, proc.</w:t>
            </w:r>
          </w:p>
        </w:tc>
        <w:tc>
          <w:tcPr>
            <w:tcW w:w="1275" w:type="dxa"/>
            <w:tcBorders>
              <w:top w:val="single" w:sz="4" w:space="0" w:color="auto"/>
              <w:left w:val="single" w:sz="4" w:space="0" w:color="auto"/>
              <w:bottom w:val="single" w:sz="4" w:space="0" w:color="auto"/>
              <w:right w:val="single" w:sz="4" w:space="0" w:color="auto"/>
            </w:tcBorders>
          </w:tcPr>
          <w:p w14:paraId="38BF613C" w14:textId="77777777" w:rsidR="00F877C4" w:rsidRPr="00010FD1" w:rsidRDefault="00F877C4" w:rsidP="00010FD1">
            <w:pPr>
              <w:spacing w:after="0"/>
              <w:jc w:val="center"/>
              <w:rPr>
                <w:rFonts w:ascii="Times New Roman" w:hAnsi="Times New Roman" w:cs="Times New Roman"/>
              </w:rPr>
            </w:pPr>
            <w:r w:rsidRPr="00010FD1">
              <w:rPr>
                <w:rFonts w:ascii="Times New Roman" w:hAnsi="Times New Roman" w:cs="Times New Roman"/>
                <w:color w:val="000000"/>
                <w:sz w:val="20"/>
              </w:rPr>
              <w:t>80</w:t>
            </w:r>
          </w:p>
          <w:p w14:paraId="21021DA1" w14:textId="77777777" w:rsidR="00F877C4" w:rsidRPr="00010FD1" w:rsidRDefault="00F877C4" w:rsidP="00010FD1">
            <w:pPr>
              <w:spacing w:after="0"/>
              <w:jc w:val="center"/>
              <w:rPr>
                <w:rFonts w:ascii="Times New Roman" w:hAnsi="Times New Roman" w:cs="Times New Roman"/>
              </w:rPr>
            </w:pPr>
            <w:r w:rsidRPr="00010FD1">
              <w:rPr>
                <w:rFonts w:ascii="Times New Roman" w:hAnsi="Times New Roman" w:cs="Times New Roman"/>
                <w:color w:val="000000"/>
                <w:sz w:val="20"/>
              </w:rPr>
              <w:t>(2029 m.)</w:t>
            </w:r>
          </w:p>
          <w:p w14:paraId="038D031B"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993" w:type="dxa"/>
            <w:vMerge/>
            <w:tcBorders>
              <w:left w:val="single" w:sz="4" w:space="0" w:color="auto"/>
              <w:right w:val="single" w:sz="4" w:space="0" w:color="auto"/>
            </w:tcBorders>
          </w:tcPr>
          <w:p w14:paraId="53BCCBF1"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992" w:type="dxa"/>
            <w:vMerge/>
            <w:tcBorders>
              <w:left w:val="single" w:sz="4" w:space="0" w:color="auto"/>
              <w:right w:val="single" w:sz="4" w:space="0" w:color="auto"/>
            </w:tcBorders>
          </w:tcPr>
          <w:p w14:paraId="0CE8D20B"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r>
      <w:tr w:rsidR="00F877C4" w:rsidRPr="00010FD1" w14:paraId="3B037581" w14:textId="77777777" w:rsidTr="009D5E32">
        <w:trPr>
          <w:trHeight w:val="945"/>
        </w:trPr>
        <w:tc>
          <w:tcPr>
            <w:tcW w:w="2408" w:type="dxa"/>
            <w:vMerge/>
            <w:tcBorders>
              <w:left w:val="single" w:sz="4" w:space="0" w:color="auto"/>
              <w:right w:val="single" w:sz="4" w:space="0" w:color="auto"/>
            </w:tcBorders>
          </w:tcPr>
          <w:p w14:paraId="11987F75"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708" w:type="dxa"/>
            <w:vMerge/>
            <w:tcBorders>
              <w:left w:val="single" w:sz="4" w:space="0" w:color="auto"/>
              <w:right w:val="single" w:sz="4" w:space="0" w:color="auto"/>
            </w:tcBorders>
          </w:tcPr>
          <w:p w14:paraId="225E70AA"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1707" w:type="dxa"/>
            <w:vMerge/>
            <w:tcBorders>
              <w:left w:val="single" w:sz="4" w:space="0" w:color="auto"/>
              <w:right w:val="single" w:sz="4" w:space="0" w:color="auto"/>
            </w:tcBorders>
          </w:tcPr>
          <w:p w14:paraId="1C14F656"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560" w:type="dxa"/>
            <w:vMerge/>
            <w:tcBorders>
              <w:left w:val="single" w:sz="4" w:space="0" w:color="auto"/>
              <w:right w:val="single" w:sz="4" w:space="0" w:color="auto"/>
            </w:tcBorders>
          </w:tcPr>
          <w:p w14:paraId="6B3B0D24"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850" w:type="dxa"/>
            <w:vMerge/>
            <w:tcBorders>
              <w:left w:val="single" w:sz="4" w:space="0" w:color="auto"/>
              <w:right w:val="single" w:sz="4" w:space="0" w:color="auto"/>
            </w:tcBorders>
          </w:tcPr>
          <w:p w14:paraId="53741E5B"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851" w:type="dxa"/>
            <w:vMerge/>
            <w:tcBorders>
              <w:left w:val="single" w:sz="4" w:space="0" w:color="auto"/>
              <w:right w:val="single" w:sz="4" w:space="0" w:color="auto"/>
            </w:tcBorders>
          </w:tcPr>
          <w:p w14:paraId="28BD61B3"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1283" w:type="dxa"/>
            <w:vMerge/>
            <w:tcBorders>
              <w:left w:val="single" w:sz="4" w:space="0" w:color="auto"/>
              <w:right w:val="single" w:sz="4" w:space="0" w:color="auto"/>
            </w:tcBorders>
          </w:tcPr>
          <w:p w14:paraId="0459E54D"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1134" w:type="dxa"/>
            <w:vMerge/>
            <w:tcBorders>
              <w:left w:val="single" w:sz="4" w:space="0" w:color="auto"/>
              <w:right w:val="single" w:sz="4" w:space="0" w:color="auto"/>
            </w:tcBorders>
          </w:tcPr>
          <w:p w14:paraId="07BE6337"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tcPr>
          <w:p w14:paraId="2DF0D6D9" w14:textId="6D4604B0"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hAnsi="Times New Roman" w:cs="Times New Roman"/>
                <w:color w:val="000000"/>
                <w:sz w:val="20"/>
              </w:rPr>
              <w:t>P – Specialistai, dalyvavę kvalifikacijos tobulinimo ar perkvalifikavimo veiklose, asmenys</w:t>
            </w:r>
          </w:p>
        </w:tc>
        <w:tc>
          <w:tcPr>
            <w:tcW w:w="1275" w:type="dxa"/>
            <w:tcBorders>
              <w:top w:val="single" w:sz="4" w:space="0" w:color="auto"/>
              <w:left w:val="single" w:sz="4" w:space="0" w:color="auto"/>
              <w:bottom w:val="single" w:sz="4" w:space="0" w:color="auto"/>
              <w:right w:val="single" w:sz="4" w:space="0" w:color="auto"/>
            </w:tcBorders>
          </w:tcPr>
          <w:p w14:paraId="3B1CFDE3" w14:textId="77777777" w:rsidR="00F877C4" w:rsidRDefault="00F877C4" w:rsidP="00010FD1">
            <w:pPr>
              <w:spacing w:after="0"/>
              <w:jc w:val="center"/>
              <w:rPr>
                <w:rFonts w:ascii="Times New Roman" w:hAnsi="Times New Roman" w:cs="Times New Roman"/>
                <w:color w:val="000000"/>
                <w:sz w:val="20"/>
              </w:rPr>
            </w:pPr>
            <w:r w:rsidRPr="00010FD1">
              <w:rPr>
                <w:rFonts w:ascii="Times New Roman" w:hAnsi="Times New Roman" w:cs="Times New Roman"/>
                <w:color w:val="000000"/>
                <w:sz w:val="20"/>
              </w:rPr>
              <w:t>10</w:t>
            </w:r>
          </w:p>
          <w:p w14:paraId="44F86F97" w14:textId="24A3CDDB" w:rsidR="00F877C4" w:rsidRPr="00010FD1" w:rsidRDefault="00F877C4" w:rsidP="00010FD1">
            <w:pPr>
              <w:spacing w:after="0"/>
              <w:jc w:val="center"/>
              <w:rPr>
                <w:rFonts w:ascii="Times New Roman" w:hAnsi="Times New Roman" w:cs="Times New Roman"/>
              </w:rPr>
            </w:pPr>
            <w:r w:rsidRPr="00010FD1">
              <w:rPr>
                <w:rFonts w:ascii="Times New Roman" w:hAnsi="Times New Roman" w:cs="Times New Roman"/>
              </w:rPr>
              <w:t xml:space="preserve"> </w:t>
            </w:r>
            <w:r w:rsidRPr="00010FD1">
              <w:rPr>
                <w:rFonts w:ascii="Times New Roman" w:hAnsi="Times New Roman" w:cs="Times New Roman"/>
                <w:color w:val="000000"/>
                <w:sz w:val="20"/>
              </w:rPr>
              <w:t>(2029 m.)</w:t>
            </w:r>
          </w:p>
          <w:p w14:paraId="0B6F2092"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993" w:type="dxa"/>
            <w:vMerge/>
            <w:tcBorders>
              <w:left w:val="single" w:sz="4" w:space="0" w:color="auto"/>
              <w:right w:val="single" w:sz="4" w:space="0" w:color="auto"/>
            </w:tcBorders>
          </w:tcPr>
          <w:p w14:paraId="41413D6E"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992" w:type="dxa"/>
            <w:vMerge/>
            <w:tcBorders>
              <w:left w:val="single" w:sz="4" w:space="0" w:color="auto"/>
              <w:right w:val="single" w:sz="4" w:space="0" w:color="auto"/>
            </w:tcBorders>
          </w:tcPr>
          <w:p w14:paraId="7EDE8E3B"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r>
      <w:tr w:rsidR="00F877C4" w:rsidRPr="00010FD1" w14:paraId="32545918" w14:textId="77777777" w:rsidTr="009D5E32">
        <w:trPr>
          <w:trHeight w:val="945"/>
        </w:trPr>
        <w:tc>
          <w:tcPr>
            <w:tcW w:w="2408" w:type="dxa"/>
            <w:vMerge/>
            <w:tcBorders>
              <w:left w:val="single" w:sz="4" w:space="0" w:color="auto"/>
              <w:right w:val="single" w:sz="4" w:space="0" w:color="auto"/>
            </w:tcBorders>
          </w:tcPr>
          <w:p w14:paraId="1FD73ECE"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708" w:type="dxa"/>
            <w:vMerge/>
            <w:tcBorders>
              <w:left w:val="single" w:sz="4" w:space="0" w:color="auto"/>
              <w:right w:val="single" w:sz="4" w:space="0" w:color="auto"/>
            </w:tcBorders>
          </w:tcPr>
          <w:p w14:paraId="1F913B28"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1707" w:type="dxa"/>
            <w:vMerge/>
            <w:tcBorders>
              <w:left w:val="single" w:sz="4" w:space="0" w:color="auto"/>
              <w:right w:val="single" w:sz="4" w:space="0" w:color="auto"/>
            </w:tcBorders>
          </w:tcPr>
          <w:p w14:paraId="21972A9A"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560" w:type="dxa"/>
            <w:vMerge/>
            <w:tcBorders>
              <w:left w:val="single" w:sz="4" w:space="0" w:color="auto"/>
              <w:right w:val="single" w:sz="4" w:space="0" w:color="auto"/>
            </w:tcBorders>
          </w:tcPr>
          <w:p w14:paraId="3F4A0AD8"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850" w:type="dxa"/>
            <w:vMerge/>
            <w:tcBorders>
              <w:left w:val="single" w:sz="4" w:space="0" w:color="auto"/>
              <w:right w:val="single" w:sz="4" w:space="0" w:color="auto"/>
            </w:tcBorders>
          </w:tcPr>
          <w:p w14:paraId="168EE374"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851" w:type="dxa"/>
            <w:vMerge/>
            <w:tcBorders>
              <w:left w:val="single" w:sz="4" w:space="0" w:color="auto"/>
              <w:right w:val="single" w:sz="4" w:space="0" w:color="auto"/>
            </w:tcBorders>
          </w:tcPr>
          <w:p w14:paraId="02B88A99"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1283" w:type="dxa"/>
            <w:vMerge/>
            <w:tcBorders>
              <w:left w:val="single" w:sz="4" w:space="0" w:color="auto"/>
              <w:right w:val="single" w:sz="4" w:space="0" w:color="auto"/>
            </w:tcBorders>
          </w:tcPr>
          <w:p w14:paraId="7CA9BE8F"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1134" w:type="dxa"/>
            <w:vMerge/>
            <w:tcBorders>
              <w:left w:val="single" w:sz="4" w:space="0" w:color="auto"/>
              <w:right w:val="single" w:sz="4" w:space="0" w:color="auto"/>
            </w:tcBorders>
          </w:tcPr>
          <w:p w14:paraId="17006FE3"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tcPr>
          <w:p w14:paraId="06D10C4B" w14:textId="09DDCDA0"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hAnsi="Times New Roman" w:cs="Times New Roman"/>
                <w:color w:val="000000"/>
                <w:sz w:val="20"/>
              </w:rPr>
              <w:t>R – Specialistų, kurie po dalyvavimo veiklose įgijo ar patobulino kvalifikaciją, dalis, proc.</w:t>
            </w:r>
          </w:p>
        </w:tc>
        <w:tc>
          <w:tcPr>
            <w:tcW w:w="1275" w:type="dxa"/>
            <w:tcBorders>
              <w:top w:val="single" w:sz="4" w:space="0" w:color="auto"/>
              <w:left w:val="single" w:sz="4" w:space="0" w:color="auto"/>
              <w:bottom w:val="single" w:sz="4" w:space="0" w:color="auto"/>
              <w:right w:val="single" w:sz="4" w:space="0" w:color="auto"/>
            </w:tcBorders>
          </w:tcPr>
          <w:p w14:paraId="1D261778" w14:textId="77777777" w:rsidR="00F877C4" w:rsidRPr="00010FD1" w:rsidRDefault="00F877C4" w:rsidP="00010FD1">
            <w:pPr>
              <w:spacing w:after="0"/>
              <w:jc w:val="center"/>
              <w:rPr>
                <w:rFonts w:ascii="Times New Roman" w:hAnsi="Times New Roman" w:cs="Times New Roman"/>
              </w:rPr>
            </w:pPr>
            <w:r w:rsidRPr="00010FD1">
              <w:rPr>
                <w:rFonts w:ascii="Times New Roman" w:hAnsi="Times New Roman" w:cs="Times New Roman"/>
                <w:color w:val="000000"/>
                <w:sz w:val="20"/>
              </w:rPr>
              <w:t>90</w:t>
            </w:r>
          </w:p>
          <w:p w14:paraId="1CD14EE6" w14:textId="595F0DBD" w:rsidR="00F877C4" w:rsidRPr="00010FD1" w:rsidRDefault="00F877C4" w:rsidP="00010FD1">
            <w:pPr>
              <w:spacing w:after="0" w:line="240" w:lineRule="auto"/>
              <w:ind w:right="165"/>
              <w:jc w:val="center"/>
              <w:rPr>
                <w:rFonts w:ascii="Times New Roman" w:eastAsia="Times New Roman" w:hAnsi="Times New Roman" w:cs="Times New Roman"/>
                <w:kern w:val="0"/>
                <w:sz w:val="20"/>
                <w:szCs w:val="20"/>
                <w14:ligatures w14:val="none"/>
              </w:rPr>
            </w:pPr>
            <w:r w:rsidRPr="00010FD1">
              <w:rPr>
                <w:rFonts w:ascii="Times New Roman" w:hAnsi="Times New Roman" w:cs="Times New Roman"/>
                <w:color w:val="000000"/>
                <w:sz w:val="20"/>
              </w:rPr>
              <w:t>(2029 m.)</w:t>
            </w:r>
          </w:p>
        </w:tc>
        <w:tc>
          <w:tcPr>
            <w:tcW w:w="993" w:type="dxa"/>
            <w:vMerge/>
            <w:tcBorders>
              <w:left w:val="single" w:sz="4" w:space="0" w:color="auto"/>
              <w:right w:val="single" w:sz="4" w:space="0" w:color="auto"/>
            </w:tcBorders>
          </w:tcPr>
          <w:p w14:paraId="24CC8321"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992" w:type="dxa"/>
            <w:vMerge/>
            <w:tcBorders>
              <w:left w:val="single" w:sz="4" w:space="0" w:color="auto"/>
              <w:right w:val="single" w:sz="4" w:space="0" w:color="auto"/>
            </w:tcBorders>
          </w:tcPr>
          <w:p w14:paraId="54CF5DF5"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r>
      <w:tr w:rsidR="00F877C4" w:rsidRPr="00010FD1" w14:paraId="6413B8C2" w14:textId="77777777" w:rsidTr="009D5E32">
        <w:trPr>
          <w:trHeight w:val="945"/>
        </w:trPr>
        <w:tc>
          <w:tcPr>
            <w:tcW w:w="2408" w:type="dxa"/>
            <w:vMerge/>
            <w:tcBorders>
              <w:left w:val="single" w:sz="4" w:space="0" w:color="auto"/>
              <w:right w:val="single" w:sz="4" w:space="0" w:color="auto"/>
            </w:tcBorders>
          </w:tcPr>
          <w:p w14:paraId="60E83AC9"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708" w:type="dxa"/>
            <w:vMerge/>
            <w:tcBorders>
              <w:left w:val="single" w:sz="4" w:space="0" w:color="auto"/>
              <w:right w:val="single" w:sz="4" w:space="0" w:color="auto"/>
            </w:tcBorders>
          </w:tcPr>
          <w:p w14:paraId="48242456"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1707" w:type="dxa"/>
            <w:vMerge/>
            <w:tcBorders>
              <w:left w:val="single" w:sz="4" w:space="0" w:color="auto"/>
              <w:right w:val="single" w:sz="4" w:space="0" w:color="auto"/>
            </w:tcBorders>
          </w:tcPr>
          <w:p w14:paraId="2D92BFA0"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560" w:type="dxa"/>
            <w:vMerge/>
            <w:tcBorders>
              <w:left w:val="single" w:sz="4" w:space="0" w:color="auto"/>
              <w:right w:val="single" w:sz="4" w:space="0" w:color="auto"/>
            </w:tcBorders>
          </w:tcPr>
          <w:p w14:paraId="71CE226E"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850" w:type="dxa"/>
            <w:vMerge/>
            <w:tcBorders>
              <w:left w:val="single" w:sz="4" w:space="0" w:color="auto"/>
              <w:right w:val="single" w:sz="4" w:space="0" w:color="auto"/>
            </w:tcBorders>
          </w:tcPr>
          <w:p w14:paraId="0C0BD6D7"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851" w:type="dxa"/>
            <w:vMerge/>
            <w:tcBorders>
              <w:left w:val="single" w:sz="4" w:space="0" w:color="auto"/>
              <w:right w:val="single" w:sz="4" w:space="0" w:color="auto"/>
            </w:tcBorders>
          </w:tcPr>
          <w:p w14:paraId="3D3DB9C4"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1283" w:type="dxa"/>
            <w:vMerge/>
            <w:tcBorders>
              <w:left w:val="single" w:sz="4" w:space="0" w:color="auto"/>
              <w:right w:val="single" w:sz="4" w:space="0" w:color="auto"/>
            </w:tcBorders>
          </w:tcPr>
          <w:p w14:paraId="040C6EDF"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1134" w:type="dxa"/>
            <w:vMerge/>
            <w:tcBorders>
              <w:left w:val="single" w:sz="4" w:space="0" w:color="auto"/>
              <w:right w:val="single" w:sz="4" w:space="0" w:color="auto"/>
            </w:tcBorders>
          </w:tcPr>
          <w:p w14:paraId="6C060C3E"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tcPr>
          <w:p w14:paraId="3F109F4F" w14:textId="2E9EFFE0"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hAnsi="Times New Roman" w:cs="Times New Roman"/>
                <w:color w:val="000000"/>
                <w:sz w:val="20"/>
              </w:rPr>
              <w:t>P – Sveikatos priežiūros įstaigos, įgyvendinusios sveikatos priežiūros specialistų įgalinimo, pritraukimo ir išlaikymo projektus, skaičius</w:t>
            </w:r>
          </w:p>
        </w:tc>
        <w:tc>
          <w:tcPr>
            <w:tcW w:w="1275" w:type="dxa"/>
            <w:tcBorders>
              <w:top w:val="single" w:sz="4" w:space="0" w:color="auto"/>
              <w:left w:val="single" w:sz="4" w:space="0" w:color="auto"/>
              <w:bottom w:val="single" w:sz="4" w:space="0" w:color="auto"/>
              <w:right w:val="single" w:sz="4" w:space="0" w:color="auto"/>
            </w:tcBorders>
          </w:tcPr>
          <w:p w14:paraId="24CB03A7" w14:textId="77777777" w:rsidR="00F877C4" w:rsidRPr="00010FD1" w:rsidRDefault="00F877C4" w:rsidP="00010FD1">
            <w:pPr>
              <w:spacing w:after="0"/>
              <w:jc w:val="center"/>
              <w:rPr>
                <w:rFonts w:ascii="Times New Roman" w:hAnsi="Times New Roman" w:cs="Times New Roman"/>
              </w:rPr>
            </w:pPr>
            <w:r w:rsidRPr="00010FD1">
              <w:rPr>
                <w:rFonts w:ascii="Times New Roman" w:hAnsi="Times New Roman" w:cs="Times New Roman"/>
                <w:color w:val="000000"/>
                <w:sz w:val="20"/>
              </w:rPr>
              <w:t>98</w:t>
            </w:r>
          </w:p>
          <w:p w14:paraId="7BBC6C0B" w14:textId="1B57D7E4" w:rsidR="00F877C4" w:rsidRPr="00010FD1" w:rsidRDefault="00F877C4" w:rsidP="00010FD1">
            <w:pPr>
              <w:spacing w:after="0" w:line="240" w:lineRule="auto"/>
              <w:ind w:right="165"/>
              <w:jc w:val="center"/>
              <w:rPr>
                <w:rFonts w:ascii="Times New Roman" w:eastAsia="Times New Roman" w:hAnsi="Times New Roman" w:cs="Times New Roman"/>
                <w:kern w:val="0"/>
                <w:sz w:val="20"/>
                <w:szCs w:val="20"/>
                <w14:ligatures w14:val="none"/>
              </w:rPr>
            </w:pPr>
            <w:r w:rsidRPr="00010FD1">
              <w:rPr>
                <w:rFonts w:ascii="Times New Roman" w:hAnsi="Times New Roman" w:cs="Times New Roman"/>
                <w:color w:val="000000"/>
                <w:sz w:val="20"/>
              </w:rPr>
              <w:t>(2029 m.)</w:t>
            </w:r>
          </w:p>
        </w:tc>
        <w:tc>
          <w:tcPr>
            <w:tcW w:w="993" w:type="dxa"/>
            <w:vMerge/>
            <w:tcBorders>
              <w:left w:val="single" w:sz="4" w:space="0" w:color="auto"/>
              <w:right w:val="single" w:sz="4" w:space="0" w:color="auto"/>
            </w:tcBorders>
          </w:tcPr>
          <w:p w14:paraId="0689D3BE"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992" w:type="dxa"/>
            <w:vMerge/>
            <w:tcBorders>
              <w:left w:val="single" w:sz="4" w:space="0" w:color="auto"/>
              <w:right w:val="single" w:sz="4" w:space="0" w:color="auto"/>
            </w:tcBorders>
          </w:tcPr>
          <w:p w14:paraId="708CC94E"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r>
      <w:tr w:rsidR="00F877C4" w:rsidRPr="00010FD1" w14:paraId="7CAB15B8" w14:textId="77777777" w:rsidTr="009D5E32">
        <w:trPr>
          <w:trHeight w:val="945"/>
        </w:trPr>
        <w:tc>
          <w:tcPr>
            <w:tcW w:w="2408" w:type="dxa"/>
            <w:vMerge/>
            <w:tcBorders>
              <w:left w:val="single" w:sz="4" w:space="0" w:color="auto"/>
              <w:bottom w:val="single" w:sz="4" w:space="0" w:color="auto"/>
              <w:right w:val="single" w:sz="4" w:space="0" w:color="auto"/>
            </w:tcBorders>
          </w:tcPr>
          <w:p w14:paraId="25F1ADED"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708" w:type="dxa"/>
            <w:vMerge/>
            <w:tcBorders>
              <w:left w:val="single" w:sz="4" w:space="0" w:color="auto"/>
              <w:bottom w:val="single" w:sz="4" w:space="0" w:color="auto"/>
              <w:right w:val="single" w:sz="4" w:space="0" w:color="auto"/>
            </w:tcBorders>
          </w:tcPr>
          <w:p w14:paraId="43AA2734"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1707" w:type="dxa"/>
            <w:vMerge/>
            <w:tcBorders>
              <w:left w:val="single" w:sz="4" w:space="0" w:color="auto"/>
              <w:bottom w:val="single" w:sz="4" w:space="0" w:color="auto"/>
              <w:right w:val="single" w:sz="4" w:space="0" w:color="auto"/>
            </w:tcBorders>
          </w:tcPr>
          <w:p w14:paraId="71AEC204"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560" w:type="dxa"/>
            <w:vMerge/>
            <w:tcBorders>
              <w:left w:val="single" w:sz="4" w:space="0" w:color="auto"/>
              <w:bottom w:val="single" w:sz="4" w:space="0" w:color="auto"/>
              <w:right w:val="single" w:sz="4" w:space="0" w:color="auto"/>
            </w:tcBorders>
          </w:tcPr>
          <w:p w14:paraId="58560245"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850" w:type="dxa"/>
            <w:vMerge/>
            <w:tcBorders>
              <w:left w:val="single" w:sz="4" w:space="0" w:color="auto"/>
              <w:bottom w:val="single" w:sz="4" w:space="0" w:color="auto"/>
              <w:right w:val="single" w:sz="4" w:space="0" w:color="auto"/>
            </w:tcBorders>
          </w:tcPr>
          <w:p w14:paraId="76A203C7"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851" w:type="dxa"/>
            <w:vMerge/>
            <w:tcBorders>
              <w:left w:val="single" w:sz="4" w:space="0" w:color="auto"/>
              <w:bottom w:val="single" w:sz="4" w:space="0" w:color="auto"/>
              <w:right w:val="single" w:sz="4" w:space="0" w:color="auto"/>
            </w:tcBorders>
          </w:tcPr>
          <w:p w14:paraId="4077ED04"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1283" w:type="dxa"/>
            <w:vMerge/>
            <w:tcBorders>
              <w:left w:val="single" w:sz="4" w:space="0" w:color="auto"/>
              <w:bottom w:val="single" w:sz="4" w:space="0" w:color="auto"/>
              <w:right w:val="single" w:sz="4" w:space="0" w:color="auto"/>
            </w:tcBorders>
          </w:tcPr>
          <w:p w14:paraId="53CC98E1"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1134" w:type="dxa"/>
            <w:vMerge/>
            <w:tcBorders>
              <w:left w:val="single" w:sz="4" w:space="0" w:color="auto"/>
              <w:bottom w:val="single" w:sz="4" w:space="0" w:color="auto"/>
              <w:right w:val="single" w:sz="4" w:space="0" w:color="auto"/>
            </w:tcBorders>
          </w:tcPr>
          <w:p w14:paraId="6B11D530"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tcPr>
          <w:p w14:paraId="262C9065" w14:textId="1401FE7A"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hAnsi="Times New Roman" w:cs="Times New Roman"/>
                <w:color w:val="000000"/>
                <w:sz w:val="20"/>
              </w:rPr>
              <w:t>R – Sveikatos priežiūros specialistų, kurie po dalyvavimo veiklose mažiausiai 2 metus dirbo sveikatos priežiūros įstaigose, dalis, proc.</w:t>
            </w:r>
          </w:p>
        </w:tc>
        <w:tc>
          <w:tcPr>
            <w:tcW w:w="1275" w:type="dxa"/>
            <w:tcBorders>
              <w:top w:val="single" w:sz="4" w:space="0" w:color="auto"/>
              <w:left w:val="single" w:sz="4" w:space="0" w:color="auto"/>
              <w:bottom w:val="single" w:sz="4" w:space="0" w:color="auto"/>
              <w:right w:val="single" w:sz="4" w:space="0" w:color="auto"/>
            </w:tcBorders>
          </w:tcPr>
          <w:p w14:paraId="2B8C4E16" w14:textId="77777777" w:rsidR="00F877C4" w:rsidRPr="00010FD1" w:rsidRDefault="00F877C4" w:rsidP="00010FD1">
            <w:pPr>
              <w:spacing w:after="0"/>
              <w:jc w:val="center"/>
              <w:rPr>
                <w:rFonts w:ascii="Times New Roman" w:hAnsi="Times New Roman" w:cs="Times New Roman"/>
              </w:rPr>
            </w:pPr>
            <w:r w:rsidRPr="00010FD1">
              <w:rPr>
                <w:rFonts w:ascii="Times New Roman" w:hAnsi="Times New Roman" w:cs="Times New Roman"/>
                <w:color w:val="000000"/>
                <w:sz w:val="20"/>
              </w:rPr>
              <w:t>80</w:t>
            </w:r>
          </w:p>
          <w:p w14:paraId="16AC3335" w14:textId="409C6B92" w:rsidR="00F877C4" w:rsidRPr="00010FD1" w:rsidRDefault="00F877C4" w:rsidP="00010FD1">
            <w:pPr>
              <w:spacing w:after="0" w:line="240" w:lineRule="auto"/>
              <w:ind w:right="165"/>
              <w:jc w:val="center"/>
              <w:rPr>
                <w:rFonts w:ascii="Times New Roman" w:eastAsia="Times New Roman" w:hAnsi="Times New Roman" w:cs="Times New Roman"/>
                <w:kern w:val="0"/>
                <w:sz w:val="20"/>
                <w:szCs w:val="20"/>
                <w14:ligatures w14:val="none"/>
              </w:rPr>
            </w:pPr>
            <w:r w:rsidRPr="00010FD1">
              <w:rPr>
                <w:rFonts w:ascii="Times New Roman" w:hAnsi="Times New Roman" w:cs="Times New Roman"/>
                <w:color w:val="000000"/>
                <w:sz w:val="20"/>
              </w:rPr>
              <w:t>(2029 m.)</w:t>
            </w:r>
          </w:p>
        </w:tc>
        <w:tc>
          <w:tcPr>
            <w:tcW w:w="993" w:type="dxa"/>
            <w:vMerge/>
            <w:tcBorders>
              <w:left w:val="single" w:sz="4" w:space="0" w:color="auto"/>
              <w:bottom w:val="single" w:sz="4" w:space="0" w:color="auto"/>
              <w:right w:val="single" w:sz="4" w:space="0" w:color="auto"/>
            </w:tcBorders>
          </w:tcPr>
          <w:p w14:paraId="67353ACA"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c>
          <w:tcPr>
            <w:tcW w:w="992" w:type="dxa"/>
            <w:vMerge/>
            <w:tcBorders>
              <w:left w:val="single" w:sz="4" w:space="0" w:color="auto"/>
              <w:bottom w:val="single" w:sz="4" w:space="0" w:color="auto"/>
              <w:right w:val="single" w:sz="4" w:space="0" w:color="auto"/>
            </w:tcBorders>
          </w:tcPr>
          <w:p w14:paraId="001D3C9D" w14:textId="77777777" w:rsidR="00F877C4" w:rsidRPr="00010FD1" w:rsidRDefault="00F877C4" w:rsidP="00010FD1">
            <w:pPr>
              <w:spacing w:after="0" w:line="240" w:lineRule="auto"/>
              <w:ind w:right="165"/>
              <w:rPr>
                <w:rFonts w:ascii="Times New Roman" w:eastAsia="Times New Roman" w:hAnsi="Times New Roman" w:cs="Times New Roman"/>
                <w:kern w:val="0"/>
                <w:sz w:val="20"/>
                <w:szCs w:val="20"/>
                <w14:ligatures w14:val="none"/>
              </w:rPr>
            </w:pPr>
          </w:p>
        </w:tc>
      </w:tr>
    </w:tbl>
    <w:p w14:paraId="0459E1C8" w14:textId="5D19400C" w:rsidR="00010FD1" w:rsidRPr="00D93298" w:rsidRDefault="00010FD1" w:rsidP="007F3D6A">
      <w:pPr>
        <w:pStyle w:val="Sraopastraipa"/>
        <w:numPr>
          <w:ilvl w:val="0"/>
          <w:numId w:val="5"/>
        </w:numPr>
        <w:spacing w:after="0" w:line="240" w:lineRule="auto"/>
        <w:jc w:val="both"/>
        <w:rPr>
          <w:rFonts w:ascii="Times New Roman" w:eastAsia="Times New Roman" w:hAnsi="Times New Roman" w:cs="Times New Roman"/>
          <w:kern w:val="0"/>
          <w14:ligatures w14:val="none"/>
        </w:rPr>
      </w:pPr>
      <w:r w:rsidRPr="007F3D6A">
        <w:rPr>
          <w:rFonts w:ascii="Times New Roman" w:eastAsia="Times New Roman" w:hAnsi="Times New Roman" w:cs="Times New Roman"/>
          <w:kern w:val="0"/>
          <w14:ligatures w14:val="none"/>
        </w:rPr>
        <w:t xml:space="preserve">Papildau III skyriaus lentelę </w:t>
      </w:r>
      <w:r w:rsidRPr="00D93298">
        <w:rPr>
          <w:rFonts w:ascii="Times New Roman" w:eastAsia="Times New Roman" w:hAnsi="Times New Roman" w:cs="Times New Roman"/>
          <w:kern w:val="0"/>
          <w14:ligatures w14:val="none"/>
        </w:rPr>
        <w:t>10.6 papunkčiu:</w:t>
      </w:r>
    </w:p>
    <w:tbl>
      <w:tblPr>
        <w:tblW w:w="1502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firstRow="1" w:lastRow="0" w:firstColumn="1" w:lastColumn="0" w:noHBand="1" w:noVBand="1"/>
      </w:tblPr>
      <w:tblGrid>
        <w:gridCol w:w="2408"/>
        <w:gridCol w:w="708"/>
        <w:gridCol w:w="1707"/>
        <w:gridCol w:w="560"/>
        <w:gridCol w:w="850"/>
        <w:gridCol w:w="851"/>
        <w:gridCol w:w="1283"/>
        <w:gridCol w:w="1134"/>
        <w:gridCol w:w="2268"/>
        <w:gridCol w:w="1275"/>
        <w:gridCol w:w="993"/>
        <w:gridCol w:w="992"/>
      </w:tblGrid>
      <w:tr w:rsidR="00134D7C" w:rsidRPr="00010FD1" w14:paraId="75826B4C" w14:textId="77777777" w:rsidTr="0086641E">
        <w:trPr>
          <w:trHeight w:val="945"/>
        </w:trPr>
        <w:tc>
          <w:tcPr>
            <w:tcW w:w="2408" w:type="dxa"/>
            <w:vMerge w:val="restart"/>
            <w:tcBorders>
              <w:top w:val="single" w:sz="4" w:space="0" w:color="auto"/>
              <w:left w:val="single" w:sz="4" w:space="0" w:color="auto"/>
              <w:right w:val="single" w:sz="4" w:space="0" w:color="auto"/>
            </w:tcBorders>
          </w:tcPr>
          <w:p w14:paraId="2282544D" w14:textId="68D25B43"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w:t>
            </w:r>
            <w:r w:rsidRPr="00010FD1">
              <w:rPr>
                <w:rFonts w:ascii="Times New Roman" w:eastAsia="Times New Roman" w:hAnsi="Times New Roman" w:cs="Times New Roman"/>
                <w:kern w:val="0"/>
                <w:sz w:val="20"/>
                <w:szCs w:val="20"/>
                <w14:ligatures w14:val="none"/>
              </w:rPr>
              <w:t>10.</w:t>
            </w:r>
            <w:r w:rsidRPr="00D93298">
              <w:rPr>
                <w:rFonts w:ascii="Times New Roman" w:eastAsia="Times New Roman" w:hAnsi="Times New Roman" w:cs="Times New Roman"/>
                <w:kern w:val="0"/>
                <w:sz w:val="20"/>
                <w:szCs w:val="20"/>
                <w:lang w:val="pt-BR"/>
                <w14:ligatures w14:val="none"/>
              </w:rPr>
              <w:t>6</w:t>
            </w:r>
            <w:r w:rsidRPr="00010FD1">
              <w:rPr>
                <w:rFonts w:ascii="Times New Roman" w:eastAsia="Times New Roman" w:hAnsi="Times New Roman" w:cs="Times New Roman"/>
                <w:kern w:val="0"/>
                <w:sz w:val="20"/>
                <w:szCs w:val="20"/>
                <w14:ligatures w14:val="none"/>
              </w:rPr>
              <w:t>. Sveikatos priežiūros specialistų rengimas, pritraukimas, Vidurio ir vakarų Lietuvos regionas</w:t>
            </w:r>
          </w:p>
        </w:tc>
        <w:tc>
          <w:tcPr>
            <w:tcW w:w="708" w:type="dxa"/>
            <w:vMerge w:val="restart"/>
            <w:tcBorders>
              <w:top w:val="single" w:sz="4" w:space="0" w:color="auto"/>
              <w:left w:val="single" w:sz="4" w:space="0" w:color="auto"/>
              <w:right w:val="single" w:sz="4" w:space="0" w:color="auto"/>
            </w:tcBorders>
          </w:tcPr>
          <w:p w14:paraId="7CE8C03F"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I</w:t>
            </w:r>
          </w:p>
        </w:tc>
        <w:tc>
          <w:tcPr>
            <w:tcW w:w="1707" w:type="dxa"/>
            <w:vMerge w:val="restart"/>
            <w:tcBorders>
              <w:top w:val="single" w:sz="4" w:space="0" w:color="auto"/>
              <w:left w:val="single" w:sz="4" w:space="0" w:color="auto"/>
              <w:right w:val="single" w:sz="4" w:space="0" w:color="auto"/>
            </w:tcBorders>
          </w:tcPr>
          <w:p w14:paraId="1E5842B8" w14:textId="481771FF" w:rsidR="00134D7C" w:rsidRPr="00113968" w:rsidRDefault="00134D7C" w:rsidP="00737398">
            <w:pPr>
              <w:spacing w:after="0" w:line="240" w:lineRule="auto"/>
              <w:ind w:right="165"/>
              <w:rPr>
                <w:rFonts w:ascii="Times New Roman" w:eastAsia="Times New Roman" w:hAnsi="Times New Roman" w:cs="Times New Roman"/>
                <w:kern w:val="0"/>
                <w:sz w:val="20"/>
                <w:szCs w:val="20"/>
                <w14:ligatures w14:val="none"/>
              </w:rPr>
            </w:pPr>
            <w:r w:rsidRPr="00113968">
              <w:rPr>
                <w:rFonts w:ascii="Times New Roman" w:eastAsia="Times New Roman" w:hAnsi="Times New Roman" w:cs="Times New Roman"/>
                <w:kern w:val="0"/>
                <w:sz w:val="20"/>
                <w:szCs w:val="20"/>
                <w14:ligatures w14:val="none"/>
              </w:rPr>
              <w:t>Valstybinė teismo medicinos tarnyba</w:t>
            </w:r>
          </w:p>
          <w:p w14:paraId="08242C86" w14:textId="6F32A1AB" w:rsidR="00134D7C" w:rsidRPr="00010FD1" w:rsidRDefault="00134D7C" w:rsidP="00737398">
            <w:pPr>
              <w:spacing w:after="0" w:line="240" w:lineRule="auto"/>
              <w:ind w:right="165"/>
              <w:rPr>
                <w:rFonts w:ascii="Times New Roman" w:eastAsia="Times New Roman" w:hAnsi="Times New Roman" w:cs="Times New Roman"/>
                <w:kern w:val="0"/>
                <w:sz w:val="20"/>
                <w:szCs w:val="20"/>
                <w:highlight w:val="yellow"/>
                <w14:ligatures w14:val="none"/>
              </w:rPr>
            </w:pPr>
            <w:r w:rsidRPr="00113968">
              <w:rPr>
                <w:rFonts w:ascii="Times New Roman" w:eastAsia="Times New Roman" w:hAnsi="Times New Roman" w:cs="Times New Roman"/>
                <w:kern w:val="0"/>
                <w:sz w:val="20"/>
                <w:szCs w:val="20"/>
                <w14:ligatures w14:val="none"/>
              </w:rPr>
              <w:lastRenderedPageBreak/>
              <w:t>Valstybinė teismo psichiatrijos tarnyba</w:t>
            </w:r>
          </w:p>
        </w:tc>
        <w:tc>
          <w:tcPr>
            <w:tcW w:w="560" w:type="dxa"/>
            <w:vMerge w:val="restart"/>
            <w:tcBorders>
              <w:top w:val="single" w:sz="4" w:space="0" w:color="auto"/>
              <w:left w:val="single" w:sz="4" w:space="0" w:color="auto"/>
              <w:right w:val="single" w:sz="4" w:space="0" w:color="auto"/>
            </w:tcBorders>
          </w:tcPr>
          <w:p w14:paraId="6ECCB910"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lastRenderedPageBreak/>
              <w:t>P</w:t>
            </w:r>
          </w:p>
        </w:tc>
        <w:tc>
          <w:tcPr>
            <w:tcW w:w="850" w:type="dxa"/>
            <w:vMerge w:val="restart"/>
            <w:tcBorders>
              <w:top w:val="single" w:sz="4" w:space="0" w:color="auto"/>
              <w:left w:val="single" w:sz="4" w:space="0" w:color="auto"/>
              <w:right w:val="single" w:sz="4" w:space="0" w:color="auto"/>
            </w:tcBorders>
          </w:tcPr>
          <w:p w14:paraId="3EE49758"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Taip</w:t>
            </w:r>
          </w:p>
        </w:tc>
        <w:tc>
          <w:tcPr>
            <w:tcW w:w="851" w:type="dxa"/>
            <w:vMerge w:val="restart"/>
            <w:tcBorders>
              <w:top w:val="single" w:sz="4" w:space="0" w:color="auto"/>
              <w:left w:val="single" w:sz="4" w:space="0" w:color="auto"/>
              <w:right w:val="single" w:sz="4" w:space="0" w:color="auto"/>
            </w:tcBorders>
          </w:tcPr>
          <w:p w14:paraId="628EE09C" w14:textId="77777777" w:rsidR="00134D7C" w:rsidRPr="003D0ABA" w:rsidRDefault="00134D7C" w:rsidP="00737398">
            <w:pPr>
              <w:spacing w:after="0" w:line="240" w:lineRule="auto"/>
              <w:ind w:right="165"/>
              <w:rPr>
                <w:rFonts w:ascii="Times New Roman" w:eastAsia="Times New Roman" w:hAnsi="Times New Roman" w:cs="Times New Roman"/>
                <w:kern w:val="0"/>
                <w:sz w:val="20"/>
                <w:szCs w:val="20"/>
                <w14:ligatures w14:val="none"/>
              </w:rPr>
            </w:pPr>
            <w:r w:rsidRPr="003D0ABA">
              <w:rPr>
                <w:rFonts w:ascii="Times New Roman" w:eastAsia="Times New Roman" w:hAnsi="Times New Roman" w:cs="Times New Roman"/>
                <w:kern w:val="0"/>
                <w:sz w:val="20"/>
                <w:szCs w:val="20"/>
                <w14:ligatures w14:val="none"/>
              </w:rPr>
              <w:t>D</w:t>
            </w:r>
          </w:p>
        </w:tc>
        <w:tc>
          <w:tcPr>
            <w:tcW w:w="1283" w:type="dxa"/>
            <w:tcBorders>
              <w:top w:val="single" w:sz="4" w:space="0" w:color="auto"/>
              <w:left w:val="single" w:sz="4" w:space="0" w:color="auto"/>
              <w:bottom w:val="single" w:sz="4" w:space="0" w:color="auto"/>
              <w:right w:val="single" w:sz="4" w:space="0" w:color="auto"/>
            </w:tcBorders>
          </w:tcPr>
          <w:p w14:paraId="58FCDC86" w14:textId="509770CA" w:rsidR="00134D7C" w:rsidRPr="003D0ABA" w:rsidRDefault="00134D7C" w:rsidP="00737398">
            <w:pPr>
              <w:spacing w:after="0" w:line="240" w:lineRule="auto"/>
              <w:ind w:right="165"/>
              <w:rPr>
                <w:rFonts w:ascii="Times New Roman" w:eastAsia="Times New Roman" w:hAnsi="Times New Roman" w:cs="Times New Roman"/>
                <w:kern w:val="0"/>
                <w:sz w:val="20"/>
                <w:szCs w:val="20"/>
                <w14:ligatures w14:val="none"/>
              </w:rPr>
            </w:pPr>
            <w:r w:rsidRPr="003D0ABA">
              <w:rPr>
                <w:rFonts w:ascii="Times New Roman" w:eastAsia="Times New Roman" w:hAnsi="Times New Roman" w:cs="Times New Roman"/>
                <w:kern w:val="0"/>
                <w:sz w:val="20"/>
                <w:szCs w:val="20"/>
                <w14:ligatures w14:val="none"/>
              </w:rPr>
              <w:t>343</w:t>
            </w:r>
            <w:r>
              <w:rPr>
                <w:rFonts w:ascii="Times New Roman" w:eastAsia="Times New Roman" w:hAnsi="Times New Roman" w:cs="Times New Roman"/>
                <w:kern w:val="0"/>
                <w:sz w:val="20"/>
                <w:szCs w:val="20"/>
                <w14:ligatures w14:val="none"/>
              </w:rPr>
              <w:t>,</w:t>
            </w:r>
            <w:r w:rsidRPr="003D0ABA">
              <w:rPr>
                <w:rFonts w:ascii="Times New Roman" w:eastAsia="Times New Roman" w:hAnsi="Times New Roman" w:cs="Times New Roman"/>
                <w:kern w:val="0"/>
                <w:sz w:val="20"/>
                <w:szCs w:val="20"/>
                <w14:ligatures w14:val="none"/>
              </w:rPr>
              <w:t>791</w:t>
            </w:r>
          </w:p>
        </w:tc>
        <w:tc>
          <w:tcPr>
            <w:tcW w:w="1134" w:type="dxa"/>
            <w:tcBorders>
              <w:top w:val="single" w:sz="4" w:space="0" w:color="auto"/>
              <w:left w:val="single" w:sz="4" w:space="0" w:color="auto"/>
              <w:bottom w:val="single" w:sz="4" w:space="0" w:color="auto"/>
              <w:right w:val="single" w:sz="4" w:space="0" w:color="auto"/>
            </w:tcBorders>
          </w:tcPr>
          <w:p w14:paraId="77A4E049"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2021–2027 m. IP (ESF+)</w:t>
            </w:r>
          </w:p>
          <w:p w14:paraId="0B3D4809"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tcPr>
          <w:p w14:paraId="490129F5"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 xml:space="preserve">P – Asmenys, dalyvavę kvalifikacijos įgijimo veiklose, asmenys </w:t>
            </w:r>
          </w:p>
        </w:tc>
        <w:tc>
          <w:tcPr>
            <w:tcW w:w="1275" w:type="dxa"/>
            <w:tcBorders>
              <w:top w:val="single" w:sz="4" w:space="0" w:color="auto"/>
              <w:left w:val="single" w:sz="4" w:space="0" w:color="auto"/>
              <w:bottom w:val="single" w:sz="4" w:space="0" w:color="auto"/>
              <w:right w:val="single" w:sz="4" w:space="0" w:color="auto"/>
            </w:tcBorders>
          </w:tcPr>
          <w:p w14:paraId="4CB367AE" w14:textId="47D25E54" w:rsidR="00134D7C" w:rsidRPr="00010FD1" w:rsidRDefault="00134D7C" w:rsidP="00010FD1">
            <w:pPr>
              <w:spacing w:after="0"/>
              <w:ind w:right="164"/>
              <w:jc w:val="center"/>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2</w:t>
            </w:r>
            <w:r>
              <w:rPr>
                <w:rFonts w:ascii="Times New Roman" w:eastAsia="Times New Roman" w:hAnsi="Times New Roman" w:cs="Times New Roman"/>
                <w:kern w:val="0"/>
                <w:sz w:val="20"/>
                <w:szCs w:val="20"/>
                <w14:ligatures w14:val="none"/>
              </w:rPr>
              <w:t>0</w:t>
            </w:r>
          </w:p>
          <w:p w14:paraId="199D6996" w14:textId="77777777" w:rsidR="00134D7C" w:rsidRPr="00010FD1" w:rsidRDefault="00134D7C" w:rsidP="00010FD1">
            <w:pPr>
              <w:spacing w:after="0"/>
              <w:ind w:right="164"/>
              <w:jc w:val="center"/>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(2029 m.)</w:t>
            </w:r>
          </w:p>
        </w:tc>
        <w:tc>
          <w:tcPr>
            <w:tcW w:w="993" w:type="dxa"/>
            <w:vMerge w:val="restart"/>
            <w:tcBorders>
              <w:top w:val="single" w:sz="4" w:space="0" w:color="auto"/>
              <w:left w:val="single" w:sz="4" w:space="0" w:color="auto"/>
              <w:right w:val="single" w:sz="4" w:space="0" w:color="auto"/>
            </w:tcBorders>
          </w:tcPr>
          <w:p w14:paraId="46E85E22"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CPVA</w:t>
            </w:r>
          </w:p>
        </w:tc>
        <w:tc>
          <w:tcPr>
            <w:tcW w:w="992" w:type="dxa"/>
            <w:vMerge w:val="restart"/>
            <w:tcBorders>
              <w:top w:val="single" w:sz="4" w:space="0" w:color="auto"/>
              <w:left w:val="single" w:sz="4" w:space="0" w:color="auto"/>
              <w:right w:val="single" w:sz="4" w:space="0" w:color="auto"/>
            </w:tcBorders>
          </w:tcPr>
          <w:p w14:paraId="5B70127F" w14:textId="624A436E"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eastAsia="Times New Roman" w:hAnsi="Times New Roman" w:cs="Times New Roman"/>
                <w:kern w:val="0"/>
                <w:sz w:val="20"/>
                <w:szCs w:val="20"/>
                <w14:ligatures w14:val="none"/>
              </w:rPr>
              <w:t>SAM</w:t>
            </w:r>
            <w:r>
              <w:rPr>
                <w:rFonts w:ascii="Times New Roman" w:eastAsia="Times New Roman" w:hAnsi="Times New Roman" w:cs="Times New Roman"/>
                <w:kern w:val="0"/>
                <w:sz w:val="20"/>
                <w:szCs w:val="20"/>
                <w14:ligatures w14:val="none"/>
              </w:rPr>
              <w:t>“</w:t>
            </w:r>
          </w:p>
        </w:tc>
      </w:tr>
      <w:tr w:rsidR="00134D7C" w:rsidRPr="00010FD1" w14:paraId="0B953E4D" w14:textId="77777777" w:rsidTr="0086641E">
        <w:trPr>
          <w:trHeight w:val="1057"/>
        </w:trPr>
        <w:tc>
          <w:tcPr>
            <w:tcW w:w="2408" w:type="dxa"/>
            <w:vMerge/>
            <w:tcBorders>
              <w:left w:val="single" w:sz="4" w:space="0" w:color="auto"/>
              <w:right w:val="single" w:sz="4" w:space="0" w:color="auto"/>
            </w:tcBorders>
          </w:tcPr>
          <w:p w14:paraId="275B48A8"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708" w:type="dxa"/>
            <w:vMerge/>
            <w:tcBorders>
              <w:left w:val="single" w:sz="4" w:space="0" w:color="auto"/>
              <w:right w:val="single" w:sz="4" w:space="0" w:color="auto"/>
            </w:tcBorders>
          </w:tcPr>
          <w:p w14:paraId="73FF2D38"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1707" w:type="dxa"/>
            <w:vMerge/>
            <w:tcBorders>
              <w:left w:val="single" w:sz="4" w:space="0" w:color="auto"/>
              <w:right w:val="single" w:sz="4" w:space="0" w:color="auto"/>
            </w:tcBorders>
          </w:tcPr>
          <w:p w14:paraId="1F76B588"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560" w:type="dxa"/>
            <w:vMerge/>
            <w:tcBorders>
              <w:left w:val="single" w:sz="4" w:space="0" w:color="auto"/>
              <w:right w:val="single" w:sz="4" w:space="0" w:color="auto"/>
            </w:tcBorders>
          </w:tcPr>
          <w:p w14:paraId="281EE35F"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850" w:type="dxa"/>
            <w:vMerge/>
            <w:tcBorders>
              <w:left w:val="single" w:sz="4" w:space="0" w:color="auto"/>
              <w:right w:val="single" w:sz="4" w:space="0" w:color="auto"/>
            </w:tcBorders>
          </w:tcPr>
          <w:p w14:paraId="4405797F"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851" w:type="dxa"/>
            <w:vMerge/>
            <w:tcBorders>
              <w:left w:val="single" w:sz="4" w:space="0" w:color="auto"/>
              <w:right w:val="single" w:sz="4" w:space="0" w:color="auto"/>
            </w:tcBorders>
          </w:tcPr>
          <w:p w14:paraId="2112C9A4" w14:textId="77777777" w:rsidR="00134D7C" w:rsidRPr="003D0ABA"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1283" w:type="dxa"/>
            <w:vMerge w:val="restart"/>
            <w:tcBorders>
              <w:top w:val="single" w:sz="4" w:space="0" w:color="auto"/>
              <w:left w:val="single" w:sz="4" w:space="0" w:color="auto"/>
              <w:right w:val="single" w:sz="4" w:space="0" w:color="auto"/>
            </w:tcBorders>
          </w:tcPr>
          <w:p w14:paraId="4FE648A0" w14:textId="0615C231" w:rsidR="00134D7C" w:rsidRPr="003D0ABA" w:rsidRDefault="00134D7C" w:rsidP="00737398">
            <w:pPr>
              <w:spacing w:after="0" w:line="240" w:lineRule="auto"/>
              <w:ind w:right="165"/>
              <w:rPr>
                <w:rFonts w:ascii="Times New Roman" w:eastAsia="Times New Roman" w:hAnsi="Times New Roman" w:cs="Times New Roman"/>
                <w:kern w:val="0"/>
                <w:sz w:val="20"/>
                <w:szCs w:val="20"/>
                <w14:ligatures w14:val="none"/>
              </w:rPr>
            </w:pPr>
            <w:r w:rsidRPr="003D0ABA">
              <w:rPr>
                <w:rFonts w:ascii="Times New Roman" w:hAnsi="Times New Roman" w:cs="Times New Roman"/>
                <w:sz w:val="20"/>
              </w:rPr>
              <w:t>60</w:t>
            </w:r>
            <w:r>
              <w:rPr>
                <w:rFonts w:ascii="Times New Roman" w:hAnsi="Times New Roman" w:cs="Times New Roman"/>
                <w:sz w:val="20"/>
              </w:rPr>
              <w:t>,</w:t>
            </w:r>
            <w:r w:rsidRPr="003D0ABA">
              <w:rPr>
                <w:rFonts w:ascii="Times New Roman" w:hAnsi="Times New Roman" w:cs="Times New Roman"/>
                <w:sz w:val="20"/>
              </w:rPr>
              <w:t>669</w:t>
            </w:r>
          </w:p>
        </w:tc>
        <w:tc>
          <w:tcPr>
            <w:tcW w:w="1134" w:type="dxa"/>
            <w:vMerge w:val="restart"/>
            <w:tcBorders>
              <w:top w:val="single" w:sz="4" w:space="0" w:color="auto"/>
              <w:left w:val="single" w:sz="4" w:space="0" w:color="auto"/>
              <w:right w:val="single" w:sz="4" w:space="0" w:color="auto"/>
            </w:tcBorders>
          </w:tcPr>
          <w:p w14:paraId="507CFA64" w14:textId="77777777" w:rsidR="00134D7C" w:rsidRPr="00010FD1" w:rsidRDefault="00134D7C" w:rsidP="00737398">
            <w:pPr>
              <w:rPr>
                <w:rFonts w:ascii="Times New Roman" w:hAnsi="Times New Roman" w:cs="Times New Roman"/>
              </w:rPr>
            </w:pPr>
            <w:r w:rsidRPr="00010FD1">
              <w:rPr>
                <w:rFonts w:ascii="Times New Roman" w:hAnsi="Times New Roman" w:cs="Times New Roman"/>
                <w:color w:val="000000"/>
                <w:sz w:val="20"/>
              </w:rPr>
              <w:t>2021–2027 m. IP (BF)</w:t>
            </w:r>
          </w:p>
          <w:p w14:paraId="659EA71E" w14:textId="77777777" w:rsidR="00134D7C" w:rsidRPr="00010FD1" w:rsidRDefault="00134D7C" w:rsidP="00737398">
            <w:pPr>
              <w:ind w:firstLine="53"/>
              <w:rPr>
                <w:rFonts w:ascii="Times New Roman" w:hAnsi="Times New Roman" w:cs="Times New Roman"/>
              </w:rPr>
            </w:pPr>
          </w:p>
          <w:p w14:paraId="127E0D1B"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tcPr>
          <w:p w14:paraId="08C98B2C"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hAnsi="Times New Roman" w:cs="Times New Roman"/>
                <w:color w:val="000000"/>
                <w:sz w:val="20"/>
              </w:rPr>
              <w:t>R – Asmenų, kurie po dalyvavimo veiklose įgijo  kvalifikaciją, dalis, proc.</w:t>
            </w:r>
          </w:p>
        </w:tc>
        <w:tc>
          <w:tcPr>
            <w:tcW w:w="1275" w:type="dxa"/>
            <w:tcBorders>
              <w:top w:val="single" w:sz="4" w:space="0" w:color="auto"/>
              <w:left w:val="single" w:sz="4" w:space="0" w:color="auto"/>
              <w:bottom w:val="single" w:sz="4" w:space="0" w:color="auto"/>
              <w:right w:val="single" w:sz="4" w:space="0" w:color="auto"/>
            </w:tcBorders>
          </w:tcPr>
          <w:p w14:paraId="36ECB99A" w14:textId="77777777" w:rsidR="00134D7C" w:rsidRPr="00010FD1" w:rsidRDefault="00134D7C" w:rsidP="00010FD1">
            <w:pPr>
              <w:spacing w:after="0"/>
              <w:jc w:val="center"/>
              <w:rPr>
                <w:rFonts w:ascii="Times New Roman" w:hAnsi="Times New Roman" w:cs="Times New Roman"/>
              </w:rPr>
            </w:pPr>
            <w:r w:rsidRPr="00010FD1">
              <w:rPr>
                <w:rFonts w:ascii="Times New Roman" w:hAnsi="Times New Roman" w:cs="Times New Roman"/>
                <w:color w:val="000000"/>
                <w:sz w:val="20"/>
              </w:rPr>
              <w:t>80</w:t>
            </w:r>
          </w:p>
          <w:p w14:paraId="32991FA3" w14:textId="77777777" w:rsidR="00134D7C" w:rsidRPr="00010FD1" w:rsidRDefault="00134D7C" w:rsidP="00010FD1">
            <w:pPr>
              <w:spacing w:after="0"/>
              <w:jc w:val="center"/>
              <w:rPr>
                <w:rFonts w:ascii="Times New Roman" w:hAnsi="Times New Roman" w:cs="Times New Roman"/>
              </w:rPr>
            </w:pPr>
            <w:r w:rsidRPr="00010FD1">
              <w:rPr>
                <w:rFonts w:ascii="Times New Roman" w:hAnsi="Times New Roman" w:cs="Times New Roman"/>
                <w:color w:val="000000"/>
                <w:sz w:val="20"/>
              </w:rPr>
              <w:t>(2029 m.)</w:t>
            </w:r>
          </w:p>
          <w:p w14:paraId="375F9020"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993" w:type="dxa"/>
            <w:vMerge/>
            <w:tcBorders>
              <w:left w:val="single" w:sz="4" w:space="0" w:color="auto"/>
              <w:right w:val="single" w:sz="4" w:space="0" w:color="auto"/>
            </w:tcBorders>
          </w:tcPr>
          <w:p w14:paraId="6828E248"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992" w:type="dxa"/>
            <w:vMerge/>
            <w:tcBorders>
              <w:left w:val="single" w:sz="4" w:space="0" w:color="auto"/>
              <w:right w:val="single" w:sz="4" w:space="0" w:color="auto"/>
            </w:tcBorders>
          </w:tcPr>
          <w:p w14:paraId="037DC904"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r>
      <w:tr w:rsidR="00134D7C" w:rsidRPr="00010FD1" w14:paraId="1A22127E" w14:textId="77777777" w:rsidTr="0086641E">
        <w:trPr>
          <w:trHeight w:val="945"/>
        </w:trPr>
        <w:tc>
          <w:tcPr>
            <w:tcW w:w="2408" w:type="dxa"/>
            <w:vMerge/>
            <w:tcBorders>
              <w:left w:val="single" w:sz="4" w:space="0" w:color="auto"/>
              <w:right w:val="single" w:sz="4" w:space="0" w:color="auto"/>
            </w:tcBorders>
          </w:tcPr>
          <w:p w14:paraId="3844FEC9"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708" w:type="dxa"/>
            <w:vMerge/>
            <w:tcBorders>
              <w:left w:val="single" w:sz="4" w:space="0" w:color="auto"/>
              <w:right w:val="single" w:sz="4" w:space="0" w:color="auto"/>
            </w:tcBorders>
          </w:tcPr>
          <w:p w14:paraId="49EF3052"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1707" w:type="dxa"/>
            <w:vMerge/>
            <w:tcBorders>
              <w:left w:val="single" w:sz="4" w:space="0" w:color="auto"/>
              <w:right w:val="single" w:sz="4" w:space="0" w:color="auto"/>
            </w:tcBorders>
          </w:tcPr>
          <w:p w14:paraId="781DA8AE"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560" w:type="dxa"/>
            <w:vMerge/>
            <w:tcBorders>
              <w:left w:val="single" w:sz="4" w:space="0" w:color="auto"/>
              <w:right w:val="single" w:sz="4" w:space="0" w:color="auto"/>
            </w:tcBorders>
          </w:tcPr>
          <w:p w14:paraId="24DD14D2"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850" w:type="dxa"/>
            <w:vMerge/>
            <w:tcBorders>
              <w:left w:val="single" w:sz="4" w:space="0" w:color="auto"/>
              <w:right w:val="single" w:sz="4" w:space="0" w:color="auto"/>
            </w:tcBorders>
          </w:tcPr>
          <w:p w14:paraId="50748EA2"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851" w:type="dxa"/>
            <w:vMerge/>
            <w:tcBorders>
              <w:left w:val="single" w:sz="4" w:space="0" w:color="auto"/>
              <w:right w:val="single" w:sz="4" w:space="0" w:color="auto"/>
            </w:tcBorders>
          </w:tcPr>
          <w:p w14:paraId="2290CE98"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1283" w:type="dxa"/>
            <w:vMerge/>
            <w:tcBorders>
              <w:left w:val="single" w:sz="4" w:space="0" w:color="auto"/>
              <w:right w:val="single" w:sz="4" w:space="0" w:color="auto"/>
            </w:tcBorders>
          </w:tcPr>
          <w:p w14:paraId="28526CB8"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1134" w:type="dxa"/>
            <w:vMerge/>
            <w:tcBorders>
              <w:left w:val="single" w:sz="4" w:space="0" w:color="auto"/>
              <w:right w:val="single" w:sz="4" w:space="0" w:color="auto"/>
            </w:tcBorders>
          </w:tcPr>
          <w:p w14:paraId="7D219DF7"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tcPr>
          <w:p w14:paraId="0DB605BE"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hAnsi="Times New Roman" w:cs="Times New Roman"/>
                <w:color w:val="000000"/>
                <w:sz w:val="20"/>
              </w:rPr>
              <w:t>P – Sveikatos priežiūros įstaigos, įgyvendinusios sveikatos priežiūros specialistų įgalinimo, pritraukimo ir išlaikymo projektus, skaičius</w:t>
            </w:r>
          </w:p>
        </w:tc>
        <w:tc>
          <w:tcPr>
            <w:tcW w:w="1275" w:type="dxa"/>
            <w:tcBorders>
              <w:top w:val="single" w:sz="4" w:space="0" w:color="auto"/>
              <w:left w:val="single" w:sz="4" w:space="0" w:color="auto"/>
              <w:bottom w:val="single" w:sz="4" w:space="0" w:color="auto"/>
              <w:right w:val="single" w:sz="4" w:space="0" w:color="auto"/>
            </w:tcBorders>
          </w:tcPr>
          <w:p w14:paraId="1B070AFD" w14:textId="403367B4" w:rsidR="00134D7C" w:rsidRPr="00010FD1" w:rsidRDefault="00134D7C" w:rsidP="00010FD1">
            <w:pPr>
              <w:spacing w:after="0"/>
              <w:jc w:val="center"/>
              <w:rPr>
                <w:rFonts w:ascii="Times New Roman" w:hAnsi="Times New Roman" w:cs="Times New Roman"/>
              </w:rPr>
            </w:pPr>
            <w:r>
              <w:rPr>
                <w:rFonts w:ascii="Times New Roman" w:hAnsi="Times New Roman" w:cs="Times New Roman"/>
                <w:color w:val="000000"/>
                <w:sz w:val="20"/>
              </w:rPr>
              <w:t>2</w:t>
            </w:r>
          </w:p>
          <w:p w14:paraId="783D51E4" w14:textId="77777777" w:rsidR="00134D7C" w:rsidRPr="00010FD1" w:rsidRDefault="00134D7C" w:rsidP="00010FD1">
            <w:pPr>
              <w:spacing w:after="0" w:line="240" w:lineRule="auto"/>
              <w:ind w:right="165"/>
              <w:jc w:val="center"/>
              <w:rPr>
                <w:rFonts w:ascii="Times New Roman" w:eastAsia="Times New Roman" w:hAnsi="Times New Roman" w:cs="Times New Roman"/>
                <w:kern w:val="0"/>
                <w:sz w:val="20"/>
                <w:szCs w:val="20"/>
                <w14:ligatures w14:val="none"/>
              </w:rPr>
            </w:pPr>
            <w:r w:rsidRPr="00010FD1">
              <w:rPr>
                <w:rFonts w:ascii="Times New Roman" w:hAnsi="Times New Roman" w:cs="Times New Roman"/>
                <w:color w:val="000000"/>
                <w:sz w:val="20"/>
              </w:rPr>
              <w:t>(2029 m.)</w:t>
            </w:r>
          </w:p>
        </w:tc>
        <w:tc>
          <w:tcPr>
            <w:tcW w:w="993" w:type="dxa"/>
            <w:vMerge/>
            <w:tcBorders>
              <w:left w:val="single" w:sz="4" w:space="0" w:color="auto"/>
              <w:right w:val="single" w:sz="4" w:space="0" w:color="auto"/>
            </w:tcBorders>
          </w:tcPr>
          <w:p w14:paraId="637B8AB1"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992" w:type="dxa"/>
            <w:vMerge/>
            <w:tcBorders>
              <w:left w:val="single" w:sz="4" w:space="0" w:color="auto"/>
              <w:right w:val="single" w:sz="4" w:space="0" w:color="auto"/>
            </w:tcBorders>
          </w:tcPr>
          <w:p w14:paraId="158493AD"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r>
      <w:tr w:rsidR="00134D7C" w:rsidRPr="00010FD1" w14:paraId="16211515" w14:textId="77777777" w:rsidTr="0086641E">
        <w:trPr>
          <w:trHeight w:val="945"/>
        </w:trPr>
        <w:tc>
          <w:tcPr>
            <w:tcW w:w="2408" w:type="dxa"/>
            <w:vMerge/>
            <w:tcBorders>
              <w:left w:val="single" w:sz="4" w:space="0" w:color="auto"/>
              <w:bottom w:val="single" w:sz="4" w:space="0" w:color="auto"/>
              <w:right w:val="single" w:sz="4" w:space="0" w:color="auto"/>
            </w:tcBorders>
          </w:tcPr>
          <w:p w14:paraId="282C198E"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708" w:type="dxa"/>
            <w:vMerge/>
            <w:tcBorders>
              <w:left w:val="single" w:sz="4" w:space="0" w:color="auto"/>
              <w:bottom w:val="single" w:sz="4" w:space="0" w:color="auto"/>
              <w:right w:val="single" w:sz="4" w:space="0" w:color="auto"/>
            </w:tcBorders>
          </w:tcPr>
          <w:p w14:paraId="3EDD35C0"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1707" w:type="dxa"/>
            <w:vMerge/>
            <w:tcBorders>
              <w:left w:val="single" w:sz="4" w:space="0" w:color="auto"/>
              <w:bottom w:val="single" w:sz="4" w:space="0" w:color="auto"/>
              <w:right w:val="single" w:sz="4" w:space="0" w:color="auto"/>
            </w:tcBorders>
          </w:tcPr>
          <w:p w14:paraId="4763E66F"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560" w:type="dxa"/>
            <w:vMerge/>
            <w:tcBorders>
              <w:left w:val="single" w:sz="4" w:space="0" w:color="auto"/>
              <w:bottom w:val="single" w:sz="4" w:space="0" w:color="auto"/>
              <w:right w:val="single" w:sz="4" w:space="0" w:color="auto"/>
            </w:tcBorders>
          </w:tcPr>
          <w:p w14:paraId="5E8C0870"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850" w:type="dxa"/>
            <w:vMerge/>
            <w:tcBorders>
              <w:left w:val="single" w:sz="4" w:space="0" w:color="auto"/>
              <w:bottom w:val="single" w:sz="4" w:space="0" w:color="auto"/>
              <w:right w:val="single" w:sz="4" w:space="0" w:color="auto"/>
            </w:tcBorders>
          </w:tcPr>
          <w:p w14:paraId="3D2CA1E8"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851" w:type="dxa"/>
            <w:vMerge/>
            <w:tcBorders>
              <w:left w:val="single" w:sz="4" w:space="0" w:color="auto"/>
              <w:bottom w:val="single" w:sz="4" w:space="0" w:color="auto"/>
              <w:right w:val="single" w:sz="4" w:space="0" w:color="auto"/>
            </w:tcBorders>
          </w:tcPr>
          <w:p w14:paraId="744C065D"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1283" w:type="dxa"/>
            <w:vMerge/>
            <w:tcBorders>
              <w:left w:val="single" w:sz="4" w:space="0" w:color="auto"/>
              <w:bottom w:val="single" w:sz="4" w:space="0" w:color="auto"/>
              <w:right w:val="single" w:sz="4" w:space="0" w:color="auto"/>
            </w:tcBorders>
          </w:tcPr>
          <w:p w14:paraId="239D09C2"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1134" w:type="dxa"/>
            <w:vMerge/>
            <w:tcBorders>
              <w:left w:val="single" w:sz="4" w:space="0" w:color="auto"/>
              <w:bottom w:val="single" w:sz="4" w:space="0" w:color="auto"/>
              <w:right w:val="single" w:sz="4" w:space="0" w:color="auto"/>
            </w:tcBorders>
          </w:tcPr>
          <w:p w14:paraId="5A8C2793"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tcPr>
          <w:p w14:paraId="4DD712E9"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r w:rsidRPr="00010FD1">
              <w:rPr>
                <w:rFonts w:ascii="Times New Roman" w:hAnsi="Times New Roman" w:cs="Times New Roman"/>
                <w:color w:val="000000"/>
                <w:sz w:val="20"/>
              </w:rPr>
              <w:t>R – Sveikatos priežiūros specialistų, kurie po dalyvavimo veiklose mažiausiai 2 metus dirbo sveikatos priežiūros įstaigose, dalis, proc.</w:t>
            </w:r>
          </w:p>
        </w:tc>
        <w:tc>
          <w:tcPr>
            <w:tcW w:w="1275" w:type="dxa"/>
            <w:tcBorders>
              <w:top w:val="single" w:sz="4" w:space="0" w:color="auto"/>
              <w:left w:val="single" w:sz="4" w:space="0" w:color="auto"/>
              <w:bottom w:val="single" w:sz="4" w:space="0" w:color="auto"/>
              <w:right w:val="single" w:sz="4" w:space="0" w:color="auto"/>
            </w:tcBorders>
          </w:tcPr>
          <w:p w14:paraId="4EFD4CAF" w14:textId="77777777" w:rsidR="00134D7C" w:rsidRDefault="00134D7C" w:rsidP="00010FD1">
            <w:pPr>
              <w:spacing w:after="0"/>
              <w:jc w:val="center"/>
              <w:rPr>
                <w:rFonts w:ascii="Times New Roman" w:hAnsi="Times New Roman" w:cs="Times New Roman"/>
                <w:color w:val="000000"/>
                <w:sz w:val="20"/>
              </w:rPr>
            </w:pPr>
            <w:r w:rsidRPr="00010FD1">
              <w:rPr>
                <w:rFonts w:ascii="Times New Roman" w:hAnsi="Times New Roman" w:cs="Times New Roman"/>
                <w:color w:val="000000"/>
                <w:sz w:val="20"/>
              </w:rPr>
              <w:t>80</w:t>
            </w:r>
          </w:p>
          <w:p w14:paraId="35536F7E" w14:textId="5CE8F237" w:rsidR="00134D7C" w:rsidRPr="00010FD1" w:rsidRDefault="00134D7C" w:rsidP="00010FD1">
            <w:pPr>
              <w:spacing w:after="0"/>
              <w:jc w:val="center"/>
              <w:rPr>
                <w:rFonts w:ascii="Times New Roman" w:hAnsi="Times New Roman" w:cs="Times New Roman"/>
              </w:rPr>
            </w:pPr>
            <w:r w:rsidRPr="00010FD1">
              <w:rPr>
                <w:rFonts w:ascii="Times New Roman" w:hAnsi="Times New Roman" w:cs="Times New Roman"/>
                <w:color w:val="000000"/>
                <w:sz w:val="20"/>
              </w:rPr>
              <w:t>(2029 m.)</w:t>
            </w:r>
          </w:p>
          <w:p w14:paraId="6673BFD2" w14:textId="37B1D158" w:rsidR="00134D7C" w:rsidRPr="00F675D3" w:rsidRDefault="00134D7C" w:rsidP="00E37850">
            <w:pPr>
              <w:pStyle w:val="Sraopastraipa"/>
              <w:spacing w:after="0"/>
              <w:ind w:left="830" w:right="165"/>
              <w:rPr>
                <w:rFonts w:ascii="Times New Roman" w:eastAsia="Times New Roman" w:hAnsi="Times New Roman" w:cs="Times New Roman"/>
                <w:kern w:val="0"/>
                <w:sz w:val="20"/>
                <w:szCs w:val="20"/>
                <w14:ligatures w14:val="none"/>
              </w:rPr>
            </w:pPr>
          </w:p>
        </w:tc>
        <w:tc>
          <w:tcPr>
            <w:tcW w:w="993" w:type="dxa"/>
            <w:vMerge/>
            <w:tcBorders>
              <w:left w:val="single" w:sz="4" w:space="0" w:color="auto"/>
              <w:bottom w:val="single" w:sz="4" w:space="0" w:color="auto"/>
              <w:right w:val="single" w:sz="4" w:space="0" w:color="auto"/>
            </w:tcBorders>
          </w:tcPr>
          <w:p w14:paraId="0192CADD"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c>
          <w:tcPr>
            <w:tcW w:w="992" w:type="dxa"/>
            <w:vMerge/>
            <w:tcBorders>
              <w:left w:val="single" w:sz="4" w:space="0" w:color="auto"/>
              <w:bottom w:val="single" w:sz="4" w:space="0" w:color="auto"/>
              <w:right w:val="single" w:sz="4" w:space="0" w:color="auto"/>
            </w:tcBorders>
          </w:tcPr>
          <w:p w14:paraId="777D1F27" w14:textId="77777777" w:rsidR="00134D7C" w:rsidRPr="00010FD1" w:rsidRDefault="00134D7C" w:rsidP="00737398">
            <w:pPr>
              <w:spacing w:after="0" w:line="240" w:lineRule="auto"/>
              <w:ind w:right="165"/>
              <w:rPr>
                <w:rFonts w:ascii="Times New Roman" w:eastAsia="Times New Roman" w:hAnsi="Times New Roman" w:cs="Times New Roman"/>
                <w:kern w:val="0"/>
                <w:sz w:val="20"/>
                <w:szCs w:val="20"/>
                <w14:ligatures w14:val="none"/>
              </w:rPr>
            </w:pPr>
          </w:p>
        </w:tc>
      </w:tr>
    </w:tbl>
    <w:p w14:paraId="73078D7B" w14:textId="28F28006" w:rsidR="00C72B36" w:rsidRPr="00C72B36" w:rsidRDefault="00C72B36" w:rsidP="005A121A">
      <w:pPr>
        <w:pStyle w:val="Sraopastraipa"/>
        <w:numPr>
          <w:ilvl w:val="0"/>
          <w:numId w:val="5"/>
        </w:numPr>
        <w:spacing w:after="0"/>
        <w:ind w:left="1077" w:hanging="357"/>
        <w:rPr>
          <w:rFonts w:ascii="Times New Roman" w:eastAsia="Times New Roman" w:hAnsi="Times New Roman" w:cs="Times New Roman"/>
          <w:kern w:val="0"/>
          <w14:ligatures w14:val="none"/>
        </w:rPr>
      </w:pPr>
      <w:r w:rsidRPr="00C72B36">
        <w:rPr>
          <w:rFonts w:ascii="Times New Roman" w:eastAsia="Times New Roman" w:hAnsi="Times New Roman" w:cs="Times New Roman"/>
          <w:kern w:val="0"/>
          <w14:ligatures w14:val="none"/>
        </w:rPr>
        <w:t>Pakeičiu III skyriaus lentelės 11 punkt</w:t>
      </w:r>
      <w:r w:rsidR="00D93298">
        <w:rPr>
          <w:rFonts w:ascii="Times New Roman" w:eastAsia="Times New Roman" w:hAnsi="Times New Roman" w:cs="Times New Roman"/>
          <w:kern w:val="0"/>
          <w14:ligatures w14:val="none"/>
        </w:rPr>
        <w:t>o pirmąją pastraipą</w:t>
      </w:r>
      <w:r w:rsidRPr="00C72B36">
        <w:rPr>
          <w:rFonts w:ascii="Times New Roman" w:eastAsia="Times New Roman" w:hAnsi="Times New Roman" w:cs="Times New Roman"/>
          <w:kern w:val="0"/>
          <w14:ligatures w14:val="none"/>
        </w:rPr>
        <w:t xml:space="preserve"> ir j</w:t>
      </w:r>
      <w:r w:rsidR="00D93298">
        <w:rPr>
          <w:rFonts w:ascii="Times New Roman" w:eastAsia="Times New Roman" w:hAnsi="Times New Roman" w:cs="Times New Roman"/>
          <w:kern w:val="0"/>
          <w14:ligatures w14:val="none"/>
        </w:rPr>
        <w:t>ą</w:t>
      </w:r>
      <w:r w:rsidRPr="00C72B36">
        <w:rPr>
          <w:rFonts w:ascii="Times New Roman" w:eastAsia="Times New Roman" w:hAnsi="Times New Roman" w:cs="Times New Roman"/>
          <w:kern w:val="0"/>
          <w14:ligatures w14:val="none"/>
        </w:rPr>
        <w:t xml:space="preserve"> išdėstau taip:</w:t>
      </w:r>
    </w:p>
    <w:tbl>
      <w:tblPr>
        <w:tblW w:w="1502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3"/>
        <w:gridCol w:w="709"/>
        <w:gridCol w:w="1692"/>
        <w:gridCol w:w="576"/>
        <w:gridCol w:w="850"/>
        <w:gridCol w:w="851"/>
        <w:gridCol w:w="1276"/>
        <w:gridCol w:w="1134"/>
        <w:gridCol w:w="2268"/>
        <w:gridCol w:w="1275"/>
        <w:gridCol w:w="993"/>
        <w:gridCol w:w="992"/>
      </w:tblGrid>
      <w:tr w:rsidR="00454F95" w:rsidRPr="00C7293E" w14:paraId="02D75B70" w14:textId="77777777" w:rsidTr="008378AE">
        <w:trPr>
          <w:trHeight w:val="414"/>
        </w:trPr>
        <w:tc>
          <w:tcPr>
            <w:tcW w:w="2413" w:type="dxa"/>
            <w:vMerge w:val="restart"/>
            <w:tcBorders>
              <w:top w:val="single" w:sz="4" w:space="0" w:color="auto"/>
              <w:left w:val="single" w:sz="4" w:space="0" w:color="auto"/>
              <w:bottom w:val="single" w:sz="4" w:space="0" w:color="auto"/>
              <w:right w:val="single" w:sz="4" w:space="0" w:color="auto"/>
            </w:tcBorders>
            <w:hideMark/>
          </w:tcPr>
          <w:p w14:paraId="05A02144" w14:textId="77777777" w:rsidR="00454F95" w:rsidRPr="00C7293E" w:rsidRDefault="00454F95" w:rsidP="008378AE">
            <w:pPr>
              <w:rPr>
                <w:rFonts w:ascii="Times New Roman" w:hAnsi="Times New Roman" w:cs="Times New Roman"/>
                <w:sz w:val="20"/>
              </w:rPr>
            </w:pPr>
            <w:r>
              <w:rPr>
                <w:rFonts w:ascii="Times New Roman" w:hAnsi="Times New Roman" w:cs="Times New Roman"/>
                <w:sz w:val="20"/>
              </w:rPr>
              <w:t>„</w:t>
            </w:r>
            <w:r w:rsidRPr="00EE720F">
              <w:rPr>
                <w:rFonts w:ascii="Times New Roman" w:hAnsi="Times New Roman" w:cs="Times New Roman"/>
                <w:b/>
                <w:bCs/>
                <w:sz w:val="20"/>
              </w:rPr>
              <w:t>11. Specialistų kvalifikacijos tobulinimas ir perkvalifikavimas:</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B28DFFA" w14:textId="77777777" w:rsidR="00454F95" w:rsidRPr="00C7293E" w:rsidRDefault="00454F95" w:rsidP="008378AE">
            <w:pPr>
              <w:rPr>
                <w:rFonts w:ascii="Times New Roman" w:hAnsi="Times New Roman" w:cs="Times New Roman"/>
                <w:sz w:val="20"/>
              </w:rPr>
            </w:pPr>
            <w:r w:rsidRPr="00C7293E">
              <w:rPr>
                <w:rFonts w:ascii="Times New Roman" w:hAnsi="Times New Roman" w:cs="Times New Roman"/>
                <w:sz w:val="20"/>
              </w:rPr>
              <w:t>-</w:t>
            </w:r>
          </w:p>
        </w:tc>
        <w:tc>
          <w:tcPr>
            <w:tcW w:w="1692" w:type="dxa"/>
            <w:vMerge w:val="restart"/>
            <w:tcBorders>
              <w:top w:val="single" w:sz="4" w:space="0" w:color="auto"/>
              <w:left w:val="single" w:sz="4" w:space="0" w:color="auto"/>
              <w:bottom w:val="single" w:sz="4" w:space="0" w:color="auto"/>
              <w:right w:val="single" w:sz="4" w:space="0" w:color="auto"/>
            </w:tcBorders>
            <w:hideMark/>
          </w:tcPr>
          <w:p w14:paraId="1A257574" w14:textId="77777777" w:rsidR="00454F95" w:rsidRPr="00C7293E" w:rsidRDefault="00454F95" w:rsidP="008378AE">
            <w:pPr>
              <w:rPr>
                <w:rFonts w:ascii="Times New Roman" w:hAnsi="Times New Roman" w:cs="Times New Roman"/>
                <w:sz w:val="20"/>
              </w:rPr>
            </w:pPr>
            <w:r w:rsidRPr="00C7293E">
              <w:rPr>
                <w:rFonts w:ascii="Times New Roman" w:hAnsi="Times New Roman" w:cs="Times New Roman"/>
                <w:sz w:val="20"/>
              </w:rPr>
              <w:t>-</w:t>
            </w:r>
          </w:p>
        </w:tc>
        <w:tc>
          <w:tcPr>
            <w:tcW w:w="576" w:type="dxa"/>
            <w:vMerge w:val="restart"/>
            <w:tcBorders>
              <w:top w:val="single" w:sz="4" w:space="0" w:color="auto"/>
              <w:left w:val="single" w:sz="4" w:space="0" w:color="auto"/>
              <w:bottom w:val="single" w:sz="4" w:space="0" w:color="auto"/>
              <w:right w:val="single" w:sz="4" w:space="0" w:color="auto"/>
            </w:tcBorders>
            <w:hideMark/>
          </w:tcPr>
          <w:p w14:paraId="2A17B1E4" w14:textId="77777777" w:rsidR="00454F95" w:rsidRPr="00C7293E" w:rsidRDefault="00454F95" w:rsidP="008378AE">
            <w:pPr>
              <w:rPr>
                <w:rFonts w:ascii="Times New Roman" w:hAnsi="Times New Roman" w:cs="Times New Roman"/>
                <w:sz w:val="20"/>
              </w:rPr>
            </w:pPr>
            <w:r w:rsidRPr="00C7293E">
              <w:rPr>
                <w:rFonts w:ascii="Times New Roman" w:hAnsi="Times New Roman" w:cs="Times New Roman"/>
                <w:sz w:val="20"/>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A104DFE" w14:textId="77777777" w:rsidR="00454F95" w:rsidRPr="00C7293E" w:rsidRDefault="00454F95" w:rsidP="008378AE">
            <w:pPr>
              <w:rPr>
                <w:rFonts w:ascii="Times New Roman" w:hAnsi="Times New Roman" w:cs="Times New Roman"/>
                <w:sz w:val="20"/>
              </w:rPr>
            </w:pPr>
            <w:r w:rsidRPr="00C7293E">
              <w:rPr>
                <w:rFonts w:ascii="Times New Roman" w:hAnsi="Times New Roman" w:cs="Times New Roman"/>
                <w:sz w:val="20"/>
              </w:rPr>
              <w:t>-</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E8D0522" w14:textId="77777777" w:rsidR="00454F95" w:rsidRPr="00C7293E" w:rsidRDefault="00454F95" w:rsidP="008378AE">
            <w:pPr>
              <w:rPr>
                <w:rFonts w:ascii="Times New Roman" w:hAnsi="Times New Roman" w:cs="Times New Roman"/>
                <w:sz w:val="20"/>
              </w:rPr>
            </w:pPr>
            <w:r w:rsidRPr="00C7293E">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tcPr>
          <w:p w14:paraId="5AA21201" w14:textId="77777777" w:rsidR="00454F95" w:rsidRPr="00454F95" w:rsidRDefault="00454F95" w:rsidP="008378AE">
            <w:pPr>
              <w:spacing w:after="0"/>
              <w:rPr>
                <w:rFonts w:ascii="Times New Roman" w:hAnsi="Times New Roman" w:cs="Times New Roman"/>
                <w:sz w:val="20"/>
                <w:lang w:val="en-US"/>
              </w:rPr>
            </w:pPr>
            <w:r w:rsidRPr="00454F95">
              <w:rPr>
                <w:rFonts w:ascii="Times New Roman" w:hAnsi="Times New Roman" w:cs="Times New Roman"/>
                <w:sz w:val="20"/>
                <w:lang w:val="en-US"/>
              </w:rPr>
              <w:t>17 592,228</w:t>
            </w:r>
          </w:p>
        </w:tc>
        <w:tc>
          <w:tcPr>
            <w:tcW w:w="1134" w:type="dxa"/>
            <w:tcBorders>
              <w:top w:val="single" w:sz="4" w:space="0" w:color="auto"/>
              <w:left w:val="single" w:sz="4" w:space="0" w:color="auto"/>
              <w:bottom w:val="single" w:sz="4" w:space="0" w:color="auto"/>
              <w:right w:val="single" w:sz="4" w:space="0" w:color="auto"/>
            </w:tcBorders>
            <w:hideMark/>
          </w:tcPr>
          <w:p w14:paraId="16998F3A" w14:textId="77777777" w:rsidR="00454F95" w:rsidRPr="00C7293E" w:rsidRDefault="00454F95" w:rsidP="008378AE">
            <w:pPr>
              <w:rPr>
                <w:rFonts w:ascii="Times New Roman" w:hAnsi="Times New Roman" w:cs="Times New Roman"/>
                <w:sz w:val="20"/>
              </w:rPr>
            </w:pPr>
            <w:r w:rsidRPr="00C7293E">
              <w:rPr>
                <w:rFonts w:ascii="Times New Roman" w:hAnsi="Times New Roman" w:cs="Times New Roman"/>
                <w:sz w:val="20"/>
              </w:rPr>
              <w:t>-</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C1855E6" w14:textId="77777777" w:rsidR="00454F95" w:rsidRPr="00832CB0" w:rsidRDefault="00454F95" w:rsidP="008378AE">
            <w:pPr>
              <w:ind w:left="-57" w:right="-57"/>
              <w:rPr>
                <w:rFonts w:ascii="Times New Roman" w:hAnsi="Times New Roman" w:cs="Times New Roman"/>
                <w:color w:val="FF0000"/>
                <w:sz w:val="20"/>
              </w:rPr>
            </w:pPr>
            <w:r w:rsidRPr="00832CB0">
              <w:rPr>
                <w:rFonts w:ascii="Times New Roman" w:hAnsi="Times New Roman" w:cs="Times New Roman"/>
                <w:sz w:val="20"/>
              </w:rPr>
              <w:t xml:space="preserve">R </w:t>
            </w:r>
            <w:r w:rsidRPr="00832CB0">
              <w:rPr>
                <w:rFonts w:ascii="Times New Roman" w:hAnsi="Times New Roman" w:cs="Times New Roman"/>
                <w:color w:val="000000"/>
              </w:rPr>
              <w:t>–</w:t>
            </w:r>
            <w:r w:rsidRPr="00832CB0">
              <w:rPr>
                <w:rFonts w:ascii="Times New Roman" w:hAnsi="Times New Roman" w:cs="Times New Roman"/>
                <w:sz w:val="20"/>
              </w:rPr>
              <w:t xml:space="preserve"> Slaugytojų, tenkančių vienam gydytojui, skaičius</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CA42A60" w14:textId="77777777" w:rsidR="00454F95" w:rsidRPr="00C7293E" w:rsidRDefault="00454F95" w:rsidP="00E37850">
            <w:pPr>
              <w:spacing w:after="0"/>
              <w:ind w:left="-57" w:right="-57"/>
              <w:jc w:val="center"/>
              <w:rPr>
                <w:rFonts w:ascii="Times New Roman" w:hAnsi="Times New Roman" w:cs="Times New Roman"/>
                <w:sz w:val="20"/>
              </w:rPr>
            </w:pPr>
            <w:r w:rsidRPr="00C7293E">
              <w:rPr>
                <w:rFonts w:ascii="Times New Roman" w:hAnsi="Times New Roman" w:cs="Times New Roman"/>
                <w:sz w:val="20"/>
              </w:rPr>
              <w:t>2,5</w:t>
            </w:r>
          </w:p>
          <w:p w14:paraId="70FA8C33" w14:textId="77777777" w:rsidR="00454F95" w:rsidRPr="00C7293E" w:rsidRDefault="00454F95" w:rsidP="00E37850">
            <w:pPr>
              <w:spacing w:after="0"/>
              <w:ind w:left="-57" w:right="-57"/>
              <w:jc w:val="center"/>
              <w:rPr>
                <w:rFonts w:ascii="Times New Roman" w:hAnsi="Times New Roman" w:cs="Times New Roman"/>
                <w:color w:val="FF0000"/>
                <w:sz w:val="20"/>
              </w:rPr>
            </w:pPr>
            <w:r w:rsidRPr="00C7293E">
              <w:rPr>
                <w:rFonts w:ascii="Times New Roman" w:hAnsi="Times New Roman" w:cs="Times New Roman"/>
                <w:sz w:val="20"/>
              </w:rPr>
              <w:t>(2030 m.)</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E16CF3" w14:textId="77777777" w:rsidR="00454F95" w:rsidRPr="00C7293E" w:rsidRDefault="00454F95" w:rsidP="008378AE">
            <w:pPr>
              <w:rPr>
                <w:rFonts w:ascii="Times New Roman" w:hAnsi="Times New Roman" w:cs="Times New Roman"/>
                <w:sz w:val="20"/>
              </w:rPr>
            </w:pPr>
            <w:r w:rsidRPr="00C7293E">
              <w:rPr>
                <w:rFonts w:ascii="Times New Roman" w:hAnsi="Times New Roman" w:cs="Times New Roman"/>
                <w:sz w:val="20"/>
              </w:rPr>
              <w: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1D79D3" w14:textId="77777777" w:rsidR="00454F95" w:rsidRPr="00C7293E" w:rsidRDefault="00454F95" w:rsidP="008378AE">
            <w:pPr>
              <w:jc w:val="center"/>
              <w:rPr>
                <w:rFonts w:ascii="Times New Roman" w:hAnsi="Times New Roman" w:cs="Times New Roman"/>
                <w:color w:val="000000"/>
                <w:sz w:val="20"/>
              </w:rPr>
            </w:pPr>
            <w:r w:rsidRPr="00C7293E">
              <w:rPr>
                <w:rFonts w:ascii="Times New Roman" w:hAnsi="Times New Roman" w:cs="Times New Roman"/>
                <w:color w:val="000000"/>
                <w:sz w:val="20"/>
              </w:rPr>
              <w:t>-</w:t>
            </w:r>
            <w:r w:rsidRPr="00C7293E">
              <w:rPr>
                <w:rFonts w:ascii="Times New Roman" w:eastAsia="Times New Roman" w:hAnsi="Times New Roman" w:cs="Times New Roman"/>
                <w:kern w:val="0"/>
                <w:sz w:val="20"/>
                <w:szCs w:val="20"/>
                <w14:ligatures w14:val="none"/>
              </w:rPr>
              <w:t>“</w:t>
            </w:r>
          </w:p>
        </w:tc>
      </w:tr>
      <w:tr w:rsidR="00454F95" w:rsidRPr="00C7293E" w14:paraId="44A61CE5" w14:textId="77777777" w:rsidTr="008378AE">
        <w:trPr>
          <w:trHeight w:val="414"/>
        </w:trPr>
        <w:tc>
          <w:tcPr>
            <w:tcW w:w="2413" w:type="dxa"/>
            <w:vMerge/>
            <w:tcBorders>
              <w:top w:val="single" w:sz="4" w:space="0" w:color="auto"/>
              <w:left w:val="single" w:sz="4" w:space="0" w:color="auto"/>
              <w:bottom w:val="single" w:sz="4" w:space="0" w:color="auto"/>
              <w:right w:val="single" w:sz="4" w:space="0" w:color="auto"/>
            </w:tcBorders>
            <w:vAlign w:val="center"/>
            <w:hideMark/>
          </w:tcPr>
          <w:p w14:paraId="1ADB8B9E" w14:textId="77777777" w:rsidR="00454F95" w:rsidRPr="00C7293E" w:rsidRDefault="00454F95" w:rsidP="008378AE">
            <w:pPr>
              <w:rPr>
                <w:rFonts w:ascii="Times New Roman" w:hAnsi="Times New Roman" w:cs="Times New Roman"/>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387DB27" w14:textId="77777777" w:rsidR="00454F95" w:rsidRPr="00C7293E" w:rsidRDefault="00454F95" w:rsidP="008378AE">
            <w:pPr>
              <w:rPr>
                <w:rFonts w:ascii="Times New Roman" w:hAnsi="Times New Roman" w:cs="Times New Roman"/>
                <w:sz w:val="20"/>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3DEF6533" w14:textId="77777777" w:rsidR="00454F95" w:rsidRPr="00C7293E" w:rsidRDefault="00454F95" w:rsidP="008378AE">
            <w:pPr>
              <w:rPr>
                <w:rFonts w:ascii="Times New Roman" w:hAnsi="Times New Roman" w:cs="Times New Roman"/>
                <w:sz w:val="20"/>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240A1D16" w14:textId="77777777" w:rsidR="00454F95" w:rsidRPr="00C7293E" w:rsidRDefault="00454F95" w:rsidP="008378AE">
            <w:pPr>
              <w:rPr>
                <w:rFonts w:ascii="Times New Roman" w:hAnsi="Times New Roman" w:cs="Times New Roman"/>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30A9A60" w14:textId="77777777" w:rsidR="00454F95" w:rsidRPr="00C7293E" w:rsidRDefault="00454F95" w:rsidP="008378AE">
            <w:pPr>
              <w:rPr>
                <w:rFonts w:ascii="Times New Roman" w:hAnsi="Times New Roman" w:cs="Times New Roman"/>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D1365C" w14:textId="77777777" w:rsidR="00454F95" w:rsidRPr="00C7293E" w:rsidRDefault="00454F95" w:rsidP="008378AE">
            <w:pP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3F268668" w14:textId="77777777" w:rsidR="00454F95" w:rsidRPr="00454F95" w:rsidRDefault="00454F95" w:rsidP="008378AE">
            <w:pPr>
              <w:spacing w:after="0"/>
              <w:rPr>
                <w:rFonts w:ascii="Times New Roman" w:hAnsi="Times New Roman" w:cs="Times New Roman"/>
                <w:sz w:val="20"/>
                <w:lang w:val="en-US"/>
              </w:rPr>
            </w:pPr>
            <w:r w:rsidRPr="00454F95">
              <w:rPr>
                <w:rFonts w:ascii="Times New Roman" w:hAnsi="Times New Roman" w:cs="Times New Roman"/>
                <w:sz w:val="20"/>
                <w:lang w:val="en-US"/>
              </w:rPr>
              <w:t>8 544,395</w:t>
            </w:r>
          </w:p>
        </w:tc>
        <w:tc>
          <w:tcPr>
            <w:tcW w:w="1134" w:type="dxa"/>
            <w:tcBorders>
              <w:top w:val="single" w:sz="4" w:space="0" w:color="auto"/>
              <w:left w:val="single" w:sz="4" w:space="0" w:color="auto"/>
              <w:bottom w:val="single" w:sz="4" w:space="0" w:color="auto"/>
              <w:right w:val="single" w:sz="4" w:space="0" w:color="auto"/>
            </w:tcBorders>
            <w:hideMark/>
          </w:tcPr>
          <w:p w14:paraId="43FF11DB" w14:textId="77777777" w:rsidR="00454F95" w:rsidRPr="00C7293E" w:rsidRDefault="00454F95" w:rsidP="008378AE">
            <w:pPr>
              <w:rPr>
                <w:rFonts w:ascii="Times New Roman" w:hAnsi="Times New Roman" w:cs="Times New Roman"/>
                <w:sz w:val="20"/>
              </w:rPr>
            </w:pPr>
            <w:r w:rsidRPr="00C7293E">
              <w:rPr>
                <w:rFonts w:ascii="Times New Roman" w:hAnsi="Times New Roman" w:cs="Times New Roman"/>
                <w:sz w:val="20"/>
              </w:rPr>
              <w:t xml:space="preserve">2021–2027 m. IP (ESF+, VVL regionas)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B5CE2BD" w14:textId="77777777" w:rsidR="00454F95" w:rsidRPr="00C7293E" w:rsidRDefault="00454F95" w:rsidP="008378AE">
            <w:pPr>
              <w:rPr>
                <w:rFonts w:ascii="Times New Roman" w:hAnsi="Times New Roman" w:cs="Times New Roman"/>
                <w:color w:val="FF0000"/>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7340E2" w14:textId="77777777" w:rsidR="00454F95" w:rsidRPr="00C7293E" w:rsidRDefault="00454F95" w:rsidP="008378AE">
            <w:pPr>
              <w:rPr>
                <w:rFonts w:ascii="Times New Roman" w:hAnsi="Times New Roman" w:cs="Times New Roman"/>
                <w:color w:val="FF0000"/>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18CD7DF" w14:textId="77777777" w:rsidR="00454F95" w:rsidRPr="00C7293E" w:rsidRDefault="00454F95" w:rsidP="008378AE">
            <w:pPr>
              <w:rPr>
                <w:rFonts w:ascii="Times New Roman" w:hAnsi="Times New Roman" w:cs="Times New Roman"/>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426193" w14:textId="77777777" w:rsidR="00454F95" w:rsidRPr="00C7293E" w:rsidRDefault="00454F95" w:rsidP="008378AE">
            <w:pPr>
              <w:rPr>
                <w:rFonts w:ascii="Times New Roman" w:hAnsi="Times New Roman" w:cs="Times New Roman"/>
                <w:color w:val="000000"/>
                <w:sz w:val="20"/>
              </w:rPr>
            </w:pPr>
          </w:p>
        </w:tc>
      </w:tr>
      <w:tr w:rsidR="00454F95" w:rsidRPr="00C7293E" w14:paraId="3876E7D8" w14:textId="77777777" w:rsidTr="008378AE">
        <w:trPr>
          <w:trHeight w:val="414"/>
        </w:trPr>
        <w:tc>
          <w:tcPr>
            <w:tcW w:w="2413" w:type="dxa"/>
            <w:vMerge/>
            <w:tcBorders>
              <w:top w:val="single" w:sz="4" w:space="0" w:color="auto"/>
              <w:left w:val="single" w:sz="4" w:space="0" w:color="auto"/>
              <w:bottom w:val="single" w:sz="4" w:space="0" w:color="auto"/>
              <w:right w:val="single" w:sz="4" w:space="0" w:color="auto"/>
            </w:tcBorders>
            <w:vAlign w:val="center"/>
            <w:hideMark/>
          </w:tcPr>
          <w:p w14:paraId="33AF4486" w14:textId="77777777" w:rsidR="00454F95" w:rsidRPr="00C7293E" w:rsidRDefault="00454F95" w:rsidP="008378AE">
            <w:pPr>
              <w:rPr>
                <w:rFonts w:ascii="Times New Roman" w:hAnsi="Times New Roman" w:cs="Times New Roman"/>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5E49F85" w14:textId="77777777" w:rsidR="00454F95" w:rsidRPr="00C7293E" w:rsidRDefault="00454F95" w:rsidP="008378AE">
            <w:pPr>
              <w:rPr>
                <w:rFonts w:ascii="Times New Roman" w:hAnsi="Times New Roman" w:cs="Times New Roman"/>
                <w:sz w:val="20"/>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0EC89F2A" w14:textId="77777777" w:rsidR="00454F95" w:rsidRPr="00C7293E" w:rsidRDefault="00454F95" w:rsidP="008378AE">
            <w:pPr>
              <w:rPr>
                <w:rFonts w:ascii="Times New Roman" w:hAnsi="Times New Roman" w:cs="Times New Roman"/>
                <w:sz w:val="20"/>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418ECCAC" w14:textId="77777777" w:rsidR="00454F95" w:rsidRPr="00C7293E" w:rsidRDefault="00454F95" w:rsidP="008378AE">
            <w:pPr>
              <w:rPr>
                <w:rFonts w:ascii="Times New Roman" w:hAnsi="Times New Roman" w:cs="Times New Roman"/>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4EC817" w14:textId="77777777" w:rsidR="00454F95" w:rsidRPr="00C7293E" w:rsidRDefault="00454F95" w:rsidP="008378AE">
            <w:pPr>
              <w:rPr>
                <w:rFonts w:ascii="Times New Roman" w:hAnsi="Times New Roman" w:cs="Times New Roman"/>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5ED985" w14:textId="77777777" w:rsidR="00454F95" w:rsidRPr="00C7293E" w:rsidRDefault="00454F95" w:rsidP="008378AE">
            <w:pP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130DF10F" w14:textId="77777777" w:rsidR="00454F95" w:rsidRPr="00454F95" w:rsidRDefault="00454F95" w:rsidP="008378AE">
            <w:pPr>
              <w:spacing w:after="0"/>
              <w:rPr>
                <w:rFonts w:ascii="Times New Roman" w:hAnsi="Times New Roman" w:cs="Times New Roman"/>
                <w:sz w:val="20"/>
                <w:lang w:val="en-US"/>
              </w:rPr>
            </w:pPr>
            <w:r w:rsidRPr="00454F95">
              <w:rPr>
                <w:rFonts w:ascii="Times New Roman" w:hAnsi="Times New Roman" w:cs="Times New Roman"/>
                <w:sz w:val="20"/>
                <w:lang w:val="en-US"/>
              </w:rPr>
              <w:t>1 507,833</w:t>
            </w:r>
          </w:p>
          <w:p w14:paraId="18E58865" w14:textId="77777777" w:rsidR="00454F95" w:rsidRPr="00454F95" w:rsidRDefault="00454F95" w:rsidP="008378AE">
            <w:pPr>
              <w:rPr>
                <w:rFonts w:ascii="Times New Roman" w:hAnsi="Times New Roman" w:cs="Times New Roman"/>
                <w:sz w:val="20"/>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38AE4A28" w14:textId="77777777" w:rsidR="00454F95" w:rsidRPr="00C7293E" w:rsidRDefault="00454F95" w:rsidP="008378AE">
            <w:pPr>
              <w:rPr>
                <w:rFonts w:ascii="Times New Roman" w:hAnsi="Times New Roman" w:cs="Times New Roman"/>
                <w:sz w:val="20"/>
                <w:lang w:val="it-IT"/>
              </w:rPr>
            </w:pPr>
            <w:r w:rsidRPr="00C7293E">
              <w:rPr>
                <w:rFonts w:ascii="Times New Roman" w:hAnsi="Times New Roman" w:cs="Times New Roman"/>
                <w:sz w:val="20"/>
              </w:rPr>
              <w:t>2021–2027 m. IP (BF, VVL regionas)</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15FB49B" w14:textId="77777777" w:rsidR="00454F95" w:rsidRPr="00C7293E" w:rsidRDefault="00454F95" w:rsidP="008378AE">
            <w:pPr>
              <w:rPr>
                <w:rFonts w:ascii="Times New Roman" w:hAnsi="Times New Roman" w:cs="Times New Roman"/>
                <w:color w:val="FF0000"/>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A04A25" w14:textId="77777777" w:rsidR="00454F95" w:rsidRPr="00C7293E" w:rsidRDefault="00454F95" w:rsidP="008378AE">
            <w:pPr>
              <w:rPr>
                <w:rFonts w:ascii="Times New Roman" w:hAnsi="Times New Roman" w:cs="Times New Roman"/>
                <w:color w:val="FF0000"/>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3492AE1" w14:textId="77777777" w:rsidR="00454F95" w:rsidRPr="00C7293E" w:rsidRDefault="00454F95" w:rsidP="008378AE">
            <w:pPr>
              <w:rPr>
                <w:rFonts w:ascii="Times New Roman" w:hAnsi="Times New Roman" w:cs="Times New Roman"/>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FEF7D9" w14:textId="77777777" w:rsidR="00454F95" w:rsidRPr="00C7293E" w:rsidRDefault="00454F95" w:rsidP="008378AE">
            <w:pPr>
              <w:rPr>
                <w:rFonts w:ascii="Times New Roman" w:hAnsi="Times New Roman" w:cs="Times New Roman"/>
                <w:color w:val="000000"/>
                <w:sz w:val="20"/>
              </w:rPr>
            </w:pPr>
          </w:p>
        </w:tc>
      </w:tr>
      <w:tr w:rsidR="00454F95" w:rsidRPr="00C7293E" w14:paraId="226CB6CD" w14:textId="77777777" w:rsidTr="008378AE">
        <w:trPr>
          <w:trHeight w:val="414"/>
        </w:trPr>
        <w:tc>
          <w:tcPr>
            <w:tcW w:w="2413" w:type="dxa"/>
            <w:vMerge/>
            <w:tcBorders>
              <w:top w:val="single" w:sz="4" w:space="0" w:color="auto"/>
              <w:left w:val="single" w:sz="4" w:space="0" w:color="auto"/>
              <w:bottom w:val="single" w:sz="4" w:space="0" w:color="auto"/>
              <w:right w:val="single" w:sz="4" w:space="0" w:color="auto"/>
            </w:tcBorders>
            <w:vAlign w:val="center"/>
            <w:hideMark/>
          </w:tcPr>
          <w:p w14:paraId="44A92328" w14:textId="77777777" w:rsidR="00454F95" w:rsidRPr="00C7293E" w:rsidRDefault="00454F95" w:rsidP="008378AE">
            <w:pPr>
              <w:rPr>
                <w:rFonts w:ascii="Times New Roman" w:hAnsi="Times New Roman" w:cs="Times New Roman"/>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7B69FA2" w14:textId="77777777" w:rsidR="00454F95" w:rsidRPr="00C7293E" w:rsidRDefault="00454F95" w:rsidP="008378AE">
            <w:pPr>
              <w:rPr>
                <w:rFonts w:ascii="Times New Roman" w:hAnsi="Times New Roman" w:cs="Times New Roman"/>
                <w:sz w:val="20"/>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2416C51F" w14:textId="77777777" w:rsidR="00454F95" w:rsidRPr="00C7293E" w:rsidRDefault="00454F95" w:rsidP="008378AE">
            <w:pPr>
              <w:rPr>
                <w:rFonts w:ascii="Times New Roman" w:hAnsi="Times New Roman" w:cs="Times New Roman"/>
                <w:sz w:val="20"/>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189503BE" w14:textId="77777777" w:rsidR="00454F95" w:rsidRPr="00C7293E" w:rsidRDefault="00454F95" w:rsidP="008378AE">
            <w:pPr>
              <w:rPr>
                <w:rFonts w:ascii="Times New Roman" w:hAnsi="Times New Roman" w:cs="Times New Roman"/>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7BD3C75" w14:textId="77777777" w:rsidR="00454F95" w:rsidRPr="00C7293E" w:rsidRDefault="00454F95" w:rsidP="008378AE">
            <w:pPr>
              <w:rPr>
                <w:rFonts w:ascii="Times New Roman" w:hAnsi="Times New Roman" w:cs="Times New Roman"/>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C52355" w14:textId="77777777" w:rsidR="00454F95" w:rsidRPr="00C7293E" w:rsidRDefault="00454F95" w:rsidP="008378AE">
            <w:pP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hideMark/>
          </w:tcPr>
          <w:p w14:paraId="22E92AA7" w14:textId="77777777" w:rsidR="00454F95" w:rsidRPr="00C7293E" w:rsidRDefault="00454F95" w:rsidP="008378AE">
            <w:pPr>
              <w:rPr>
                <w:rFonts w:ascii="Times New Roman" w:hAnsi="Times New Roman" w:cs="Times New Roman"/>
                <w:sz w:val="20"/>
                <w:lang w:val="en-US"/>
              </w:rPr>
            </w:pPr>
            <w:r w:rsidRPr="00C7293E">
              <w:rPr>
                <w:rFonts w:ascii="Times New Roman" w:hAnsi="Times New Roman" w:cs="Times New Roman"/>
                <w:sz w:val="20"/>
                <w:lang w:val="en-US"/>
              </w:rPr>
              <w:t>2 100</w:t>
            </w:r>
          </w:p>
        </w:tc>
        <w:tc>
          <w:tcPr>
            <w:tcW w:w="1134" w:type="dxa"/>
            <w:tcBorders>
              <w:top w:val="single" w:sz="4" w:space="0" w:color="auto"/>
              <w:left w:val="single" w:sz="4" w:space="0" w:color="auto"/>
              <w:bottom w:val="single" w:sz="4" w:space="0" w:color="auto"/>
              <w:right w:val="single" w:sz="4" w:space="0" w:color="auto"/>
            </w:tcBorders>
            <w:hideMark/>
          </w:tcPr>
          <w:p w14:paraId="66161A0A" w14:textId="77777777" w:rsidR="00454F95" w:rsidRPr="00C7293E" w:rsidRDefault="00454F95" w:rsidP="008378AE">
            <w:pPr>
              <w:rPr>
                <w:rFonts w:ascii="Times New Roman" w:hAnsi="Times New Roman" w:cs="Times New Roman"/>
                <w:sz w:val="20"/>
              </w:rPr>
            </w:pPr>
            <w:r w:rsidRPr="00C7293E">
              <w:rPr>
                <w:rFonts w:ascii="Times New Roman" w:hAnsi="Times New Roman" w:cs="Times New Roman"/>
                <w:sz w:val="20"/>
              </w:rPr>
              <w:t>EGADP</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8F1D582" w14:textId="77777777" w:rsidR="00454F95" w:rsidRPr="00C7293E" w:rsidRDefault="00454F95" w:rsidP="008378AE">
            <w:pPr>
              <w:rPr>
                <w:rFonts w:ascii="Times New Roman" w:hAnsi="Times New Roman" w:cs="Times New Roman"/>
                <w:color w:val="FF0000"/>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98E14C" w14:textId="77777777" w:rsidR="00454F95" w:rsidRPr="00C7293E" w:rsidRDefault="00454F95" w:rsidP="008378AE">
            <w:pPr>
              <w:rPr>
                <w:rFonts w:ascii="Times New Roman" w:hAnsi="Times New Roman" w:cs="Times New Roman"/>
                <w:color w:val="FF0000"/>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408113A" w14:textId="77777777" w:rsidR="00454F95" w:rsidRPr="00C7293E" w:rsidRDefault="00454F95" w:rsidP="008378AE">
            <w:pPr>
              <w:rPr>
                <w:rFonts w:ascii="Times New Roman" w:hAnsi="Times New Roman" w:cs="Times New Roman"/>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89B836" w14:textId="77777777" w:rsidR="00454F95" w:rsidRPr="00C7293E" w:rsidRDefault="00454F95" w:rsidP="008378AE">
            <w:pPr>
              <w:rPr>
                <w:rFonts w:ascii="Times New Roman" w:hAnsi="Times New Roman" w:cs="Times New Roman"/>
                <w:color w:val="000000"/>
                <w:sz w:val="20"/>
              </w:rPr>
            </w:pPr>
          </w:p>
        </w:tc>
      </w:tr>
      <w:tr w:rsidR="00454F95" w:rsidRPr="00C7293E" w14:paraId="75F359B6" w14:textId="77777777" w:rsidTr="008378AE">
        <w:trPr>
          <w:trHeight w:val="414"/>
        </w:trPr>
        <w:tc>
          <w:tcPr>
            <w:tcW w:w="2413" w:type="dxa"/>
            <w:vMerge/>
            <w:tcBorders>
              <w:top w:val="single" w:sz="4" w:space="0" w:color="auto"/>
              <w:left w:val="single" w:sz="4" w:space="0" w:color="auto"/>
              <w:bottom w:val="single" w:sz="4" w:space="0" w:color="auto"/>
              <w:right w:val="single" w:sz="4" w:space="0" w:color="auto"/>
            </w:tcBorders>
            <w:vAlign w:val="center"/>
            <w:hideMark/>
          </w:tcPr>
          <w:p w14:paraId="3FAD9F61" w14:textId="77777777" w:rsidR="00454F95" w:rsidRPr="00C7293E" w:rsidRDefault="00454F95" w:rsidP="008378AE">
            <w:pPr>
              <w:rPr>
                <w:rFonts w:ascii="Times New Roman" w:hAnsi="Times New Roman" w:cs="Times New Roman"/>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2C81BF7" w14:textId="77777777" w:rsidR="00454F95" w:rsidRPr="00C7293E" w:rsidRDefault="00454F95" w:rsidP="008378AE">
            <w:pPr>
              <w:rPr>
                <w:rFonts w:ascii="Times New Roman" w:hAnsi="Times New Roman" w:cs="Times New Roman"/>
                <w:sz w:val="20"/>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51E59065" w14:textId="77777777" w:rsidR="00454F95" w:rsidRPr="00C7293E" w:rsidRDefault="00454F95" w:rsidP="008378AE">
            <w:pPr>
              <w:rPr>
                <w:rFonts w:ascii="Times New Roman" w:hAnsi="Times New Roman" w:cs="Times New Roman"/>
                <w:sz w:val="20"/>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6EE15F56" w14:textId="77777777" w:rsidR="00454F95" w:rsidRPr="00C7293E" w:rsidRDefault="00454F95" w:rsidP="008378AE">
            <w:pPr>
              <w:rPr>
                <w:rFonts w:ascii="Times New Roman" w:hAnsi="Times New Roman" w:cs="Times New Roman"/>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713659F" w14:textId="77777777" w:rsidR="00454F95" w:rsidRPr="00C7293E" w:rsidRDefault="00454F95" w:rsidP="008378AE">
            <w:pPr>
              <w:rPr>
                <w:rFonts w:ascii="Times New Roman" w:hAnsi="Times New Roman" w:cs="Times New Roman"/>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E2E5683" w14:textId="77777777" w:rsidR="00454F95" w:rsidRPr="00C7293E" w:rsidRDefault="00454F95" w:rsidP="008378AE">
            <w:pP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hideMark/>
          </w:tcPr>
          <w:p w14:paraId="72B99995" w14:textId="77777777" w:rsidR="00454F95" w:rsidRPr="00C7293E" w:rsidRDefault="00454F95" w:rsidP="008378AE">
            <w:pPr>
              <w:rPr>
                <w:rFonts w:ascii="Times New Roman" w:hAnsi="Times New Roman" w:cs="Times New Roman"/>
                <w:sz w:val="20"/>
                <w:lang w:val="en-US"/>
              </w:rPr>
            </w:pPr>
            <w:r w:rsidRPr="00C7293E">
              <w:rPr>
                <w:rFonts w:ascii="Times New Roman" w:hAnsi="Times New Roman" w:cs="Times New Roman"/>
                <w:sz w:val="20"/>
                <w:lang w:val="en-US"/>
              </w:rPr>
              <w:t>440</w:t>
            </w:r>
          </w:p>
        </w:tc>
        <w:tc>
          <w:tcPr>
            <w:tcW w:w="1134" w:type="dxa"/>
            <w:tcBorders>
              <w:top w:val="single" w:sz="4" w:space="0" w:color="auto"/>
              <w:left w:val="single" w:sz="4" w:space="0" w:color="auto"/>
              <w:bottom w:val="single" w:sz="4" w:space="0" w:color="auto"/>
              <w:right w:val="single" w:sz="4" w:space="0" w:color="auto"/>
            </w:tcBorders>
            <w:hideMark/>
          </w:tcPr>
          <w:p w14:paraId="5545D998" w14:textId="77777777" w:rsidR="00454F95" w:rsidRPr="00C7293E" w:rsidRDefault="00454F95" w:rsidP="008378AE">
            <w:pPr>
              <w:rPr>
                <w:rFonts w:ascii="Times New Roman" w:hAnsi="Times New Roman" w:cs="Times New Roman"/>
                <w:sz w:val="20"/>
              </w:rPr>
            </w:pPr>
            <w:r w:rsidRPr="00C7293E">
              <w:rPr>
                <w:rFonts w:ascii="Times New Roman" w:hAnsi="Times New Roman" w:cs="Times New Roman"/>
                <w:sz w:val="20"/>
              </w:rPr>
              <w:t>PVM iš VB</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3B98EC8" w14:textId="77777777" w:rsidR="00454F95" w:rsidRPr="00C7293E" w:rsidRDefault="00454F95" w:rsidP="008378AE">
            <w:pPr>
              <w:rPr>
                <w:rFonts w:ascii="Times New Roman" w:hAnsi="Times New Roman" w:cs="Times New Roman"/>
                <w:color w:val="FF0000"/>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A78472" w14:textId="77777777" w:rsidR="00454F95" w:rsidRPr="00C7293E" w:rsidRDefault="00454F95" w:rsidP="008378AE">
            <w:pPr>
              <w:rPr>
                <w:rFonts w:ascii="Times New Roman" w:hAnsi="Times New Roman" w:cs="Times New Roman"/>
                <w:color w:val="FF0000"/>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590D192" w14:textId="77777777" w:rsidR="00454F95" w:rsidRPr="00C7293E" w:rsidRDefault="00454F95" w:rsidP="008378AE">
            <w:pPr>
              <w:rPr>
                <w:rFonts w:ascii="Times New Roman" w:hAnsi="Times New Roman" w:cs="Times New Roman"/>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C4A4CE" w14:textId="77777777" w:rsidR="00454F95" w:rsidRPr="00C7293E" w:rsidRDefault="00454F95" w:rsidP="008378AE">
            <w:pPr>
              <w:rPr>
                <w:rFonts w:ascii="Times New Roman" w:hAnsi="Times New Roman" w:cs="Times New Roman"/>
                <w:color w:val="000000"/>
                <w:sz w:val="20"/>
              </w:rPr>
            </w:pPr>
          </w:p>
        </w:tc>
      </w:tr>
      <w:tr w:rsidR="00454F95" w:rsidRPr="00C7293E" w14:paraId="7B46AA91" w14:textId="77777777" w:rsidTr="008378AE">
        <w:trPr>
          <w:trHeight w:val="414"/>
        </w:trPr>
        <w:tc>
          <w:tcPr>
            <w:tcW w:w="2413" w:type="dxa"/>
            <w:vMerge/>
            <w:tcBorders>
              <w:top w:val="single" w:sz="4" w:space="0" w:color="auto"/>
              <w:left w:val="single" w:sz="4" w:space="0" w:color="auto"/>
              <w:bottom w:val="single" w:sz="4" w:space="0" w:color="auto"/>
              <w:right w:val="single" w:sz="4" w:space="0" w:color="auto"/>
            </w:tcBorders>
            <w:vAlign w:val="center"/>
            <w:hideMark/>
          </w:tcPr>
          <w:p w14:paraId="13C58405" w14:textId="77777777" w:rsidR="00454F95" w:rsidRPr="00C7293E" w:rsidRDefault="00454F95" w:rsidP="008378AE">
            <w:pPr>
              <w:rPr>
                <w:rFonts w:ascii="Times New Roman" w:hAnsi="Times New Roman" w:cs="Times New Roman"/>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B6672AF" w14:textId="77777777" w:rsidR="00454F95" w:rsidRPr="00C7293E" w:rsidRDefault="00454F95" w:rsidP="008378AE">
            <w:pPr>
              <w:rPr>
                <w:rFonts w:ascii="Times New Roman" w:hAnsi="Times New Roman" w:cs="Times New Roman"/>
                <w:sz w:val="20"/>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444A6643" w14:textId="77777777" w:rsidR="00454F95" w:rsidRPr="00C7293E" w:rsidRDefault="00454F95" w:rsidP="008378AE">
            <w:pPr>
              <w:rPr>
                <w:rFonts w:ascii="Times New Roman" w:hAnsi="Times New Roman" w:cs="Times New Roman"/>
                <w:sz w:val="20"/>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7541E523" w14:textId="77777777" w:rsidR="00454F95" w:rsidRPr="00C7293E" w:rsidRDefault="00454F95" w:rsidP="008378AE">
            <w:pPr>
              <w:rPr>
                <w:rFonts w:ascii="Times New Roman" w:hAnsi="Times New Roman" w:cs="Times New Roman"/>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C0076E2" w14:textId="77777777" w:rsidR="00454F95" w:rsidRPr="00C7293E" w:rsidRDefault="00454F95" w:rsidP="008378AE">
            <w:pPr>
              <w:rPr>
                <w:rFonts w:ascii="Times New Roman" w:hAnsi="Times New Roman" w:cs="Times New Roman"/>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DDB004" w14:textId="77777777" w:rsidR="00454F95" w:rsidRPr="00C7293E" w:rsidRDefault="00454F95" w:rsidP="008378AE">
            <w:pP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hideMark/>
          </w:tcPr>
          <w:p w14:paraId="2BB6634B" w14:textId="77777777" w:rsidR="00454F95" w:rsidRPr="00C7293E" w:rsidRDefault="00454F95" w:rsidP="008378AE">
            <w:pPr>
              <w:rPr>
                <w:rFonts w:ascii="Times New Roman" w:hAnsi="Times New Roman" w:cs="Times New Roman"/>
                <w:sz w:val="20"/>
                <w:lang w:val="en-US"/>
              </w:rPr>
            </w:pPr>
            <w:r w:rsidRPr="00C7293E">
              <w:rPr>
                <w:rFonts w:ascii="Times New Roman" w:hAnsi="Times New Roman" w:cs="Times New Roman"/>
                <w:sz w:val="20"/>
                <w:lang w:val="en-US"/>
              </w:rPr>
              <w:t>5 000</w:t>
            </w:r>
          </w:p>
        </w:tc>
        <w:tc>
          <w:tcPr>
            <w:tcW w:w="1134" w:type="dxa"/>
            <w:tcBorders>
              <w:top w:val="single" w:sz="4" w:space="0" w:color="auto"/>
              <w:left w:val="single" w:sz="4" w:space="0" w:color="auto"/>
              <w:bottom w:val="single" w:sz="4" w:space="0" w:color="auto"/>
              <w:right w:val="single" w:sz="4" w:space="0" w:color="auto"/>
            </w:tcBorders>
            <w:hideMark/>
          </w:tcPr>
          <w:p w14:paraId="0F0C05EC" w14:textId="77777777" w:rsidR="00454F95" w:rsidRPr="00C7293E" w:rsidRDefault="00454F95" w:rsidP="008378AE">
            <w:pPr>
              <w:rPr>
                <w:rFonts w:ascii="Times New Roman" w:hAnsi="Times New Roman" w:cs="Times New Roman"/>
                <w:sz w:val="20"/>
              </w:rPr>
            </w:pPr>
            <w:r w:rsidRPr="00C7293E">
              <w:rPr>
                <w:rFonts w:ascii="Times New Roman" w:hAnsi="Times New Roman" w:cs="Times New Roman"/>
                <w:sz w:val="20"/>
              </w:rPr>
              <w:t>VB</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B4BE1C2" w14:textId="77777777" w:rsidR="00454F95" w:rsidRPr="00C7293E" w:rsidRDefault="00454F95" w:rsidP="008378AE">
            <w:pPr>
              <w:rPr>
                <w:rFonts w:ascii="Times New Roman" w:hAnsi="Times New Roman" w:cs="Times New Roman"/>
                <w:color w:val="FF0000"/>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920C412" w14:textId="77777777" w:rsidR="00454F95" w:rsidRPr="00C7293E" w:rsidRDefault="00454F95" w:rsidP="008378AE">
            <w:pPr>
              <w:rPr>
                <w:rFonts w:ascii="Times New Roman" w:hAnsi="Times New Roman" w:cs="Times New Roman"/>
                <w:color w:val="FF0000"/>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90E8BEE" w14:textId="77777777" w:rsidR="00454F95" w:rsidRPr="00C7293E" w:rsidRDefault="00454F95" w:rsidP="008378AE">
            <w:pPr>
              <w:rPr>
                <w:rFonts w:ascii="Times New Roman" w:hAnsi="Times New Roman" w:cs="Times New Roman"/>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1AF570" w14:textId="77777777" w:rsidR="00454F95" w:rsidRPr="00C7293E" w:rsidRDefault="00454F95" w:rsidP="008378AE">
            <w:pPr>
              <w:rPr>
                <w:rFonts w:ascii="Times New Roman" w:hAnsi="Times New Roman" w:cs="Times New Roman"/>
                <w:color w:val="000000"/>
                <w:sz w:val="20"/>
              </w:rPr>
            </w:pPr>
          </w:p>
        </w:tc>
      </w:tr>
    </w:tbl>
    <w:p w14:paraId="6692B495" w14:textId="319EA894" w:rsidR="00010FD1" w:rsidRPr="00B85F6A" w:rsidRDefault="00010FD1" w:rsidP="00F675D3">
      <w:pPr>
        <w:pStyle w:val="Sraopastraipa"/>
        <w:numPr>
          <w:ilvl w:val="0"/>
          <w:numId w:val="5"/>
        </w:numPr>
        <w:spacing w:after="0" w:line="240" w:lineRule="auto"/>
        <w:jc w:val="both"/>
        <w:rPr>
          <w:rFonts w:ascii="Times New Roman" w:eastAsia="Times New Roman" w:hAnsi="Times New Roman" w:cs="Times New Roman"/>
          <w:kern w:val="0"/>
          <w14:ligatures w14:val="none"/>
        </w:rPr>
      </w:pPr>
      <w:r w:rsidRPr="00010FD1">
        <w:rPr>
          <w:rFonts w:ascii="Times New Roman" w:eastAsia="Times New Roman" w:hAnsi="Times New Roman" w:cs="Times New Roman"/>
          <w:kern w:val="0"/>
          <w14:ligatures w14:val="none"/>
        </w:rPr>
        <w:t>Pakeičiu III skyriaus lentelės 1</w:t>
      </w:r>
      <w:r w:rsidRPr="00B7690F">
        <w:rPr>
          <w:rFonts w:ascii="Times New Roman" w:eastAsia="Times New Roman" w:hAnsi="Times New Roman" w:cs="Times New Roman"/>
          <w:kern w:val="0"/>
          <w14:ligatures w14:val="none"/>
        </w:rPr>
        <w:t xml:space="preserve">1.5 </w:t>
      </w:r>
      <w:r w:rsidRPr="00010FD1">
        <w:rPr>
          <w:rFonts w:ascii="Times New Roman" w:eastAsia="Times New Roman" w:hAnsi="Times New Roman" w:cs="Times New Roman"/>
          <w:kern w:val="0"/>
          <w14:ligatures w14:val="none"/>
        </w:rPr>
        <w:t>papunk</w:t>
      </w:r>
      <w:r w:rsidR="000F2601">
        <w:rPr>
          <w:rFonts w:ascii="Times New Roman" w:eastAsia="Times New Roman" w:hAnsi="Times New Roman" w:cs="Times New Roman"/>
          <w:kern w:val="0"/>
          <w14:ligatures w14:val="none"/>
        </w:rPr>
        <w:t>tį</w:t>
      </w:r>
      <w:r w:rsidRPr="00010FD1">
        <w:rPr>
          <w:rFonts w:ascii="Times New Roman" w:eastAsia="Times New Roman" w:hAnsi="Times New Roman" w:cs="Times New Roman"/>
          <w:kern w:val="0"/>
          <w14:ligatures w14:val="none"/>
        </w:rPr>
        <w:t xml:space="preserve"> ir j</w:t>
      </w:r>
      <w:r w:rsidR="000F2601">
        <w:rPr>
          <w:rFonts w:ascii="Times New Roman" w:eastAsia="Times New Roman" w:hAnsi="Times New Roman" w:cs="Times New Roman"/>
          <w:kern w:val="0"/>
          <w14:ligatures w14:val="none"/>
        </w:rPr>
        <w:t>į</w:t>
      </w:r>
      <w:r w:rsidRPr="00010FD1">
        <w:rPr>
          <w:rFonts w:ascii="Times New Roman" w:eastAsia="Times New Roman" w:hAnsi="Times New Roman" w:cs="Times New Roman"/>
          <w:kern w:val="0"/>
          <w14:ligatures w14:val="none"/>
        </w:rPr>
        <w:t xml:space="preserve"> išdėstau taip:</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gridCol w:w="709"/>
        <w:gridCol w:w="1701"/>
        <w:gridCol w:w="567"/>
        <w:gridCol w:w="850"/>
        <w:gridCol w:w="851"/>
        <w:gridCol w:w="1417"/>
        <w:gridCol w:w="993"/>
        <w:gridCol w:w="2268"/>
        <w:gridCol w:w="1275"/>
        <w:gridCol w:w="993"/>
        <w:gridCol w:w="992"/>
      </w:tblGrid>
      <w:tr w:rsidR="00715449" w:rsidRPr="00715449" w14:paraId="68669815" w14:textId="77777777" w:rsidTr="00454F95">
        <w:trPr>
          <w:trHeight w:val="557"/>
        </w:trPr>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86D688"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r w:rsidRPr="00715449">
              <w:rPr>
                <w:rFonts w:ascii="Times New Roman" w:eastAsia="Times New Roman" w:hAnsi="Times New Roman" w:cs="Times New Roman"/>
                <w:iCs/>
                <w:kern w:val="0"/>
                <w:sz w:val="20"/>
                <w:szCs w:val="20"/>
                <w14:ligatures w14:val="none"/>
              </w:rPr>
              <w:lastRenderedPageBreak/>
              <w:t>„11.5. Sveikatos priežiūros srityje dirbančių specialistų kvalifikacijos tobulinimas (pirminė sveikatos priežiūra), Vidurio ir vakarų Lietuvos regionas</w:t>
            </w:r>
          </w:p>
        </w:tc>
        <w:tc>
          <w:tcPr>
            <w:tcW w:w="7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11798"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r w:rsidRPr="00715449">
              <w:rPr>
                <w:rFonts w:ascii="Times New Roman" w:eastAsia="Times New Roman" w:hAnsi="Times New Roman" w:cs="Times New Roman"/>
                <w:iCs/>
                <w:kern w:val="0"/>
                <w:sz w:val="20"/>
                <w:szCs w:val="20"/>
                <w14:ligatures w14:val="none"/>
              </w:rPr>
              <w:t>I</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52E32E"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r w:rsidRPr="00715449">
              <w:rPr>
                <w:rFonts w:ascii="Times New Roman" w:eastAsia="Times New Roman" w:hAnsi="Times New Roman" w:cs="Times New Roman"/>
                <w:iCs/>
                <w:kern w:val="0"/>
                <w:sz w:val="20"/>
                <w:szCs w:val="20"/>
                <w14:ligatures w14:val="none"/>
              </w:rPr>
              <w:t>SAM, VU, LSMU, GMP tarnyba</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E24810"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r w:rsidRPr="00715449">
              <w:rPr>
                <w:rFonts w:ascii="Times New Roman" w:eastAsia="Times New Roman" w:hAnsi="Times New Roman" w:cs="Times New Roman"/>
                <w:iCs/>
                <w:kern w:val="0"/>
                <w:sz w:val="20"/>
                <w:szCs w:val="20"/>
                <w14:ligatures w14:val="none"/>
              </w:rPr>
              <w:t>P</w:t>
            </w:r>
          </w:p>
        </w:tc>
        <w:tc>
          <w:tcPr>
            <w:tcW w:w="8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33F4"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r w:rsidRPr="00715449">
              <w:rPr>
                <w:rFonts w:ascii="Times New Roman" w:eastAsia="Times New Roman" w:hAnsi="Times New Roman" w:cs="Times New Roman"/>
                <w:iCs/>
                <w:kern w:val="0"/>
                <w:sz w:val="20"/>
                <w:szCs w:val="20"/>
                <w14:ligatures w14:val="none"/>
              </w:rPr>
              <w:t>Taip</w:t>
            </w:r>
          </w:p>
        </w:tc>
        <w:tc>
          <w:tcPr>
            <w:tcW w:w="8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CDC92"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r w:rsidRPr="00715449">
              <w:rPr>
                <w:rFonts w:ascii="Times New Roman" w:eastAsia="Times New Roman" w:hAnsi="Times New Roman" w:cs="Times New Roman"/>
                <w:iCs/>
                <w:kern w:val="0"/>
                <w:sz w:val="20"/>
                <w:szCs w:val="20"/>
                <w14:ligatures w14:val="none"/>
              </w:rPr>
              <w:t>D</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D170"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p w14:paraId="1BDD8E08"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p w14:paraId="1D9E824E" w14:textId="3EECBB26" w:rsidR="00715449" w:rsidRPr="00715449" w:rsidRDefault="00E5136A" w:rsidP="00715449">
            <w:pPr>
              <w:spacing w:after="0" w:line="240" w:lineRule="auto"/>
              <w:jc w:val="both"/>
              <w:rPr>
                <w:rFonts w:ascii="Times New Roman" w:eastAsia="Times New Roman" w:hAnsi="Times New Roman" w:cs="Times New Roman"/>
                <w:iCs/>
                <w:kern w:val="0"/>
                <w:sz w:val="20"/>
                <w:szCs w:val="20"/>
                <w14:ligatures w14:val="none"/>
              </w:rPr>
            </w:pPr>
            <w:r w:rsidRPr="00E25D74">
              <w:rPr>
                <w:rFonts w:ascii="Times New Roman" w:eastAsia="Times New Roman" w:hAnsi="Times New Roman" w:cs="Times New Roman"/>
                <w:iCs/>
                <w:kern w:val="0"/>
                <w:sz w:val="20"/>
                <w:szCs w:val="20"/>
                <w:lang w:val="en-US"/>
                <w14:ligatures w14:val="none"/>
              </w:rPr>
              <w:t>3</w:t>
            </w:r>
            <w:r w:rsidR="00C50B5C">
              <w:rPr>
                <w:rFonts w:ascii="Times New Roman" w:eastAsia="Times New Roman" w:hAnsi="Times New Roman" w:cs="Times New Roman"/>
                <w:iCs/>
                <w:kern w:val="0"/>
                <w:sz w:val="20"/>
                <w:szCs w:val="20"/>
                <w:lang w:val="en-US"/>
                <w14:ligatures w14:val="none"/>
              </w:rPr>
              <w:t> </w:t>
            </w:r>
            <w:r w:rsidRPr="00E25D74">
              <w:rPr>
                <w:rFonts w:ascii="Times New Roman" w:eastAsia="Times New Roman" w:hAnsi="Times New Roman" w:cs="Times New Roman"/>
                <w:iCs/>
                <w:kern w:val="0"/>
                <w:sz w:val="20"/>
                <w:szCs w:val="20"/>
                <w:lang w:val="en-US"/>
                <w14:ligatures w14:val="none"/>
              </w:rPr>
              <w:t>506</w:t>
            </w:r>
            <w:r w:rsidR="00C50B5C">
              <w:rPr>
                <w:rFonts w:ascii="Times New Roman" w:eastAsia="Times New Roman" w:hAnsi="Times New Roman" w:cs="Times New Roman"/>
                <w:iCs/>
                <w:kern w:val="0"/>
                <w:sz w:val="20"/>
                <w:szCs w:val="20"/>
                <w:lang w:val="en-US"/>
                <w14:ligatures w14:val="none"/>
              </w:rPr>
              <w:t>,</w:t>
            </w:r>
            <w:r w:rsidRPr="00E25D74">
              <w:rPr>
                <w:rFonts w:ascii="Times New Roman" w:eastAsia="Times New Roman" w:hAnsi="Times New Roman" w:cs="Times New Roman"/>
                <w:iCs/>
                <w:kern w:val="0"/>
                <w:sz w:val="20"/>
                <w:szCs w:val="20"/>
                <w:lang w:val="en-US"/>
                <w14:ligatures w14:val="none"/>
              </w:rPr>
              <w:t>337</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9A30E"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r w:rsidRPr="00715449">
              <w:rPr>
                <w:rFonts w:ascii="Times New Roman" w:eastAsia="Times New Roman" w:hAnsi="Times New Roman" w:cs="Times New Roman"/>
                <w:iCs/>
                <w:kern w:val="0"/>
                <w:sz w:val="20"/>
                <w:szCs w:val="20"/>
                <w14:ligatures w14:val="none"/>
              </w:rPr>
              <w:t>2021–2027 m. IP (ESF+)</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F13D2E"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r w:rsidRPr="00715449">
              <w:rPr>
                <w:rFonts w:ascii="Times New Roman" w:eastAsia="Times New Roman" w:hAnsi="Times New Roman" w:cs="Times New Roman"/>
                <w:iCs/>
                <w:kern w:val="0"/>
                <w:sz w:val="20"/>
                <w:szCs w:val="20"/>
                <w14:ligatures w14:val="none"/>
              </w:rPr>
              <w:t>P – Specialistai, dalyvavę kvalifikacijos tobulinimo ar perkvalifikavimo veiklose, asmenys</w:t>
            </w:r>
          </w:p>
        </w:tc>
        <w:tc>
          <w:tcPr>
            <w:tcW w:w="12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4F988"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p w14:paraId="0BA5BEDC" w14:textId="77777777" w:rsidR="00715449" w:rsidRPr="00715449" w:rsidRDefault="00715449" w:rsidP="00E37850">
            <w:pPr>
              <w:spacing w:after="0" w:line="240" w:lineRule="auto"/>
              <w:jc w:val="center"/>
              <w:rPr>
                <w:rFonts w:ascii="Times New Roman" w:eastAsia="Times New Roman" w:hAnsi="Times New Roman" w:cs="Times New Roman"/>
                <w:iCs/>
                <w:kern w:val="0"/>
                <w:sz w:val="20"/>
                <w:szCs w:val="20"/>
                <w14:ligatures w14:val="none"/>
              </w:rPr>
            </w:pPr>
            <w:r w:rsidRPr="00715449">
              <w:rPr>
                <w:rFonts w:ascii="Times New Roman" w:eastAsia="Times New Roman" w:hAnsi="Times New Roman" w:cs="Times New Roman"/>
                <w:iCs/>
                <w:kern w:val="0"/>
                <w:sz w:val="20"/>
                <w:szCs w:val="20"/>
                <w:lang w:val="en-US"/>
                <w14:ligatures w14:val="none"/>
              </w:rPr>
              <w:t>8 623</w:t>
            </w:r>
          </w:p>
          <w:p w14:paraId="7097B956" w14:textId="77777777" w:rsidR="00715449" w:rsidRPr="00715449" w:rsidRDefault="00715449" w:rsidP="00E37850">
            <w:pPr>
              <w:spacing w:after="0" w:line="240" w:lineRule="auto"/>
              <w:jc w:val="center"/>
              <w:rPr>
                <w:rFonts w:ascii="Times New Roman" w:eastAsia="Times New Roman" w:hAnsi="Times New Roman" w:cs="Times New Roman"/>
                <w:iCs/>
                <w:kern w:val="0"/>
                <w:sz w:val="20"/>
                <w:szCs w:val="20"/>
                <w14:ligatures w14:val="none"/>
              </w:rPr>
            </w:pPr>
            <w:r w:rsidRPr="00715449">
              <w:rPr>
                <w:rFonts w:ascii="Times New Roman" w:eastAsia="Times New Roman" w:hAnsi="Times New Roman" w:cs="Times New Roman"/>
                <w:iCs/>
                <w:kern w:val="0"/>
                <w:sz w:val="20"/>
                <w:szCs w:val="20"/>
                <w14:ligatures w14:val="none"/>
              </w:rPr>
              <w:t>(2029 m.)</w:t>
            </w:r>
          </w:p>
        </w:tc>
        <w:tc>
          <w:tcPr>
            <w:tcW w:w="9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E1A06"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r w:rsidRPr="00715449">
              <w:rPr>
                <w:rFonts w:ascii="Times New Roman" w:eastAsia="Times New Roman" w:hAnsi="Times New Roman" w:cs="Times New Roman"/>
                <w:iCs/>
                <w:kern w:val="0"/>
                <w:sz w:val="20"/>
                <w:szCs w:val="20"/>
                <w14:ligatures w14:val="none"/>
              </w:rPr>
              <w:t>CPVA</w:t>
            </w:r>
          </w:p>
        </w:tc>
        <w:tc>
          <w:tcPr>
            <w:tcW w:w="9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28FC5F" w14:textId="1A04F895"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r w:rsidRPr="00715449">
              <w:rPr>
                <w:rFonts w:ascii="Times New Roman" w:eastAsia="Times New Roman" w:hAnsi="Times New Roman" w:cs="Times New Roman"/>
                <w:iCs/>
                <w:kern w:val="0"/>
                <w:sz w:val="20"/>
                <w:szCs w:val="20"/>
                <w14:ligatures w14:val="none"/>
              </w:rPr>
              <w:t>SAM</w:t>
            </w:r>
            <w:r w:rsidR="00E25D74">
              <w:rPr>
                <w:rFonts w:ascii="Times New Roman" w:eastAsia="Times New Roman" w:hAnsi="Times New Roman" w:cs="Times New Roman"/>
                <w:iCs/>
                <w:kern w:val="0"/>
                <w:sz w:val="20"/>
                <w:szCs w:val="20"/>
                <w14:ligatures w14:val="none"/>
              </w:rPr>
              <w:t>“</w:t>
            </w:r>
          </w:p>
        </w:tc>
      </w:tr>
      <w:tr w:rsidR="00715449" w:rsidRPr="00715449" w14:paraId="6D4FE277" w14:textId="77777777" w:rsidTr="00454F95">
        <w:trPr>
          <w:trHeight w:val="499"/>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2E55A16"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3BDCC84"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35BCB94"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39DCEB3"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0F6C03"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AF97C3"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E0A88"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p w14:paraId="03C6AC19"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p w14:paraId="6750C2D6" w14:textId="655AB323" w:rsidR="00E25D74" w:rsidRPr="00715449" w:rsidRDefault="00E25D74" w:rsidP="00E25D74">
            <w:pPr>
              <w:spacing w:after="0" w:line="240" w:lineRule="auto"/>
              <w:jc w:val="both"/>
              <w:rPr>
                <w:rFonts w:ascii="Times New Roman" w:eastAsia="Times New Roman" w:hAnsi="Times New Roman" w:cs="Times New Roman"/>
                <w:iCs/>
                <w:kern w:val="0"/>
                <w:sz w:val="20"/>
                <w:szCs w:val="20"/>
                <w14:ligatures w14:val="none"/>
              </w:rPr>
            </w:pPr>
            <w:r w:rsidRPr="00E25D74">
              <w:rPr>
                <w:rFonts w:ascii="Times New Roman" w:eastAsia="Times New Roman" w:hAnsi="Times New Roman" w:cs="Times New Roman"/>
                <w:iCs/>
                <w:kern w:val="0"/>
                <w:sz w:val="20"/>
                <w:szCs w:val="20"/>
                <w14:ligatures w14:val="none"/>
              </w:rPr>
              <w:t>618</w:t>
            </w:r>
            <w:r w:rsidR="00C50B5C">
              <w:rPr>
                <w:rFonts w:ascii="Times New Roman" w:eastAsia="Times New Roman" w:hAnsi="Times New Roman" w:cs="Times New Roman"/>
                <w:iCs/>
                <w:kern w:val="0"/>
                <w:sz w:val="20"/>
                <w:szCs w:val="20"/>
                <w14:ligatures w14:val="none"/>
              </w:rPr>
              <w:t>,</w:t>
            </w:r>
            <w:r w:rsidRPr="00E25D74">
              <w:rPr>
                <w:rFonts w:ascii="Times New Roman" w:eastAsia="Times New Roman" w:hAnsi="Times New Roman" w:cs="Times New Roman"/>
                <w:iCs/>
                <w:kern w:val="0"/>
                <w:sz w:val="20"/>
                <w:szCs w:val="20"/>
                <w14:ligatures w14:val="none"/>
              </w:rPr>
              <w:t>764</w:t>
            </w:r>
          </w:p>
          <w:p w14:paraId="56E16E10"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9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840E5"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r w:rsidRPr="00715449">
              <w:rPr>
                <w:rFonts w:ascii="Times New Roman" w:eastAsia="Times New Roman" w:hAnsi="Times New Roman" w:cs="Times New Roman"/>
                <w:iCs/>
                <w:kern w:val="0"/>
                <w:sz w:val="20"/>
                <w:szCs w:val="20"/>
                <w14:ligatures w14:val="none"/>
              </w:rPr>
              <w:t>2021–2027 m. IP (BF)</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BEE45F0"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EFE0399"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1DCBE5A"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7F5E41"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r>
      <w:tr w:rsidR="00715449" w:rsidRPr="00715449" w14:paraId="4EA3EF8B" w14:textId="77777777" w:rsidTr="00454F95">
        <w:trPr>
          <w:trHeight w:val="833"/>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CAFDD00"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1BE26E2"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6E69CCC"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19F8C6"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69CCC0"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0E0AF4D"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B1F6BC"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537B5E"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07C4C"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r w:rsidRPr="00715449">
              <w:rPr>
                <w:rFonts w:ascii="Times New Roman" w:eastAsia="Times New Roman" w:hAnsi="Times New Roman" w:cs="Times New Roman"/>
                <w:iCs/>
                <w:kern w:val="0"/>
                <w:sz w:val="20"/>
                <w:szCs w:val="20"/>
                <w14:ligatures w14:val="none"/>
              </w:rPr>
              <w:t>R – Specialistų, kurie po dalyvavimo veiklose įgijo ar patobulino kvalifikaciją, dalis proc.</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D3D76" w14:textId="77777777" w:rsidR="00715449" w:rsidRPr="00715449" w:rsidRDefault="00715449" w:rsidP="00E37850">
            <w:pPr>
              <w:spacing w:after="0" w:line="240" w:lineRule="auto"/>
              <w:jc w:val="center"/>
              <w:rPr>
                <w:rFonts w:ascii="Times New Roman" w:eastAsia="Times New Roman" w:hAnsi="Times New Roman" w:cs="Times New Roman"/>
                <w:iCs/>
                <w:kern w:val="0"/>
                <w:sz w:val="20"/>
                <w:szCs w:val="20"/>
                <w14:ligatures w14:val="none"/>
              </w:rPr>
            </w:pPr>
            <w:r w:rsidRPr="00715449">
              <w:rPr>
                <w:rFonts w:ascii="Times New Roman" w:eastAsia="Times New Roman" w:hAnsi="Times New Roman" w:cs="Times New Roman"/>
                <w:iCs/>
                <w:kern w:val="0"/>
                <w:sz w:val="20"/>
                <w:szCs w:val="20"/>
                <w14:ligatures w14:val="none"/>
              </w:rPr>
              <w:t>90</w:t>
            </w:r>
          </w:p>
          <w:p w14:paraId="3D4BA724" w14:textId="11619B18" w:rsidR="00715449" w:rsidRPr="00F675D3" w:rsidRDefault="00E37850" w:rsidP="00E37850">
            <w:pPr>
              <w:pStyle w:val="Sraopastraipa"/>
              <w:spacing w:after="0" w:line="240" w:lineRule="auto"/>
              <w:ind w:left="830" w:hanging="651"/>
              <w:jc w:val="both"/>
              <w:rPr>
                <w:rFonts w:ascii="Times New Roman" w:eastAsia="Times New Roman" w:hAnsi="Times New Roman" w:cs="Times New Roman"/>
                <w:iCs/>
                <w:kern w:val="0"/>
                <w:sz w:val="20"/>
                <w:szCs w:val="20"/>
                <w14:ligatures w14:val="none"/>
              </w:rPr>
            </w:pPr>
            <w:r w:rsidRPr="00715449">
              <w:rPr>
                <w:rFonts w:ascii="Times New Roman" w:eastAsia="Times New Roman" w:hAnsi="Times New Roman" w:cs="Times New Roman"/>
                <w:iCs/>
                <w:kern w:val="0"/>
                <w:sz w:val="20"/>
                <w:szCs w:val="20"/>
                <w14:ligatures w14:val="none"/>
              </w:rPr>
              <w:t>(2029 m.)</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A57F0AA"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B86267" w14:textId="77777777" w:rsidR="00715449" w:rsidRPr="00715449" w:rsidRDefault="00715449" w:rsidP="00715449">
            <w:pPr>
              <w:spacing w:after="0" w:line="240" w:lineRule="auto"/>
              <w:jc w:val="both"/>
              <w:rPr>
                <w:rFonts w:ascii="Times New Roman" w:eastAsia="Times New Roman" w:hAnsi="Times New Roman" w:cs="Times New Roman"/>
                <w:iCs/>
                <w:kern w:val="0"/>
                <w:sz w:val="20"/>
                <w:szCs w:val="20"/>
                <w14:ligatures w14:val="none"/>
              </w:rPr>
            </w:pPr>
          </w:p>
        </w:tc>
      </w:tr>
    </w:tbl>
    <w:p w14:paraId="07B78E4E" w14:textId="370AA1DB" w:rsidR="00516165" w:rsidRPr="00010FD1" w:rsidRDefault="00010FD1" w:rsidP="00F675D3">
      <w:pPr>
        <w:pStyle w:val="Sraopastraipa"/>
        <w:numPr>
          <w:ilvl w:val="0"/>
          <w:numId w:val="5"/>
        </w:numPr>
        <w:spacing w:after="0" w:line="240" w:lineRule="auto"/>
        <w:jc w:val="both"/>
        <w:rPr>
          <w:rFonts w:ascii="Times New Roman" w:eastAsia="Times New Roman" w:hAnsi="Times New Roman" w:cs="Times New Roman"/>
          <w:kern w:val="0"/>
          <w14:ligatures w14:val="none"/>
        </w:rPr>
      </w:pPr>
      <w:r w:rsidRPr="00010FD1">
        <w:rPr>
          <w:rFonts w:ascii="Times New Roman" w:eastAsia="Times New Roman" w:hAnsi="Times New Roman" w:cs="Times New Roman"/>
          <w:kern w:val="0"/>
          <w14:ligatures w14:val="none"/>
        </w:rPr>
        <w:t>Papildau 4</w:t>
      </w:r>
      <w:r w:rsidR="00882D2B">
        <w:rPr>
          <w:rFonts w:ascii="Times New Roman" w:eastAsia="Times New Roman" w:hAnsi="Times New Roman" w:cs="Times New Roman"/>
          <w:kern w:val="0"/>
          <w14:ligatures w14:val="none"/>
        </w:rPr>
        <w:t>5</w:t>
      </w:r>
      <w:r w:rsidRPr="00010FD1">
        <w:rPr>
          <w:rFonts w:ascii="Times New Roman" w:eastAsia="Times New Roman" w:hAnsi="Times New Roman" w:cs="Times New Roman"/>
          <w:kern w:val="0"/>
          <w14:ligatures w14:val="none"/>
        </w:rPr>
        <w:t xml:space="preserve"> priedu</w:t>
      </w:r>
      <w:r w:rsidR="00516165" w:rsidRPr="00010FD1">
        <w:rPr>
          <w:rFonts w:ascii="Times New Roman" w:eastAsia="Times New Roman" w:hAnsi="Times New Roman" w:cs="Times New Roman"/>
          <w:kern w:val="0"/>
          <w14:ligatures w14:val="none"/>
        </w:rPr>
        <w:t xml:space="preserve"> (pridedama).</w:t>
      </w:r>
    </w:p>
    <w:p w14:paraId="27DB0308" w14:textId="77777777" w:rsidR="00516165" w:rsidRPr="00516165" w:rsidRDefault="00516165" w:rsidP="00516165">
      <w:pPr>
        <w:spacing w:after="0" w:line="240" w:lineRule="auto"/>
        <w:ind w:firstLine="851"/>
        <w:jc w:val="both"/>
        <w:rPr>
          <w:rFonts w:ascii="Times New Roman" w:eastAsia="Times New Roman" w:hAnsi="Times New Roman" w:cs="Times New Roman"/>
          <w:kern w:val="0"/>
          <w14:ligatures w14:val="none"/>
        </w:rPr>
      </w:pPr>
    </w:p>
    <w:p w14:paraId="18100254" w14:textId="77777777" w:rsidR="00516165" w:rsidRPr="00516165" w:rsidRDefault="00516165" w:rsidP="00516165">
      <w:pPr>
        <w:spacing w:after="0" w:line="240" w:lineRule="auto"/>
        <w:ind w:firstLine="851"/>
        <w:jc w:val="both"/>
        <w:rPr>
          <w:rFonts w:ascii="Times New Roman" w:eastAsia="Times New Roman" w:hAnsi="Times New Roman" w:cs="Times New Roman"/>
          <w:kern w:val="0"/>
          <w14:ligatures w14:val="none"/>
        </w:rPr>
      </w:pPr>
    </w:p>
    <w:p w14:paraId="393621BD" w14:textId="77777777" w:rsidR="00516165" w:rsidRPr="00516165" w:rsidRDefault="00516165" w:rsidP="00516165">
      <w:pPr>
        <w:spacing w:after="0" w:line="240" w:lineRule="auto"/>
        <w:rPr>
          <w:rFonts w:ascii="Times New Roman" w:eastAsia="Times New Roman" w:hAnsi="Times New Roman" w:cs="Times New Roman"/>
          <w:kern w:val="0"/>
          <w14:ligatures w14:val="none"/>
        </w:rPr>
      </w:pPr>
    </w:p>
    <w:p w14:paraId="6CB9259A" w14:textId="5AFBBEDC" w:rsidR="00516165" w:rsidRPr="00516165" w:rsidRDefault="00516165" w:rsidP="00516165">
      <w:pPr>
        <w:spacing w:after="0" w:line="240" w:lineRule="auto"/>
        <w:rPr>
          <w:rFonts w:ascii="Times New Roman" w:eastAsia="Times New Roman" w:hAnsi="Times New Roman" w:cs="Times New Roman"/>
          <w:kern w:val="0"/>
          <w14:ligatures w14:val="none"/>
        </w:rPr>
      </w:pPr>
      <w:r w:rsidRPr="00516165">
        <w:rPr>
          <w:rFonts w:ascii="Times New Roman" w:eastAsia="Times New Roman" w:hAnsi="Times New Roman" w:cs="Times New Roman"/>
          <w:kern w:val="0"/>
          <w14:ligatures w14:val="none"/>
        </w:rPr>
        <w:t>Sveikatos apsaugos ministr</w:t>
      </w:r>
      <w:r w:rsidR="00486A22">
        <w:rPr>
          <w:rFonts w:ascii="Times New Roman" w:eastAsia="Times New Roman" w:hAnsi="Times New Roman" w:cs="Times New Roman"/>
          <w:kern w:val="0"/>
          <w14:ligatures w14:val="none"/>
        </w:rPr>
        <w:t>as</w:t>
      </w:r>
      <w:r w:rsidRPr="00516165">
        <w:rPr>
          <w:rFonts w:ascii="Times New Roman" w:eastAsia="Calibri" w:hAnsi="Times New Roman" w:cs="Times New Roman"/>
          <w:kern w:val="0"/>
          <w14:ligatures w14:val="none"/>
        </w:rPr>
        <w:t xml:space="preserve"> </w:t>
      </w:r>
      <w:r w:rsidRPr="00516165">
        <w:rPr>
          <w:rFonts w:ascii="Times New Roman" w:eastAsia="Calibri" w:hAnsi="Times New Roman" w:cs="Times New Roman"/>
          <w:kern w:val="0"/>
          <w14:ligatures w14:val="none"/>
        </w:rPr>
        <w:tab/>
      </w:r>
      <w:r w:rsidRPr="00516165">
        <w:rPr>
          <w:rFonts w:ascii="Times New Roman" w:eastAsia="Calibri" w:hAnsi="Times New Roman" w:cs="Times New Roman"/>
          <w:kern w:val="0"/>
          <w14:ligatures w14:val="none"/>
        </w:rPr>
        <w:tab/>
      </w:r>
      <w:r w:rsidRPr="00516165">
        <w:rPr>
          <w:rFonts w:ascii="Times New Roman" w:eastAsia="Calibri" w:hAnsi="Times New Roman" w:cs="Times New Roman"/>
          <w:kern w:val="0"/>
          <w14:ligatures w14:val="none"/>
        </w:rPr>
        <w:tab/>
      </w:r>
      <w:r w:rsidRPr="00516165">
        <w:rPr>
          <w:rFonts w:ascii="Times New Roman" w:eastAsia="Calibri" w:hAnsi="Times New Roman" w:cs="Times New Roman"/>
          <w:kern w:val="0"/>
          <w14:ligatures w14:val="none"/>
        </w:rPr>
        <w:tab/>
      </w:r>
      <w:r w:rsidRPr="00516165">
        <w:rPr>
          <w:rFonts w:ascii="Times New Roman" w:eastAsia="Calibri" w:hAnsi="Times New Roman" w:cs="Times New Roman"/>
          <w:kern w:val="0"/>
          <w14:ligatures w14:val="none"/>
        </w:rPr>
        <w:tab/>
      </w:r>
      <w:r w:rsidRPr="00516165">
        <w:rPr>
          <w:rFonts w:ascii="Times New Roman" w:eastAsia="Calibri" w:hAnsi="Times New Roman" w:cs="Times New Roman"/>
          <w:kern w:val="0"/>
          <w14:ligatures w14:val="none"/>
        </w:rPr>
        <w:tab/>
        <w:t xml:space="preserve">  </w:t>
      </w:r>
    </w:p>
    <w:p w14:paraId="15E46BE6" w14:textId="77777777" w:rsidR="00516165" w:rsidRPr="00516165" w:rsidRDefault="00516165" w:rsidP="00516165">
      <w:pPr>
        <w:tabs>
          <w:tab w:val="center" w:pos="4986"/>
          <w:tab w:val="right" w:pos="9972"/>
        </w:tabs>
        <w:spacing w:after="0" w:line="240" w:lineRule="auto"/>
        <w:rPr>
          <w:rFonts w:ascii="Times New Roman" w:eastAsia="Times New Roman" w:hAnsi="Times New Roman" w:cs="Times New Roman"/>
          <w:kern w:val="0"/>
          <w14:ligatures w14:val="none"/>
        </w:rPr>
      </w:pPr>
      <w:r w:rsidRPr="00516165">
        <w:rPr>
          <w:rFonts w:ascii="Times New Roman" w:eastAsia="Times New Roman" w:hAnsi="Times New Roman" w:cs="Times New Roman"/>
          <w:kern w:val="0"/>
          <w14:ligatures w14:val="none"/>
        </w:rPr>
        <w:t xml:space="preserve">                                                </w:t>
      </w:r>
    </w:p>
    <w:p w14:paraId="5712C4F1" w14:textId="77777777" w:rsidR="00516165" w:rsidRPr="00516165" w:rsidRDefault="00516165" w:rsidP="00516165">
      <w:pPr>
        <w:tabs>
          <w:tab w:val="center" w:pos="4986"/>
          <w:tab w:val="right" w:pos="9972"/>
        </w:tabs>
        <w:spacing w:after="0" w:line="240" w:lineRule="auto"/>
        <w:rPr>
          <w:rFonts w:ascii="Times New Roman" w:eastAsia="Times New Roman" w:hAnsi="Times New Roman" w:cs="Times New Roman"/>
          <w:kern w:val="0"/>
          <w14:ligatures w14:val="none"/>
        </w:rPr>
      </w:pPr>
    </w:p>
    <w:p w14:paraId="061A2985" w14:textId="77777777" w:rsidR="00516165" w:rsidRPr="00516165" w:rsidRDefault="00516165" w:rsidP="00516165">
      <w:pPr>
        <w:tabs>
          <w:tab w:val="center" w:pos="4986"/>
          <w:tab w:val="right" w:pos="9972"/>
        </w:tabs>
        <w:spacing w:after="0" w:line="240" w:lineRule="auto"/>
        <w:rPr>
          <w:rFonts w:ascii="Times New Roman" w:eastAsia="Times New Roman" w:hAnsi="Times New Roman" w:cs="Times New Roman"/>
          <w:kern w:val="0"/>
          <w14:ligatures w14:val="none"/>
        </w:rPr>
      </w:pPr>
    </w:p>
    <w:p w14:paraId="34B7903C" w14:textId="77777777" w:rsidR="00516165" w:rsidRPr="00516165" w:rsidRDefault="00516165" w:rsidP="00516165">
      <w:pPr>
        <w:tabs>
          <w:tab w:val="center" w:pos="4986"/>
          <w:tab w:val="right" w:pos="9972"/>
        </w:tabs>
        <w:spacing w:after="0" w:line="240" w:lineRule="auto"/>
        <w:rPr>
          <w:rFonts w:ascii="Times New Roman" w:eastAsia="Times New Roman" w:hAnsi="Times New Roman" w:cs="Times New Roman"/>
          <w:kern w:val="0"/>
          <w14:ligatures w14:val="none"/>
        </w:rPr>
      </w:pPr>
    </w:p>
    <w:p w14:paraId="1276158E" w14:textId="77777777" w:rsidR="00E5143F" w:rsidRDefault="00E5143F" w:rsidP="00516165">
      <w:pPr>
        <w:tabs>
          <w:tab w:val="center" w:pos="4986"/>
          <w:tab w:val="right" w:pos="9972"/>
        </w:tabs>
        <w:spacing w:after="0" w:line="240" w:lineRule="auto"/>
        <w:rPr>
          <w:rFonts w:ascii="Times New Roman" w:eastAsia="Times New Roman" w:hAnsi="Times New Roman" w:cs="Times New Roman"/>
          <w:kern w:val="0"/>
          <w14:ligatures w14:val="none"/>
        </w:rPr>
        <w:sectPr w:rsidR="00E5143F" w:rsidSect="00606945">
          <w:headerReference w:type="default" r:id="rId8"/>
          <w:headerReference w:type="first" r:id="rId9"/>
          <w:pgSz w:w="16838" w:h="11906" w:orient="landscape"/>
          <w:pgMar w:top="567" w:right="1387" w:bottom="851" w:left="1134" w:header="567" w:footer="567" w:gutter="0"/>
          <w:pgNumType w:start="1"/>
          <w:cols w:space="1296"/>
          <w:titlePg/>
          <w:docGrid w:linePitch="326"/>
        </w:sectPr>
      </w:pPr>
    </w:p>
    <w:p w14:paraId="0979B355" w14:textId="77777777" w:rsidR="00516165" w:rsidRPr="00516165" w:rsidRDefault="00516165" w:rsidP="00516165">
      <w:pPr>
        <w:tabs>
          <w:tab w:val="center" w:pos="4986"/>
          <w:tab w:val="right" w:pos="9972"/>
        </w:tabs>
        <w:spacing w:after="0" w:line="240" w:lineRule="auto"/>
        <w:rPr>
          <w:rFonts w:ascii="Times New Roman" w:eastAsia="Times New Roman" w:hAnsi="Times New Roman" w:cs="Times New Roman"/>
          <w:kern w:val="0"/>
          <w14:ligatures w14:val="none"/>
        </w:rPr>
      </w:pPr>
    </w:p>
    <w:p w14:paraId="519597F2" w14:textId="77777777" w:rsidR="00DF1E7D" w:rsidRPr="00DF1E7D" w:rsidRDefault="00DF1E7D" w:rsidP="00DF1E7D">
      <w:pPr>
        <w:spacing w:after="0" w:line="240" w:lineRule="auto"/>
        <w:ind w:left="10065"/>
        <w:jc w:val="both"/>
        <w:rPr>
          <w:rFonts w:ascii="Times New Roman" w:eastAsia="Times New Roman" w:hAnsi="Times New Roman" w:cs="Times New Roman"/>
          <w:kern w:val="0"/>
          <w:lang w:eastAsia="lt-LT"/>
          <w14:ligatures w14:val="none"/>
        </w:rPr>
      </w:pPr>
      <w:r w:rsidRPr="00DF1E7D">
        <w:rPr>
          <w:rFonts w:ascii="Times New Roman" w:eastAsia="Times New Roman" w:hAnsi="Times New Roman" w:cs="Times New Roman"/>
          <w:kern w:val="0"/>
          <w14:ligatures w14:val="none"/>
        </w:rPr>
        <w:t xml:space="preserve">2022–2030 metų Lietuvos Respublikos sveikatos apsaugos ministerijos sveikatos priežiūros kokybės ir efektyvumo didinimo plėtros programos pažangos priemonės </w:t>
      </w:r>
      <w:r w:rsidRPr="00DF1E7D">
        <w:rPr>
          <w:rFonts w:ascii="Times New Roman" w:eastAsia="Times New Roman" w:hAnsi="Times New Roman" w:cs="Times New Roman"/>
          <w:kern w:val="0"/>
          <w:lang w:eastAsia="lt-LT"/>
          <w14:ligatures w14:val="none"/>
        </w:rPr>
        <w:t>Nr</w:t>
      </w:r>
      <w:r w:rsidRPr="00DF1E7D">
        <w:rPr>
          <w:rFonts w:ascii="Times New Roman" w:eastAsia="Times New Roman" w:hAnsi="Times New Roman" w:cs="Times New Roman"/>
          <w:kern w:val="0"/>
          <w14:ligatures w14:val="none"/>
        </w:rPr>
        <w:t>. 11-002-02-11-</w:t>
      </w:r>
      <w:r w:rsidRPr="00DF1E7D">
        <w:rPr>
          <w:rFonts w:ascii="Times New Roman" w:eastAsia="Times New Roman" w:hAnsi="Times New Roman" w:cs="Times New Roman"/>
          <w:kern w:val="0"/>
          <w:lang w:eastAsia="lt-LT"/>
          <w14:ligatures w14:val="none"/>
        </w:rPr>
        <w:t>01 „Gerinti sveikatos priežiūros paslaugų kokybę ir prieinamumą“</w:t>
      </w:r>
      <w:r w:rsidRPr="00DF1E7D">
        <w:rPr>
          <w:rFonts w:ascii="Times New Roman" w:eastAsia="Times New Roman" w:hAnsi="Times New Roman" w:cs="Times New Roman"/>
          <w:b/>
          <w:kern w:val="0"/>
          <w:lang w:eastAsia="lt-LT"/>
          <w14:ligatures w14:val="none"/>
        </w:rPr>
        <w:t xml:space="preserve"> </w:t>
      </w:r>
      <w:r w:rsidRPr="00DF1E7D">
        <w:rPr>
          <w:rFonts w:ascii="Times New Roman" w:eastAsia="Times New Roman" w:hAnsi="Times New Roman" w:cs="Times New Roman"/>
          <w:kern w:val="0"/>
          <w:lang w:eastAsia="lt-LT"/>
          <w14:ligatures w14:val="none"/>
        </w:rPr>
        <w:t>aprašo</w:t>
      </w:r>
    </w:p>
    <w:p w14:paraId="72F30BDB" w14:textId="72D19123" w:rsidR="00DF1E7D" w:rsidRPr="00DF1E7D" w:rsidRDefault="00AC5FFF" w:rsidP="00DF1E7D">
      <w:pPr>
        <w:spacing w:after="0" w:line="240" w:lineRule="auto"/>
        <w:ind w:left="9639" w:firstLine="434"/>
        <w:jc w:val="both"/>
        <w:rPr>
          <w:rFonts w:ascii="Times New Roman" w:eastAsia="Times New Roman" w:hAnsi="Times New Roman" w:cs="Times New Roman"/>
          <w:kern w:val="0"/>
          <w14:ligatures w14:val="none"/>
        </w:rPr>
      </w:pPr>
      <w:r w:rsidRPr="00B7690F">
        <w:rPr>
          <w:rFonts w:ascii="Times New Roman" w:eastAsia="Times New Roman" w:hAnsi="Times New Roman" w:cs="Times New Roman"/>
          <w:kern w:val="0"/>
          <w14:ligatures w14:val="none"/>
        </w:rPr>
        <w:t>4</w:t>
      </w:r>
      <w:r w:rsidR="00882D2B" w:rsidRPr="00B7690F">
        <w:rPr>
          <w:rFonts w:ascii="Times New Roman" w:eastAsia="Times New Roman" w:hAnsi="Times New Roman" w:cs="Times New Roman"/>
          <w:kern w:val="0"/>
          <w14:ligatures w14:val="none"/>
        </w:rPr>
        <w:t>5</w:t>
      </w:r>
      <w:r w:rsidRPr="00B7690F">
        <w:rPr>
          <w:rFonts w:ascii="Times New Roman" w:eastAsia="Times New Roman" w:hAnsi="Times New Roman" w:cs="Times New Roman"/>
          <w:kern w:val="0"/>
          <w14:ligatures w14:val="none"/>
        </w:rPr>
        <w:t xml:space="preserve"> </w:t>
      </w:r>
      <w:r w:rsidR="00DF1E7D" w:rsidRPr="00DF1E7D">
        <w:rPr>
          <w:rFonts w:ascii="Times New Roman" w:eastAsia="Times New Roman" w:hAnsi="Times New Roman" w:cs="Times New Roman"/>
          <w:kern w:val="0"/>
          <w14:ligatures w14:val="none"/>
        </w:rPr>
        <w:t>priedas</w:t>
      </w:r>
    </w:p>
    <w:p w14:paraId="711AD4CE" w14:textId="77777777" w:rsidR="00DF1E7D" w:rsidRPr="00DF1E7D" w:rsidRDefault="00DF1E7D" w:rsidP="00DF1E7D">
      <w:pPr>
        <w:spacing w:after="0" w:line="240" w:lineRule="auto"/>
        <w:jc w:val="center"/>
        <w:rPr>
          <w:rFonts w:ascii="Times New Roman" w:eastAsia="Times New Roman" w:hAnsi="Times New Roman" w:cs="Times New Roman"/>
          <w:b/>
          <w:bCs/>
          <w:kern w:val="0"/>
          <w14:ligatures w14:val="none"/>
        </w:rPr>
      </w:pPr>
    </w:p>
    <w:p w14:paraId="2D62D39B" w14:textId="77777777" w:rsidR="00DF1E7D" w:rsidRPr="00DF1E7D" w:rsidRDefault="00DF1E7D" w:rsidP="00DF1E7D">
      <w:pPr>
        <w:spacing w:after="0" w:line="240" w:lineRule="auto"/>
        <w:jc w:val="center"/>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t>2022–2030 METŲ SVEIKATOS IŠSAUGOJIMO IR STIPRINIMO PLĖTROS PROGRAMOS PAŽANGOS</w:t>
      </w:r>
    </w:p>
    <w:p w14:paraId="435CA305" w14:textId="300A513F" w:rsidR="00DF1E7D" w:rsidRPr="00DF1E7D" w:rsidRDefault="00DF1E7D" w:rsidP="00DF1E7D">
      <w:pPr>
        <w:spacing w:after="0" w:line="240" w:lineRule="auto"/>
        <w:ind w:firstLine="62"/>
        <w:jc w:val="center"/>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t xml:space="preserve">PRIEMONĖS </w:t>
      </w:r>
      <w:r w:rsidRPr="00DF1E7D">
        <w:rPr>
          <w:rFonts w:ascii="Times New Roman" w:eastAsia="Times New Roman" w:hAnsi="Times New Roman" w:cs="Times New Roman"/>
          <w:b/>
          <w:bCs/>
          <w:kern w:val="0"/>
          <w:lang w:eastAsia="lt-LT"/>
          <w14:ligatures w14:val="none"/>
        </w:rPr>
        <w:t xml:space="preserve">NR. 11-002-02-11-01 „GERINTI SVEIKATOS PRIEŽIŪROS PASLAUGŲ KOKYBĘ IR PRIEINAMUMĄ“ </w:t>
      </w:r>
      <w:r w:rsidRPr="00DF1E7D">
        <w:rPr>
          <w:rFonts w:ascii="Times New Roman" w:eastAsia="Times New Roman" w:hAnsi="Times New Roman" w:cs="Times New Roman"/>
          <w:b/>
          <w:bCs/>
          <w:kern w:val="0"/>
          <w14:ligatures w14:val="none"/>
        </w:rPr>
        <w:t xml:space="preserve"> PROJEKTŲ FINANSAVIMO SĄLYGŲ APRAŠAS NR. 4</w:t>
      </w:r>
      <w:r w:rsidR="00882D2B">
        <w:rPr>
          <w:rFonts w:ascii="Times New Roman" w:eastAsia="Times New Roman" w:hAnsi="Times New Roman" w:cs="Times New Roman"/>
          <w:b/>
          <w:bCs/>
          <w:kern w:val="0"/>
          <w14:ligatures w14:val="none"/>
        </w:rPr>
        <w:t>5</w:t>
      </w:r>
    </w:p>
    <w:p w14:paraId="53E6DC1E" w14:textId="77777777" w:rsidR="00DF1E7D" w:rsidRPr="00DF1E7D" w:rsidRDefault="00DF1E7D" w:rsidP="00DF1E7D">
      <w:pPr>
        <w:spacing w:after="0" w:line="259" w:lineRule="auto"/>
        <w:jc w:val="center"/>
        <w:rPr>
          <w:rFonts w:ascii="Times New Roman" w:eastAsia="Times New Roman" w:hAnsi="Times New Roman" w:cs="Times New Roman"/>
          <w:b/>
          <w:bCs/>
          <w:kern w:val="0"/>
          <w14:ligatures w14:val="none"/>
        </w:rPr>
      </w:pPr>
    </w:p>
    <w:p w14:paraId="5A975AEA" w14:textId="77777777" w:rsidR="00DF1E7D" w:rsidRPr="00DF1E7D" w:rsidRDefault="00DF1E7D" w:rsidP="00DF1E7D">
      <w:pPr>
        <w:spacing w:after="0" w:line="259" w:lineRule="auto"/>
        <w:jc w:val="center"/>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t>I SKYRIUS</w:t>
      </w:r>
    </w:p>
    <w:p w14:paraId="7B87B20C" w14:textId="77777777" w:rsidR="00DF1E7D" w:rsidRPr="00DF1E7D" w:rsidRDefault="00DF1E7D" w:rsidP="00DF1E7D">
      <w:pPr>
        <w:spacing w:after="0" w:line="259" w:lineRule="auto"/>
        <w:jc w:val="center"/>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t>VEIKLOS AR POVEIKLĖS, KURIOMS NUSTATOMOS PROJEKTŲ FINANSAVIMO SĄLYGOS IR JŲ RODIKLIAI</w:t>
      </w:r>
    </w:p>
    <w:p w14:paraId="1FC67DE8" w14:textId="77777777" w:rsidR="00DF1E7D" w:rsidRPr="00DF1E7D" w:rsidRDefault="00DF1E7D" w:rsidP="00DF1E7D">
      <w:pPr>
        <w:spacing w:after="0" w:line="259" w:lineRule="auto"/>
        <w:jc w:val="center"/>
        <w:rPr>
          <w:rFonts w:ascii="Times New Roman" w:eastAsia="Times New Roman" w:hAnsi="Times New Roman" w:cs="Times New Roman"/>
          <w:b/>
          <w:kern w:val="0"/>
          <w14:ligatures w14:val="none"/>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63"/>
        <w:gridCol w:w="992"/>
        <w:gridCol w:w="985"/>
      </w:tblGrid>
      <w:tr w:rsidR="00DF1E7D" w:rsidRPr="00DF1E7D" w14:paraId="4A975D17" w14:textId="77777777" w:rsidTr="00774936">
        <w:tc>
          <w:tcPr>
            <w:tcW w:w="15155" w:type="dxa"/>
            <w:gridSpan w:val="13"/>
            <w:vAlign w:val="center"/>
          </w:tcPr>
          <w:p w14:paraId="1CD8F763" w14:textId="77777777" w:rsidR="00DF1E7D" w:rsidRPr="00DF1E7D" w:rsidRDefault="00DF1E7D" w:rsidP="00DF1E7D">
            <w:pPr>
              <w:numPr>
                <w:ilvl w:val="0"/>
                <w:numId w:val="8"/>
              </w:numPr>
              <w:spacing w:after="0" w:line="240" w:lineRule="auto"/>
              <w:contextualSpacing/>
              <w:jc w:val="both"/>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Veiklos ar poveiklės, kurioms nustatomos projektų finansavimo sąlygos</w:t>
            </w:r>
          </w:p>
        </w:tc>
      </w:tr>
      <w:tr w:rsidR="00DF1E7D" w:rsidRPr="00DF1E7D" w14:paraId="61919120" w14:textId="77777777" w:rsidTr="000F06F7">
        <w:tc>
          <w:tcPr>
            <w:tcW w:w="1129" w:type="dxa"/>
            <w:vAlign w:val="center"/>
          </w:tcPr>
          <w:p w14:paraId="2BDB2A2D" w14:textId="7AC02449"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 xml:space="preserve">Veiklos ar poveiklės </w:t>
            </w:r>
            <w:r w:rsidRPr="00DF1E7D">
              <w:rPr>
                <w:rFonts w:ascii="Times New Roman" w:eastAsia="Times New Roman" w:hAnsi="Times New Roman" w:cs="Times New Roman"/>
                <w:b/>
                <w:color w:val="000000" w:themeColor="text1"/>
                <w:kern w:val="0"/>
                <w14:ligatures w14:val="none"/>
              </w:rPr>
              <w:t xml:space="preserve">numeris ir </w:t>
            </w:r>
            <w:r w:rsidRPr="00DF1E7D">
              <w:rPr>
                <w:rFonts w:ascii="Times New Roman" w:eastAsia="Times New Roman" w:hAnsi="Times New Roman" w:cs="Times New Roman"/>
                <w:b/>
                <w:kern w:val="0"/>
                <w14:ligatures w14:val="none"/>
              </w:rPr>
              <w:t>pavadin</w:t>
            </w:r>
            <w:r w:rsidR="00B7690F" w:rsidRPr="00DF1E7D" w:rsidDel="00B7690F">
              <w:rPr>
                <w:rFonts w:ascii="Times New Roman" w:eastAsia="Times New Roman" w:hAnsi="Times New Roman" w:cs="Times New Roman"/>
                <w:b/>
                <w:kern w:val="0"/>
                <w14:ligatures w14:val="none"/>
              </w:rPr>
              <w:t>i</w:t>
            </w:r>
            <w:r w:rsidRPr="00DF1E7D">
              <w:rPr>
                <w:rFonts w:ascii="Times New Roman" w:eastAsia="Times New Roman" w:hAnsi="Times New Roman" w:cs="Times New Roman"/>
                <w:b/>
                <w:kern w:val="0"/>
                <w14:ligatures w14:val="none"/>
              </w:rPr>
              <w:t>mas</w:t>
            </w:r>
          </w:p>
        </w:tc>
        <w:tc>
          <w:tcPr>
            <w:tcW w:w="1106" w:type="dxa"/>
            <w:vAlign w:val="center"/>
          </w:tcPr>
          <w:p w14:paraId="11EDCCA1" w14:textId="383CF6DC"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Finansavimo šaltinis</w:t>
            </w:r>
          </w:p>
        </w:tc>
        <w:tc>
          <w:tcPr>
            <w:tcW w:w="1236" w:type="dxa"/>
            <w:vAlign w:val="center"/>
          </w:tcPr>
          <w:p w14:paraId="6ACFEC84" w14:textId="15D736F5"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Prioritetas ar komponentas</w:t>
            </w:r>
          </w:p>
        </w:tc>
        <w:tc>
          <w:tcPr>
            <w:tcW w:w="1134" w:type="dxa"/>
            <w:vAlign w:val="center"/>
          </w:tcPr>
          <w:p w14:paraId="45B16E5A" w14:textId="25F0B97C"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Uždavi</w:t>
            </w:r>
            <w:r w:rsidR="00B7690F" w:rsidRPr="00DF1E7D" w:rsidDel="00B7690F">
              <w:rPr>
                <w:rFonts w:ascii="Times New Roman" w:eastAsia="Times New Roman" w:hAnsi="Times New Roman" w:cs="Times New Roman"/>
                <w:b/>
                <w:kern w:val="0"/>
                <w14:ligatures w14:val="none"/>
              </w:rPr>
              <w:t>n</w:t>
            </w:r>
            <w:r w:rsidRPr="00DF1E7D">
              <w:rPr>
                <w:rFonts w:ascii="Times New Roman" w:eastAsia="Times New Roman" w:hAnsi="Times New Roman" w:cs="Times New Roman"/>
                <w:b/>
                <w:kern w:val="0"/>
                <w14:ligatures w14:val="none"/>
              </w:rPr>
              <w:t>ys ar priemonė</w:t>
            </w:r>
          </w:p>
        </w:tc>
        <w:tc>
          <w:tcPr>
            <w:tcW w:w="1134" w:type="dxa"/>
            <w:vAlign w:val="center"/>
          </w:tcPr>
          <w:p w14:paraId="42E349D6" w14:textId="1F0895F4"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Veikla ar papriemonė</w:t>
            </w:r>
          </w:p>
        </w:tc>
        <w:tc>
          <w:tcPr>
            <w:tcW w:w="1457" w:type="dxa"/>
            <w:vAlign w:val="center"/>
          </w:tcPr>
          <w:p w14:paraId="24947A19" w14:textId="77777777"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Intervencinės priemonės kodas</w:t>
            </w:r>
          </w:p>
        </w:tc>
        <w:tc>
          <w:tcPr>
            <w:tcW w:w="1344" w:type="dxa"/>
            <w:vAlign w:val="center"/>
          </w:tcPr>
          <w:p w14:paraId="6F1CE560" w14:textId="77777777"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Regionas, kuriam priskiriama veikla ar poveiklė</w:t>
            </w:r>
          </w:p>
        </w:tc>
        <w:tc>
          <w:tcPr>
            <w:tcW w:w="1080" w:type="dxa"/>
            <w:vAlign w:val="center"/>
          </w:tcPr>
          <w:p w14:paraId="42987AFA" w14:textId="77777777"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Paramos formos kodas</w:t>
            </w:r>
          </w:p>
        </w:tc>
        <w:tc>
          <w:tcPr>
            <w:tcW w:w="1344" w:type="dxa"/>
            <w:vAlign w:val="center"/>
          </w:tcPr>
          <w:p w14:paraId="6EB2A042" w14:textId="77777777"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Pagrindinės teritorinės srities kodas (-ai)</w:t>
            </w:r>
          </w:p>
        </w:tc>
        <w:tc>
          <w:tcPr>
            <w:tcW w:w="1051" w:type="dxa"/>
            <w:vAlign w:val="center"/>
          </w:tcPr>
          <w:p w14:paraId="55BB0334" w14:textId="77777777"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 xml:space="preserve">Ekono-minės veiklos kodas </w:t>
            </w:r>
          </w:p>
          <w:p w14:paraId="0276CC38" w14:textId="77777777"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(-ai)</w:t>
            </w:r>
          </w:p>
        </w:tc>
        <w:tc>
          <w:tcPr>
            <w:tcW w:w="1163" w:type="dxa"/>
            <w:vAlign w:val="center"/>
          </w:tcPr>
          <w:p w14:paraId="22852A28" w14:textId="77777777"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„Europos socialinio fondo +“ (toliau – ESF+) antrinių temų kodai</w:t>
            </w:r>
          </w:p>
        </w:tc>
        <w:tc>
          <w:tcPr>
            <w:tcW w:w="992" w:type="dxa"/>
            <w:vAlign w:val="center"/>
          </w:tcPr>
          <w:p w14:paraId="69AF01A5" w14:textId="276D6531"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Lyčių lygybės matmens kodas</w:t>
            </w:r>
          </w:p>
        </w:tc>
        <w:tc>
          <w:tcPr>
            <w:tcW w:w="985" w:type="dxa"/>
            <w:vAlign w:val="center"/>
          </w:tcPr>
          <w:p w14:paraId="79DF01DC" w14:textId="2ACFE171"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Nepanau-dotos Ekonomikos gaivinimo ir atsparumo didinimo priemonės lėšos</w:t>
            </w:r>
          </w:p>
          <w:p w14:paraId="7B575CD7" w14:textId="77777777"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(Taip / Ne)</w:t>
            </w:r>
          </w:p>
        </w:tc>
      </w:tr>
      <w:tr w:rsidR="00DF1E7D" w:rsidRPr="00DF1E7D" w14:paraId="4320B25D" w14:textId="77777777" w:rsidTr="000F06F7">
        <w:trPr>
          <w:trHeight w:val="278"/>
        </w:trPr>
        <w:tc>
          <w:tcPr>
            <w:tcW w:w="1129" w:type="dxa"/>
            <w:tcMar>
              <w:left w:w="28" w:type="dxa"/>
              <w:right w:w="28" w:type="dxa"/>
            </w:tcMar>
          </w:tcPr>
          <w:p w14:paraId="28795D8E" w14:textId="77777777" w:rsidR="00DF1E7D" w:rsidRPr="00DF1E7D" w:rsidRDefault="00DF1E7D" w:rsidP="00DF1E7D">
            <w:pPr>
              <w:spacing w:after="0" w:line="240" w:lineRule="auto"/>
              <w:ind w:firstLine="48"/>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lastRenderedPageBreak/>
              <w:t>10.6. Sveikatos priežiūros specialistų rengimas, pritraukimas, Vidurio ir vakarų Lietuvos regionas</w:t>
            </w:r>
          </w:p>
        </w:tc>
        <w:tc>
          <w:tcPr>
            <w:tcW w:w="1106" w:type="dxa"/>
            <w:tcMar>
              <w:left w:w="28" w:type="dxa"/>
              <w:right w:w="28" w:type="dxa"/>
            </w:tcMar>
          </w:tcPr>
          <w:p w14:paraId="5306DDC3"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Europos Sąjungos (toliau – ES) fondų lėšos</w:t>
            </w:r>
          </w:p>
          <w:p w14:paraId="49765F20"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p>
          <w:p w14:paraId="5D2C2DEF" w14:textId="77777777"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kern w:val="0"/>
                <w14:ligatures w14:val="none"/>
              </w:rPr>
              <w:t>Bendrojo finansavimo lėšos (toliau – BF lėšos)</w:t>
            </w:r>
          </w:p>
        </w:tc>
        <w:tc>
          <w:tcPr>
            <w:tcW w:w="1236" w:type="dxa"/>
            <w:tcMar>
              <w:left w:w="28" w:type="dxa"/>
              <w:right w:w="28" w:type="dxa"/>
            </w:tcMar>
          </w:tcPr>
          <w:p w14:paraId="02EB0577"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4</w:t>
            </w:r>
          </w:p>
        </w:tc>
        <w:tc>
          <w:tcPr>
            <w:tcW w:w="1134" w:type="dxa"/>
            <w:tcMar>
              <w:left w:w="28" w:type="dxa"/>
              <w:right w:w="28" w:type="dxa"/>
            </w:tcMar>
          </w:tcPr>
          <w:p w14:paraId="0D3D5F54"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4.8</w:t>
            </w:r>
          </w:p>
        </w:tc>
        <w:tc>
          <w:tcPr>
            <w:tcW w:w="1134" w:type="dxa"/>
            <w:tcMar>
              <w:left w:w="28" w:type="dxa"/>
              <w:right w:w="28" w:type="dxa"/>
            </w:tcMar>
          </w:tcPr>
          <w:p w14:paraId="067EDCBC"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4.8.10</w:t>
            </w:r>
          </w:p>
          <w:p w14:paraId="4BE6B9C8"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Užtikrinti sveikatos specialistų pasiūlą</w:t>
            </w:r>
          </w:p>
        </w:tc>
        <w:tc>
          <w:tcPr>
            <w:tcW w:w="1457" w:type="dxa"/>
            <w:tcMar>
              <w:left w:w="28" w:type="dxa"/>
              <w:right w:w="28" w:type="dxa"/>
            </w:tcMar>
          </w:tcPr>
          <w:p w14:paraId="6D71FFA7"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160</w:t>
            </w:r>
          </w:p>
        </w:tc>
        <w:tc>
          <w:tcPr>
            <w:tcW w:w="1344" w:type="dxa"/>
            <w:tcMar>
              <w:left w:w="28" w:type="dxa"/>
              <w:right w:w="28" w:type="dxa"/>
            </w:tcMar>
          </w:tcPr>
          <w:p w14:paraId="4969A659"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 xml:space="preserve">Vidurio ir vakarų Lietuvos regionas </w:t>
            </w:r>
          </w:p>
          <w:p w14:paraId="751F87C2"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p>
        </w:tc>
        <w:tc>
          <w:tcPr>
            <w:tcW w:w="1080" w:type="dxa"/>
            <w:tcMar>
              <w:left w:w="28" w:type="dxa"/>
              <w:right w:w="28" w:type="dxa"/>
            </w:tcMar>
          </w:tcPr>
          <w:p w14:paraId="55A81F1A"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01</w:t>
            </w:r>
          </w:p>
        </w:tc>
        <w:tc>
          <w:tcPr>
            <w:tcW w:w="1344" w:type="dxa"/>
            <w:tcMar>
              <w:left w:w="28" w:type="dxa"/>
              <w:right w:w="28" w:type="dxa"/>
            </w:tcMar>
          </w:tcPr>
          <w:p w14:paraId="2DBE0B94" w14:textId="04088153" w:rsidR="00DF1E7D" w:rsidRPr="00DF1E7D" w:rsidRDefault="00DF1E7D" w:rsidP="00DF1E7D">
            <w:pPr>
              <w:spacing w:after="0" w:line="240" w:lineRule="auto"/>
              <w:jc w:val="center"/>
              <w:rPr>
                <w:rFonts w:ascii="Times New Roman" w:eastAsia="Times New Roman" w:hAnsi="Times New Roman" w:cs="Times New Roman"/>
                <w:kern w:val="0"/>
                <w:lang w:eastAsia="lt-LT"/>
                <w14:ligatures w14:val="none"/>
              </w:rPr>
            </w:pPr>
            <w:r w:rsidRPr="00DF1E7D">
              <w:rPr>
                <w:rFonts w:ascii="Times New Roman" w:eastAsia="Times New Roman" w:hAnsi="Times New Roman" w:cs="Times New Roman"/>
                <w:kern w:val="0"/>
                <w:lang w:eastAsia="lt-LT"/>
                <w14:ligatures w14:val="none"/>
              </w:rPr>
              <w:t xml:space="preserve">33 – </w:t>
            </w:r>
            <w:r w:rsidR="00B7690F">
              <w:rPr>
                <w:rFonts w:ascii="Times New Roman" w:eastAsia="Times New Roman" w:hAnsi="Times New Roman" w:cs="Times New Roman"/>
                <w:kern w:val="0"/>
                <w:lang w:eastAsia="lt-LT"/>
                <w14:ligatures w14:val="none"/>
              </w:rPr>
              <w:t>N</w:t>
            </w:r>
            <w:r w:rsidRPr="00DF1E7D">
              <w:rPr>
                <w:rFonts w:ascii="Times New Roman" w:eastAsia="Times New Roman" w:hAnsi="Times New Roman" w:cs="Times New Roman"/>
                <w:kern w:val="0"/>
                <w:lang w:eastAsia="lt-LT"/>
                <w14:ligatures w14:val="none"/>
              </w:rPr>
              <w:t>esiorien-tuojant į teritoriškumą</w:t>
            </w:r>
          </w:p>
          <w:p w14:paraId="6ECEEC27" w14:textId="77777777" w:rsidR="00DF1E7D" w:rsidRPr="00DF1E7D" w:rsidRDefault="00DF1E7D" w:rsidP="00DF1E7D">
            <w:pPr>
              <w:spacing w:after="0" w:line="240" w:lineRule="auto"/>
              <w:rPr>
                <w:rFonts w:ascii="Times New Roman" w:eastAsia="Times New Roman" w:hAnsi="Times New Roman" w:cs="Times New Roman"/>
                <w:kern w:val="0"/>
                <w14:ligatures w14:val="none"/>
              </w:rPr>
            </w:pPr>
          </w:p>
          <w:p w14:paraId="134687A3"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p>
        </w:tc>
        <w:tc>
          <w:tcPr>
            <w:tcW w:w="1051" w:type="dxa"/>
            <w:tcMar>
              <w:left w:w="28" w:type="dxa"/>
              <w:right w:w="28" w:type="dxa"/>
            </w:tcMar>
          </w:tcPr>
          <w:p w14:paraId="13CE283F" w14:textId="5555F563"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 xml:space="preserve">22 – </w:t>
            </w:r>
            <w:r w:rsidR="00B7690F">
              <w:rPr>
                <w:rFonts w:ascii="Times New Roman" w:eastAsia="Times New Roman" w:hAnsi="Times New Roman" w:cs="Times New Roman"/>
                <w:kern w:val="0"/>
                <w14:ligatures w14:val="none"/>
              </w:rPr>
              <w:t>Ž</w:t>
            </w:r>
            <w:r w:rsidRPr="00DF1E7D">
              <w:rPr>
                <w:rFonts w:ascii="Times New Roman" w:eastAsia="Times New Roman" w:hAnsi="Times New Roman" w:cs="Times New Roman"/>
                <w:kern w:val="0"/>
                <w14:ligatures w14:val="none"/>
              </w:rPr>
              <w:t>monių sveikatos priežiūros veikla</w:t>
            </w:r>
          </w:p>
          <w:p w14:paraId="66EABCEB"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p>
        </w:tc>
        <w:tc>
          <w:tcPr>
            <w:tcW w:w="1163" w:type="dxa"/>
            <w:tcMar>
              <w:left w:w="28" w:type="dxa"/>
              <w:right w:w="28" w:type="dxa"/>
            </w:tcMar>
          </w:tcPr>
          <w:p w14:paraId="565E80E0"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10 - Europos semestre nustatytų problemų sprendimas</w:t>
            </w:r>
          </w:p>
          <w:p w14:paraId="0282F4BC"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p>
        </w:tc>
        <w:tc>
          <w:tcPr>
            <w:tcW w:w="992" w:type="dxa"/>
            <w:tcMar>
              <w:left w:w="28" w:type="dxa"/>
              <w:right w:w="28" w:type="dxa"/>
            </w:tcMar>
          </w:tcPr>
          <w:p w14:paraId="74F37E3A"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03 – Neutralu-mas lyties požiūriu</w:t>
            </w:r>
          </w:p>
          <w:p w14:paraId="3C3E5E2D"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p>
          <w:p w14:paraId="3FAFAC81"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p>
        </w:tc>
        <w:tc>
          <w:tcPr>
            <w:tcW w:w="985" w:type="dxa"/>
          </w:tcPr>
          <w:p w14:paraId="5179A7A1"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Ne</w:t>
            </w:r>
          </w:p>
        </w:tc>
      </w:tr>
    </w:tbl>
    <w:p w14:paraId="586782AF" w14:textId="77777777" w:rsidR="00DF1E7D" w:rsidRPr="00DF1E7D" w:rsidRDefault="00DF1E7D" w:rsidP="00DF1E7D">
      <w:pPr>
        <w:spacing w:after="0" w:line="240" w:lineRule="auto"/>
        <w:ind w:firstLine="567"/>
        <w:jc w:val="both"/>
        <w:rPr>
          <w:rFonts w:ascii="Times New Roman" w:eastAsia="Times New Roman" w:hAnsi="Times New Roman" w:cs="Times New Roman"/>
          <w:b/>
          <w:i/>
          <w:iCs/>
          <w:kern w:val="0"/>
          <w14:ligatures w14:val="non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DF1E7D" w:rsidRPr="00DF1E7D" w14:paraId="19149986" w14:textId="77777777" w:rsidTr="00774936">
        <w:trPr>
          <w:trHeight w:val="405"/>
        </w:trPr>
        <w:tc>
          <w:tcPr>
            <w:tcW w:w="15134" w:type="dxa"/>
            <w:gridSpan w:val="4"/>
            <w:vAlign w:val="center"/>
          </w:tcPr>
          <w:p w14:paraId="160D58CE" w14:textId="77777777" w:rsidR="00DF1E7D" w:rsidRPr="00DF1E7D" w:rsidRDefault="00DF1E7D" w:rsidP="00DF1E7D">
            <w:pPr>
              <w:spacing w:after="0" w:line="240" w:lineRule="auto"/>
              <w:rPr>
                <w:rFonts w:ascii="Times New Roman" w:eastAsia="Times New Roman" w:hAnsi="Times New Roman" w:cs="Times New Roman"/>
                <w:kern w:val="0"/>
                <w14:ligatures w14:val="none"/>
              </w:rPr>
            </w:pPr>
            <w:r w:rsidRPr="00DF1E7D">
              <w:rPr>
                <w:rFonts w:ascii="Times New Roman" w:eastAsia="Times New Roman" w:hAnsi="Times New Roman" w:cs="Times New Roman"/>
                <w:b/>
                <w:kern w:val="0"/>
                <w14:ligatures w14:val="none"/>
              </w:rPr>
              <w:t>2. Veiklos ar poveiklės rodikliai</w:t>
            </w:r>
          </w:p>
        </w:tc>
      </w:tr>
      <w:tr w:rsidR="00DF1E7D" w:rsidRPr="00DF1E7D" w14:paraId="6669CF13" w14:textId="77777777" w:rsidTr="00774936">
        <w:trPr>
          <w:trHeight w:val="405"/>
        </w:trPr>
        <w:tc>
          <w:tcPr>
            <w:tcW w:w="3783" w:type="dxa"/>
            <w:vAlign w:val="center"/>
          </w:tcPr>
          <w:p w14:paraId="4652767B"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Rodiklio pavadinimas</w:t>
            </w:r>
          </w:p>
        </w:tc>
        <w:tc>
          <w:tcPr>
            <w:tcW w:w="3784" w:type="dxa"/>
            <w:vAlign w:val="center"/>
          </w:tcPr>
          <w:p w14:paraId="64982D7D"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Rodiklio kodas</w:t>
            </w:r>
          </w:p>
        </w:tc>
        <w:tc>
          <w:tcPr>
            <w:tcW w:w="3783" w:type="dxa"/>
            <w:vAlign w:val="center"/>
          </w:tcPr>
          <w:p w14:paraId="3D160853"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Matavimo vienetai</w:t>
            </w:r>
          </w:p>
        </w:tc>
        <w:tc>
          <w:tcPr>
            <w:tcW w:w="3784" w:type="dxa"/>
            <w:vAlign w:val="center"/>
          </w:tcPr>
          <w:p w14:paraId="114A31EB"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Siektina reikšmė ir pasiekimo data</w:t>
            </w:r>
          </w:p>
        </w:tc>
      </w:tr>
      <w:tr w:rsidR="00DF1E7D" w:rsidRPr="00DF1E7D" w14:paraId="72D39F5E" w14:textId="77777777" w:rsidTr="00774936">
        <w:trPr>
          <w:trHeight w:val="416"/>
        </w:trPr>
        <w:tc>
          <w:tcPr>
            <w:tcW w:w="3783" w:type="dxa"/>
            <w:vAlign w:val="center"/>
          </w:tcPr>
          <w:p w14:paraId="0439E96B"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2.1. Asmenys, dalyvavę kvalifikacijos įgijimo veiklose</w:t>
            </w:r>
          </w:p>
        </w:tc>
        <w:tc>
          <w:tcPr>
            <w:tcW w:w="3784" w:type="dxa"/>
            <w:vAlign w:val="center"/>
          </w:tcPr>
          <w:p w14:paraId="3CBC555C" w14:textId="77777777" w:rsidR="00DF1E7D" w:rsidRPr="00DF1E7D" w:rsidRDefault="00DF1E7D" w:rsidP="00DF1E7D">
            <w:pPr>
              <w:spacing w:after="0" w:line="240" w:lineRule="auto"/>
              <w:jc w:val="center"/>
              <w:rPr>
                <w:rFonts w:ascii="Times New Roman" w:eastAsia="Times New Roman" w:hAnsi="Times New Roman" w:cs="Times New Roman"/>
                <w:kern w:val="0"/>
                <w:lang w:eastAsia="lt-LT"/>
                <w14:ligatures w14:val="none"/>
              </w:rPr>
            </w:pPr>
            <w:r w:rsidRPr="00DF1E7D">
              <w:rPr>
                <w:rFonts w:ascii="Times New Roman" w:eastAsia="Times New Roman" w:hAnsi="Times New Roman" w:cs="Times New Roman"/>
                <w:kern w:val="0"/>
                <w:lang w:eastAsia="lt-LT"/>
                <w14:ligatures w14:val="none"/>
              </w:rPr>
              <w:t>P.S.2.1527</w:t>
            </w:r>
          </w:p>
          <w:p w14:paraId="202379B3"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P-11-002-02-11-01-60</w:t>
            </w:r>
          </w:p>
        </w:tc>
        <w:tc>
          <w:tcPr>
            <w:tcW w:w="3783" w:type="dxa"/>
            <w:vAlign w:val="center"/>
          </w:tcPr>
          <w:p w14:paraId="0C008240"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Asmenys</w:t>
            </w:r>
          </w:p>
        </w:tc>
        <w:tc>
          <w:tcPr>
            <w:tcW w:w="3784" w:type="dxa"/>
            <w:vAlign w:val="center"/>
          </w:tcPr>
          <w:p w14:paraId="0A9189E6" w14:textId="77777777" w:rsidR="00DF1E7D" w:rsidRPr="00DF1E7D" w:rsidRDefault="00DF1E7D" w:rsidP="00DF1E7D">
            <w:pPr>
              <w:spacing w:after="0" w:line="240" w:lineRule="auto"/>
              <w:ind w:left="-57" w:right="-57"/>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20</w:t>
            </w:r>
          </w:p>
          <w:p w14:paraId="0C63FC52"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(2029 m.)</w:t>
            </w:r>
          </w:p>
        </w:tc>
      </w:tr>
      <w:tr w:rsidR="00DF1E7D" w:rsidRPr="00DF1E7D" w14:paraId="48635D19" w14:textId="77777777" w:rsidTr="00774936">
        <w:trPr>
          <w:trHeight w:val="416"/>
        </w:trPr>
        <w:tc>
          <w:tcPr>
            <w:tcW w:w="3783" w:type="dxa"/>
            <w:vAlign w:val="center"/>
          </w:tcPr>
          <w:p w14:paraId="3B95C139" w14:textId="1223E80E"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2.2.</w:t>
            </w:r>
            <w:r w:rsidR="00B7690F">
              <w:rPr>
                <w:rFonts w:ascii="Times New Roman" w:eastAsia="Times New Roman" w:hAnsi="Times New Roman" w:cs="Times New Roman"/>
                <w:kern w:val="0"/>
                <w14:ligatures w14:val="none"/>
              </w:rPr>
              <w:t xml:space="preserve"> </w:t>
            </w:r>
            <w:r w:rsidRPr="00DF1E7D">
              <w:rPr>
                <w:rFonts w:ascii="Times New Roman" w:eastAsia="Times New Roman" w:hAnsi="Times New Roman" w:cs="Times New Roman"/>
                <w:kern w:val="0"/>
                <w14:ligatures w14:val="none"/>
              </w:rPr>
              <w:t>Asmenų, kurie po dalyvavimo veiklose įgijo  kvalifikaciją, dalis</w:t>
            </w:r>
          </w:p>
        </w:tc>
        <w:tc>
          <w:tcPr>
            <w:tcW w:w="3784" w:type="dxa"/>
            <w:vAlign w:val="center"/>
          </w:tcPr>
          <w:p w14:paraId="7B228D15" w14:textId="77777777" w:rsidR="00DF1E7D" w:rsidRPr="00DF1E7D" w:rsidRDefault="00DF1E7D" w:rsidP="00DF1E7D">
            <w:pPr>
              <w:spacing w:after="0" w:line="240" w:lineRule="auto"/>
              <w:jc w:val="center"/>
              <w:rPr>
                <w:rFonts w:ascii="Times New Roman" w:eastAsia="Times New Roman" w:hAnsi="Times New Roman" w:cs="Times New Roman"/>
                <w:kern w:val="0"/>
                <w:lang w:eastAsia="lt-LT"/>
                <w14:ligatures w14:val="none"/>
              </w:rPr>
            </w:pPr>
            <w:r w:rsidRPr="00DF1E7D">
              <w:rPr>
                <w:rFonts w:ascii="Times New Roman" w:eastAsia="Times New Roman" w:hAnsi="Times New Roman" w:cs="Times New Roman"/>
                <w:kern w:val="0"/>
                <w:lang w:eastAsia="lt-LT"/>
                <w14:ligatures w14:val="none"/>
              </w:rPr>
              <w:t>R.S.2.3533</w:t>
            </w:r>
          </w:p>
          <w:p w14:paraId="778B559D"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R-11-002-02-11-01-63</w:t>
            </w:r>
          </w:p>
        </w:tc>
        <w:tc>
          <w:tcPr>
            <w:tcW w:w="3783" w:type="dxa"/>
            <w:vAlign w:val="center"/>
          </w:tcPr>
          <w:p w14:paraId="376052F5"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Procentai</w:t>
            </w:r>
          </w:p>
        </w:tc>
        <w:tc>
          <w:tcPr>
            <w:tcW w:w="3784" w:type="dxa"/>
            <w:vAlign w:val="center"/>
          </w:tcPr>
          <w:p w14:paraId="055B62A4" w14:textId="77777777" w:rsidR="00DF1E7D" w:rsidRPr="00DF1E7D" w:rsidRDefault="00DF1E7D" w:rsidP="00DF1E7D">
            <w:pPr>
              <w:spacing w:after="0" w:line="240" w:lineRule="auto"/>
              <w:ind w:left="-57" w:right="-57"/>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80</w:t>
            </w:r>
          </w:p>
          <w:p w14:paraId="1DE3D4B1"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(2029 m.)</w:t>
            </w:r>
          </w:p>
        </w:tc>
      </w:tr>
      <w:tr w:rsidR="00DF1E7D" w:rsidRPr="00DF1E7D" w14:paraId="42D5A211" w14:textId="77777777" w:rsidTr="00774936">
        <w:trPr>
          <w:trHeight w:val="416"/>
        </w:trPr>
        <w:tc>
          <w:tcPr>
            <w:tcW w:w="3783" w:type="dxa"/>
            <w:vAlign w:val="center"/>
          </w:tcPr>
          <w:p w14:paraId="26F756E9"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lang w:eastAsia="lt-LT"/>
                <w14:ligatures w14:val="none"/>
              </w:rPr>
              <w:t>2.3. Sveikatos priežiūros specialistų, kurie po dalyvavimo veiklose mažiausiai 2 metus dirbo sveikatos priežiūros įstaigose, dalis</w:t>
            </w:r>
          </w:p>
        </w:tc>
        <w:tc>
          <w:tcPr>
            <w:tcW w:w="3784" w:type="dxa"/>
            <w:vAlign w:val="center"/>
          </w:tcPr>
          <w:p w14:paraId="79CDDF6A"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lang w:eastAsia="lt-LT"/>
                <w14:ligatures w14:val="none"/>
              </w:rPr>
              <w:t>R.S.2.3532</w:t>
            </w:r>
          </w:p>
          <w:p w14:paraId="6A00DD3E"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R-11-002-02-11-01-65</w:t>
            </w:r>
          </w:p>
        </w:tc>
        <w:tc>
          <w:tcPr>
            <w:tcW w:w="3783" w:type="dxa"/>
            <w:vAlign w:val="center"/>
          </w:tcPr>
          <w:p w14:paraId="3E34778E"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Procentai</w:t>
            </w:r>
          </w:p>
        </w:tc>
        <w:tc>
          <w:tcPr>
            <w:tcW w:w="3784" w:type="dxa"/>
            <w:vAlign w:val="center"/>
          </w:tcPr>
          <w:p w14:paraId="7DDB48DD" w14:textId="77777777" w:rsidR="00DF1E7D" w:rsidRPr="00DF1E7D" w:rsidRDefault="00DF1E7D" w:rsidP="00DF1E7D">
            <w:pPr>
              <w:spacing w:after="0" w:line="240" w:lineRule="auto"/>
              <w:ind w:left="-57" w:right="-57"/>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80</w:t>
            </w:r>
          </w:p>
          <w:p w14:paraId="60875506"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(2029 m.)</w:t>
            </w:r>
          </w:p>
        </w:tc>
      </w:tr>
      <w:tr w:rsidR="00DF1E7D" w:rsidRPr="00DF1E7D" w14:paraId="2112D1BE" w14:textId="77777777" w:rsidTr="00774936">
        <w:trPr>
          <w:trHeight w:val="416"/>
        </w:trPr>
        <w:tc>
          <w:tcPr>
            <w:tcW w:w="3783" w:type="dxa"/>
            <w:vAlign w:val="center"/>
          </w:tcPr>
          <w:p w14:paraId="18B74CAE"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2.4. Sveikatos priežiūros įstaigos, įgyvendinusios sveikatos priežiūros specialistų įgalinimo, pritraukimo ir išlaikymo projektus</w:t>
            </w:r>
          </w:p>
        </w:tc>
        <w:tc>
          <w:tcPr>
            <w:tcW w:w="3784" w:type="dxa"/>
            <w:vAlign w:val="center"/>
          </w:tcPr>
          <w:p w14:paraId="4B057545" w14:textId="77777777" w:rsidR="00DF1E7D" w:rsidRPr="00DF1E7D" w:rsidRDefault="00DF1E7D" w:rsidP="00DF1E7D">
            <w:pPr>
              <w:spacing w:after="0" w:line="240" w:lineRule="auto"/>
              <w:jc w:val="center"/>
              <w:rPr>
                <w:rFonts w:ascii="Times New Roman" w:eastAsia="Times New Roman" w:hAnsi="Times New Roman" w:cs="Times New Roman"/>
                <w:kern w:val="0"/>
                <w:lang w:eastAsia="lt-LT"/>
                <w14:ligatures w14:val="none"/>
              </w:rPr>
            </w:pPr>
            <w:r w:rsidRPr="00DF1E7D">
              <w:rPr>
                <w:rFonts w:ascii="Times New Roman" w:eastAsia="Times New Roman" w:hAnsi="Times New Roman" w:cs="Times New Roman"/>
                <w:kern w:val="0"/>
                <w:lang w:eastAsia="lt-LT"/>
                <w14:ligatures w14:val="none"/>
              </w:rPr>
              <w:t>P.S.2.1526</w:t>
            </w:r>
          </w:p>
          <w:p w14:paraId="2B70AB8A" w14:textId="77777777" w:rsidR="00DF1E7D" w:rsidRPr="00DF1E7D" w:rsidRDefault="00DF1E7D" w:rsidP="00DF1E7D">
            <w:pPr>
              <w:spacing w:after="0" w:line="240" w:lineRule="auto"/>
              <w:jc w:val="center"/>
              <w:rPr>
                <w:rFonts w:ascii="Times New Roman" w:eastAsia="Times New Roman" w:hAnsi="Times New Roman" w:cs="Times New Roman"/>
                <w:kern w:val="0"/>
                <w:lang w:eastAsia="lt-LT"/>
                <w14:ligatures w14:val="none"/>
              </w:rPr>
            </w:pPr>
            <w:r w:rsidRPr="00DF1E7D">
              <w:rPr>
                <w:rFonts w:ascii="Times New Roman" w:eastAsia="Times New Roman" w:hAnsi="Times New Roman" w:cs="Times New Roman"/>
                <w:kern w:val="0"/>
                <w14:ligatures w14:val="none"/>
              </w:rPr>
              <w:t>P-11-002-02-11-01-57</w:t>
            </w:r>
          </w:p>
          <w:p w14:paraId="1C718DF3"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p>
        </w:tc>
        <w:tc>
          <w:tcPr>
            <w:tcW w:w="3783" w:type="dxa"/>
            <w:vAlign w:val="center"/>
          </w:tcPr>
          <w:p w14:paraId="4B5F5B53"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Įstaigos</w:t>
            </w:r>
          </w:p>
        </w:tc>
        <w:tc>
          <w:tcPr>
            <w:tcW w:w="3784" w:type="dxa"/>
            <w:vAlign w:val="center"/>
          </w:tcPr>
          <w:p w14:paraId="243F53E6"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2</w:t>
            </w:r>
          </w:p>
          <w:p w14:paraId="2C8262BE"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(2029 m.)</w:t>
            </w:r>
          </w:p>
        </w:tc>
      </w:tr>
    </w:tbl>
    <w:p w14:paraId="6A051AC5" w14:textId="77777777" w:rsidR="00DF1E7D" w:rsidRPr="00DF1E7D" w:rsidRDefault="00DF1E7D" w:rsidP="00DF1E7D">
      <w:pPr>
        <w:spacing w:after="0" w:line="240" w:lineRule="auto"/>
        <w:jc w:val="both"/>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Pastabos:</w:t>
      </w:r>
    </w:p>
    <w:p w14:paraId="60E0F2F9" w14:textId="79E6A69B" w:rsidR="00DF1E7D" w:rsidRPr="00DF1E7D" w:rsidRDefault="00DF1E7D" w:rsidP="009E0083">
      <w:pPr>
        <w:numPr>
          <w:ilvl w:val="0"/>
          <w:numId w:val="9"/>
        </w:numPr>
        <w:spacing w:after="0" w:line="240" w:lineRule="auto"/>
        <w:ind w:left="0" w:firstLine="709"/>
        <w:contextualSpacing/>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Rodiklis R.S.2.3532 R-11-002-02-11-01-65 nėra taikomas vykdomiems projektams</w:t>
      </w:r>
      <w:r w:rsidRPr="00466E28">
        <w:rPr>
          <w:rFonts w:ascii="Times New Roman" w:eastAsia="Times New Roman" w:hAnsi="Times New Roman" w:cs="Times New Roman"/>
          <w:kern w:val="0"/>
          <w14:ligatures w14:val="none"/>
        </w:rPr>
        <w:t>, į projekto įgyvendinimo planą (toliau</w:t>
      </w:r>
      <w:r w:rsidRPr="00DF1E7D">
        <w:rPr>
          <w:rFonts w:ascii="Times New Roman" w:eastAsia="Times New Roman" w:hAnsi="Times New Roman" w:cs="Times New Roman"/>
          <w:kern w:val="0"/>
          <w14:ligatures w14:val="none"/>
        </w:rPr>
        <w:t xml:space="preserve"> – PĮP) ir finansavimo sutartį rodiklis nėra traukiamas.</w:t>
      </w:r>
    </w:p>
    <w:p w14:paraId="30D61A84" w14:textId="77777777" w:rsidR="00DF1E7D" w:rsidRPr="00DF1E7D" w:rsidRDefault="00DF1E7D" w:rsidP="009E0083">
      <w:pPr>
        <w:numPr>
          <w:ilvl w:val="0"/>
          <w:numId w:val="9"/>
        </w:numPr>
        <w:spacing w:after="0" w:line="240" w:lineRule="auto"/>
        <w:ind w:hanging="11"/>
        <w:contextualSpacing/>
        <w:jc w:val="both"/>
        <w:rPr>
          <w:rFonts w:ascii="Times New Roman" w:eastAsia="Times New Roman" w:hAnsi="Times New Roman" w:cs="Times New Roman"/>
          <w:bCs/>
          <w:kern w:val="0"/>
          <w14:ligatures w14:val="none"/>
        </w:rPr>
      </w:pPr>
      <w:r w:rsidRPr="00DF1E7D">
        <w:rPr>
          <w:rFonts w:ascii="Times New Roman" w:eastAsia="Times New Roman" w:hAnsi="Times New Roman" w:cs="Times New Roman"/>
          <w:bCs/>
          <w:kern w:val="0"/>
          <w14:ligatures w14:val="none"/>
        </w:rPr>
        <w:t>Pagal vieną projektą rodiklio P.S.2.1527 P-11-002-02-11-01-60 siektina reikšmė yra 10 asmenų.</w:t>
      </w:r>
    </w:p>
    <w:p w14:paraId="20C40E8D" w14:textId="77777777" w:rsidR="00DF1E7D" w:rsidRPr="00DF1E7D" w:rsidRDefault="00DF1E7D" w:rsidP="00DF1E7D">
      <w:pPr>
        <w:spacing w:after="0" w:line="240" w:lineRule="auto"/>
        <w:jc w:val="both"/>
        <w:rPr>
          <w:rFonts w:ascii="Times New Roman" w:eastAsia="Times New Roman" w:hAnsi="Times New Roman" w:cs="Times New Roman"/>
          <w:i/>
          <w:iCs/>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7"/>
      </w:tblGrid>
      <w:tr w:rsidR="00DF1E7D" w:rsidRPr="00DF1E7D" w14:paraId="669901E9" w14:textId="77777777" w:rsidTr="00774936">
        <w:trPr>
          <w:trHeight w:val="298"/>
        </w:trPr>
        <w:tc>
          <w:tcPr>
            <w:tcW w:w="15158" w:type="dxa"/>
          </w:tcPr>
          <w:p w14:paraId="1C6EED79" w14:textId="77777777" w:rsidR="00DF1E7D" w:rsidRPr="00DF1E7D" w:rsidRDefault="00DF1E7D" w:rsidP="00DF1E7D">
            <w:pPr>
              <w:spacing w:after="0" w:line="240"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b/>
                <w:bCs/>
                <w:kern w:val="0"/>
                <w14:ligatures w14:val="none"/>
              </w:rPr>
              <w:t>3.</w:t>
            </w:r>
            <w:r w:rsidRPr="00DF1E7D">
              <w:rPr>
                <w:rFonts w:ascii="Times New Roman" w:eastAsia="Times New Roman" w:hAnsi="Times New Roman" w:cs="Times New Roman"/>
                <w:kern w:val="0"/>
                <w14:ligatures w14:val="none"/>
              </w:rPr>
              <w:t xml:space="preserve"> </w:t>
            </w:r>
            <w:r w:rsidRPr="00DF1E7D">
              <w:rPr>
                <w:rFonts w:ascii="Times New Roman" w:eastAsia="Times New Roman" w:hAnsi="Times New Roman" w:cs="Times New Roman"/>
                <w:b/>
                <w:bCs/>
                <w:kern w:val="0"/>
                <w14:ligatures w14:val="none"/>
              </w:rPr>
              <w:t>Ministerijos stebėsenos rodiklių aprašymo kortelės</w:t>
            </w:r>
          </w:p>
        </w:tc>
      </w:tr>
      <w:tr w:rsidR="00DF1E7D" w:rsidRPr="00DF1E7D" w14:paraId="5B444099" w14:textId="77777777" w:rsidTr="00774936">
        <w:trPr>
          <w:trHeight w:val="315"/>
        </w:trPr>
        <w:tc>
          <w:tcPr>
            <w:tcW w:w="15158" w:type="dxa"/>
          </w:tcPr>
          <w:p w14:paraId="16EB4860" w14:textId="2E005103" w:rsidR="00DF1E7D" w:rsidRPr="00DF1E7D" w:rsidRDefault="00DF1E7D" w:rsidP="00DF1E7D">
            <w:pPr>
              <w:spacing w:after="0" w:line="240" w:lineRule="auto"/>
              <w:jc w:val="both"/>
              <w:rPr>
                <w:rFonts w:ascii="Times New Roman" w:eastAsia="Times New Roman" w:hAnsi="Times New Roman" w:cs="Times New Roman"/>
                <w:i/>
                <w:kern w:val="0"/>
                <w14:ligatures w14:val="none"/>
              </w:rPr>
            </w:pPr>
            <w:r w:rsidRPr="00DF1E7D">
              <w:rPr>
                <w:rFonts w:ascii="Times New Roman" w:eastAsia="Times New Roman" w:hAnsi="Times New Roman" w:cs="Times New Roman"/>
                <w:bCs/>
                <w:kern w:val="0"/>
                <w14:ligatures w14:val="none"/>
              </w:rPr>
              <w:t xml:space="preserve">Stebėsenos rodiklio aprašymo kortelės patvirtintos  Lietuvos Respublikos sveikatos apsaugos ministro 2024 m. rugpjūčio 12 d. įsakymu Nr. V-817 „Dėl 2022–2030 metų plėtros programos valdytojos Lietuvos Respublikos sveikatos apsaugos ministerijos Sveikatos priežiūros kokybės ir </w:t>
            </w:r>
            <w:r w:rsidRPr="00DF1E7D">
              <w:rPr>
                <w:rFonts w:ascii="Times New Roman" w:eastAsia="Times New Roman" w:hAnsi="Times New Roman" w:cs="Times New Roman"/>
                <w:bCs/>
                <w:kern w:val="0"/>
                <w14:ligatures w14:val="none"/>
              </w:rPr>
              <w:lastRenderedPageBreak/>
              <w:t>efektyvumo didinimo plėtros programos pažangos priemonės Nr. 11-002-02-11-01 „Gerinti sveikatos priežiūros paslaugų kokybę ir prieinamumą“ stebėsenos rodiklių aprašymo kortelių sąvadų patvirtinimo“</w:t>
            </w:r>
            <w:r w:rsidR="00845F92">
              <w:rPr>
                <w:rFonts w:ascii="Times New Roman" w:eastAsia="Times New Roman" w:hAnsi="Times New Roman" w:cs="Times New Roman"/>
                <w:bCs/>
                <w:kern w:val="0"/>
                <w14:ligatures w14:val="none"/>
              </w:rPr>
              <w:t xml:space="preserve"> (toliau – aprašymo kortelė)</w:t>
            </w:r>
            <w:r w:rsidRPr="00DF1E7D">
              <w:rPr>
                <w:rFonts w:ascii="Times New Roman" w:eastAsia="Times New Roman" w:hAnsi="Times New Roman" w:cs="Times New Roman"/>
                <w:bCs/>
                <w:kern w:val="0"/>
                <w14:ligatures w14:val="none"/>
              </w:rPr>
              <w:t>.</w:t>
            </w:r>
          </w:p>
        </w:tc>
      </w:tr>
    </w:tbl>
    <w:p w14:paraId="646F107C"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p>
    <w:p w14:paraId="13D85C43" w14:textId="77777777" w:rsidR="00DF1E7D" w:rsidRPr="00DF1E7D" w:rsidRDefault="00DF1E7D" w:rsidP="00DF1E7D">
      <w:pPr>
        <w:spacing w:after="0" w:line="240" w:lineRule="auto"/>
        <w:jc w:val="center"/>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t>II SKYRIUS</w:t>
      </w:r>
    </w:p>
    <w:p w14:paraId="6E582970" w14:textId="77777777"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SPECIALIEJI FINANSAVIMO REIKALAVIMAI</w:t>
      </w:r>
    </w:p>
    <w:p w14:paraId="473AA93F" w14:textId="77777777" w:rsidR="00DF1E7D" w:rsidRPr="00DF1E7D" w:rsidRDefault="00DF1E7D" w:rsidP="00DF1E7D">
      <w:pPr>
        <w:spacing w:after="0" w:line="240" w:lineRule="auto"/>
        <w:rPr>
          <w:rFonts w:ascii="Times New Roman" w:eastAsia="Times New Roman" w:hAnsi="Times New Roman" w:cs="Times New Roman"/>
          <w:b/>
          <w:i/>
          <w:kern w:val="0"/>
          <w14:ligatures w14:val="non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DF1E7D" w:rsidRPr="00DF1E7D" w14:paraId="1159A38B" w14:textId="77777777" w:rsidTr="00774936">
        <w:tc>
          <w:tcPr>
            <w:tcW w:w="15134" w:type="dxa"/>
          </w:tcPr>
          <w:p w14:paraId="307B9D98" w14:textId="77777777" w:rsidR="00DF1E7D" w:rsidRPr="00DF1E7D" w:rsidRDefault="00DF1E7D" w:rsidP="00DF1E7D">
            <w:pPr>
              <w:spacing w:after="0" w:line="240" w:lineRule="auto"/>
              <w:rPr>
                <w:rFonts w:ascii="Times New Roman" w:eastAsia="Times New Roman" w:hAnsi="Times New Roman" w:cs="Times New Roman"/>
                <w:kern w:val="0"/>
                <w14:ligatures w14:val="none"/>
              </w:rPr>
            </w:pPr>
            <w:r w:rsidRPr="00DF1E7D">
              <w:rPr>
                <w:rFonts w:ascii="Times New Roman" w:eastAsia="Times New Roman" w:hAnsi="Times New Roman" w:cs="Times New Roman"/>
                <w:b/>
                <w:bCs/>
                <w:kern w:val="0"/>
                <w14:ligatures w14:val="none"/>
              </w:rPr>
              <w:t>4</w:t>
            </w:r>
            <w:r w:rsidRPr="00DF1E7D">
              <w:rPr>
                <w:rFonts w:ascii="Times New Roman" w:eastAsia="Times New Roman" w:hAnsi="Times New Roman" w:cs="Times New Roman"/>
                <w:kern w:val="0"/>
                <w14:ligatures w14:val="none"/>
              </w:rPr>
              <w:t xml:space="preserve">. </w:t>
            </w:r>
            <w:r w:rsidRPr="00DF1E7D">
              <w:rPr>
                <w:rFonts w:ascii="Times New Roman" w:eastAsia="Times New Roman" w:hAnsi="Times New Roman" w:cs="Times New Roman"/>
                <w:b/>
                <w:bCs/>
                <w:kern w:val="0"/>
                <w14:ligatures w14:val="none"/>
              </w:rPr>
              <w:t>Taikomi teisės aktai</w:t>
            </w:r>
            <w:r w:rsidRPr="00DF1E7D">
              <w:rPr>
                <w:rFonts w:ascii="Times New Roman" w:eastAsia="Times New Roman" w:hAnsi="Times New Roman" w:cs="Times New Roman"/>
                <w:kern w:val="0"/>
                <w14:ligatures w14:val="none"/>
              </w:rPr>
              <w:t xml:space="preserve"> </w:t>
            </w:r>
            <w:r w:rsidRPr="00DF1E7D">
              <w:rPr>
                <w:rFonts w:ascii="Times New Roman" w:eastAsia="Times New Roman" w:hAnsi="Times New Roman" w:cs="Times New Roman"/>
                <w:b/>
                <w:bCs/>
                <w:kern w:val="0"/>
                <w14:ligatures w14:val="none"/>
              </w:rPr>
              <w:t>ir, jei taikoma, Apraše vartojamos sąvokos</w:t>
            </w:r>
          </w:p>
        </w:tc>
      </w:tr>
      <w:tr w:rsidR="00DF1E7D" w:rsidRPr="00DF1E7D" w14:paraId="3F01EB7C" w14:textId="77777777" w:rsidTr="00774936">
        <w:tc>
          <w:tcPr>
            <w:tcW w:w="15134" w:type="dxa"/>
          </w:tcPr>
          <w:p w14:paraId="36E3BE60" w14:textId="1CB808F6" w:rsidR="00DF1E7D" w:rsidRPr="00DF1E7D" w:rsidRDefault="00DF1E7D" w:rsidP="00DF1E7D">
            <w:pPr>
              <w:spacing w:after="0" w:line="276" w:lineRule="auto"/>
              <w:jc w:val="both"/>
              <w:rPr>
                <w:rFonts w:ascii="Times New Roman" w:eastAsia="Times New Roman" w:hAnsi="Times New Roman" w:cs="Times New Roman"/>
                <w:kern w:val="0"/>
                <w:lang w:eastAsia="lt-LT"/>
                <w14:ligatures w14:val="none"/>
              </w:rPr>
            </w:pPr>
            <w:r w:rsidRPr="00DF1E7D">
              <w:rPr>
                <w:rFonts w:ascii="Times New Roman" w:eastAsia="Times New Roman" w:hAnsi="Times New Roman" w:cs="Times New Roman"/>
                <w:kern w:val="0"/>
                <w:lang w:eastAsia="lt-LT"/>
                <w14:ligatures w14:val="none"/>
              </w:rPr>
              <w:t xml:space="preserve">Teisės aktai, kuriais vadovaujamasi rengiant, teikiant ir vertinant PĮP, priimant sprendimą dėl projekto finansavimo, sudarant projekto sutartį ir įgyvendinant projektą, finansuojamą pagal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(toliau – </w:t>
            </w:r>
            <w:r w:rsidRPr="00DF1E7D">
              <w:rPr>
                <w:rFonts w:ascii="Times New Roman" w:eastAsia="Times New Roman" w:hAnsi="Times New Roman" w:cs="Times New Roman"/>
                <w:kern w:val="0"/>
                <w14:ligatures w14:val="none"/>
              </w:rPr>
              <w:t>Pažangos priemonės aprašas</w:t>
            </w:r>
            <w:r w:rsidRPr="00DF1E7D">
              <w:rPr>
                <w:rFonts w:ascii="Times New Roman" w:eastAsia="Times New Roman" w:hAnsi="Times New Roman" w:cs="Times New Roman"/>
                <w:kern w:val="0"/>
                <w:lang w:eastAsia="lt-LT"/>
                <w14:ligatures w14:val="none"/>
              </w:rPr>
              <w:t>)</w:t>
            </w:r>
            <w:r w:rsidRPr="00DF1E7D">
              <w:rPr>
                <w:rFonts w:ascii="Times New Roman" w:eastAsia="Times New Roman" w:hAnsi="Times New Roman" w:cs="Times New Roman"/>
                <w:kern w:val="0"/>
                <w:vertAlign w:val="superscript"/>
                <w14:ligatures w14:val="none"/>
              </w:rPr>
              <w:t xml:space="preserve"> </w:t>
            </w:r>
            <w:r w:rsidRPr="00DF1E7D">
              <w:rPr>
                <w:rFonts w:ascii="Times New Roman" w:eastAsia="Times New Roman" w:hAnsi="Times New Roman" w:cs="Times New Roman"/>
                <w:kern w:val="0"/>
                <w:lang w:eastAsia="lt-LT"/>
                <w14:ligatures w14:val="none"/>
              </w:rPr>
              <w:t xml:space="preserve">patvirtintą </w:t>
            </w:r>
            <w:r w:rsidRPr="00DF1E7D">
              <w:rPr>
                <w:rFonts w:ascii="Times New Roman" w:eastAsia="Times New Roman" w:hAnsi="Times New Roman" w:cs="Times New Roman"/>
                <w:kern w:val="0"/>
                <w14:ligatures w14:val="none"/>
              </w:rPr>
              <w:t xml:space="preserve">2022–2030 metų sveikatos priežiūros kokybės ir efektyvumo didinimo plėtros programos pažangos priemonės Nr. 11-002-02-11-01 „Gerinti sveikatos priežiūros paslaugų kokybę ir prieinamumą“ projektų finansavimo sąlygų aprašą Nr. </w:t>
            </w:r>
            <w:r w:rsidRPr="00B7690F">
              <w:rPr>
                <w:rFonts w:ascii="Times New Roman" w:eastAsia="Times New Roman" w:hAnsi="Times New Roman" w:cs="Times New Roman"/>
                <w:kern w:val="0"/>
                <w14:ligatures w14:val="none"/>
              </w:rPr>
              <w:t>4</w:t>
            </w:r>
            <w:r w:rsidR="003903DF" w:rsidRPr="00B7690F">
              <w:rPr>
                <w:rFonts w:ascii="Times New Roman" w:eastAsia="Times New Roman" w:hAnsi="Times New Roman" w:cs="Times New Roman"/>
                <w:kern w:val="0"/>
                <w14:ligatures w14:val="none"/>
              </w:rPr>
              <w:t>5</w:t>
            </w:r>
            <w:r w:rsidRPr="00DF1E7D">
              <w:rPr>
                <w:rFonts w:ascii="Times New Roman" w:eastAsia="Times New Roman" w:hAnsi="Times New Roman" w:cs="Times New Roman"/>
                <w:kern w:val="0"/>
                <w:lang w:eastAsia="lt-LT"/>
                <w14:ligatures w14:val="none"/>
              </w:rPr>
              <w:t xml:space="preserve"> (toliau – Aprašas):</w:t>
            </w:r>
          </w:p>
          <w:p w14:paraId="5A0B292A" w14:textId="77777777" w:rsidR="00DF1E7D" w:rsidRPr="00DF1E7D" w:rsidRDefault="00DF1E7D" w:rsidP="00DF1E7D">
            <w:pPr>
              <w:spacing w:after="0" w:line="276" w:lineRule="auto"/>
              <w:jc w:val="both"/>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t>4.1. bendrieji teisės aktai:</w:t>
            </w:r>
          </w:p>
          <w:p w14:paraId="79370440" w14:textId="77777777" w:rsidR="00DF1E7D" w:rsidRPr="00B7690F" w:rsidRDefault="00DF1E7D" w:rsidP="00DF1E7D">
            <w:pPr>
              <w:spacing w:after="0" w:line="276" w:lineRule="auto"/>
              <w:jc w:val="both"/>
              <w:rPr>
                <w:rFonts w:ascii="Times New Roman" w:eastAsia="Times New Roman" w:hAnsi="Times New Roman" w:cs="Times New Roman"/>
                <w:b/>
                <w:bCs/>
                <w:kern w:val="0"/>
                <w14:ligatures w14:val="none"/>
              </w:rPr>
            </w:pPr>
            <w:r w:rsidRPr="00B7690F">
              <w:rPr>
                <w:rFonts w:ascii="Times New Roman" w:eastAsia="Times New Roman" w:hAnsi="Times New Roman" w:cs="Times New Roman"/>
                <w:kern w:val="0"/>
                <w14:ligatures w14:val="none"/>
              </w:rPr>
              <w:t>4.1.1</w:t>
            </w:r>
            <w:r w:rsidRPr="009E0083">
              <w:rPr>
                <w:rFonts w:ascii="Times New Roman" w:eastAsia="Times New Roman" w:hAnsi="Times New Roman" w:cs="Times New Roman"/>
                <w:kern w:val="0"/>
                <w14:ligatures w14:val="none"/>
              </w:rPr>
              <w:t>.</w:t>
            </w:r>
            <w:r w:rsidRPr="00B7690F">
              <w:rPr>
                <w:rFonts w:ascii="Times New Roman" w:eastAsia="Times New Roman" w:hAnsi="Times New Roman" w:cs="Times New Roman"/>
                <w:b/>
                <w:bCs/>
                <w:kern w:val="0"/>
                <w14:ligatures w14:val="none"/>
              </w:rPr>
              <w:t xml:space="preserve"> </w:t>
            </w:r>
            <w:r w:rsidRPr="00DF1E7D">
              <w:rPr>
                <w:rFonts w:ascii="Times New Roman" w:eastAsia="Times New Roman" w:hAnsi="Times New Roman" w:cs="Times New Roman"/>
                <w:kern w:val="0"/>
                <w14:ligatures w14:val="none"/>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4EAAFCD7" w14:textId="7777777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 xml:space="preserve">4.1.2. 2021 m. birželio 24 d. Europos Parlamento ir Tarybos reglamentas (ES) 2021/1060, </w:t>
            </w:r>
            <w:r w:rsidRPr="00DF1E7D">
              <w:rPr>
                <w:rFonts w:ascii="Times New Roman" w:eastAsia="Times New Roman" w:hAnsi="Times New Roman" w:cs="Times New Roman"/>
                <w:kern w:val="0"/>
                <w:shd w:val="clear" w:color="auto" w:fill="FFFFFF"/>
                <w14:ligatures w14:val="none"/>
              </w:rPr>
              <w:t>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DF1E7D">
              <w:rPr>
                <w:rFonts w:ascii="Times New Roman" w:eastAsia="Times New Roman" w:hAnsi="Times New Roman" w:cs="Times New Roman"/>
                <w:kern w:val="0"/>
                <w14:ligatures w14:val="none"/>
              </w:rPr>
              <w:t>;</w:t>
            </w:r>
          </w:p>
          <w:p w14:paraId="10B2AC09" w14:textId="7777777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4.1.3. 2022 m. rugpjūčio 3 d. Europos Komisijos sprendimas Nr. C(2022)5742, kuriuo patvirtinta 2021–2027 metų Europos Sąjungos investicijų programa;</w:t>
            </w:r>
          </w:p>
          <w:p w14:paraId="317E8646" w14:textId="54AEDCAF"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 xml:space="preserve">4.1.4. Lietuvos Respublikos Vyriausybės </w:t>
            </w:r>
            <w:r w:rsidR="007B760C" w:rsidRPr="00DF1E7D">
              <w:rPr>
                <w:rFonts w:ascii="Times New Roman" w:eastAsia="Times New Roman" w:hAnsi="Times New Roman" w:cs="Times New Roman"/>
                <w:kern w:val="0"/>
                <w14:ligatures w14:val="none"/>
              </w:rPr>
              <w:t xml:space="preserve">2020 m. rugsėjo 9 d. </w:t>
            </w:r>
            <w:r w:rsidRPr="00DF1E7D">
              <w:rPr>
                <w:rFonts w:ascii="Times New Roman" w:eastAsia="Times New Roman" w:hAnsi="Times New Roman" w:cs="Times New Roman"/>
                <w:kern w:val="0"/>
                <w14:ligatures w14:val="none"/>
              </w:rPr>
              <w:t xml:space="preserve">nutarimas Nr. 998 „Dėl 2021–2030 m. </w:t>
            </w:r>
            <w:r w:rsidR="00B7690F">
              <w:rPr>
                <w:rFonts w:ascii="Times New Roman" w:eastAsia="Times New Roman" w:hAnsi="Times New Roman" w:cs="Times New Roman"/>
                <w:kern w:val="0"/>
                <w14:ligatures w14:val="none"/>
              </w:rPr>
              <w:t>n</w:t>
            </w:r>
            <w:r w:rsidRPr="00DF1E7D">
              <w:rPr>
                <w:rFonts w:ascii="Times New Roman" w:eastAsia="Times New Roman" w:hAnsi="Times New Roman" w:cs="Times New Roman"/>
                <w:kern w:val="0"/>
                <w14:ligatures w14:val="none"/>
              </w:rPr>
              <w:t>acionalinio pažangos plano patvirtinimo“;</w:t>
            </w:r>
          </w:p>
          <w:p w14:paraId="5DF1FD53" w14:textId="53550854"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 xml:space="preserve">4.1.5. </w:t>
            </w:r>
            <w:r w:rsidR="007B760C" w:rsidRPr="00DF1E7D">
              <w:rPr>
                <w:rFonts w:ascii="Times New Roman" w:eastAsia="Times New Roman" w:hAnsi="Times New Roman" w:cs="Times New Roman"/>
                <w:kern w:val="0"/>
                <w14:ligatures w14:val="none"/>
              </w:rPr>
              <w:t xml:space="preserve">Lietuvos Respublikos Vyriausybės </w:t>
            </w:r>
            <w:r w:rsidRPr="00DF1E7D">
              <w:rPr>
                <w:rFonts w:ascii="Times New Roman" w:eastAsia="Times New Roman" w:hAnsi="Times New Roman" w:cs="Times New Roman"/>
                <w:kern w:val="0"/>
                <w14:ligatures w14:val="none"/>
              </w:rPr>
              <w:t>2021 m. balandžio 28 d</w:t>
            </w:r>
            <w:r w:rsidR="007B760C">
              <w:rPr>
                <w:rFonts w:ascii="Times New Roman" w:eastAsia="Times New Roman" w:hAnsi="Times New Roman" w:cs="Times New Roman"/>
                <w:kern w:val="0"/>
                <w14:ligatures w14:val="none"/>
              </w:rPr>
              <w:t>.</w:t>
            </w:r>
            <w:r w:rsidRPr="00DF1E7D">
              <w:rPr>
                <w:rFonts w:ascii="Times New Roman" w:eastAsia="Times New Roman" w:hAnsi="Times New Roman" w:cs="Times New Roman"/>
                <w:kern w:val="0"/>
                <w14:ligatures w14:val="none"/>
              </w:rPr>
              <w:t xml:space="preserve"> nutarimas Nr. 292 „Dėl Strateginio valdymo metodikos</w:t>
            </w:r>
            <w:r w:rsidR="007B760C">
              <w:rPr>
                <w:rFonts w:ascii="Times New Roman" w:eastAsia="Times New Roman" w:hAnsi="Times New Roman" w:cs="Times New Roman"/>
                <w:kern w:val="0"/>
                <w14:ligatures w14:val="none"/>
              </w:rPr>
              <w:t xml:space="preserve"> patvirtinimo</w:t>
            </w:r>
            <w:r w:rsidRPr="00DF1E7D">
              <w:rPr>
                <w:rFonts w:ascii="Times New Roman" w:eastAsia="Times New Roman" w:hAnsi="Times New Roman" w:cs="Times New Roman"/>
                <w:kern w:val="0"/>
                <w14:ligatures w14:val="none"/>
              </w:rPr>
              <w:t xml:space="preserve">“; </w:t>
            </w:r>
          </w:p>
          <w:p w14:paraId="27904773" w14:textId="002D67CB"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4.1.6. 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ir Projektų administravimo ir finansavimo taisyklės (toliau – PAFT)</w:t>
            </w:r>
            <w:r w:rsidR="00B7690F">
              <w:rPr>
                <w:rFonts w:ascii="Times New Roman" w:eastAsia="Times New Roman" w:hAnsi="Times New Roman" w:cs="Times New Roman"/>
                <w:kern w:val="0"/>
                <w14:ligatures w14:val="none"/>
              </w:rPr>
              <w:t>;</w:t>
            </w:r>
          </w:p>
          <w:p w14:paraId="6511C8A3" w14:textId="77777777" w:rsidR="00DF1E7D" w:rsidRDefault="00DF1E7D" w:rsidP="00DF1E7D">
            <w:pPr>
              <w:spacing w:after="0" w:line="276" w:lineRule="auto"/>
              <w:jc w:val="both"/>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t>4.2. specialieji teisės aktai:</w:t>
            </w:r>
          </w:p>
          <w:p w14:paraId="11C57D5B" w14:textId="006F6B4D" w:rsidR="00573B5C" w:rsidRPr="00573B5C" w:rsidRDefault="00573B5C" w:rsidP="00DF1E7D">
            <w:pPr>
              <w:spacing w:after="0" w:line="276" w:lineRule="auto"/>
              <w:jc w:val="both"/>
              <w:rPr>
                <w:rFonts w:ascii="Times New Roman" w:eastAsia="Times New Roman" w:hAnsi="Times New Roman" w:cs="Times New Roman"/>
                <w:kern w:val="0"/>
                <w:lang w:eastAsia="lt-LT"/>
                <w14:ligatures w14:val="none"/>
              </w:rPr>
            </w:pPr>
            <w:r w:rsidRPr="00DF1E7D">
              <w:rPr>
                <w:rFonts w:ascii="Times New Roman" w:eastAsia="Times New Roman" w:hAnsi="Times New Roman" w:cs="Times New Roman"/>
                <w:kern w:val="0"/>
                <w:lang w:eastAsia="lt-LT"/>
                <w14:ligatures w14:val="none"/>
              </w:rPr>
              <w:t>4.2.</w:t>
            </w:r>
            <w:r>
              <w:rPr>
                <w:rFonts w:ascii="Times New Roman" w:eastAsia="Times New Roman" w:hAnsi="Times New Roman" w:cs="Times New Roman"/>
                <w:kern w:val="0"/>
                <w:lang w:eastAsia="lt-LT"/>
                <w14:ligatures w14:val="none"/>
              </w:rPr>
              <w:t>1</w:t>
            </w:r>
            <w:r w:rsidRPr="00DF1E7D">
              <w:rPr>
                <w:rFonts w:ascii="Times New Roman" w:eastAsia="Times New Roman" w:hAnsi="Times New Roman" w:cs="Times New Roman"/>
                <w:kern w:val="0"/>
                <w:lang w:eastAsia="lt-LT"/>
                <w14:ligatures w14:val="none"/>
              </w:rPr>
              <w:t xml:space="preserve">. Lietuvos Respublikos Vyriausybės 2019 m. vasario 13 d. nutarimas Nr. 144 </w:t>
            </w:r>
            <w:r w:rsidRPr="00DF1E7D">
              <w:rPr>
                <w:rFonts w:ascii="Times New Roman" w:eastAsia="Times New Roman" w:hAnsi="Times New Roman" w:cs="Times New Roman"/>
                <w:kern w:val="0"/>
                <w14:ligatures w14:val="none"/>
              </w:rPr>
              <w:t>„</w:t>
            </w:r>
            <w:r w:rsidRPr="00DF1E7D">
              <w:rPr>
                <w:rFonts w:ascii="Times New Roman" w:eastAsia="Times New Roman" w:hAnsi="Times New Roman" w:cs="Times New Roman"/>
                <w:kern w:val="0"/>
                <w:lang w:eastAsia="lt-LT"/>
                <w14:ligatures w14:val="none"/>
              </w:rPr>
              <w:t>Dėl Medicinos rezidentūros studijų ir odontologijos rezidentūros studijų programų vykdymo reikalavimų ir priežiūros tvarkos aprašo patvirtinimo“;</w:t>
            </w:r>
          </w:p>
          <w:p w14:paraId="6E9481A7" w14:textId="4D7412B6" w:rsidR="009E0083" w:rsidRPr="00DF1E7D" w:rsidRDefault="009E0083" w:rsidP="00DF1E7D">
            <w:pPr>
              <w:spacing w:after="0" w:line="276" w:lineRule="auto"/>
              <w:jc w:val="both"/>
              <w:rPr>
                <w:rFonts w:ascii="Times New Roman" w:eastAsia="Times New Roman" w:hAnsi="Times New Roman" w:cs="Times New Roman"/>
                <w:b/>
                <w:bCs/>
                <w:kern w:val="0"/>
                <w14:ligatures w14:val="none"/>
              </w:rPr>
            </w:pPr>
            <w:r w:rsidRPr="00D93298">
              <w:rPr>
                <w:rFonts w:ascii="Times New Roman" w:eastAsia="Times New Roman" w:hAnsi="Times New Roman" w:cs="Times New Roman"/>
                <w:kern w:val="0"/>
                <w14:ligatures w14:val="none"/>
              </w:rPr>
              <w:t>4.2.</w:t>
            </w:r>
            <w:r w:rsidR="00877011">
              <w:rPr>
                <w:rFonts w:ascii="Times New Roman" w:eastAsia="Times New Roman" w:hAnsi="Times New Roman" w:cs="Times New Roman"/>
                <w:kern w:val="0"/>
                <w14:ligatures w14:val="none"/>
              </w:rPr>
              <w:t>2</w:t>
            </w:r>
            <w:r w:rsidRPr="00D93298">
              <w:rPr>
                <w:rFonts w:ascii="Times New Roman" w:eastAsia="Times New Roman" w:hAnsi="Times New Roman" w:cs="Times New Roman"/>
                <w:kern w:val="0"/>
                <w14:ligatures w14:val="none"/>
              </w:rPr>
              <w:t xml:space="preserve">. </w:t>
            </w:r>
            <w:r w:rsidRPr="00DF1E7D">
              <w:rPr>
                <w:rFonts w:ascii="Times New Roman" w:eastAsia="Times New Roman" w:hAnsi="Times New Roman" w:cs="Times New Roman"/>
                <w:kern w:val="0"/>
                <w14:ligatures w14:val="none"/>
              </w:rPr>
              <w:t>Lietuvos Respublikos sveikatos apsaugos ministro 20</w:t>
            </w:r>
            <w:r>
              <w:rPr>
                <w:rFonts w:ascii="Times New Roman" w:eastAsia="Times New Roman" w:hAnsi="Times New Roman" w:cs="Times New Roman"/>
                <w:kern w:val="0"/>
                <w14:ligatures w14:val="none"/>
              </w:rPr>
              <w:t>08</w:t>
            </w:r>
            <w:r w:rsidRPr="00DF1E7D">
              <w:rPr>
                <w:rFonts w:ascii="Times New Roman" w:eastAsia="Times New Roman" w:hAnsi="Times New Roman" w:cs="Times New Roman"/>
                <w:kern w:val="0"/>
                <w14:ligatures w14:val="none"/>
              </w:rPr>
              <w:t xml:space="preserve"> m. </w:t>
            </w:r>
            <w:r>
              <w:rPr>
                <w:rFonts w:ascii="Times New Roman" w:eastAsia="Times New Roman" w:hAnsi="Times New Roman" w:cs="Times New Roman"/>
                <w:kern w:val="0"/>
                <w14:ligatures w14:val="none"/>
              </w:rPr>
              <w:t>kovo</w:t>
            </w:r>
            <w:r w:rsidRPr="00DF1E7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6</w:t>
            </w:r>
            <w:r w:rsidRPr="00DF1E7D">
              <w:rPr>
                <w:rFonts w:ascii="Times New Roman" w:eastAsia="Times New Roman" w:hAnsi="Times New Roman" w:cs="Times New Roman"/>
                <w:kern w:val="0"/>
                <w14:ligatures w14:val="none"/>
              </w:rPr>
              <w:t xml:space="preserve"> įsakymas Nr. V-</w:t>
            </w:r>
            <w:r>
              <w:rPr>
                <w:rFonts w:ascii="Times New Roman" w:eastAsia="Times New Roman" w:hAnsi="Times New Roman" w:cs="Times New Roman"/>
                <w:kern w:val="0"/>
                <w14:ligatures w14:val="none"/>
              </w:rPr>
              <w:t>176</w:t>
            </w:r>
            <w:r w:rsidRPr="00DF1E7D">
              <w:rPr>
                <w:rFonts w:ascii="Times New Roman" w:eastAsia="Times New Roman" w:hAnsi="Times New Roman" w:cs="Times New Roman"/>
                <w:kern w:val="0"/>
                <w14:ligatures w14:val="none"/>
              </w:rPr>
              <w:t xml:space="preserve"> „Dėl </w:t>
            </w:r>
            <w:r>
              <w:rPr>
                <w:rFonts w:ascii="Times New Roman" w:eastAsia="Times New Roman" w:hAnsi="Times New Roman" w:cs="Times New Roman"/>
                <w:kern w:val="0"/>
                <w14:ligatures w14:val="none"/>
              </w:rPr>
              <w:t>V</w:t>
            </w:r>
            <w:r w:rsidRPr="00DF1E7D">
              <w:rPr>
                <w:rFonts w:ascii="Times New Roman" w:eastAsia="Times New Roman" w:hAnsi="Times New Roman" w:cs="Times New Roman"/>
                <w:kern w:val="0"/>
                <w14:ligatures w14:val="none"/>
              </w:rPr>
              <w:t>alstybės biudžeto asignavimų, skirtų rezidento baziniam (tarifiniam) darbo užmokesčiui, paskirstymo rezidentūros bazėms tvarkos aprašo tvirtinimo“</w:t>
            </w:r>
            <w:r w:rsidR="008B2572">
              <w:rPr>
                <w:rFonts w:ascii="Times New Roman" w:eastAsia="Times New Roman" w:hAnsi="Times New Roman" w:cs="Times New Roman"/>
                <w:kern w:val="0"/>
                <w14:ligatures w14:val="none"/>
              </w:rPr>
              <w:t>;</w:t>
            </w:r>
          </w:p>
          <w:p w14:paraId="31D7CDE0" w14:textId="66111A78" w:rsidR="00DF1E7D" w:rsidRPr="00DF1E7D" w:rsidRDefault="00DF1E7D" w:rsidP="00DF1E7D">
            <w:pPr>
              <w:tabs>
                <w:tab w:val="left" w:pos="604"/>
              </w:tabs>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lastRenderedPageBreak/>
              <w:t>4.2.</w:t>
            </w:r>
            <w:r w:rsidR="009E0083">
              <w:rPr>
                <w:rFonts w:ascii="Times New Roman" w:eastAsia="Times New Roman" w:hAnsi="Times New Roman" w:cs="Times New Roman"/>
                <w:kern w:val="0"/>
                <w14:ligatures w14:val="none"/>
              </w:rPr>
              <w:t>3</w:t>
            </w:r>
            <w:r w:rsidRPr="00DF1E7D">
              <w:rPr>
                <w:rFonts w:ascii="Times New Roman" w:eastAsia="Times New Roman" w:hAnsi="Times New Roman" w:cs="Times New Roman"/>
                <w:kern w:val="0"/>
                <w14:ligatures w14:val="none"/>
              </w:rPr>
              <w:t>. Lietuvos Respublikos sveikatos apsaugos ministro 2008 m. lapkričio 7 d. įsakymas Nr. V-1080 „Dėl Lietuvos nacionalinės sveikatos sistemos įstaigų apmokėjimo už mokinių, studentų ar gydytojų rezidentų studijas ir Lietuvos nacionalinės sveikatos sistemos įstaigų paskolų sutarčių sudarymo su mokiniais, studentais ar gydytojais rezidentais ir kredito įstaigomis mokinių, studentų ar gydytojų rezidentų gerovei užtikrinti tvarkos aprašų patvirtinimo“</w:t>
            </w:r>
            <w:r w:rsidR="008B2572">
              <w:rPr>
                <w:rFonts w:ascii="Times New Roman" w:eastAsia="Times New Roman" w:hAnsi="Times New Roman" w:cs="Times New Roman"/>
                <w:kern w:val="0"/>
                <w14:ligatures w14:val="none"/>
              </w:rPr>
              <w:t>.</w:t>
            </w:r>
          </w:p>
        </w:tc>
      </w:tr>
      <w:tr w:rsidR="00DF1E7D" w:rsidRPr="00DF1E7D" w14:paraId="54847673" w14:textId="77777777" w:rsidTr="00774936">
        <w:tc>
          <w:tcPr>
            <w:tcW w:w="15134" w:type="dxa"/>
          </w:tcPr>
          <w:p w14:paraId="47B3B71C" w14:textId="77777777" w:rsidR="00DF1E7D" w:rsidRPr="00DF1E7D" w:rsidRDefault="00DF1E7D" w:rsidP="00DF1E7D">
            <w:pPr>
              <w:spacing w:after="0" w:line="240" w:lineRule="auto"/>
              <w:rPr>
                <w:rFonts w:ascii="Times New Roman" w:eastAsia="Times New Roman" w:hAnsi="Times New Roman" w:cs="Times New Roman"/>
                <w:bCs/>
                <w:kern w:val="0"/>
                <w14:ligatures w14:val="none"/>
              </w:rPr>
            </w:pPr>
            <w:r w:rsidRPr="00DF1E7D">
              <w:rPr>
                <w:rFonts w:ascii="Times New Roman" w:eastAsia="Times New Roman" w:hAnsi="Times New Roman" w:cs="Times New Roman"/>
                <w:b/>
                <w:kern w:val="0"/>
                <w14:ligatures w14:val="none"/>
              </w:rPr>
              <w:lastRenderedPageBreak/>
              <w:t>5</w:t>
            </w:r>
            <w:r w:rsidRPr="00DF1E7D">
              <w:rPr>
                <w:rFonts w:ascii="Times New Roman" w:eastAsia="Times New Roman" w:hAnsi="Times New Roman" w:cs="Times New Roman"/>
                <w:bCs/>
                <w:kern w:val="0"/>
                <w14:ligatures w14:val="none"/>
              </w:rPr>
              <w:t xml:space="preserve">. </w:t>
            </w:r>
            <w:r w:rsidRPr="00DF1E7D">
              <w:rPr>
                <w:rFonts w:ascii="Times New Roman" w:eastAsia="Times New Roman" w:hAnsi="Times New Roman" w:cs="Times New Roman"/>
                <w:b/>
                <w:kern w:val="0"/>
                <w14:ligatures w14:val="none"/>
              </w:rPr>
              <w:t>Reikalavimai projektams, pareiškėjams ir partneriams</w:t>
            </w:r>
          </w:p>
        </w:tc>
      </w:tr>
      <w:tr w:rsidR="00DF1E7D" w:rsidRPr="00DF1E7D" w14:paraId="7C25D7A9" w14:textId="77777777" w:rsidTr="003606A5">
        <w:trPr>
          <w:trHeight w:val="430"/>
        </w:trPr>
        <w:tc>
          <w:tcPr>
            <w:tcW w:w="15134" w:type="dxa"/>
          </w:tcPr>
          <w:p w14:paraId="78C10C57" w14:textId="77777777" w:rsidR="00DF1E7D" w:rsidRPr="00DF1E7D" w:rsidRDefault="00DF1E7D" w:rsidP="00DF1E7D">
            <w:pPr>
              <w:spacing w:after="0" w:line="240" w:lineRule="auto"/>
              <w:jc w:val="both"/>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t>5.1. Reikalavimai projektams:</w:t>
            </w:r>
          </w:p>
          <w:p w14:paraId="21035B65" w14:textId="13A6FC6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5.1.1. Finansuojama veikla – stipendijų mokėjimas gydytojams rezidentams, kurie mokosi teismo medicinos, psichiatrijos bei vaikų ir paauglių psichiatrijos rezidentūros studijų programose</w:t>
            </w:r>
            <w:r w:rsidR="00FE087A">
              <w:rPr>
                <w:rFonts w:ascii="Times New Roman" w:eastAsia="Times New Roman" w:hAnsi="Times New Roman" w:cs="Times New Roman"/>
                <w:kern w:val="0"/>
                <w14:ligatures w14:val="none"/>
              </w:rPr>
              <w:t>,</w:t>
            </w:r>
            <w:r w:rsidRPr="00DF1E7D">
              <w:rPr>
                <w:rFonts w:ascii="Times New Roman" w:eastAsia="Times New Roman" w:hAnsi="Times New Roman" w:cs="Times New Roman"/>
                <w:kern w:val="0"/>
                <w14:ligatures w14:val="none"/>
              </w:rPr>
              <w:t xml:space="preserve"> įpareigojant juos iš anksto </w:t>
            </w:r>
            <w:r w:rsidR="00FE087A" w:rsidRPr="00DF1E7D">
              <w:rPr>
                <w:rFonts w:ascii="Times New Roman" w:eastAsia="Times New Roman" w:hAnsi="Times New Roman" w:cs="Times New Roman"/>
                <w:kern w:val="0"/>
                <w14:ligatures w14:val="none"/>
              </w:rPr>
              <w:t>pasiraš</w:t>
            </w:r>
            <w:r w:rsidR="00FE087A">
              <w:rPr>
                <w:rFonts w:ascii="Times New Roman" w:eastAsia="Times New Roman" w:hAnsi="Times New Roman" w:cs="Times New Roman"/>
                <w:kern w:val="0"/>
                <w14:ligatures w14:val="none"/>
              </w:rPr>
              <w:t xml:space="preserve">yti </w:t>
            </w:r>
            <w:r w:rsidRPr="00DF1E7D">
              <w:rPr>
                <w:rFonts w:ascii="Times New Roman" w:eastAsia="Times New Roman" w:hAnsi="Times New Roman" w:cs="Times New Roman"/>
                <w:kern w:val="0"/>
                <w14:ligatures w14:val="none"/>
              </w:rPr>
              <w:t xml:space="preserve">sutartį su Valstybine teismo medicinos tarnyba arba Valstybine teismo psichiatrijos tarnyba </w:t>
            </w:r>
            <w:r w:rsidR="00177AE3" w:rsidRPr="00177AE3">
              <w:rPr>
                <w:rFonts w:ascii="Times New Roman" w:eastAsia="Times New Roman" w:hAnsi="Times New Roman" w:cs="Times New Roman"/>
                <w:kern w:val="0"/>
                <w14:ligatures w14:val="none"/>
              </w:rPr>
              <w:t>prie Sveikatos apsaugos ministerijos</w:t>
            </w:r>
            <w:r w:rsidRPr="00DF1E7D">
              <w:rPr>
                <w:rFonts w:ascii="Times New Roman" w:eastAsia="Times New Roman" w:hAnsi="Times New Roman" w:cs="Times New Roman"/>
                <w:kern w:val="0"/>
                <w14:ligatures w14:val="none"/>
              </w:rPr>
              <w:t xml:space="preserve"> </w:t>
            </w:r>
            <w:r w:rsidR="00FE087A" w:rsidRPr="00DF1E7D">
              <w:rPr>
                <w:rFonts w:ascii="Times New Roman" w:eastAsia="Times New Roman" w:hAnsi="Times New Roman" w:cs="Times New Roman"/>
                <w:kern w:val="0"/>
                <w14:ligatures w14:val="none"/>
              </w:rPr>
              <w:t>dirbti ne trumpiau nei dvejus metus</w:t>
            </w:r>
            <w:r w:rsidR="00FE087A">
              <w:rPr>
                <w:rFonts w:ascii="Times New Roman" w:eastAsia="Times New Roman" w:hAnsi="Times New Roman" w:cs="Times New Roman"/>
                <w:kern w:val="0"/>
                <w14:ligatures w14:val="none"/>
              </w:rPr>
              <w:t>.</w:t>
            </w:r>
          </w:p>
          <w:p w14:paraId="18D5F9DA" w14:textId="7F1DA752"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 xml:space="preserve">5.1.2. </w:t>
            </w:r>
            <w:r w:rsidR="001E65B6">
              <w:rPr>
                <w:rFonts w:ascii="Times New Roman" w:eastAsia="Times New Roman" w:hAnsi="Times New Roman" w:cs="Times New Roman"/>
                <w:kern w:val="0"/>
                <w14:ligatures w14:val="none"/>
              </w:rPr>
              <w:t>V</w:t>
            </w:r>
            <w:r w:rsidR="001E65B6" w:rsidRPr="00DF1E7D">
              <w:rPr>
                <w:rFonts w:ascii="Times New Roman" w:eastAsia="Times New Roman" w:hAnsi="Times New Roman" w:cs="Times New Roman"/>
                <w:kern w:val="0"/>
                <w14:ligatures w14:val="none"/>
              </w:rPr>
              <w:t>eikl</w:t>
            </w:r>
            <w:r w:rsidR="001E65B6">
              <w:rPr>
                <w:rFonts w:ascii="Times New Roman" w:eastAsia="Times New Roman" w:hAnsi="Times New Roman" w:cs="Times New Roman"/>
                <w:kern w:val="0"/>
                <w14:ligatures w14:val="none"/>
              </w:rPr>
              <w:t>os</w:t>
            </w:r>
            <w:r w:rsidR="001E65B6" w:rsidRPr="00DF1E7D">
              <w:rPr>
                <w:rFonts w:ascii="Times New Roman" w:eastAsia="Times New Roman" w:hAnsi="Times New Roman" w:cs="Times New Roman"/>
                <w:kern w:val="0"/>
                <w14:ligatures w14:val="none"/>
              </w:rPr>
              <w:t xml:space="preserve"> </w:t>
            </w:r>
            <w:r w:rsidR="001E65B6">
              <w:rPr>
                <w:rFonts w:ascii="Times New Roman" w:eastAsia="Times New Roman" w:hAnsi="Times New Roman" w:cs="Times New Roman"/>
                <w:kern w:val="0"/>
                <w14:ligatures w14:val="none"/>
              </w:rPr>
              <w:t>į</w:t>
            </w:r>
            <w:r w:rsidRPr="00DF1E7D">
              <w:rPr>
                <w:rFonts w:ascii="Times New Roman" w:eastAsia="Times New Roman" w:hAnsi="Times New Roman" w:cs="Times New Roman"/>
                <w:kern w:val="0"/>
                <w14:ligatures w14:val="none"/>
              </w:rPr>
              <w:t>gyvendin</w:t>
            </w:r>
            <w:r w:rsidR="001E65B6">
              <w:rPr>
                <w:rFonts w:ascii="Times New Roman" w:eastAsia="Times New Roman" w:hAnsi="Times New Roman" w:cs="Times New Roman"/>
                <w:kern w:val="0"/>
                <w14:ligatures w14:val="none"/>
              </w:rPr>
              <w:t>imo metu</w:t>
            </w:r>
            <w:r w:rsidRPr="00DF1E7D">
              <w:rPr>
                <w:rFonts w:ascii="Times New Roman" w:eastAsia="Times New Roman" w:hAnsi="Times New Roman" w:cs="Times New Roman"/>
                <w:kern w:val="0"/>
                <w14:ligatures w14:val="none"/>
              </w:rPr>
              <w:t xml:space="preserve"> gydytojai rezidentai studijas turi būti baigę ir įgiję profesinę kvalifikaciją ne vėliau kaip iki 2029 m. rugpjūčio 31 d.</w:t>
            </w:r>
          </w:p>
          <w:p w14:paraId="63DED099" w14:textId="7777777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5.1.3. Veiklos įgyvendinamos valstybės planavimo būdu.</w:t>
            </w:r>
          </w:p>
          <w:p w14:paraId="75F56475" w14:textId="7777777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5.1.4. Projektui taikoma finansavimo forma – dotacija.</w:t>
            </w:r>
          </w:p>
          <w:p w14:paraId="621BC567" w14:textId="7777777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5.1.5. Aprašo veikloms įgyvendinti skiriami 404 460,00 Eur (keturi šimtai keturi tūkstančiai keturi šimtai šešiasdešimt eurų), iš kurių:</w:t>
            </w:r>
          </w:p>
          <w:p w14:paraId="5E70E5A5" w14:textId="7777777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 xml:space="preserve">5.1.5.1. iki 343 791 Eur (trijų šimtų keturiasdešimt trijų tūkstančių septynių šimtų devyniasdešimt vieno euro) ES lėšos; </w:t>
            </w:r>
          </w:p>
          <w:p w14:paraId="2C26D3FE" w14:textId="7777777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 xml:space="preserve">5.1.5.2. iki 60 669 Eur (šešiasdešimt tūkstančių šešių šimtų šešiasdešimt devynių eurų) BF lėšos.   </w:t>
            </w:r>
          </w:p>
          <w:p w14:paraId="689F8413" w14:textId="7777777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5.1.6. Projekto veiklos turi būti vykdomos Lietuvos Respublikoje.</w:t>
            </w:r>
          </w:p>
          <w:p w14:paraId="4A9AADB6" w14:textId="7777777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5.1.7. Projektas priskiriamas Vidurio ir vakarų Lietuvos regionui. Taikant Reglamento (ES) 2021/1060 63 straipsnio 3 dalies nuostatą dėl ESF+, išlaidos,  susijusios su Aprašo veiklomis, gali būti priskirtos bet kuriam Investicijų programos įgyvendinimo regionui, nepriklausomai nuo to, kuriam Investicijų programos regionui atitenka investicijos kuriama nauda, kadangi projektas padeda siekti Investicijų programos konkretaus uždavinio, pagal kurį jis finansuojamas, tikslų.</w:t>
            </w:r>
          </w:p>
          <w:p w14:paraId="2B06ECAB" w14:textId="7777777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5.1.8. Projekto veiklos turi būti baigtos įgyvendinti iki 2029 m. rugpjūčio 31 d.</w:t>
            </w:r>
          </w:p>
          <w:p w14:paraId="43B235E3" w14:textId="7777777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 xml:space="preserve">5.1.9. Projekto išlaidos turi būti patirtos ir apmokėtos nuo 2021 m. sausio 1 d. iki 2029 m. rugpjūčio  </w:t>
            </w:r>
            <w:r w:rsidRPr="00D93298">
              <w:rPr>
                <w:rFonts w:ascii="Times New Roman" w:eastAsia="Times New Roman" w:hAnsi="Times New Roman" w:cs="Times New Roman"/>
                <w:kern w:val="0"/>
                <w14:ligatures w14:val="none"/>
              </w:rPr>
              <w:t>3</w:t>
            </w:r>
            <w:r w:rsidRPr="00DF1E7D">
              <w:rPr>
                <w:rFonts w:ascii="Times New Roman" w:eastAsia="Times New Roman" w:hAnsi="Times New Roman" w:cs="Times New Roman"/>
                <w:kern w:val="0"/>
                <w14:ligatures w14:val="none"/>
              </w:rPr>
              <w:t>1 d.</w:t>
            </w:r>
          </w:p>
          <w:p w14:paraId="26CA102C" w14:textId="7777777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5.1.10. Projektui taikomos matomumo ir informavimo priemonės, nurodytos PAFT VIII skyriaus „Kiti projektų reikalavimai“ pirmajame skirsnyje „Informavimas apie projektą ir komunikacija“. Papildomi matomumo reikalavimai nenustatomi.</w:t>
            </w:r>
          </w:p>
          <w:p w14:paraId="6C1E074F" w14:textId="5DA5D143" w:rsidR="001E65B6" w:rsidRPr="00DD077B" w:rsidRDefault="00DF1E7D" w:rsidP="00DF1E7D">
            <w:pPr>
              <w:spacing w:after="0" w:line="276" w:lineRule="auto"/>
              <w:jc w:val="both"/>
              <w:rPr>
                <w:rFonts w:ascii="Times New Roman" w:eastAsia="Times New Roman" w:hAnsi="Times New Roman" w:cs="Times New Roman"/>
                <w:kern w:val="0"/>
                <w:lang w:val="en-US"/>
                <w14:ligatures w14:val="none"/>
              </w:rPr>
            </w:pPr>
            <w:r w:rsidRPr="00DF1E7D">
              <w:rPr>
                <w:rFonts w:ascii="Times New Roman" w:eastAsia="Times New Roman" w:hAnsi="Times New Roman" w:cs="Times New Roman"/>
                <w:kern w:val="0"/>
                <w14:ligatures w14:val="none"/>
              </w:rPr>
              <w:t>5.1.11. Kartu su PĮP administruojančiajai institucijai</w:t>
            </w:r>
            <w:r w:rsidR="00573B5C">
              <w:rPr>
                <w:rFonts w:ascii="Times New Roman" w:eastAsia="Times New Roman" w:hAnsi="Times New Roman" w:cs="Times New Roman"/>
                <w:kern w:val="0"/>
                <w14:ligatures w14:val="none"/>
              </w:rPr>
              <w:t xml:space="preserve"> -</w:t>
            </w:r>
            <w:r w:rsidRPr="00DF1E7D">
              <w:rPr>
                <w:rFonts w:ascii="Times New Roman" w:eastAsia="Times New Roman" w:hAnsi="Times New Roman" w:cs="Times New Roman"/>
                <w:kern w:val="0"/>
                <w14:ligatures w14:val="none"/>
              </w:rPr>
              <w:t xml:space="preserve"> </w:t>
            </w:r>
            <w:r w:rsidR="00573B5C" w:rsidRPr="00DF1E7D">
              <w:rPr>
                <w:rFonts w:ascii="Times New Roman" w:eastAsia="Times New Roman" w:hAnsi="Times New Roman" w:cs="Times New Roman"/>
                <w:kern w:val="0"/>
                <w14:ligatures w14:val="none"/>
              </w:rPr>
              <w:t>viešajai įstaigai Centrinei projektų valdymo agentūrai</w:t>
            </w:r>
            <w:r w:rsidR="00573B5C">
              <w:rPr>
                <w:rFonts w:ascii="Times New Roman" w:eastAsia="Times New Roman" w:hAnsi="Times New Roman" w:cs="Times New Roman"/>
                <w:kern w:val="0"/>
                <w14:ligatures w14:val="none"/>
              </w:rPr>
              <w:t xml:space="preserve"> (toliau – administruojančioji institucija) </w:t>
            </w:r>
            <w:r w:rsidRPr="00DF1E7D">
              <w:rPr>
                <w:rFonts w:ascii="Times New Roman" w:eastAsia="Times New Roman" w:hAnsi="Times New Roman" w:cs="Times New Roman"/>
                <w:kern w:val="0"/>
                <w14:ligatures w14:val="none"/>
              </w:rPr>
              <w:t>turi būti pateikti šie priedai:</w:t>
            </w:r>
          </w:p>
          <w:p w14:paraId="30DB1F22" w14:textId="2FA8F24C"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5.1.11.1. pareiškėjo įsipareigojimo padengti netinkamas finansuoti, tačiau šiam projektui įgyvendinti būtinas išlaidas ir tinkamas išlaidas, kurių nepadengia projekto finansavimas, pagrindimo dokumentai (pvz., įstaigos finansinės ataskaitos, finansinės veiklos ataskaita, banko sąskaitos išrašas ar kiti dokumentai);</w:t>
            </w:r>
          </w:p>
          <w:p w14:paraId="04DAAC43" w14:textId="6287998B" w:rsidR="002C6CD4" w:rsidRDefault="00DF1E7D" w:rsidP="00573B5C">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 xml:space="preserve">5.1.11.2. </w:t>
            </w:r>
            <w:r w:rsidR="002C6CD4" w:rsidRPr="002C6CD4">
              <w:rPr>
                <w:rFonts w:ascii="Times New Roman" w:eastAsia="Times New Roman" w:hAnsi="Times New Roman" w:cs="Times New Roman"/>
                <w:kern w:val="0"/>
                <w14:ligatures w14:val="none"/>
              </w:rPr>
              <w:t>Sveikatos apsaugos ministerijos pritarimo / suderinimo raštas dėl PAFT 1 priedo II skyriuje ,,Projektų inici</w:t>
            </w:r>
            <w:r w:rsidR="00456E82">
              <w:rPr>
                <w:rFonts w:ascii="Times New Roman" w:eastAsia="Times New Roman" w:hAnsi="Times New Roman" w:cs="Times New Roman"/>
                <w:kern w:val="0"/>
                <w14:ligatures w14:val="none"/>
              </w:rPr>
              <w:t>j</w:t>
            </w:r>
            <w:r w:rsidR="002C6CD4" w:rsidRPr="002C6CD4">
              <w:rPr>
                <w:rFonts w:ascii="Times New Roman" w:eastAsia="Times New Roman" w:hAnsi="Times New Roman" w:cs="Times New Roman"/>
                <w:kern w:val="0"/>
                <w14:ligatures w14:val="none"/>
              </w:rPr>
              <w:t>avimas“ ir III skyriaus ,,Projektų įgyvendinimo detalizacija“ 3.1 papunktyje nurodytos informacijos (toliau – raštas).</w:t>
            </w:r>
          </w:p>
          <w:p w14:paraId="372D87C6" w14:textId="50E61027" w:rsidR="00573B5C" w:rsidRDefault="00DF1E7D" w:rsidP="00573B5C">
            <w:pPr>
              <w:spacing w:after="0" w:line="276" w:lineRule="auto"/>
              <w:jc w:val="both"/>
              <w:rPr>
                <w:rFonts w:ascii="Times New Roman" w:eastAsia="Times New Roman" w:hAnsi="Times New Roman" w:cs="Times New Roman"/>
                <w:kern w:val="0"/>
                <w14:ligatures w14:val="none"/>
              </w:rPr>
            </w:pPr>
            <w:r w:rsidRPr="00AC314B">
              <w:rPr>
                <w:rFonts w:ascii="Times New Roman" w:eastAsia="Times New Roman" w:hAnsi="Times New Roman" w:cs="Times New Roman"/>
                <w:kern w:val="0"/>
                <w14:ligatures w14:val="none"/>
              </w:rPr>
              <w:t xml:space="preserve">5.1.12. </w:t>
            </w:r>
            <w:r w:rsidR="003606A5" w:rsidRPr="003606A5">
              <w:rPr>
                <w:rFonts w:ascii="Times New Roman" w:eastAsia="Times New Roman" w:hAnsi="Times New Roman" w:cs="Times New Roman"/>
                <w:kern w:val="0"/>
                <w14:ligatures w14:val="none"/>
              </w:rPr>
              <w:t>Aprašo 5.1.1 papunktyje nurodytai veiklai įgyvendinti projekto vykdytojo rengiamas raštas</w:t>
            </w:r>
            <w:bookmarkStart w:id="1" w:name="_Hlk174102345"/>
            <w:r w:rsidR="001E0501">
              <w:rPr>
                <w:rFonts w:ascii="Times New Roman" w:eastAsia="Times New Roman" w:hAnsi="Times New Roman" w:cs="Times New Roman"/>
                <w:kern w:val="0"/>
                <w14:ligatures w14:val="none"/>
              </w:rPr>
              <w:t>,</w:t>
            </w:r>
            <w:r w:rsidR="003606A5" w:rsidRPr="003606A5">
              <w:rPr>
                <w:rFonts w:ascii="Times New Roman" w:eastAsia="Times New Roman" w:hAnsi="Times New Roman" w:cs="Times New Roman"/>
                <w:kern w:val="0"/>
                <w14:ligatures w14:val="none"/>
              </w:rPr>
              <w:t xml:space="preserve"> </w:t>
            </w:r>
            <w:bookmarkEnd w:id="1"/>
            <w:r w:rsidR="001E0501" w:rsidRPr="003606A5">
              <w:rPr>
                <w:rFonts w:ascii="Times New Roman" w:eastAsia="Times New Roman" w:hAnsi="Times New Roman" w:cs="Times New Roman"/>
                <w:kern w:val="0"/>
                <w14:ligatures w14:val="none"/>
              </w:rPr>
              <w:t>prieš pateikiant jį administruojančiajai institucijai</w:t>
            </w:r>
            <w:r w:rsidR="001E0501">
              <w:rPr>
                <w:rFonts w:ascii="Times New Roman" w:eastAsia="Times New Roman" w:hAnsi="Times New Roman" w:cs="Times New Roman"/>
                <w:kern w:val="0"/>
                <w14:ligatures w14:val="none"/>
              </w:rPr>
              <w:t xml:space="preserve">, </w:t>
            </w:r>
            <w:r w:rsidR="003606A5" w:rsidRPr="003606A5">
              <w:rPr>
                <w:rFonts w:ascii="Times New Roman" w:eastAsia="Times New Roman" w:hAnsi="Times New Roman" w:cs="Times New Roman"/>
                <w:kern w:val="0"/>
                <w14:ligatures w14:val="none"/>
              </w:rPr>
              <w:t>ne vėliau kaip likus 10 d. d. iki kvietimo teikti projektų įgyvendinimo planus pabaigos turi būti pateiktas derinti Sveikatos apsaugos ministerija</w:t>
            </w:r>
            <w:r w:rsidR="005E36FA">
              <w:rPr>
                <w:rFonts w:ascii="Times New Roman" w:eastAsia="Times New Roman" w:hAnsi="Times New Roman" w:cs="Times New Roman"/>
                <w:kern w:val="0"/>
                <w14:ligatures w14:val="none"/>
              </w:rPr>
              <w:t>i.</w:t>
            </w:r>
          </w:p>
          <w:p w14:paraId="29CB6D1E" w14:textId="004A2301" w:rsidR="00DF1E7D" w:rsidRPr="00DF1E7D" w:rsidRDefault="00DF1E7D" w:rsidP="00573B5C">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lastRenderedPageBreak/>
              <w:t>5.1.13. Pagal Aprašą bus įgyvendinami du projektai.</w:t>
            </w:r>
          </w:p>
        </w:tc>
      </w:tr>
      <w:tr w:rsidR="00DF1E7D" w:rsidRPr="00DF1E7D" w14:paraId="4900C9EB" w14:textId="77777777" w:rsidTr="00774936">
        <w:trPr>
          <w:trHeight w:val="1253"/>
        </w:trPr>
        <w:tc>
          <w:tcPr>
            <w:tcW w:w="15134" w:type="dxa"/>
          </w:tcPr>
          <w:p w14:paraId="52CF5E56" w14:textId="77777777" w:rsidR="00DF1E7D" w:rsidRPr="00DF1E7D" w:rsidRDefault="00DF1E7D" w:rsidP="00DF1E7D">
            <w:pPr>
              <w:spacing w:after="0" w:line="240" w:lineRule="auto"/>
              <w:jc w:val="both"/>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lastRenderedPageBreak/>
              <w:t>5.2.</w:t>
            </w:r>
            <w:r w:rsidRPr="00DF1E7D">
              <w:rPr>
                <w:rFonts w:ascii="Times New Roman" w:eastAsia="Times New Roman" w:hAnsi="Times New Roman" w:cs="Times New Roman"/>
                <w:b/>
                <w:bCs/>
                <w:i/>
                <w:iCs/>
                <w:kern w:val="0"/>
                <w14:ligatures w14:val="none"/>
              </w:rPr>
              <w:t xml:space="preserve"> </w:t>
            </w:r>
            <w:r w:rsidRPr="00DF1E7D">
              <w:rPr>
                <w:rFonts w:ascii="Times New Roman" w:eastAsia="Times New Roman" w:hAnsi="Times New Roman" w:cs="Times New Roman"/>
                <w:b/>
                <w:bCs/>
                <w:kern w:val="0"/>
                <w14:ligatures w14:val="none"/>
              </w:rPr>
              <w:t>Reikalavimai pareiškėjams:</w:t>
            </w:r>
          </w:p>
          <w:p w14:paraId="7862F177" w14:textId="77777777" w:rsidR="00DF1E7D" w:rsidRPr="00DF1E7D" w:rsidRDefault="00DF1E7D" w:rsidP="00DF1E7D">
            <w:pPr>
              <w:spacing w:after="0" w:line="240" w:lineRule="auto"/>
              <w:jc w:val="both"/>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t xml:space="preserve">Galimi pareiškėjai ir galima skirti finansavimo suma: </w:t>
            </w:r>
          </w:p>
          <w:tbl>
            <w:tblPr>
              <w:tblStyle w:val="Lentelstinklelis2"/>
              <w:tblW w:w="0" w:type="auto"/>
              <w:tblLook w:val="04A0" w:firstRow="1" w:lastRow="0" w:firstColumn="1" w:lastColumn="0" w:noHBand="0" w:noVBand="1"/>
            </w:tblPr>
            <w:tblGrid>
              <w:gridCol w:w="7454"/>
              <w:gridCol w:w="7454"/>
            </w:tblGrid>
            <w:tr w:rsidR="00DF1E7D" w:rsidRPr="00DF1E7D" w14:paraId="1114F9B0" w14:textId="77777777" w:rsidTr="00774936">
              <w:tc>
                <w:tcPr>
                  <w:tcW w:w="7454" w:type="dxa"/>
                </w:tcPr>
                <w:p w14:paraId="06D65579" w14:textId="77777777" w:rsidR="00DF1E7D" w:rsidRPr="00DF1E7D" w:rsidRDefault="00DF1E7D" w:rsidP="00DF1E7D">
                  <w:pPr>
                    <w:jc w:val="both"/>
                    <w:rPr>
                      <w:b/>
                      <w:bCs/>
                    </w:rPr>
                  </w:pPr>
                  <w:r w:rsidRPr="00DF1E7D">
                    <w:rPr>
                      <w:b/>
                      <w:bCs/>
                    </w:rPr>
                    <w:t>Pareiškėjo pavadinimas</w:t>
                  </w:r>
                </w:p>
              </w:tc>
              <w:tc>
                <w:tcPr>
                  <w:tcW w:w="7454" w:type="dxa"/>
                </w:tcPr>
                <w:p w14:paraId="6799C484" w14:textId="77777777" w:rsidR="00DF1E7D" w:rsidRPr="00DF1E7D" w:rsidRDefault="00DF1E7D" w:rsidP="00DF1E7D">
                  <w:pPr>
                    <w:jc w:val="both"/>
                    <w:rPr>
                      <w:b/>
                      <w:bCs/>
                    </w:rPr>
                  </w:pPr>
                  <w:r w:rsidRPr="00DF1E7D">
                    <w:rPr>
                      <w:b/>
                      <w:bCs/>
                    </w:rPr>
                    <w:t>Galima skirti lėšų suma, Eur</w:t>
                  </w:r>
                </w:p>
              </w:tc>
            </w:tr>
            <w:tr w:rsidR="00DF1E7D" w:rsidRPr="00DF1E7D" w14:paraId="58B711B0" w14:textId="77777777" w:rsidTr="00774936">
              <w:tc>
                <w:tcPr>
                  <w:tcW w:w="7454" w:type="dxa"/>
                </w:tcPr>
                <w:p w14:paraId="6CBB8078" w14:textId="77777777" w:rsidR="00DF1E7D" w:rsidRPr="00DF1E7D" w:rsidRDefault="00DF1E7D" w:rsidP="00DF1E7D">
                  <w:pPr>
                    <w:jc w:val="both"/>
                    <w:rPr>
                      <w:b/>
                      <w:bCs/>
                    </w:rPr>
                  </w:pPr>
                  <w:r w:rsidRPr="00DF1E7D">
                    <w:t>Valstybinė teismo medicinos tarnyba</w:t>
                  </w:r>
                </w:p>
              </w:tc>
              <w:tc>
                <w:tcPr>
                  <w:tcW w:w="7454" w:type="dxa"/>
                </w:tcPr>
                <w:p w14:paraId="703C69E3" w14:textId="77777777" w:rsidR="00DF1E7D" w:rsidRPr="00DF1E7D" w:rsidRDefault="00DF1E7D" w:rsidP="00DF1E7D">
                  <w:pPr>
                    <w:jc w:val="both"/>
                    <w:rPr>
                      <w:b/>
                      <w:bCs/>
                      <w:lang w:val="en-GB"/>
                    </w:rPr>
                  </w:pPr>
                  <w:r w:rsidRPr="00DF1E7D">
                    <w:rPr>
                      <w:b/>
                      <w:bCs/>
                    </w:rPr>
                    <w:t>179 760,00</w:t>
                  </w:r>
                </w:p>
              </w:tc>
            </w:tr>
            <w:tr w:rsidR="00DF1E7D" w:rsidRPr="00DF1E7D" w14:paraId="5521CCF2" w14:textId="77777777" w:rsidTr="00774936">
              <w:tc>
                <w:tcPr>
                  <w:tcW w:w="7454" w:type="dxa"/>
                </w:tcPr>
                <w:p w14:paraId="022E8042" w14:textId="4A6B32CD" w:rsidR="00DF1E7D" w:rsidRPr="00DF1E7D" w:rsidRDefault="00DF1E7D" w:rsidP="00DF1E7D">
                  <w:pPr>
                    <w:jc w:val="both"/>
                    <w:rPr>
                      <w:b/>
                      <w:bCs/>
                    </w:rPr>
                  </w:pPr>
                  <w:r w:rsidRPr="00DF1E7D">
                    <w:t xml:space="preserve">Valstybinė teismo psichiatrijos tarnyba prie </w:t>
                  </w:r>
                  <w:r w:rsidR="001E65B6">
                    <w:t>S</w:t>
                  </w:r>
                  <w:r w:rsidRPr="00DF1E7D">
                    <w:t>veikatos apsaugos ministerijos</w:t>
                  </w:r>
                </w:p>
              </w:tc>
              <w:tc>
                <w:tcPr>
                  <w:tcW w:w="7454" w:type="dxa"/>
                </w:tcPr>
                <w:p w14:paraId="4CFB05FE" w14:textId="77777777" w:rsidR="00DF1E7D" w:rsidRPr="00DF1E7D" w:rsidRDefault="00DF1E7D" w:rsidP="00DF1E7D">
                  <w:pPr>
                    <w:jc w:val="both"/>
                    <w:rPr>
                      <w:b/>
                      <w:bCs/>
                      <w:highlight w:val="yellow"/>
                    </w:rPr>
                  </w:pPr>
                  <w:r w:rsidRPr="00DF1E7D">
                    <w:rPr>
                      <w:b/>
                      <w:bCs/>
                    </w:rPr>
                    <w:t>224 700,00</w:t>
                  </w:r>
                </w:p>
              </w:tc>
            </w:tr>
          </w:tbl>
          <w:p w14:paraId="0CC0516F" w14:textId="77777777" w:rsidR="00DF1E7D" w:rsidRPr="00DF1E7D" w:rsidRDefault="00DF1E7D" w:rsidP="00DF1E7D">
            <w:pPr>
              <w:spacing w:after="0" w:line="276" w:lineRule="auto"/>
              <w:jc w:val="both"/>
              <w:rPr>
                <w:rFonts w:ascii="Times New Roman" w:eastAsia="Times New Roman" w:hAnsi="Times New Roman" w:cs="Times New Roman"/>
                <w:b/>
                <w:bCs/>
                <w:kern w:val="0"/>
                <w14:ligatures w14:val="none"/>
              </w:rPr>
            </w:pPr>
          </w:p>
        </w:tc>
      </w:tr>
      <w:tr w:rsidR="00DF1E7D" w:rsidRPr="00DF1E7D" w14:paraId="3FA9F4DE" w14:textId="77777777" w:rsidTr="00774936">
        <w:tc>
          <w:tcPr>
            <w:tcW w:w="15134" w:type="dxa"/>
          </w:tcPr>
          <w:p w14:paraId="3E4F17DC" w14:textId="77777777" w:rsidR="00DF1E7D" w:rsidRPr="00DF1E7D" w:rsidRDefault="00DF1E7D" w:rsidP="00DF1E7D">
            <w:pPr>
              <w:spacing w:after="0" w:line="240" w:lineRule="auto"/>
              <w:jc w:val="both"/>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t>5.3.</w:t>
            </w:r>
            <w:r w:rsidRPr="00DF1E7D">
              <w:rPr>
                <w:rFonts w:ascii="Times New Roman" w:eastAsia="Times New Roman" w:hAnsi="Times New Roman" w:cs="Times New Roman"/>
                <w:b/>
                <w:bCs/>
                <w:i/>
                <w:iCs/>
                <w:kern w:val="0"/>
                <w14:ligatures w14:val="none"/>
              </w:rPr>
              <w:t xml:space="preserve"> </w:t>
            </w:r>
            <w:r w:rsidRPr="00DF1E7D">
              <w:rPr>
                <w:rFonts w:ascii="Times New Roman" w:eastAsia="Times New Roman" w:hAnsi="Times New Roman" w:cs="Times New Roman"/>
                <w:b/>
                <w:bCs/>
                <w:kern w:val="0"/>
                <w14:ligatures w14:val="none"/>
              </w:rPr>
              <w:t>Reikalavimai partneriams</w:t>
            </w:r>
          </w:p>
          <w:p w14:paraId="7B532471" w14:textId="77777777" w:rsidR="00DF1E7D" w:rsidRPr="00DF1E7D" w:rsidDel="00CB10DA" w:rsidRDefault="00DF1E7D" w:rsidP="00DF1E7D">
            <w:pPr>
              <w:spacing w:after="0" w:line="240"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Partneriai nėra galimi.</w:t>
            </w:r>
          </w:p>
        </w:tc>
      </w:tr>
      <w:tr w:rsidR="00DF1E7D" w:rsidRPr="00DF1E7D" w14:paraId="546A8CC5" w14:textId="77777777" w:rsidTr="00774936">
        <w:tc>
          <w:tcPr>
            <w:tcW w:w="15134" w:type="dxa"/>
          </w:tcPr>
          <w:p w14:paraId="7623BF30" w14:textId="77777777" w:rsidR="00DF1E7D" w:rsidRPr="00DF1E7D" w:rsidRDefault="00DF1E7D" w:rsidP="00DF1E7D">
            <w:pPr>
              <w:spacing w:after="0" w:line="240" w:lineRule="auto"/>
              <w:jc w:val="both"/>
              <w:rPr>
                <w:rFonts w:ascii="Times New Roman" w:eastAsia="Times New Roman" w:hAnsi="Times New Roman" w:cs="Times New Roman"/>
                <w:b/>
                <w:iCs/>
                <w:kern w:val="0"/>
                <w14:ligatures w14:val="none"/>
              </w:rPr>
            </w:pPr>
            <w:r w:rsidRPr="00DF1E7D">
              <w:rPr>
                <w:rFonts w:ascii="Times New Roman" w:eastAsia="Times New Roman" w:hAnsi="Times New Roman" w:cs="Times New Roman"/>
                <w:b/>
                <w:kern w:val="0"/>
                <w14:ligatures w14:val="none"/>
              </w:rPr>
              <w:t>6. Reikalavimai jungtinio projekto projektams ir jungtinio projekto projektų pareiškėjams</w:t>
            </w:r>
          </w:p>
        </w:tc>
      </w:tr>
      <w:tr w:rsidR="00DF1E7D" w:rsidRPr="00DF1E7D" w14:paraId="75CE314B" w14:textId="77777777" w:rsidTr="00774936">
        <w:trPr>
          <w:trHeight w:val="616"/>
        </w:trPr>
        <w:tc>
          <w:tcPr>
            <w:tcW w:w="15134" w:type="dxa"/>
          </w:tcPr>
          <w:p w14:paraId="16A756FB" w14:textId="77777777" w:rsidR="00DF1E7D" w:rsidRPr="00DF1E7D" w:rsidRDefault="00DF1E7D" w:rsidP="00DF1E7D">
            <w:pPr>
              <w:spacing w:after="0" w:line="240" w:lineRule="auto"/>
              <w:jc w:val="both"/>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t>6.1. Reikalavimai jungtinio projekto projektams</w:t>
            </w:r>
          </w:p>
          <w:p w14:paraId="2CC0A6DD" w14:textId="77777777" w:rsidR="00DF1E7D" w:rsidRPr="00DF1E7D" w:rsidRDefault="00DF1E7D" w:rsidP="00DF1E7D">
            <w:pPr>
              <w:spacing w:after="0" w:line="240" w:lineRule="auto"/>
              <w:jc w:val="both"/>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Netaikoma.</w:t>
            </w:r>
          </w:p>
        </w:tc>
      </w:tr>
      <w:tr w:rsidR="00DF1E7D" w:rsidRPr="00DF1E7D" w14:paraId="017E81DD" w14:textId="77777777" w:rsidTr="00774936">
        <w:trPr>
          <w:trHeight w:val="540"/>
        </w:trPr>
        <w:tc>
          <w:tcPr>
            <w:tcW w:w="15134" w:type="dxa"/>
          </w:tcPr>
          <w:p w14:paraId="0245EF41" w14:textId="77777777" w:rsidR="00DF1E7D" w:rsidRPr="00DF1E7D" w:rsidRDefault="00DF1E7D" w:rsidP="00DF1E7D">
            <w:pPr>
              <w:spacing w:after="0" w:line="240" w:lineRule="auto"/>
              <w:jc w:val="both"/>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t>6.2. Reikalavimai jungtinio projekto projektų pareiškėjams</w:t>
            </w:r>
          </w:p>
          <w:p w14:paraId="4FF83E65" w14:textId="77777777" w:rsidR="00DF1E7D" w:rsidRPr="00DF1E7D" w:rsidRDefault="00DF1E7D" w:rsidP="00DF1E7D">
            <w:pPr>
              <w:spacing w:after="0" w:line="240" w:lineRule="auto"/>
              <w:jc w:val="both"/>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Netaikoma.</w:t>
            </w:r>
          </w:p>
        </w:tc>
      </w:tr>
      <w:tr w:rsidR="00DF1E7D" w:rsidRPr="00DF1E7D" w14:paraId="16F830F1" w14:textId="77777777" w:rsidTr="00774936">
        <w:trPr>
          <w:trHeight w:val="285"/>
        </w:trPr>
        <w:tc>
          <w:tcPr>
            <w:tcW w:w="15134" w:type="dxa"/>
          </w:tcPr>
          <w:p w14:paraId="6D48A53E" w14:textId="77777777" w:rsidR="00DF1E7D" w:rsidRPr="00DF1E7D" w:rsidRDefault="00DF1E7D" w:rsidP="00DF1E7D">
            <w:pPr>
              <w:spacing w:after="0" w:line="240" w:lineRule="auto"/>
              <w:rPr>
                <w:rFonts w:ascii="Times New Roman" w:eastAsia="Times New Roman" w:hAnsi="Times New Roman" w:cs="Times New Roman"/>
                <w:bCs/>
                <w:kern w:val="0"/>
                <w14:ligatures w14:val="none"/>
              </w:rPr>
            </w:pPr>
            <w:r w:rsidRPr="00DF1E7D">
              <w:rPr>
                <w:rFonts w:ascii="Times New Roman" w:eastAsia="Times New Roman" w:hAnsi="Times New Roman" w:cs="Times New Roman"/>
                <w:b/>
                <w:kern w:val="0"/>
                <w14:ligatures w14:val="none"/>
              </w:rPr>
              <w:t>7. Projekto tikslinės grupės</w:t>
            </w:r>
          </w:p>
        </w:tc>
      </w:tr>
      <w:tr w:rsidR="00DF1E7D" w:rsidRPr="00DF1E7D" w14:paraId="5B52F363" w14:textId="77777777" w:rsidTr="00774936">
        <w:trPr>
          <w:trHeight w:val="285"/>
        </w:trPr>
        <w:tc>
          <w:tcPr>
            <w:tcW w:w="15134" w:type="dxa"/>
          </w:tcPr>
          <w:p w14:paraId="4A7A3E7B" w14:textId="77777777" w:rsidR="00DF1E7D" w:rsidRPr="00DF1E7D" w:rsidRDefault="00DF1E7D" w:rsidP="00DF1E7D">
            <w:pPr>
              <w:spacing w:after="0" w:line="240"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7.1. Projekto tikslinės grupės: gydytojai rezidentai.</w:t>
            </w:r>
          </w:p>
          <w:p w14:paraId="4EBBBF9C" w14:textId="44C6DD2D" w:rsidR="00DF1E7D" w:rsidRPr="00DF1E7D" w:rsidRDefault="00DF1E7D" w:rsidP="00DF1E7D">
            <w:pPr>
              <w:spacing w:after="0" w:line="240"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7.2. Projekto dalyviai</w:t>
            </w:r>
            <w:r w:rsidR="001E65B6">
              <w:rPr>
                <w:rFonts w:ascii="Times New Roman" w:eastAsia="Times New Roman" w:hAnsi="Times New Roman" w:cs="Times New Roman"/>
                <w:kern w:val="0"/>
                <w14:ligatures w14:val="none"/>
              </w:rPr>
              <w:t>:</w:t>
            </w:r>
          </w:p>
          <w:tbl>
            <w:tblPr>
              <w:tblStyle w:val="Lentelstinklelis2"/>
              <w:tblW w:w="0" w:type="auto"/>
              <w:tblLook w:val="04A0" w:firstRow="1" w:lastRow="0" w:firstColumn="1" w:lastColumn="0" w:noHBand="0" w:noVBand="1"/>
            </w:tblPr>
            <w:tblGrid>
              <w:gridCol w:w="3727"/>
              <w:gridCol w:w="3727"/>
              <w:gridCol w:w="3727"/>
              <w:gridCol w:w="3727"/>
            </w:tblGrid>
            <w:tr w:rsidR="00DF1E7D" w:rsidRPr="00DF1E7D" w14:paraId="4A7A8CAD" w14:textId="77777777" w:rsidTr="00774936">
              <w:tc>
                <w:tcPr>
                  <w:tcW w:w="3727" w:type="dxa"/>
                </w:tcPr>
                <w:p w14:paraId="13B2B617" w14:textId="77777777" w:rsidR="00DF1E7D" w:rsidRPr="00DF1E7D" w:rsidRDefault="00DF1E7D" w:rsidP="00DF1E7D">
                  <w:pPr>
                    <w:jc w:val="both"/>
                  </w:pPr>
                  <w:r w:rsidRPr="00DF1E7D">
                    <w:t>Apraše numatytos veiklos numeris</w:t>
                  </w:r>
                </w:p>
              </w:tc>
              <w:tc>
                <w:tcPr>
                  <w:tcW w:w="3727" w:type="dxa"/>
                </w:tcPr>
                <w:p w14:paraId="4A0051D8" w14:textId="77777777" w:rsidR="00DF1E7D" w:rsidRPr="00DF1E7D" w:rsidRDefault="00DF1E7D" w:rsidP="00DF1E7D">
                  <w:pPr>
                    <w:jc w:val="both"/>
                  </w:pPr>
                  <w:r w:rsidRPr="00DF1E7D">
                    <w:t>Projekto dalyviai</w:t>
                  </w:r>
                </w:p>
              </w:tc>
              <w:tc>
                <w:tcPr>
                  <w:tcW w:w="3727" w:type="dxa"/>
                </w:tcPr>
                <w:p w14:paraId="09509BDF" w14:textId="77777777" w:rsidR="00DF1E7D" w:rsidRPr="00DF1E7D" w:rsidRDefault="00DF1E7D" w:rsidP="00DF1E7D">
                  <w:pPr>
                    <w:jc w:val="both"/>
                  </w:pPr>
                  <w:r w:rsidRPr="00DF1E7D">
                    <w:t>Stebėsenos rodiklis</w:t>
                  </w:r>
                </w:p>
              </w:tc>
              <w:tc>
                <w:tcPr>
                  <w:tcW w:w="3727" w:type="dxa"/>
                </w:tcPr>
                <w:p w14:paraId="747869AA" w14:textId="0D88C5E8" w:rsidR="00DF1E7D" w:rsidRPr="00DF1E7D" w:rsidRDefault="00DF1E7D" w:rsidP="00DF1E7D">
                  <w:pPr>
                    <w:jc w:val="both"/>
                  </w:pPr>
                  <w:r w:rsidRPr="00DF1E7D">
                    <w:t>Projekto dalyv</w:t>
                  </w:r>
                  <w:r w:rsidR="001A47FF">
                    <w:t xml:space="preserve">io tinkamumą  </w:t>
                  </w:r>
                  <w:r w:rsidRPr="00DF1E7D">
                    <w:t xml:space="preserve"> pagrindžiantys dokumentai</w:t>
                  </w:r>
                </w:p>
              </w:tc>
            </w:tr>
            <w:tr w:rsidR="00DF1E7D" w:rsidRPr="00DF1E7D" w14:paraId="29618B7D" w14:textId="77777777" w:rsidTr="00774936">
              <w:tc>
                <w:tcPr>
                  <w:tcW w:w="3727" w:type="dxa"/>
                </w:tcPr>
                <w:p w14:paraId="5A73B4AB" w14:textId="1C1C69B2" w:rsidR="00DF1E7D" w:rsidRPr="00DF1E7D" w:rsidRDefault="00DF1E7D" w:rsidP="00DF1E7D">
                  <w:pPr>
                    <w:jc w:val="both"/>
                  </w:pPr>
                  <w:r w:rsidRPr="00DF1E7D">
                    <w:t xml:space="preserve">5.1.1 </w:t>
                  </w:r>
                  <w:r w:rsidR="001A47FF" w:rsidRPr="00DF1E7D">
                    <w:t>papunkt</w:t>
                  </w:r>
                  <w:r w:rsidR="001A47FF">
                    <w:t>is</w:t>
                  </w:r>
                </w:p>
              </w:tc>
              <w:tc>
                <w:tcPr>
                  <w:tcW w:w="3727" w:type="dxa"/>
                </w:tcPr>
                <w:p w14:paraId="23E6EC93" w14:textId="77777777" w:rsidR="00DF1E7D" w:rsidRPr="00DF1E7D" w:rsidRDefault="00DF1E7D" w:rsidP="00DF1E7D">
                  <w:pPr>
                    <w:jc w:val="both"/>
                  </w:pPr>
                  <w:r w:rsidRPr="00DF1E7D">
                    <w:t xml:space="preserve">Gydytojai rezidentai, </w:t>
                  </w:r>
                  <w:r w:rsidRPr="00DF1E7D">
                    <w:rPr>
                      <w:rFonts w:ascii="Segoe UI" w:hAnsi="Segoe UI" w:cs="Segoe UI"/>
                    </w:rPr>
                    <w:t xml:space="preserve"> </w:t>
                  </w:r>
                  <w:r w:rsidRPr="00DF1E7D">
                    <w:t>kurie mokosi teismo medicinos, psichiatrijos bei vaikų ir paauglių psichiatrijos rezidentūros studijų programose.</w:t>
                  </w:r>
                </w:p>
              </w:tc>
              <w:tc>
                <w:tcPr>
                  <w:tcW w:w="3727" w:type="dxa"/>
                  <w:vAlign w:val="center"/>
                </w:tcPr>
                <w:p w14:paraId="6D0E7ED1" w14:textId="77777777" w:rsidR="00DF1E7D" w:rsidRPr="00DF1E7D" w:rsidRDefault="00DF1E7D" w:rsidP="00DF1E7D">
                  <w:pPr>
                    <w:tabs>
                      <w:tab w:val="left" w:pos="462"/>
                    </w:tabs>
                    <w:spacing w:line="256" w:lineRule="auto"/>
                    <w:jc w:val="both"/>
                    <w:textAlignment w:val="baseline"/>
                  </w:pPr>
                  <w:r w:rsidRPr="00DF1E7D">
                    <w:t xml:space="preserve">Asmenys, dalyvavę kvalifikacijos įgijimo veiklose. </w:t>
                  </w:r>
                </w:p>
                <w:p w14:paraId="602419B3" w14:textId="77777777" w:rsidR="00DF1E7D" w:rsidRPr="00DF1E7D" w:rsidRDefault="00DF1E7D" w:rsidP="00DF1E7D">
                  <w:pPr>
                    <w:jc w:val="both"/>
                  </w:pPr>
                  <w:r w:rsidRPr="00DF1E7D">
                    <w:t>Asmenų, kurie po dalyvavimo veiklose įgijo  kvalifikaciją, dalis.</w:t>
                  </w:r>
                </w:p>
              </w:tc>
              <w:tc>
                <w:tcPr>
                  <w:tcW w:w="3727" w:type="dxa"/>
                </w:tcPr>
                <w:p w14:paraId="63FAD8F1" w14:textId="77777777" w:rsidR="00DF1E7D" w:rsidRPr="00DF1E7D" w:rsidRDefault="00DF1E7D" w:rsidP="00DF1E7D">
                  <w:pPr>
                    <w:jc w:val="both"/>
                  </w:pPr>
                  <w:r w:rsidRPr="00DF1E7D">
                    <w:t>Asmens su aukštąja mokykla sudaryta rezidentūros studijų sutartis.</w:t>
                  </w:r>
                </w:p>
              </w:tc>
            </w:tr>
          </w:tbl>
          <w:p w14:paraId="1E311081" w14:textId="77777777" w:rsidR="00DF1E7D" w:rsidRPr="00DF1E7D" w:rsidRDefault="00DF1E7D" w:rsidP="00DF1E7D">
            <w:pPr>
              <w:spacing w:after="0" w:line="240" w:lineRule="auto"/>
              <w:jc w:val="both"/>
              <w:rPr>
                <w:rFonts w:ascii="Times New Roman" w:eastAsia="Times New Roman" w:hAnsi="Times New Roman" w:cs="Times New Roman"/>
                <w:kern w:val="0"/>
                <w14:ligatures w14:val="none"/>
              </w:rPr>
            </w:pPr>
          </w:p>
        </w:tc>
      </w:tr>
      <w:tr w:rsidR="00DF1E7D" w:rsidRPr="00DF1E7D" w14:paraId="50CCF6B6" w14:textId="77777777" w:rsidTr="00774936">
        <w:trPr>
          <w:trHeight w:val="285"/>
        </w:trPr>
        <w:tc>
          <w:tcPr>
            <w:tcW w:w="15134" w:type="dxa"/>
          </w:tcPr>
          <w:p w14:paraId="18500498" w14:textId="77777777" w:rsidR="00DF1E7D" w:rsidRPr="00DF1E7D" w:rsidRDefault="00DF1E7D" w:rsidP="00DF1E7D">
            <w:pPr>
              <w:spacing w:after="0" w:line="240" w:lineRule="auto"/>
              <w:rPr>
                <w:rFonts w:ascii="Times New Roman" w:eastAsia="Times New Roman" w:hAnsi="Times New Roman" w:cs="Times New Roman"/>
                <w:bCs/>
                <w:kern w:val="0"/>
                <w14:ligatures w14:val="none"/>
              </w:rPr>
            </w:pPr>
            <w:r w:rsidRPr="00DF1E7D">
              <w:rPr>
                <w:rFonts w:ascii="Times New Roman" w:eastAsia="Times New Roman" w:hAnsi="Times New Roman" w:cs="Times New Roman"/>
                <w:b/>
                <w:kern w:val="0"/>
                <w14:ligatures w14:val="none"/>
              </w:rPr>
              <w:t>8.</w:t>
            </w:r>
            <w:r w:rsidRPr="00DF1E7D">
              <w:rPr>
                <w:rFonts w:ascii="Times New Roman" w:eastAsia="Times New Roman" w:hAnsi="Times New Roman" w:cs="Times New Roman"/>
                <w:bCs/>
                <w:kern w:val="0"/>
                <w14:ligatures w14:val="none"/>
              </w:rPr>
              <w:t xml:space="preserve"> </w:t>
            </w:r>
            <w:r w:rsidRPr="00DF1E7D">
              <w:rPr>
                <w:rFonts w:ascii="Times New Roman" w:eastAsia="Times New Roman" w:hAnsi="Times New Roman" w:cs="Times New Roman"/>
                <w:b/>
                <w:kern w:val="0"/>
                <w14:ligatures w14:val="none"/>
              </w:rPr>
              <w:t>Horizontaliųjų principų (toliau – HP) reikalavimai</w:t>
            </w:r>
          </w:p>
        </w:tc>
      </w:tr>
      <w:tr w:rsidR="00DF1E7D" w:rsidRPr="00DF1E7D" w14:paraId="5C199EEE" w14:textId="77777777" w:rsidTr="00774936">
        <w:tc>
          <w:tcPr>
            <w:tcW w:w="15134" w:type="dxa"/>
          </w:tcPr>
          <w:p w14:paraId="6221867F" w14:textId="7777777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Projekto įgyvendinimo metu neturi būti pažeidžiamas HP</w:t>
            </w:r>
            <w:r w:rsidRPr="00DF1E7D">
              <w:rPr>
                <w:rFonts w:ascii="Times New Roman" w:eastAsia="Times New Roman" w:hAnsi="Times New Roman" w:cs="Times New Roman"/>
                <w:kern w:val="0"/>
                <w:shd w:val="clear" w:color="auto" w:fill="FFFFFF"/>
                <w14:ligatures w14:val="none"/>
              </w:rPr>
              <w:t xml:space="preserve"> laikymasis</w:t>
            </w:r>
            <w:r w:rsidRPr="00DF1E7D">
              <w:rPr>
                <w:rFonts w:ascii="Times New Roman" w:eastAsia="Times New Roman" w:hAnsi="Times New Roman" w:cs="Times New Roman"/>
                <w:kern w:val="0"/>
                <w14:ligatures w14:val="none"/>
              </w:rPr>
              <w:t>. HP – </w:t>
            </w:r>
            <w:r w:rsidRPr="00DF1E7D">
              <w:rPr>
                <w:rFonts w:ascii="Times New Roman" w:eastAsia="Times New Roman" w:hAnsi="Times New Roman" w:cs="Times New Roman"/>
                <w:kern w:val="0"/>
                <w:shd w:val="clear" w:color="auto" w:fill="FFFFFF"/>
                <w:lang w:eastAsia="lt-LT"/>
                <w14:ligatures w14:val="none"/>
              </w:rPr>
              <w:t xml:space="preserve">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w:t>
            </w:r>
            <w:r w:rsidRPr="00DF1E7D">
              <w:rPr>
                <w:rFonts w:ascii="Times New Roman" w:eastAsia="Times New Roman" w:hAnsi="Times New Roman" w:cs="Times New Roman"/>
                <w:kern w:val="0"/>
                <w14:ligatures w14:val="none"/>
              </w:rPr>
              <w:t xml:space="preserve">Projekte neturi būti numatyta veiksmų, kurie turėtų neigiamą poveikį įgyvendinant HP. </w:t>
            </w:r>
          </w:p>
          <w:p w14:paraId="3B31A2EF" w14:textId="6C92A9C3" w:rsidR="00DF1E7D" w:rsidRPr="00DF1E7D" w:rsidRDefault="00DF1E7D" w:rsidP="00DF1E7D">
            <w:pPr>
              <w:spacing w:after="0" w:line="276" w:lineRule="auto"/>
              <w:jc w:val="both"/>
              <w:rPr>
                <w:rFonts w:ascii="Times New Roman" w:eastAsia="Times New Roman" w:hAnsi="Times New Roman" w:cs="Times New Roman"/>
                <w:bCs/>
                <w:kern w:val="0"/>
                <w14:ligatures w14:val="none"/>
              </w:rPr>
            </w:pPr>
            <w:r w:rsidRPr="00DF1E7D">
              <w:rPr>
                <w:rFonts w:ascii="Times New Roman" w:eastAsia="Times New Roman" w:hAnsi="Times New Roman" w:cs="Times New Roman"/>
                <w:kern w:val="0"/>
                <w14:ligatures w14:val="none"/>
              </w:rPr>
              <w:t xml:space="preserve">Įvertinus </w:t>
            </w:r>
            <w:r w:rsidR="00773F57">
              <w:rPr>
                <w:rFonts w:ascii="Times New Roman" w:eastAsia="Times New Roman" w:hAnsi="Times New Roman" w:cs="Times New Roman"/>
                <w:kern w:val="0"/>
                <w14:ligatures w14:val="none"/>
              </w:rPr>
              <w:t>Pažangos priemonės aprašo</w:t>
            </w:r>
            <w:r w:rsidRPr="00DF1E7D">
              <w:rPr>
                <w:rFonts w:ascii="Times New Roman" w:eastAsia="Times New Roman" w:hAnsi="Times New Roman" w:cs="Times New Roman"/>
                <w:kern w:val="0"/>
                <w14:ligatures w14:val="none"/>
              </w:rPr>
              <w:t xml:space="preserve"> </w:t>
            </w:r>
            <w:r w:rsidRPr="00DF1E7D">
              <w:rPr>
                <w:rFonts w:ascii="Times New Roman" w:eastAsia="Times New Roman" w:hAnsi="Times New Roman" w:cs="Times New Roman"/>
                <w:iCs/>
                <w:kern w:val="0"/>
                <w14:ligatures w14:val="none"/>
              </w:rPr>
              <w:t>10</w:t>
            </w:r>
            <w:r w:rsidRPr="00DF1E7D">
              <w:rPr>
                <w:rFonts w:ascii="Times New Roman" w:eastAsia="Times New Roman" w:hAnsi="Times New Roman" w:cs="Times New Roman"/>
                <w:kern w:val="0"/>
                <w:lang w:eastAsia="lt-LT"/>
                <w14:ligatures w14:val="none"/>
              </w:rPr>
              <w:t>.3 poveiklės</w:t>
            </w:r>
            <w:r w:rsidRPr="00DF1E7D">
              <w:rPr>
                <w:rFonts w:ascii="Times New Roman" w:eastAsia="Times New Roman" w:hAnsi="Times New Roman" w:cs="Times New Roman"/>
                <w:kern w:val="0"/>
                <w14:ligatures w14:val="none"/>
              </w:rPr>
              <w:t xml:space="preserve"> „Sveikatos priežiūros specialistų rengimas, pritraukimas“ </w:t>
            </w:r>
            <w:r w:rsidRPr="00DF1E7D">
              <w:rPr>
                <w:rFonts w:ascii="Times New Roman" w:eastAsia="Times New Roman" w:hAnsi="Times New Roman" w:cs="Times New Roman"/>
                <w:bCs/>
                <w:kern w:val="0"/>
                <w14:ligatures w14:val="none"/>
              </w:rPr>
              <w:t>poveikį šešiems aplinkos veiksniams, nurodytiems</w:t>
            </w:r>
            <w:r w:rsidRPr="00DF1E7D">
              <w:rPr>
                <w:rFonts w:ascii="Times New Roman" w:eastAsia="Times New Roman" w:hAnsi="Times New Roman" w:cs="Times New Roman"/>
                <w:kern w:val="0"/>
                <w14:ligatures w14:val="none"/>
              </w:rPr>
              <w:t xml:space="preserve"> 2020 m. birželio 18 d. Europos Parlamento ir Tarybos reglamento (ES) Nr. 2020/852 dėl sistemos tvariam investavimui palengvinti sukūrimo, kuriuo iš dalies keičiamas Reglamentas (ES) 2019/2088, 17 straipsnyje,</w:t>
            </w:r>
            <w:r w:rsidRPr="00DF1E7D">
              <w:rPr>
                <w:rFonts w:ascii="Times New Roman" w:eastAsia="Times New Roman" w:hAnsi="Times New Roman" w:cs="Times New Roman"/>
                <w:bCs/>
                <w:kern w:val="0"/>
                <w14:ligatures w14:val="none"/>
              </w:rPr>
              <w:t xml:space="preserve"> nustatyta, kad planuojamos įgyvendinti veiklos neturi jokio numatomo poveikio </w:t>
            </w:r>
            <w:r w:rsidRPr="00DF1E7D">
              <w:rPr>
                <w:rFonts w:ascii="Times New Roman" w:eastAsia="Times New Roman" w:hAnsi="Times New Roman" w:cs="Times New Roman"/>
                <w:bCs/>
                <w:kern w:val="0"/>
                <w14:ligatures w14:val="none"/>
              </w:rPr>
              <w:lastRenderedPageBreak/>
              <w:t>visiems šešiems aplinkos tikslams arba numatomas jos poveikis yra nereikšmingas, t. y. nedaro tiesioginio ir pirminio netiesioginio poveikio per visą gyvavimo ciklą, atsižvelgiant į jos pobūdį, ir todėl laikoma, kad ji atitinka</w:t>
            </w:r>
            <w:r w:rsidRPr="00DF1E7D">
              <w:rPr>
                <w:rFonts w:ascii="Times New Roman" w:eastAsia="Times New Roman" w:hAnsi="Times New Roman" w:cs="Times New Roman"/>
                <w:kern w:val="0"/>
                <w14:ligatures w14:val="none"/>
              </w:rPr>
              <w:t xml:space="preserve"> reikšmingos žalos nedarymo</w:t>
            </w:r>
            <w:r w:rsidRPr="00DF1E7D">
              <w:rPr>
                <w:rFonts w:ascii="Times New Roman" w:eastAsia="Times New Roman" w:hAnsi="Times New Roman" w:cs="Times New Roman"/>
                <w:bCs/>
                <w:kern w:val="0"/>
                <w14:ligatures w14:val="none"/>
              </w:rPr>
              <w:t xml:space="preserve"> principą.</w:t>
            </w:r>
          </w:p>
          <w:p w14:paraId="7A447AC5" w14:textId="7777777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Projektų atitikties reikšmingos žalos nedarymo HP vertinimo reikalavimai pateikiami Aprašo priede „Projekto (įskaitant jungtinį projektą) atitikties reikšmingos žalos nedarymo horizontaliajam principui vertinimo reikalavimų aprašas“.</w:t>
            </w:r>
          </w:p>
          <w:p w14:paraId="3026D081" w14:textId="77777777" w:rsidR="00DF1E7D" w:rsidRPr="00DF1E7D" w:rsidRDefault="00DF1E7D" w:rsidP="00DF1E7D">
            <w:pPr>
              <w:spacing w:after="0" w:line="240" w:lineRule="auto"/>
              <w:jc w:val="both"/>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Projekto įgyvendinimo metu </w:t>
            </w:r>
            <w:r w:rsidRPr="00DF1E7D">
              <w:rPr>
                <w:rFonts w:ascii="Times New Roman" w:eastAsia="Times New Roman" w:hAnsi="Times New Roman" w:cs="Times New Roman"/>
                <w:kern w:val="0"/>
                <w:lang w:eastAsia="lt-LT"/>
                <w14:ligatures w14:val="none"/>
              </w:rPr>
              <w:t xml:space="preserve"> neturi būti pažeidžiamos Jungtinių Tautų neįgaliųjų teisių konvencijos nuostatos.</w:t>
            </w:r>
          </w:p>
        </w:tc>
      </w:tr>
      <w:tr w:rsidR="00DF1E7D" w:rsidRPr="00DF1E7D" w14:paraId="4F82CA8F" w14:textId="77777777" w:rsidTr="00774936">
        <w:tc>
          <w:tcPr>
            <w:tcW w:w="15134" w:type="dxa"/>
          </w:tcPr>
          <w:p w14:paraId="5DF307E5" w14:textId="77777777" w:rsidR="00DF1E7D" w:rsidRPr="00DF1E7D" w:rsidRDefault="00DF1E7D" w:rsidP="00DF1E7D">
            <w:pPr>
              <w:spacing w:after="0" w:line="259" w:lineRule="auto"/>
              <w:jc w:val="both"/>
              <w:rPr>
                <w:rFonts w:ascii="Times New Roman" w:eastAsia="Times New Roman" w:hAnsi="Times New Roman" w:cs="Times New Roman"/>
                <w:b/>
                <w:iCs/>
                <w:kern w:val="0"/>
                <w14:ligatures w14:val="none"/>
              </w:rPr>
            </w:pPr>
            <w:r w:rsidRPr="00DF1E7D">
              <w:rPr>
                <w:rFonts w:ascii="Times New Roman" w:eastAsia="Times New Roman" w:hAnsi="Times New Roman" w:cs="Times New Roman"/>
                <w:b/>
                <w:iCs/>
                <w:kern w:val="0"/>
                <w14:ligatures w14:val="none"/>
              </w:rPr>
              <w:lastRenderedPageBreak/>
              <w:t>9. Europos Sąjungos pagrindinių teisių chartijos (toliau – Chartija) reikalavimai</w:t>
            </w:r>
          </w:p>
        </w:tc>
      </w:tr>
      <w:tr w:rsidR="00DF1E7D" w:rsidRPr="00DF1E7D" w14:paraId="7236E150" w14:textId="77777777" w:rsidTr="00774936">
        <w:tc>
          <w:tcPr>
            <w:tcW w:w="15134" w:type="dxa"/>
          </w:tcPr>
          <w:p w14:paraId="67A1BF24" w14:textId="7777777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Projektai neturi pažeisti Chartijos pagrindinių teisių: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 reikalavimų.</w:t>
            </w:r>
          </w:p>
          <w:p w14:paraId="432EB732" w14:textId="090F831F" w:rsidR="00DF1E7D" w:rsidRPr="00DF1E7D" w:rsidRDefault="00DF1E7D" w:rsidP="00DF1E7D">
            <w:pPr>
              <w:spacing w:after="0" w:line="240" w:lineRule="auto"/>
              <w:jc w:val="both"/>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Projektuose neturi būti numatyta veiksmų, kurie galėtų riboti ar pažeisti Chartijoje numatytas pagrindines teises</w:t>
            </w:r>
            <w:r w:rsidRPr="00DF1E7D">
              <w:rPr>
                <w:rFonts w:ascii="Times New Roman" w:eastAsia="Times New Roman" w:hAnsi="Times New Roman" w:cs="Times New Roman"/>
                <w:bCs/>
                <w:i/>
                <w:kern w:val="0"/>
                <w14:ligatures w14:val="none"/>
              </w:rPr>
              <w:t>.</w:t>
            </w:r>
          </w:p>
        </w:tc>
      </w:tr>
      <w:tr w:rsidR="00DF1E7D" w:rsidRPr="00DF1E7D" w14:paraId="35EFF6DA" w14:textId="77777777" w:rsidTr="00774936">
        <w:tc>
          <w:tcPr>
            <w:tcW w:w="15134" w:type="dxa"/>
          </w:tcPr>
          <w:p w14:paraId="3E6EA656" w14:textId="77777777" w:rsidR="00DF1E7D" w:rsidRPr="00DF1E7D" w:rsidRDefault="00DF1E7D" w:rsidP="00DF1E7D">
            <w:pPr>
              <w:spacing w:after="0" w:line="240" w:lineRule="auto"/>
              <w:jc w:val="both"/>
              <w:rPr>
                <w:rFonts w:ascii="Times New Roman" w:eastAsia="Times New Roman" w:hAnsi="Times New Roman" w:cs="Times New Roman"/>
                <w:i/>
                <w:kern w:val="0"/>
                <w14:ligatures w14:val="none"/>
              </w:rPr>
            </w:pPr>
            <w:r w:rsidRPr="00DF1E7D">
              <w:rPr>
                <w:rFonts w:ascii="Times New Roman" w:eastAsia="Times New Roman" w:hAnsi="Times New Roman" w:cs="Times New Roman"/>
                <w:b/>
                <w:bCs/>
                <w:kern w:val="0"/>
                <w14:ligatures w14:val="none"/>
              </w:rPr>
              <w:t>9</w:t>
            </w:r>
            <w:r w:rsidRPr="00DF1E7D">
              <w:rPr>
                <w:rFonts w:ascii="Times New Roman" w:eastAsia="Times New Roman" w:hAnsi="Times New Roman" w:cs="Times New Roman"/>
                <w:b/>
                <w:bCs/>
                <w:kern w:val="0"/>
                <w:vertAlign w:val="superscript"/>
                <w14:ligatures w14:val="none"/>
              </w:rPr>
              <w:t>1</w:t>
            </w:r>
            <w:r w:rsidRPr="00DF1E7D">
              <w:rPr>
                <w:rFonts w:ascii="Times New Roman" w:eastAsia="Times New Roman" w:hAnsi="Times New Roman" w:cs="Times New Roman"/>
                <w:b/>
                <w:bCs/>
                <w:kern w:val="0"/>
                <w14:ligatures w14:val="none"/>
              </w:rPr>
              <w:t xml:space="preserve">. </w:t>
            </w:r>
            <w:r w:rsidRPr="00DF1E7D">
              <w:rPr>
                <w:rFonts w:ascii="Times New Roman" w:eastAsia="Times New Roman" w:hAnsi="Times New Roman" w:cs="Times New Roman"/>
                <w:b/>
                <w:bCs/>
                <w:iCs/>
                <w:kern w:val="0"/>
                <w14:ligatures w14:val="none"/>
              </w:rPr>
              <w:t xml:space="preserve">Projekto prisidėjimas prie Europos Sąjungos Baltijos jūros regiono strategijos įgyvendinimo </w:t>
            </w:r>
          </w:p>
        </w:tc>
      </w:tr>
      <w:tr w:rsidR="00DF1E7D" w:rsidRPr="00DF1E7D" w14:paraId="46E312E2" w14:textId="77777777" w:rsidTr="00774936">
        <w:tc>
          <w:tcPr>
            <w:tcW w:w="15134" w:type="dxa"/>
          </w:tcPr>
          <w:p w14:paraId="51DDD938" w14:textId="43C03DC5" w:rsidR="00DF1E7D" w:rsidRPr="009E0083" w:rsidRDefault="00DF1E7D" w:rsidP="00DF1E7D">
            <w:pPr>
              <w:spacing w:after="0" w:line="240" w:lineRule="auto"/>
              <w:jc w:val="both"/>
              <w:rPr>
                <w:rFonts w:ascii="Times New Roman" w:eastAsia="Times New Roman" w:hAnsi="Times New Roman" w:cs="Times New Roman"/>
                <w:iCs/>
                <w:kern w:val="0"/>
                <w14:ligatures w14:val="none"/>
              </w:rPr>
            </w:pPr>
            <w:r w:rsidRPr="009E0083">
              <w:rPr>
                <w:rFonts w:ascii="Times New Roman" w:eastAsia="Times New Roman" w:hAnsi="Times New Roman" w:cs="Times New Roman"/>
                <w:iCs/>
                <w:kern w:val="0"/>
                <w14:ligatures w14:val="none"/>
              </w:rPr>
              <w:t>Netaikoma</w:t>
            </w:r>
            <w:r w:rsidR="00CC38C3" w:rsidRPr="009E0083">
              <w:rPr>
                <w:rFonts w:ascii="Times New Roman" w:eastAsia="Times New Roman" w:hAnsi="Times New Roman" w:cs="Times New Roman"/>
                <w:iCs/>
                <w:kern w:val="0"/>
                <w14:ligatures w14:val="none"/>
              </w:rPr>
              <w:t>.</w:t>
            </w:r>
          </w:p>
        </w:tc>
      </w:tr>
      <w:tr w:rsidR="00DF1E7D" w:rsidRPr="00DF1E7D" w14:paraId="253FA837" w14:textId="77777777" w:rsidTr="00774936">
        <w:tc>
          <w:tcPr>
            <w:tcW w:w="15134" w:type="dxa"/>
          </w:tcPr>
          <w:p w14:paraId="10584444" w14:textId="77777777" w:rsidR="00DF1E7D" w:rsidRPr="00DF1E7D" w:rsidRDefault="00DF1E7D" w:rsidP="00DF1E7D">
            <w:pPr>
              <w:spacing w:after="0" w:line="240" w:lineRule="auto"/>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10. Apskritis, kurioje gali būti įgyvendinami projektai</w:t>
            </w:r>
          </w:p>
        </w:tc>
      </w:tr>
      <w:tr w:rsidR="00DF1E7D" w:rsidRPr="00DF1E7D" w14:paraId="274B8398" w14:textId="77777777" w:rsidTr="00774936">
        <w:tc>
          <w:tcPr>
            <w:tcW w:w="15134" w:type="dxa"/>
          </w:tcPr>
          <w:p w14:paraId="162512B6" w14:textId="468DDDB9" w:rsidR="00DF1E7D" w:rsidRPr="00DF1E7D" w:rsidRDefault="00DF1E7D" w:rsidP="00DF1E7D">
            <w:pPr>
              <w:spacing w:after="0" w:line="240" w:lineRule="auto"/>
              <w:jc w:val="both"/>
              <w:rPr>
                <w:rFonts w:ascii="Times New Roman" w:eastAsia="Times New Roman" w:hAnsi="Times New Roman" w:cs="Times New Roman"/>
                <w:i/>
                <w:kern w:val="0"/>
                <w14:ligatures w14:val="none"/>
              </w:rPr>
            </w:pPr>
            <w:r w:rsidRPr="009E0083">
              <w:rPr>
                <w:rFonts w:ascii="Times New Roman" w:eastAsia="Times New Roman" w:hAnsi="Times New Roman" w:cs="Times New Roman"/>
                <w:kern w:val="0"/>
                <w14:ligatures w14:val="none"/>
              </w:rPr>
              <w:t>Netaikoma</w:t>
            </w:r>
            <w:r w:rsidR="00CC38C3">
              <w:rPr>
                <w:rFonts w:ascii="Times New Roman" w:eastAsia="Times New Roman" w:hAnsi="Times New Roman" w:cs="Times New Roman"/>
                <w:i/>
                <w:iCs/>
                <w:kern w:val="0"/>
                <w14:ligatures w14:val="none"/>
              </w:rPr>
              <w:t>.</w:t>
            </w:r>
          </w:p>
        </w:tc>
      </w:tr>
      <w:tr w:rsidR="00DF1E7D" w:rsidRPr="00DF1E7D" w14:paraId="16AE1738" w14:textId="77777777" w:rsidTr="00774936">
        <w:tc>
          <w:tcPr>
            <w:tcW w:w="15134" w:type="dxa"/>
          </w:tcPr>
          <w:p w14:paraId="17042FE5" w14:textId="77777777" w:rsidR="00DF1E7D" w:rsidRPr="00DF1E7D" w:rsidRDefault="00DF1E7D" w:rsidP="00DF1E7D">
            <w:pPr>
              <w:spacing w:after="0" w:line="240" w:lineRule="auto"/>
              <w:jc w:val="both"/>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11. Reikalavimai valstybės pagalbai (kurie nėra nurodyti kituose Aprašo punktuose)</w:t>
            </w:r>
          </w:p>
        </w:tc>
      </w:tr>
      <w:tr w:rsidR="00DF1E7D" w:rsidRPr="00DF1E7D" w14:paraId="15ECE5CB" w14:textId="77777777" w:rsidTr="00774936">
        <w:tc>
          <w:tcPr>
            <w:tcW w:w="15134" w:type="dxa"/>
          </w:tcPr>
          <w:p w14:paraId="2FBD8D92" w14:textId="5361A734" w:rsidR="00DF1E7D" w:rsidRPr="00DF1E7D" w:rsidRDefault="00DF1E7D" w:rsidP="00845F92">
            <w:pPr>
              <w:spacing w:after="0" w:line="240" w:lineRule="auto"/>
              <w:jc w:val="both"/>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 xml:space="preserve">Pagal šį Aprašą valstybės pagalba, kaip ji apibrėžta Sutarties dėl Europos Sąjungos veikimo 107 straipsnyje, ir </w:t>
            </w:r>
            <w:r w:rsidRPr="00DF1E7D">
              <w:rPr>
                <w:rFonts w:ascii="Times New Roman" w:eastAsia="Times New Roman" w:hAnsi="Times New Roman" w:cs="Times New Roman"/>
                <w:i/>
                <w:iCs/>
                <w:kern w:val="0"/>
                <w14:ligatures w14:val="none"/>
              </w:rPr>
              <w:t>de minimis</w:t>
            </w:r>
            <w:r w:rsidRPr="00DF1E7D">
              <w:rPr>
                <w:rFonts w:ascii="Times New Roman" w:eastAsia="Times New Roman" w:hAnsi="Times New Roman" w:cs="Times New Roman"/>
                <w:kern w:val="0"/>
                <w14:ligatures w14:val="none"/>
              </w:rPr>
              <w:t xml:space="preserve"> pagalba, kuri atitinka 2023 m. gruodžio 13 d. Komisijos reglamentą (ES) Nr. 2023/2831 dėl Sutarties dėl Europos Sąjungos veikimo 107 ir 108 straipsnių taikymo </w:t>
            </w:r>
            <w:r w:rsidRPr="00DF1E7D">
              <w:rPr>
                <w:rFonts w:ascii="Times New Roman" w:eastAsia="Times New Roman" w:hAnsi="Times New Roman" w:cs="Times New Roman"/>
                <w:i/>
                <w:iCs/>
                <w:kern w:val="0"/>
                <w14:ligatures w14:val="none"/>
              </w:rPr>
              <w:t>de minimis</w:t>
            </w:r>
            <w:r w:rsidRPr="00DF1E7D">
              <w:rPr>
                <w:rFonts w:ascii="Times New Roman" w:eastAsia="Times New Roman" w:hAnsi="Times New Roman" w:cs="Times New Roman"/>
                <w:kern w:val="0"/>
                <w14:ligatures w14:val="none"/>
              </w:rPr>
              <w:t xml:space="preserve"> pagalbai nuostatas, neteikiama.</w:t>
            </w:r>
          </w:p>
        </w:tc>
      </w:tr>
      <w:tr w:rsidR="00DF1E7D" w:rsidRPr="00DF1E7D" w14:paraId="04BDE0E1" w14:textId="77777777" w:rsidTr="00774936">
        <w:tc>
          <w:tcPr>
            <w:tcW w:w="15134" w:type="dxa"/>
          </w:tcPr>
          <w:p w14:paraId="3C3868B9" w14:textId="77777777" w:rsidR="00DF1E7D" w:rsidRPr="00DF1E7D" w:rsidRDefault="00DF1E7D" w:rsidP="00DF1E7D">
            <w:pPr>
              <w:spacing w:after="0" w:line="240" w:lineRule="auto"/>
              <w:ind w:left="426" w:hanging="426"/>
              <w:jc w:val="both"/>
              <w:rPr>
                <w:rFonts w:ascii="Times New Roman" w:eastAsia="Times New Roman" w:hAnsi="Times New Roman" w:cs="Times New Roman"/>
                <w:bCs/>
                <w:kern w:val="0"/>
                <w14:ligatures w14:val="none"/>
              </w:rPr>
            </w:pPr>
            <w:r w:rsidRPr="00DF1E7D">
              <w:rPr>
                <w:rFonts w:ascii="Times New Roman" w:eastAsia="Times New Roman" w:hAnsi="Times New Roman" w:cs="Times New Roman"/>
                <w:b/>
                <w:kern w:val="0"/>
                <w14:ligatures w14:val="none"/>
              </w:rPr>
              <w:t>12</w:t>
            </w:r>
            <w:r w:rsidRPr="00DF1E7D">
              <w:rPr>
                <w:rFonts w:ascii="Times New Roman" w:eastAsia="Times New Roman" w:hAnsi="Times New Roman" w:cs="Times New Roman"/>
                <w:bCs/>
                <w:kern w:val="0"/>
                <w14:ligatures w14:val="none"/>
              </w:rPr>
              <w:t xml:space="preserve">. </w:t>
            </w:r>
            <w:r w:rsidRPr="00DF1E7D">
              <w:rPr>
                <w:rFonts w:ascii="Times New Roman" w:eastAsia="Times New Roman" w:hAnsi="Times New Roman" w:cs="Times New Roman"/>
                <w:b/>
                <w:kern w:val="0"/>
                <w14:ligatures w14:val="none"/>
              </w:rPr>
              <w:t>Projektų atrankos kriterijai</w:t>
            </w:r>
          </w:p>
          <w:p w14:paraId="5B166217" w14:textId="7011EB0F" w:rsidR="00DF1E7D" w:rsidRPr="00DF1E7D" w:rsidRDefault="00DF1E7D" w:rsidP="00DF1E7D">
            <w:pPr>
              <w:spacing w:after="0" w:line="240" w:lineRule="auto"/>
              <w:jc w:val="both"/>
              <w:rPr>
                <w:rFonts w:ascii="Times New Roman" w:eastAsia="Times New Roman" w:hAnsi="Times New Roman" w:cs="Times New Roman"/>
                <w:i/>
                <w:kern w:val="0"/>
                <w14:ligatures w14:val="none"/>
              </w:rPr>
            </w:pPr>
            <w:r w:rsidRPr="00DF1E7D">
              <w:rPr>
                <w:rFonts w:ascii="Times New Roman" w:eastAsia="Times New Roman" w:hAnsi="Times New Roman" w:cs="Times New Roman"/>
                <w:kern w:val="0"/>
                <w14:ligatures w14:val="none"/>
              </w:rPr>
              <w:t xml:space="preserve">Kiekvienas projektas turi atitikti </w:t>
            </w:r>
            <w:r w:rsidR="00845F92">
              <w:rPr>
                <w:rFonts w:ascii="Times New Roman" w:eastAsia="Times New Roman" w:hAnsi="Times New Roman" w:cs="Times New Roman"/>
                <w:iCs/>
                <w:color w:val="000000"/>
                <w:kern w:val="0"/>
                <w14:ligatures w14:val="none"/>
              </w:rPr>
              <w:t xml:space="preserve"> PAFT </w:t>
            </w:r>
            <w:r w:rsidRPr="00DF1E7D">
              <w:rPr>
                <w:rFonts w:ascii="Times New Roman" w:eastAsia="Times New Roman" w:hAnsi="Times New Roman" w:cs="Times New Roman"/>
                <w:iCs/>
                <w:color w:val="000000"/>
                <w:kern w:val="0"/>
                <w14:ligatures w14:val="none"/>
              </w:rPr>
              <w:t>2 priede nustatytus projektų bendruosius atrankos kriterijus.</w:t>
            </w:r>
          </w:p>
        </w:tc>
      </w:tr>
      <w:tr w:rsidR="00DF1E7D" w:rsidRPr="00DF1E7D" w14:paraId="65A7D5E5" w14:textId="77777777" w:rsidTr="00774936">
        <w:trPr>
          <w:trHeight w:val="136"/>
        </w:trPr>
        <w:tc>
          <w:tcPr>
            <w:tcW w:w="15134" w:type="dxa"/>
          </w:tcPr>
          <w:p w14:paraId="0368C706" w14:textId="77777777" w:rsidR="00DF1E7D" w:rsidRPr="00DF1E7D" w:rsidRDefault="00DF1E7D" w:rsidP="00DF1E7D">
            <w:pPr>
              <w:spacing w:after="0" w:line="240" w:lineRule="auto"/>
              <w:jc w:val="both"/>
              <w:rPr>
                <w:rFonts w:ascii="Times New Roman" w:eastAsia="Times New Roman" w:hAnsi="Times New Roman" w:cs="Times New Roman"/>
                <w:i/>
                <w:kern w:val="0"/>
                <w14:ligatures w14:val="none"/>
              </w:rPr>
            </w:pPr>
            <w:r w:rsidRPr="00DF1E7D">
              <w:rPr>
                <w:rFonts w:ascii="Times New Roman" w:eastAsia="Times New Roman" w:hAnsi="Times New Roman" w:cs="Times New Roman"/>
                <w:kern w:val="0"/>
                <w14:ligatures w14:val="none"/>
              </w:rPr>
              <w:t>Specialieji ir prioritetiniai projektų atrankos kriterijai nėra nustatomi.</w:t>
            </w:r>
          </w:p>
        </w:tc>
      </w:tr>
      <w:tr w:rsidR="00DF1E7D" w:rsidRPr="00DF1E7D" w14:paraId="49D63AF0" w14:textId="77777777" w:rsidTr="00774936">
        <w:trPr>
          <w:trHeight w:val="309"/>
        </w:trPr>
        <w:tc>
          <w:tcPr>
            <w:tcW w:w="15134" w:type="dxa"/>
          </w:tcPr>
          <w:p w14:paraId="72C58C2D" w14:textId="77777777" w:rsidR="00DF1E7D" w:rsidRPr="00DF1E7D" w:rsidRDefault="00DF1E7D" w:rsidP="00DF1E7D">
            <w:pPr>
              <w:spacing w:after="0" w:line="240" w:lineRule="auto"/>
              <w:jc w:val="both"/>
              <w:rPr>
                <w:rFonts w:ascii="Times New Roman" w:eastAsia="Times New Roman" w:hAnsi="Times New Roman" w:cs="Times New Roman"/>
                <w:bCs/>
                <w:i/>
                <w:kern w:val="0"/>
                <w14:ligatures w14:val="none"/>
              </w:rPr>
            </w:pPr>
            <w:r w:rsidRPr="00DF1E7D">
              <w:rPr>
                <w:rFonts w:ascii="Times New Roman" w:eastAsia="Times New Roman" w:hAnsi="Times New Roman" w:cs="Times New Roman"/>
                <w:b/>
                <w:kern w:val="0"/>
                <w14:ligatures w14:val="none"/>
              </w:rPr>
              <w:t>13</w:t>
            </w:r>
            <w:r w:rsidRPr="00DF1E7D">
              <w:rPr>
                <w:rFonts w:ascii="Times New Roman" w:eastAsia="Times New Roman" w:hAnsi="Times New Roman" w:cs="Times New Roman"/>
                <w:bCs/>
                <w:kern w:val="0"/>
                <w14:ligatures w14:val="none"/>
              </w:rPr>
              <w:t xml:space="preserve">. </w:t>
            </w:r>
            <w:r w:rsidRPr="00DF1E7D">
              <w:rPr>
                <w:rFonts w:ascii="Times New Roman" w:eastAsia="Times New Roman" w:hAnsi="Times New Roman" w:cs="Times New Roman"/>
                <w:b/>
                <w:kern w:val="0"/>
                <w14:ligatures w14:val="none"/>
              </w:rPr>
              <w:t>Jungtinio projekto projektų atrankos kriterijai (</w:t>
            </w:r>
            <w:r w:rsidRPr="00DF1E7D">
              <w:rPr>
                <w:rFonts w:ascii="Times New Roman" w:eastAsia="Times New Roman" w:hAnsi="Times New Roman" w:cs="Times New Roman"/>
                <w:b/>
                <w:i/>
                <w:kern w:val="0"/>
                <w14:ligatures w14:val="none"/>
              </w:rPr>
              <w:t>pildoma tik jungtiniam projektui)</w:t>
            </w:r>
          </w:p>
          <w:p w14:paraId="1F9FA052" w14:textId="77777777" w:rsidR="00DF1E7D" w:rsidRPr="00DF1E7D" w:rsidRDefault="00DF1E7D" w:rsidP="00DF1E7D">
            <w:pPr>
              <w:spacing w:after="0" w:line="240" w:lineRule="auto"/>
              <w:jc w:val="both"/>
              <w:rPr>
                <w:rFonts w:ascii="Times New Roman" w:eastAsia="Times New Roman" w:hAnsi="Times New Roman" w:cs="Times New Roman"/>
                <w:i/>
                <w:kern w:val="0"/>
                <w14:ligatures w14:val="none"/>
              </w:rPr>
            </w:pPr>
            <w:r w:rsidRPr="00DF1E7D">
              <w:rPr>
                <w:rFonts w:ascii="Times New Roman" w:eastAsia="Times New Roman" w:hAnsi="Times New Roman" w:cs="Times New Roman"/>
                <w:kern w:val="0"/>
                <w14:ligatures w14:val="none"/>
              </w:rPr>
              <w:t>Netaikoma.</w:t>
            </w:r>
          </w:p>
        </w:tc>
      </w:tr>
      <w:tr w:rsidR="00DF1E7D" w:rsidRPr="00DF1E7D" w14:paraId="213487F8" w14:textId="77777777" w:rsidTr="00774936">
        <w:tc>
          <w:tcPr>
            <w:tcW w:w="15134" w:type="dxa"/>
          </w:tcPr>
          <w:p w14:paraId="3A9FD82A" w14:textId="77777777" w:rsidR="00DF1E7D" w:rsidRPr="00DF1E7D" w:rsidRDefault="00DF1E7D" w:rsidP="00DF1E7D">
            <w:pPr>
              <w:spacing w:after="0" w:line="240" w:lineRule="auto"/>
              <w:rPr>
                <w:rFonts w:ascii="Times New Roman" w:eastAsia="Times New Roman" w:hAnsi="Times New Roman" w:cs="Times New Roman"/>
                <w:bCs/>
                <w:kern w:val="0"/>
                <w14:ligatures w14:val="none"/>
              </w:rPr>
            </w:pPr>
            <w:r w:rsidRPr="00DF1E7D">
              <w:rPr>
                <w:rFonts w:ascii="Times New Roman" w:eastAsia="Times New Roman" w:hAnsi="Times New Roman" w:cs="Times New Roman"/>
                <w:b/>
                <w:kern w:val="0"/>
                <w14:ligatures w14:val="none"/>
              </w:rPr>
              <w:t>14</w:t>
            </w:r>
            <w:r w:rsidRPr="00DF1E7D">
              <w:rPr>
                <w:rFonts w:ascii="Times New Roman" w:eastAsia="Times New Roman" w:hAnsi="Times New Roman" w:cs="Times New Roman"/>
                <w:bCs/>
                <w:kern w:val="0"/>
                <w14:ligatures w14:val="none"/>
              </w:rPr>
              <w:t xml:space="preserve">. </w:t>
            </w:r>
            <w:r w:rsidRPr="00DF1E7D">
              <w:rPr>
                <w:rFonts w:ascii="Times New Roman" w:eastAsia="Times New Roman" w:hAnsi="Times New Roman" w:cs="Times New Roman"/>
                <w:b/>
                <w:kern w:val="0"/>
                <w14:ligatures w14:val="none"/>
              </w:rPr>
              <w:t>Reikalavimai įgyvendinus projektų veiklas</w:t>
            </w:r>
          </w:p>
        </w:tc>
      </w:tr>
      <w:tr w:rsidR="00DF1E7D" w:rsidRPr="00DF1E7D" w14:paraId="7935B555" w14:textId="77777777" w:rsidTr="00774936">
        <w:trPr>
          <w:trHeight w:val="541"/>
        </w:trPr>
        <w:tc>
          <w:tcPr>
            <w:tcW w:w="15134" w:type="dxa"/>
          </w:tcPr>
          <w:p w14:paraId="7750FE39" w14:textId="77777777" w:rsidR="00DF1E7D" w:rsidRPr="00DF1E7D" w:rsidRDefault="00DF1E7D" w:rsidP="00DF1E7D">
            <w:pPr>
              <w:spacing w:after="0" w:line="276" w:lineRule="auto"/>
              <w:jc w:val="both"/>
              <w:rPr>
                <w:rFonts w:ascii="Times New Roman" w:eastAsia="Times New Roman" w:hAnsi="Times New Roman" w:cs="Times New Roman"/>
                <w:iCs/>
                <w:kern w:val="0"/>
                <w14:ligatures w14:val="none"/>
              </w:rPr>
            </w:pPr>
            <w:r w:rsidRPr="00DF1E7D">
              <w:rPr>
                <w:rFonts w:ascii="Times New Roman" w:eastAsia="Times New Roman" w:hAnsi="Times New Roman" w:cs="Times New Roman"/>
                <w:iCs/>
                <w:kern w:val="0"/>
                <w14:ligatures w14:val="none"/>
              </w:rPr>
              <w:t>14.1. Projekto vykdytojas dvejus metus po projekto veiklų įgyvendinimo pabaigos privalo teikti informaciją viešajai įstaigai Centrinei projektų valdymo agentūrai apie Aprašo 5.1.1 papunktyje numatyto įsipareigojimo dirbti ne trumpiau nei dvejus metus įgyvendinimą.</w:t>
            </w:r>
          </w:p>
        </w:tc>
      </w:tr>
      <w:tr w:rsidR="00DF1E7D" w:rsidRPr="00DF1E7D" w14:paraId="21F34100" w14:textId="77777777" w:rsidTr="00774936">
        <w:tc>
          <w:tcPr>
            <w:tcW w:w="15134" w:type="dxa"/>
          </w:tcPr>
          <w:p w14:paraId="1C7A7BFC" w14:textId="77777777" w:rsidR="00DF1E7D" w:rsidRPr="00DF1E7D" w:rsidRDefault="00DF1E7D" w:rsidP="00DF1E7D">
            <w:pPr>
              <w:spacing w:after="0" w:line="240" w:lineRule="auto"/>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15. Kiti reikalavimai</w:t>
            </w:r>
          </w:p>
        </w:tc>
      </w:tr>
      <w:tr w:rsidR="00DF1E7D" w:rsidRPr="00DF1E7D" w14:paraId="37E472B7" w14:textId="77777777" w:rsidTr="00774936">
        <w:tc>
          <w:tcPr>
            <w:tcW w:w="15134" w:type="dxa"/>
          </w:tcPr>
          <w:p w14:paraId="76F3AA31" w14:textId="5B45B00E" w:rsidR="00AB108F" w:rsidRDefault="00DF1E7D" w:rsidP="00DF1E7D">
            <w:pPr>
              <w:tabs>
                <w:tab w:val="left" w:pos="1134"/>
              </w:tabs>
              <w:spacing w:after="0" w:line="276" w:lineRule="auto"/>
              <w:jc w:val="both"/>
              <w:rPr>
                <w:rFonts w:ascii="Times New Roman" w:eastAsia="Times New Roman" w:hAnsi="Times New Roman" w:cs="Times New Roman"/>
                <w:iCs/>
                <w:kern w:val="0"/>
                <w14:ligatures w14:val="none"/>
              </w:rPr>
            </w:pPr>
            <w:r w:rsidRPr="00DF1E7D">
              <w:rPr>
                <w:rFonts w:ascii="Times New Roman" w:eastAsia="Times New Roman" w:hAnsi="Times New Roman" w:cs="Times New Roman"/>
                <w:iCs/>
                <w:kern w:val="0"/>
                <w14:ligatures w14:val="none"/>
              </w:rPr>
              <w:t xml:space="preserve">15.1. Projekto vykdytojas privalo užtikrinti, kad kiekvienas projekte pagal Aprašo 5.1.1 papunktyje numatytą veiklą dalyvavęs rezidentūros studijas baigęs sveikatos priežiūros specialistas asmens sveikatos priežiūros įstaigoje (nurodytoje rezidentūros studijų finansavimo dvišalėje sutartyje, pasirašytoje tarp sveikatos priežiūros įstaigos ir gydytojo rezidento) dirbtų </w:t>
            </w:r>
            <w:r w:rsidR="00832DF6" w:rsidRPr="00832DF6">
              <w:rPr>
                <w:rFonts w:ascii="Times New Roman" w:eastAsia="Times New Roman" w:hAnsi="Times New Roman" w:cs="Times New Roman"/>
                <w:iCs/>
                <w:kern w:val="0"/>
                <w14:ligatures w14:val="none"/>
              </w:rPr>
              <w:t xml:space="preserve">nepertraukiamai ne trumpiau kaip dvejus metus ne mažesniu kaip 0,75 etato darbo krūviu. Siekiant užtikrinti šios nuostatos įgyvendinimą, su tiesioginės naudos gavėjais turės būti pasirašomos sutartys. Jeigu sveikatos priežiūros įstaiga ir gydytojas rezidentas susitaria tik dėl dalyvavimo veiklose, kurios yra numatytos Aprašo </w:t>
            </w:r>
            <w:r w:rsidR="00A70037">
              <w:rPr>
                <w:rFonts w:ascii="Times New Roman" w:eastAsia="Times New Roman" w:hAnsi="Times New Roman" w:cs="Times New Roman"/>
                <w:iCs/>
                <w:kern w:val="0"/>
                <w14:ligatures w14:val="none"/>
              </w:rPr>
              <w:t>5.1.1</w:t>
            </w:r>
            <w:r w:rsidR="00832DF6" w:rsidRPr="00832DF6">
              <w:rPr>
                <w:rFonts w:ascii="Times New Roman" w:eastAsia="Times New Roman" w:hAnsi="Times New Roman" w:cs="Times New Roman"/>
                <w:iCs/>
                <w:kern w:val="0"/>
                <w14:ligatures w14:val="none"/>
              </w:rPr>
              <w:t xml:space="preserve"> papunk</w:t>
            </w:r>
            <w:r w:rsidR="00A70037">
              <w:rPr>
                <w:rFonts w:ascii="Times New Roman" w:eastAsia="Times New Roman" w:hAnsi="Times New Roman" w:cs="Times New Roman"/>
                <w:iCs/>
                <w:kern w:val="0"/>
                <w14:ligatures w14:val="none"/>
              </w:rPr>
              <w:t>tyje</w:t>
            </w:r>
            <w:r w:rsidR="00832DF6" w:rsidRPr="00832DF6">
              <w:rPr>
                <w:rFonts w:ascii="Times New Roman" w:eastAsia="Times New Roman" w:hAnsi="Times New Roman" w:cs="Times New Roman"/>
                <w:iCs/>
                <w:kern w:val="0"/>
                <w14:ligatures w14:val="none"/>
              </w:rPr>
              <w:t>, ir tokiomis sąlygomis, kurios yra apibrėžtos Apraše</w:t>
            </w:r>
            <w:r w:rsidR="00084BDD">
              <w:rPr>
                <w:rFonts w:ascii="Times New Roman" w:eastAsia="Times New Roman" w:hAnsi="Times New Roman" w:cs="Times New Roman"/>
                <w:iCs/>
                <w:kern w:val="0"/>
                <w14:ligatures w14:val="none"/>
              </w:rPr>
              <w:t xml:space="preserve">, </w:t>
            </w:r>
            <w:r w:rsidR="00832DF6" w:rsidRPr="00832DF6">
              <w:rPr>
                <w:rFonts w:ascii="Times New Roman" w:eastAsia="Times New Roman" w:hAnsi="Times New Roman" w:cs="Times New Roman"/>
                <w:iCs/>
                <w:kern w:val="0"/>
                <w14:ligatures w14:val="none"/>
              </w:rPr>
              <w:t xml:space="preserve">  </w:t>
            </w:r>
            <w:r w:rsidR="00832DF6" w:rsidRPr="00832DF6">
              <w:rPr>
                <w:rFonts w:ascii="Times New Roman" w:eastAsia="Times New Roman" w:hAnsi="Times New Roman" w:cs="Times New Roman"/>
                <w:iCs/>
                <w:kern w:val="0"/>
                <w14:ligatures w14:val="none"/>
              </w:rPr>
              <w:lastRenderedPageBreak/>
              <w:t>pasirašomoje sutartyje nurodoma sveikatos priežiūros specialisto darbo trukmė sveikatos priežiūros įstaigoje –  nepertraukiami dveji metai. Jeigu gydytojas rezidentas nebaigs studijų programos ir neįgis profesinės kvalifikacijos ar sudaryta darbo sutartis su gydytoju rezidentu bus nutraukta anksčiau numatyto termino darbuotojo iniciatyva be svarbių priežasčių ar darbdavio iniciatyva dėl darbuotojo kaltės, sumokėta studijų kaina privalo būti grąžinama. Sutarties pavyzdys pateikiamas Aprašo</w:t>
            </w:r>
            <w:r w:rsidR="00AB108F">
              <w:rPr>
                <w:rFonts w:ascii="Times New Roman" w:eastAsia="Times New Roman" w:hAnsi="Times New Roman" w:cs="Times New Roman"/>
                <w:iCs/>
                <w:kern w:val="0"/>
                <w14:ligatures w14:val="none"/>
              </w:rPr>
              <w:t xml:space="preserve"> 4.2.</w:t>
            </w:r>
            <w:r w:rsidR="00773F57">
              <w:rPr>
                <w:rFonts w:ascii="Times New Roman" w:eastAsia="Times New Roman" w:hAnsi="Times New Roman" w:cs="Times New Roman"/>
                <w:iCs/>
                <w:kern w:val="0"/>
                <w14:ligatures w14:val="none"/>
              </w:rPr>
              <w:t>3</w:t>
            </w:r>
            <w:r w:rsidR="00832DF6" w:rsidRPr="00832DF6">
              <w:rPr>
                <w:rFonts w:ascii="Times New Roman" w:eastAsia="Times New Roman" w:hAnsi="Times New Roman" w:cs="Times New Roman"/>
                <w:iCs/>
                <w:kern w:val="0"/>
                <w14:ligatures w14:val="none"/>
              </w:rPr>
              <w:t xml:space="preserve"> papunktyje nurodyto teisės akto 3 priede.</w:t>
            </w:r>
          </w:p>
          <w:p w14:paraId="104EBE3A" w14:textId="7B2C8B94" w:rsidR="00DF1E7D" w:rsidRPr="00DF1E7D" w:rsidRDefault="00DF1E7D" w:rsidP="00DF1E7D">
            <w:pPr>
              <w:tabs>
                <w:tab w:val="left" w:pos="1134"/>
              </w:tabs>
              <w:spacing w:after="0" w:line="276" w:lineRule="auto"/>
              <w:jc w:val="both"/>
              <w:rPr>
                <w:rFonts w:ascii="Times New Roman" w:eastAsia="Times New Roman" w:hAnsi="Times New Roman" w:cs="Times New Roman"/>
                <w:iCs/>
                <w:kern w:val="0"/>
                <w14:ligatures w14:val="none"/>
              </w:rPr>
            </w:pPr>
            <w:r w:rsidRPr="00DF1E7D">
              <w:rPr>
                <w:rFonts w:ascii="Times New Roman" w:eastAsia="Times New Roman" w:hAnsi="Times New Roman" w:cs="Times New Roman"/>
                <w:kern w:val="0"/>
                <w14:ligatures w14:val="none"/>
              </w:rPr>
              <w:t xml:space="preserve">15.2. Sveikatos priežiūros įstaigos, įgyvendinančios Aprašo 5.1.1  papunktyje nurodytą veiklą, viešajai įstaigai Centrinei projektų valdymo agentūrai </w:t>
            </w:r>
            <w:r w:rsidRPr="00DF1E7D">
              <w:rPr>
                <w:rFonts w:ascii="Times New Roman" w:eastAsia="Times New Roman" w:hAnsi="Times New Roman" w:cs="Times New Roman"/>
                <w:kern w:val="0"/>
                <w:lang w:eastAsia="lt-LT"/>
                <w14:ligatures w14:val="none"/>
              </w:rPr>
              <w:t xml:space="preserve">per 20 darbo dienų kalendoriniams metams pasibaigus turi pateikti </w:t>
            </w:r>
            <w:r w:rsidRPr="00DF1E7D">
              <w:rPr>
                <w:rFonts w:ascii="Times New Roman" w:eastAsia="Calibri" w:hAnsi="Times New Roman" w:cs="Times New Roman"/>
                <w:bCs/>
                <w:color w:val="000000"/>
                <w:kern w:val="0"/>
                <w:lang w:eastAsia="lt-LT"/>
                <w14:ligatures w14:val="none"/>
              </w:rPr>
              <w:t xml:space="preserve">informaciją, kokia dalis sveikatos priežiūros specialistų, dalyvavusių projekto veiklose, mažiausiai dvejus metus išdirbo sveikatos priežiūros įstaigose pagal stebėsenos rodiklio Nr. </w:t>
            </w:r>
            <w:r w:rsidRPr="00DF1E7D">
              <w:rPr>
                <w:rFonts w:ascii="Times New Roman" w:eastAsia="Times New Roman" w:hAnsi="Times New Roman" w:cs="Times New Roman"/>
                <w:bCs/>
                <w:kern w:val="0"/>
                <w14:ligatures w14:val="none"/>
              </w:rPr>
              <w:t>R.S.2.3532 R-11-002-02-11-01-65</w:t>
            </w:r>
            <w:r w:rsidRPr="00DF1E7D">
              <w:rPr>
                <w:rFonts w:ascii="Times New Roman" w:eastAsia="Calibri" w:hAnsi="Times New Roman" w:cs="Times New Roman"/>
                <w:bCs/>
                <w:color w:val="000000"/>
                <w:kern w:val="0"/>
                <w:lang w:eastAsia="lt-LT"/>
                <w14:ligatures w14:val="none"/>
              </w:rPr>
              <w:t xml:space="preserve"> aprašymo kortelėje numatytus reikalavimus, </w:t>
            </w:r>
            <w:r w:rsidRPr="00DF1E7D">
              <w:rPr>
                <w:rFonts w:ascii="Times New Roman" w:eastAsia="Times New Roman" w:hAnsi="Times New Roman" w:cs="Times New Roman"/>
                <w:kern w:val="0"/>
                <w:lang w:eastAsia="lt-LT"/>
                <w14:ligatures w14:val="none"/>
              </w:rPr>
              <w:t>pradedant atsiskaitymu už 2027 m., baigiant atsiskaitymu už 2029 m.</w:t>
            </w:r>
          </w:p>
        </w:tc>
      </w:tr>
    </w:tbl>
    <w:p w14:paraId="6B776317" w14:textId="77777777" w:rsidR="0041753C" w:rsidRDefault="0041753C" w:rsidP="00DF1E7D">
      <w:pPr>
        <w:spacing w:after="0" w:line="240" w:lineRule="auto"/>
        <w:jc w:val="center"/>
        <w:rPr>
          <w:rFonts w:ascii="Times New Roman" w:eastAsia="Times New Roman" w:hAnsi="Times New Roman" w:cs="Times New Roman"/>
          <w:b/>
          <w:kern w:val="0"/>
          <w14:ligatures w14:val="none"/>
        </w:rPr>
      </w:pPr>
    </w:p>
    <w:p w14:paraId="0944A6E2" w14:textId="182F5909"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III SKYRIUS</w:t>
      </w:r>
    </w:p>
    <w:p w14:paraId="29C2D670" w14:textId="77777777"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IŠLAIDŲ TINKAMUMO FINANSUOTI REIKALAVIMAI</w:t>
      </w:r>
    </w:p>
    <w:p w14:paraId="32A95237" w14:textId="77777777" w:rsidR="00DF1E7D" w:rsidRPr="00DF1E7D" w:rsidRDefault="00DF1E7D" w:rsidP="00DF1E7D">
      <w:pPr>
        <w:spacing w:after="0" w:line="240" w:lineRule="auto"/>
        <w:rPr>
          <w:rFonts w:ascii="Times New Roman" w:eastAsia="Times New Roman" w:hAnsi="Times New Roman" w:cs="Times New Roman"/>
          <w:kern w:val="0"/>
          <w14:ligatures w14:val="non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DF1E7D" w:rsidRPr="00DF1E7D" w14:paraId="0A4500C2" w14:textId="77777777" w:rsidTr="00774936">
        <w:tc>
          <w:tcPr>
            <w:tcW w:w="15134" w:type="dxa"/>
          </w:tcPr>
          <w:p w14:paraId="24C3E56B" w14:textId="77777777" w:rsidR="00DF1E7D" w:rsidRPr="00DF1E7D" w:rsidRDefault="00DF1E7D" w:rsidP="00DF1E7D">
            <w:pPr>
              <w:spacing w:after="0" w:line="240" w:lineRule="auto"/>
              <w:jc w:val="both"/>
              <w:rPr>
                <w:rFonts w:ascii="Times New Roman" w:eastAsia="Times New Roman" w:hAnsi="Times New Roman" w:cs="Times New Roman"/>
                <w:bCs/>
                <w:kern w:val="0"/>
                <w14:ligatures w14:val="none"/>
              </w:rPr>
            </w:pPr>
            <w:r w:rsidRPr="00DF1E7D">
              <w:rPr>
                <w:rFonts w:ascii="Times New Roman" w:eastAsia="Times New Roman" w:hAnsi="Times New Roman" w:cs="Times New Roman"/>
                <w:b/>
                <w:kern w:val="0"/>
                <w14:ligatures w14:val="none"/>
              </w:rPr>
              <w:t>16</w:t>
            </w:r>
            <w:r w:rsidRPr="00DF1E7D">
              <w:rPr>
                <w:rFonts w:ascii="Times New Roman" w:eastAsia="Times New Roman" w:hAnsi="Times New Roman" w:cs="Times New Roman"/>
                <w:bCs/>
                <w:kern w:val="0"/>
                <w14:ligatures w14:val="none"/>
              </w:rPr>
              <w:t xml:space="preserve">. </w:t>
            </w:r>
            <w:r w:rsidRPr="00DF1E7D">
              <w:rPr>
                <w:rFonts w:ascii="Times New Roman" w:eastAsia="Times New Roman" w:hAnsi="Times New Roman" w:cs="Times New Roman"/>
                <w:b/>
                <w:kern w:val="0"/>
                <w14:ligatures w14:val="none"/>
              </w:rPr>
              <w:t>Išlaidų tinkamumo finansuoti reikalavimai</w:t>
            </w:r>
          </w:p>
        </w:tc>
      </w:tr>
      <w:tr w:rsidR="00DF1E7D" w:rsidRPr="00DF1E7D" w14:paraId="4F40C2CF" w14:textId="77777777" w:rsidTr="00774936">
        <w:tc>
          <w:tcPr>
            <w:tcW w:w="15134" w:type="dxa"/>
          </w:tcPr>
          <w:p w14:paraId="143ABF83" w14:textId="77777777" w:rsidR="00DF1E7D" w:rsidRPr="00E9552F" w:rsidRDefault="00DF1E7D" w:rsidP="00DF1E7D">
            <w:pPr>
              <w:spacing w:after="0" w:line="23" w:lineRule="atLeast"/>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16.1. Didžiausia galima projekto finansuojamoji dalis sudaro 100 proc. visų tinkamų finansuoti projekto išlaidų. Pareiškėjas savo iniciatyva ir savo bei (arba) kitų šaltinių lėšomis gali prisidėti prie projekto įgyvendinimo.</w:t>
            </w:r>
          </w:p>
          <w:p w14:paraId="2CD1BE70" w14:textId="77777777" w:rsidR="00DF1E7D" w:rsidRPr="00E9552F" w:rsidRDefault="00DF1E7D" w:rsidP="00DF1E7D">
            <w:pPr>
              <w:spacing w:after="0" w:line="23" w:lineRule="atLeast"/>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16.2. Projekto tinkamų finansuoti išlaidų dalis, kurios nepadengia projektui skiriamo finansavimo lėšos, turi būti finansuojama iš projekto vykdytojo lėšų.</w:t>
            </w:r>
          </w:p>
          <w:p w14:paraId="05838ADC" w14:textId="77777777" w:rsidR="00DF1E7D" w:rsidRPr="00E9552F" w:rsidRDefault="00DF1E7D" w:rsidP="00DF1E7D">
            <w:pPr>
              <w:spacing w:after="0" w:line="23" w:lineRule="atLeast"/>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16.3. Projekto vykdytojui, vadovaujantis PAFT numatytomis sąlygomis, gali būti mokamas avansas.</w:t>
            </w:r>
          </w:p>
          <w:p w14:paraId="2272C7EE" w14:textId="77777777" w:rsidR="00DF1E7D" w:rsidRPr="00E9552F" w:rsidRDefault="00DF1E7D" w:rsidP="00DF1E7D">
            <w:pPr>
              <w:spacing w:after="0" w:line="23" w:lineRule="atLeast"/>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16.4. Projekto išlaidos projekto įgyvendinimo metu apmokamos išlaidų kompensavimo būdu projekto vykdytojui deklaruojant patirtas ir apmokėtas išlaidas, supaprastintai apmokamas išlaidas arba kartu derinant šias abi apmokėjimo formas.</w:t>
            </w:r>
          </w:p>
          <w:p w14:paraId="286CBD2B" w14:textId="77777777" w:rsidR="00DF1E7D" w:rsidRPr="00E9552F" w:rsidRDefault="00DF1E7D" w:rsidP="00DF1E7D">
            <w:pPr>
              <w:spacing w:after="0" w:line="276" w:lineRule="auto"/>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16.5. Išlaidų tinkamumo finansuoti reikalavimai nustatyti PAFT VII skyriuje „Projektų išlaidų reikalavimai“ ir Rekomendacijose dėl projektų išlaidų atitikties Europos Sąjungos fondų reikalavimams, patvirtintose viešosios įstaigos Centrinės projektų valdymo agentūros direktoriaus 2023 m. birželio 22 d. įsakymu Nr. 2023/8-246 (https://www.esinvesticijos.lt/dokumentai/rekomendacijos-del-projektu-islaidu-atitikties-europos-sajungos-fondu-reikalavimams).</w:t>
            </w:r>
          </w:p>
          <w:p w14:paraId="6EA1EDF0" w14:textId="371E7FD4" w:rsidR="00DF1E7D" w:rsidRPr="00E9552F" w:rsidRDefault="00DF1E7D" w:rsidP="00DF1E7D">
            <w:pPr>
              <w:spacing w:after="0" w:line="276" w:lineRule="auto"/>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16.6. Projektui taikomi supaprastint</w:t>
            </w:r>
            <w:r w:rsidR="003B1158" w:rsidRPr="00E9552F">
              <w:rPr>
                <w:rFonts w:ascii="Times New Roman" w:eastAsia="Times New Roman" w:hAnsi="Times New Roman" w:cs="Times New Roman"/>
                <w:kern w:val="0"/>
                <w14:ligatures w14:val="none"/>
              </w:rPr>
              <w:t>ai apmokamų</w:t>
            </w:r>
            <w:r w:rsidRPr="00E9552F">
              <w:rPr>
                <w:rFonts w:ascii="Times New Roman" w:eastAsia="Times New Roman" w:hAnsi="Times New Roman" w:cs="Times New Roman"/>
                <w:kern w:val="0"/>
                <w14:ligatures w14:val="none"/>
              </w:rPr>
              <w:t xml:space="preserve"> išlaidų dydžiai nurodyti Aprašo 17 punkte „Projektų veiklų ir jungtinio projekto projektų įgyvendinimui taikomi supaprastintai apmokamų išlaidų dydžiai“.</w:t>
            </w:r>
          </w:p>
          <w:p w14:paraId="55320FCA" w14:textId="77777777" w:rsidR="00DF1E7D" w:rsidRPr="00E9552F" w:rsidRDefault="00DF1E7D" w:rsidP="00DF1E7D">
            <w:pPr>
              <w:spacing w:after="0" w:line="276" w:lineRule="auto"/>
              <w:jc w:val="both"/>
              <w:rPr>
                <w:rFonts w:ascii="Times New Roman" w:eastAsia="Times New Roman" w:hAnsi="Times New Roman" w:cs="Times New Roman"/>
                <w:bCs/>
                <w:kern w:val="0"/>
                <w14:ligatures w14:val="none"/>
              </w:rPr>
            </w:pPr>
            <w:r w:rsidRPr="00E9552F">
              <w:rPr>
                <w:rFonts w:ascii="Times New Roman" w:eastAsia="Times New Roman" w:hAnsi="Times New Roman" w:cs="Times New Roman"/>
                <w:bCs/>
                <w:kern w:val="0"/>
                <w14:ligatures w14:val="none"/>
              </w:rPr>
              <w:t xml:space="preserve">16.7. Pagal Aprašą netinkamos finansuoti projekto lėšomis išlaidos nustatytos PAFT VII skyriaus „Projektų išlaidų reikalavimai“ trečiajame skirsnyje „Netinkamos finansuoti išlaidos“. Be kitų šiame skirsnyje nurodytų reikalavimų, netinkamos išlaidos yra: </w:t>
            </w:r>
          </w:p>
          <w:p w14:paraId="7C949F1B" w14:textId="77777777" w:rsidR="00DF1E7D" w:rsidRPr="00E9552F" w:rsidRDefault="00DF1E7D" w:rsidP="00DF1E7D">
            <w:pPr>
              <w:spacing w:after="0" w:line="276" w:lineRule="auto"/>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16.7.1. žemės ir kito nekilnojamojo turto įsigijimo išlaidos;</w:t>
            </w:r>
          </w:p>
          <w:p w14:paraId="6CA8D022" w14:textId="77777777" w:rsidR="00DF1E7D" w:rsidRPr="00E9552F" w:rsidRDefault="00DF1E7D" w:rsidP="00DF1E7D">
            <w:pPr>
              <w:spacing w:after="0" w:line="276" w:lineRule="auto"/>
              <w:jc w:val="both"/>
              <w:rPr>
                <w:rFonts w:ascii="Times New Roman" w:eastAsia="Times New Roman" w:hAnsi="Times New Roman" w:cs="Times New Roman"/>
                <w:bCs/>
                <w:iCs/>
                <w:kern w:val="0"/>
                <w14:ligatures w14:val="none"/>
              </w:rPr>
            </w:pPr>
            <w:r w:rsidRPr="00E9552F">
              <w:rPr>
                <w:rFonts w:ascii="Times New Roman" w:eastAsia="Times New Roman" w:hAnsi="Times New Roman" w:cs="Times New Roman"/>
                <w:kern w:val="0"/>
                <w14:ligatures w14:val="none"/>
              </w:rPr>
              <w:t xml:space="preserve">16.7.2. </w:t>
            </w:r>
            <w:r w:rsidRPr="00E9552F">
              <w:rPr>
                <w:rFonts w:ascii="Times New Roman" w:eastAsia="Times New Roman" w:hAnsi="Times New Roman" w:cs="Times New Roman"/>
                <w:bCs/>
                <w:iCs/>
                <w:kern w:val="0"/>
                <w14:ligatures w14:val="none"/>
              </w:rPr>
              <w:t>pastatų, kitų statinių ir patalpų statybos, rekonstravimo, remonto ir panašios išlaidos;</w:t>
            </w:r>
          </w:p>
          <w:p w14:paraId="234595F9" w14:textId="77777777" w:rsidR="00DF1E7D" w:rsidRPr="00E9552F" w:rsidRDefault="00DF1E7D" w:rsidP="00DF1E7D">
            <w:pPr>
              <w:spacing w:after="0" w:line="276" w:lineRule="auto"/>
              <w:jc w:val="both"/>
              <w:rPr>
                <w:rFonts w:ascii="Times New Roman" w:eastAsia="Times New Roman" w:hAnsi="Times New Roman" w:cs="Times New Roman"/>
                <w:bCs/>
                <w:kern w:val="0"/>
                <w14:ligatures w14:val="none"/>
              </w:rPr>
            </w:pPr>
            <w:r w:rsidRPr="00E9552F">
              <w:rPr>
                <w:rFonts w:ascii="Times New Roman" w:eastAsia="Times New Roman" w:hAnsi="Times New Roman" w:cs="Times New Roman"/>
                <w:bCs/>
                <w:kern w:val="0"/>
                <w14:ligatures w14:val="none"/>
              </w:rPr>
              <w:t>16.7.3. naudojamo ilgalaikio turto nusidėvėjimo (amortizacijos) sąnaudos;</w:t>
            </w:r>
          </w:p>
          <w:p w14:paraId="3F974168" w14:textId="77777777" w:rsidR="00DF1E7D" w:rsidRPr="00E9552F" w:rsidRDefault="00DF1E7D" w:rsidP="00DF1E7D">
            <w:pPr>
              <w:spacing w:after="0" w:line="276" w:lineRule="auto"/>
              <w:jc w:val="both"/>
              <w:rPr>
                <w:rFonts w:ascii="Times New Roman" w:eastAsia="Times New Roman" w:hAnsi="Times New Roman" w:cs="Times New Roman"/>
                <w:bCs/>
                <w:kern w:val="0"/>
                <w14:ligatures w14:val="none"/>
              </w:rPr>
            </w:pPr>
            <w:r w:rsidRPr="00E9552F">
              <w:rPr>
                <w:rFonts w:ascii="Times New Roman" w:eastAsia="Times New Roman" w:hAnsi="Times New Roman" w:cs="Times New Roman"/>
                <w:bCs/>
                <w:kern w:val="0"/>
                <w14:ligatures w14:val="none"/>
              </w:rPr>
              <w:t>16.7.4. nepiniginis projekto vykdytojo / partnerio įnašas;</w:t>
            </w:r>
          </w:p>
          <w:p w14:paraId="28B5055B" w14:textId="77777777" w:rsidR="00DF1E7D" w:rsidRPr="00E9552F" w:rsidRDefault="00DF1E7D" w:rsidP="00DF1E7D">
            <w:pPr>
              <w:spacing w:after="0" w:line="276" w:lineRule="auto"/>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16.7.5. transporto priemonių pirkimo išlaidos, transporto priemonių išperkamoji nuoma, eksploatavimo ir susijusios išlaidos;</w:t>
            </w:r>
          </w:p>
          <w:p w14:paraId="439B2DFA" w14:textId="77777777" w:rsidR="00DF1E7D" w:rsidRPr="00E9552F" w:rsidRDefault="00DF1E7D" w:rsidP="00DF1E7D">
            <w:pPr>
              <w:spacing w:after="0" w:line="240" w:lineRule="auto"/>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16.7.6. kanceliarinės, vienkartinės ir kitos eksploatacinės išlaidos;</w:t>
            </w:r>
          </w:p>
          <w:p w14:paraId="333FB952" w14:textId="77777777" w:rsidR="00DF1E7D" w:rsidRPr="00E9552F" w:rsidRDefault="00DF1E7D" w:rsidP="00DF1E7D">
            <w:pPr>
              <w:spacing w:after="0" w:line="276" w:lineRule="auto"/>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lastRenderedPageBreak/>
              <w:t>16.7.7. baldų įsigijimo išlaidos;</w:t>
            </w:r>
          </w:p>
          <w:p w14:paraId="2EB54F0A" w14:textId="77777777" w:rsidR="00DF1E7D" w:rsidRPr="00E9552F" w:rsidRDefault="00DF1E7D" w:rsidP="00DF1E7D">
            <w:pPr>
              <w:spacing w:after="0" w:line="276" w:lineRule="auto"/>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16.7.8. įrangos įsigijimo išlaidos;</w:t>
            </w:r>
          </w:p>
          <w:p w14:paraId="7CA5FAB6" w14:textId="77777777" w:rsidR="00DF1E7D" w:rsidRPr="00E9552F" w:rsidRDefault="00DF1E7D" w:rsidP="00DF1E7D">
            <w:pPr>
              <w:tabs>
                <w:tab w:val="left" w:pos="458"/>
              </w:tabs>
              <w:spacing w:after="0" w:line="276" w:lineRule="auto"/>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16.7.9. kuro, kelionės ir pan. išlaidos;</w:t>
            </w:r>
          </w:p>
          <w:p w14:paraId="06900E48" w14:textId="77777777" w:rsidR="00DF1E7D" w:rsidRPr="00E9552F" w:rsidRDefault="00DF1E7D" w:rsidP="00DF1E7D">
            <w:pPr>
              <w:tabs>
                <w:tab w:val="left" w:pos="458"/>
              </w:tabs>
              <w:spacing w:after="0" w:line="276" w:lineRule="auto"/>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16.7.10. apgyvendinimo išlaidos;</w:t>
            </w:r>
          </w:p>
          <w:p w14:paraId="5F80A4DD" w14:textId="77777777" w:rsidR="00DF1E7D" w:rsidRPr="00E9552F" w:rsidRDefault="00DF1E7D" w:rsidP="00DF1E7D">
            <w:pPr>
              <w:tabs>
                <w:tab w:val="left" w:pos="458"/>
              </w:tabs>
              <w:spacing w:after="0" w:line="276" w:lineRule="auto"/>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16.7.11. projektą vykdančių asmenų darbo užmokesčio išlaidos;</w:t>
            </w:r>
          </w:p>
          <w:p w14:paraId="6541A1C7" w14:textId="77777777" w:rsidR="00DF1E7D" w:rsidRPr="00E9552F" w:rsidRDefault="00DF1E7D" w:rsidP="00DF1E7D">
            <w:pPr>
              <w:tabs>
                <w:tab w:val="left" w:pos="458"/>
              </w:tabs>
              <w:spacing w:after="0" w:line="276" w:lineRule="auto"/>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16.7.12. kasmetinių atostogų išmokos.</w:t>
            </w:r>
          </w:p>
          <w:p w14:paraId="21E833EC" w14:textId="77777777" w:rsidR="00DF1E7D" w:rsidRPr="00E9552F" w:rsidRDefault="00DF1E7D" w:rsidP="00DF1E7D">
            <w:pPr>
              <w:tabs>
                <w:tab w:val="left" w:pos="458"/>
              </w:tabs>
              <w:spacing w:after="0" w:line="276" w:lineRule="auto"/>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16.8. Kryžminis finansavimas netaikomas.</w:t>
            </w:r>
          </w:p>
          <w:p w14:paraId="641CBC66" w14:textId="77777777" w:rsidR="00DF1E7D" w:rsidRPr="00E9552F" w:rsidRDefault="00DF1E7D" w:rsidP="00DF1E7D">
            <w:pPr>
              <w:spacing w:after="0" w:line="276" w:lineRule="auto"/>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 xml:space="preserve">16.9. Pagal Aprašo 5.1.1 papunktyje numatytą veiklą didžiausias mokamos stipendijos dydis vienam asmeniui vienam mėnesiui yra 420 Eur. </w:t>
            </w:r>
          </w:p>
          <w:p w14:paraId="3D7482D3" w14:textId="77777777" w:rsidR="00DF1E7D" w:rsidRPr="00E9552F" w:rsidRDefault="00DF1E7D" w:rsidP="00DF1E7D">
            <w:pPr>
              <w:spacing w:after="0" w:line="276" w:lineRule="auto"/>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16.10. Deklaruodamas išlaidas pirmą kartą projekto vykdytojas viešajai įstaigai Centrinei projektų valdymo agentūrai turi pateikti patvirtinimą (pvz., projekto vykdytojo ir (ar) projekto partnerio įstaigos vadovo raštą), kad deklaruojamos išlaidos nėra finansuojamos iš kitų finansavimo šaltinių.</w:t>
            </w:r>
          </w:p>
          <w:p w14:paraId="39CBB677" w14:textId="3FF945A8" w:rsidR="00DF1E7D" w:rsidRPr="00E9552F" w:rsidRDefault="00DF1E7D" w:rsidP="00DF1E7D">
            <w:pPr>
              <w:tabs>
                <w:tab w:val="left" w:pos="459"/>
              </w:tabs>
              <w:spacing w:after="0" w:line="276" w:lineRule="auto"/>
              <w:jc w:val="both"/>
              <w:rPr>
                <w:rFonts w:ascii="Times New Roman" w:eastAsia="Times New Roman" w:hAnsi="Times New Roman" w:cs="Times New Roman"/>
                <w:color w:val="FF0000"/>
                <w:kern w:val="0"/>
                <w14:ligatures w14:val="none"/>
              </w:rPr>
            </w:pPr>
            <w:r w:rsidRPr="00E9552F">
              <w:rPr>
                <w:rFonts w:ascii="Times New Roman" w:eastAsia="Times New Roman" w:hAnsi="Times New Roman" w:cs="Times New Roman"/>
                <w:kern w:val="0"/>
                <w14:ligatures w14:val="none"/>
              </w:rPr>
              <w:t xml:space="preserve">16.11. Pagal šį Aprašą negali būti mokamos stipendijos tiems asmenims, kurie yra finansuojami pagal </w:t>
            </w:r>
            <w:r w:rsidR="00E9552F" w:rsidRPr="00EE720F">
              <w:rPr>
                <w:rFonts w:ascii="Times New Roman" w:eastAsia="Times New Roman" w:hAnsi="Times New Roman" w:cs="Times New Roman"/>
                <w:kern w:val="0"/>
                <w14:ligatures w14:val="none"/>
              </w:rPr>
              <w:t xml:space="preserve">Pažangos priemonės aprašo </w:t>
            </w:r>
            <w:r w:rsidRPr="00E9552F">
              <w:rPr>
                <w:rFonts w:ascii="Times New Roman" w:eastAsia="Times New Roman" w:hAnsi="Times New Roman" w:cs="Times New Roman"/>
                <w:kern w:val="0"/>
                <w14:ligatures w14:val="none"/>
              </w:rPr>
              <w:t>25 priedą.</w:t>
            </w:r>
          </w:p>
          <w:p w14:paraId="1020A403" w14:textId="12B91DEE" w:rsidR="00DF1E7D" w:rsidRPr="00DF1E7D" w:rsidRDefault="00DF1E7D" w:rsidP="003E04F8">
            <w:pPr>
              <w:spacing w:after="0" w:line="276" w:lineRule="auto"/>
              <w:jc w:val="both"/>
              <w:rPr>
                <w:rFonts w:ascii="Times New Roman" w:eastAsia="Times New Roman" w:hAnsi="Times New Roman" w:cs="Times New Roman"/>
                <w:kern w:val="0"/>
                <w14:ligatures w14:val="none"/>
              </w:rPr>
            </w:pPr>
            <w:r w:rsidRPr="00E9552F">
              <w:rPr>
                <w:rFonts w:ascii="Times New Roman" w:eastAsia="Times New Roman" w:hAnsi="Times New Roman" w:cs="Times New Roman"/>
                <w:kern w:val="0"/>
                <w14:ligatures w14:val="none"/>
              </w:rPr>
              <w:t>16.12. Projekto vykdytojas teikia administruojančiajai institucijai informaciją apie ESF+ projekto dalyvius vadovaudamasis PAFT IV skyriaus 6 skirsniu ir Tarpinstitucinės darbo grupės, sudarytos Lietuvos Respublikos finansų ministro 2021 m.  birželio 11 d.  įsakymu Nr. 1K-219 „Dėl tarpinstitucinės darbo grupės sudarymo“, 2023 m. spalio 20 d. posėdžio protokolu Nr. 16 patvirtinta Projekto dalyvių informacijos administravimo instrukcija (aktuali versija), kuri skelbiama https://2021.esinvesticijos.lt/dokumentai/projekto-dalyviu-informacijos-administravimo-instrukcija.</w:t>
            </w:r>
          </w:p>
        </w:tc>
      </w:tr>
    </w:tbl>
    <w:p w14:paraId="027E5020" w14:textId="77777777"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p>
    <w:p w14:paraId="42D495B2" w14:textId="77777777"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IV SKYRIUS</w:t>
      </w:r>
    </w:p>
    <w:p w14:paraId="707F9EBC" w14:textId="77777777" w:rsidR="00DF1E7D" w:rsidRPr="00DF1E7D" w:rsidRDefault="00DF1E7D" w:rsidP="00DF1E7D">
      <w:pPr>
        <w:spacing w:after="0" w:line="240" w:lineRule="auto"/>
        <w:jc w:val="center"/>
        <w:rPr>
          <w:rFonts w:ascii="Times New Roman" w:eastAsia="Times New Roman" w:hAnsi="Times New Roman" w:cs="Times New Roman"/>
          <w:b/>
          <w:kern w:val="0"/>
          <w14:ligatures w14:val="none"/>
        </w:rPr>
      </w:pPr>
      <w:r w:rsidRPr="00DF1E7D">
        <w:rPr>
          <w:rFonts w:ascii="Times New Roman" w:eastAsia="Times New Roman" w:hAnsi="Times New Roman" w:cs="Times New Roman"/>
          <w:b/>
          <w:kern w:val="0"/>
          <w14:ligatures w14:val="none"/>
        </w:rPr>
        <w:t>SUPAPRASTINTAI APMOKAMŲ IŠLAIDŲ DYDŽIAI</w:t>
      </w:r>
    </w:p>
    <w:p w14:paraId="6AF997AB" w14:textId="77777777" w:rsidR="00DF1E7D" w:rsidRPr="00DF1E7D" w:rsidRDefault="00DF1E7D" w:rsidP="00DF1E7D">
      <w:pPr>
        <w:spacing w:after="0" w:line="240" w:lineRule="auto"/>
        <w:rPr>
          <w:rFonts w:ascii="Times New Roman" w:eastAsia="Times New Roman" w:hAnsi="Times New Roman" w:cs="Times New Roman"/>
          <w:kern w:val="0"/>
          <w14:ligatures w14:val="non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DF1E7D" w:rsidRPr="00DF1E7D" w14:paraId="1B6B9DE8" w14:textId="77777777" w:rsidTr="00774936">
        <w:trPr>
          <w:trHeight w:val="349"/>
        </w:trPr>
        <w:tc>
          <w:tcPr>
            <w:tcW w:w="15134" w:type="dxa"/>
          </w:tcPr>
          <w:p w14:paraId="043C6141" w14:textId="77777777" w:rsidR="00DF1E7D" w:rsidRPr="00DF1E7D" w:rsidRDefault="00DF1E7D" w:rsidP="00DF1E7D">
            <w:pPr>
              <w:spacing w:after="0" w:line="240" w:lineRule="auto"/>
              <w:jc w:val="both"/>
              <w:rPr>
                <w:rFonts w:ascii="Times New Roman" w:eastAsia="Times New Roman" w:hAnsi="Times New Roman" w:cs="Times New Roman"/>
                <w:bCs/>
                <w:kern w:val="0"/>
                <w14:ligatures w14:val="none"/>
              </w:rPr>
            </w:pPr>
            <w:r w:rsidRPr="00DF1E7D">
              <w:rPr>
                <w:rFonts w:ascii="Times New Roman" w:eastAsia="Times New Roman" w:hAnsi="Times New Roman" w:cs="Times New Roman"/>
                <w:b/>
                <w:kern w:val="0"/>
                <w14:ligatures w14:val="none"/>
              </w:rPr>
              <w:t>17. Projektų veiklų ir jungtinio projekto projektų įgyvendinimui taikomi supaprastintai apmokamų išlaidų dydžiai</w:t>
            </w:r>
          </w:p>
        </w:tc>
      </w:tr>
      <w:tr w:rsidR="00DF1E7D" w:rsidRPr="00DF1E7D" w14:paraId="2F23ED85" w14:textId="77777777" w:rsidTr="00774936">
        <w:tc>
          <w:tcPr>
            <w:tcW w:w="15134" w:type="dxa"/>
          </w:tcPr>
          <w:p w14:paraId="0A9595F7" w14:textId="77777777" w:rsidR="00DF1E7D" w:rsidRPr="00DF1E7D" w:rsidRDefault="00DF1E7D" w:rsidP="00DF1E7D">
            <w:pPr>
              <w:spacing w:after="0" w:line="276" w:lineRule="auto"/>
              <w:jc w:val="both"/>
              <w:rPr>
                <w:rFonts w:ascii="Times New Roman" w:eastAsia="Times New Roman" w:hAnsi="Times New Roman" w:cs="Times New Roman"/>
                <w:kern w:val="0"/>
                <w14:ligatures w14:val="none"/>
              </w:rPr>
            </w:pPr>
            <w:r w:rsidRPr="00DF1E7D">
              <w:rPr>
                <w:rFonts w:ascii="Times New Roman" w:eastAsia="MS Gothic" w:hAnsi="Times New Roman" w:cs="Times New Roman"/>
                <w:kern w:val="0"/>
                <w14:ligatures w14:val="none"/>
              </w:rPr>
              <w:t xml:space="preserve">17.1 </w:t>
            </w:r>
            <w:r w:rsidRPr="00DF1E7D">
              <w:rPr>
                <w:rFonts w:ascii="Times New Roman" w:eastAsia="Times New Roman" w:hAnsi="Times New Roman" w:cs="Times New Roman"/>
                <w:color w:val="000000"/>
                <w:kern w:val="0"/>
                <w14:ligatures w14:val="none"/>
              </w:rPr>
              <w:t>Projekto vykdytojas supaprastintai apmokamų išlaidų finansinę apskaitą tvarko vadovaudamasis ES ir Lietuvos Respublikos teisės aktais, tačiau mokėjimo prašymuose nurodomą tinkamų finansuoti išlaidų sumą apskaičiuoja pagal projekto sutartyje nustatytus supaprastintai apmokamų išlaidų dydžius.</w:t>
            </w:r>
          </w:p>
          <w:p w14:paraId="27A6DF8D" w14:textId="77777777" w:rsidR="00DF1E7D" w:rsidRPr="00DF1E7D" w:rsidRDefault="00DF1E7D" w:rsidP="00DF1E7D">
            <w:pPr>
              <w:spacing w:after="0" w:line="276" w:lineRule="auto"/>
              <w:jc w:val="both"/>
              <w:rPr>
                <w:rFonts w:ascii="Times New Roman" w:eastAsia="Times New Roman" w:hAnsi="Times New Roman" w:cs="Times New Roman"/>
                <w:color w:val="000000"/>
                <w:kern w:val="0"/>
                <w14:ligatures w14:val="none"/>
              </w:rPr>
            </w:pPr>
            <w:r w:rsidRPr="00DF1E7D">
              <w:rPr>
                <w:rFonts w:ascii="Times New Roman" w:eastAsia="Times New Roman" w:hAnsi="Times New Roman" w:cs="Times New Roman"/>
                <w:color w:val="000000"/>
                <w:kern w:val="0"/>
                <w14:ligatures w14:val="none"/>
              </w:rPr>
              <w:t>17.2. Kai išlaidos apmokamos supaprastintai, projekto vykdytojas projekto įgyvendinimo metu ir po projekto finansavimo pabaigos per projekto sutartyje nurodytą projekto dokumentų saugojimo laikotarpį ministerijos, vadovaujančiosios institucijos ar administruojančiosios institucijos prašymu privalo pateikti informaciją apie patirtas išlaidas, jeigu jos reikia rengiant ar atnaujinant supaprastintai apmokamų išlaidų nustatymo aprašą.</w:t>
            </w:r>
          </w:p>
          <w:p w14:paraId="47DAEE40" w14:textId="77777777" w:rsidR="00DF1E7D" w:rsidRPr="00DF1E7D" w:rsidRDefault="00DF1E7D" w:rsidP="00DF1E7D">
            <w:pPr>
              <w:spacing w:after="0" w:line="240" w:lineRule="auto"/>
              <w:jc w:val="both"/>
              <w:rPr>
                <w:rFonts w:ascii="Times New Roman" w:eastAsia="Times New Roman" w:hAnsi="Times New Roman" w:cs="Times New Roman"/>
                <w:i/>
                <w:iCs/>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332"/>
              <w:gridCol w:w="2332"/>
              <w:gridCol w:w="2332"/>
              <w:gridCol w:w="5589"/>
            </w:tblGrid>
            <w:tr w:rsidR="00DF1E7D" w:rsidRPr="00DF1E7D" w14:paraId="433A9721" w14:textId="77777777" w:rsidTr="00774936">
              <w:tc>
                <w:tcPr>
                  <w:tcW w:w="14898" w:type="dxa"/>
                  <w:gridSpan w:val="5"/>
                  <w:tcBorders>
                    <w:top w:val="single" w:sz="8" w:space="0" w:color="auto"/>
                    <w:left w:val="single" w:sz="8" w:space="0" w:color="auto"/>
                    <w:bottom w:val="single" w:sz="8" w:space="0" w:color="auto"/>
                    <w:right w:val="single" w:sz="8" w:space="0" w:color="auto"/>
                  </w:tcBorders>
                </w:tcPr>
                <w:p w14:paraId="34F2F8C6" w14:textId="77777777" w:rsidR="00DF1E7D" w:rsidRPr="00DF1E7D" w:rsidRDefault="00DF1E7D" w:rsidP="00DF1E7D">
                  <w:pPr>
                    <w:spacing w:after="0" w:line="240" w:lineRule="auto"/>
                    <w:jc w:val="both"/>
                    <w:rPr>
                      <w:rFonts w:ascii="Times New Roman" w:eastAsia="Times New Roman" w:hAnsi="Times New Roman" w:cs="Times New Roman"/>
                      <w:b/>
                      <w:bCs/>
                      <w:kern w:val="0"/>
                      <w14:ligatures w14:val="none"/>
                    </w:rPr>
                  </w:pPr>
                  <w:r w:rsidRPr="00DF1E7D">
                    <w:rPr>
                      <w:rFonts w:ascii="MS Gothic" w:eastAsia="MS Gothic" w:hAnsi="MS Gothic" w:cs="MS Gothic"/>
                      <w:b/>
                      <w:bCs/>
                      <w:kern w:val="0"/>
                      <w14:ligatures w14:val="none"/>
                    </w:rPr>
                    <w:t>☐</w:t>
                  </w:r>
                  <w:r w:rsidRPr="00DF1E7D">
                    <w:rPr>
                      <w:rFonts w:ascii="Times New Roman" w:eastAsia="Times New Roman" w:hAnsi="Times New Roman" w:cs="Times New Roman"/>
                      <w:b/>
                      <w:bCs/>
                      <w:kern w:val="0"/>
                      <w14:ligatures w14:val="none"/>
                    </w:rPr>
                    <w:t xml:space="preserve"> Indeksuojama</w:t>
                  </w:r>
                </w:p>
                <w:p w14:paraId="683E9081" w14:textId="77777777" w:rsidR="00DF1E7D" w:rsidRPr="00DF1E7D" w:rsidRDefault="00DF1E7D" w:rsidP="00DF1E7D">
                  <w:pPr>
                    <w:spacing w:after="0" w:line="240" w:lineRule="auto"/>
                    <w:jc w:val="both"/>
                    <w:rPr>
                      <w:rFonts w:ascii="Times New Roman" w:eastAsia="Times New Roman" w:hAnsi="Times New Roman" w:cs="Times New Roman"/>
                      <w:b/>
                      <w:bCs/>
                      <w:kern w:val="0"/>
                      <w14:ligatures w14:val="none"/>
                    </w:rPr>
                  </w:pPr>
                  <w:r w:rsidRPr="00DF1E7D">
                    <w:rPr>
                      <w:rFonts w:ascii="MS Gothic" w:eastAsia="MS Gothic" w:hAnsi="MS Gothic" w:cs="MS Gothic"/>
                      <w:b/>
                      <w:bCs/>
                      <w:kern w:val="0"/>
                      <w14:ligatures w14:val="none"/>
                    </w:rPr>
                    <w:t>x</w:t>
                  </w:r>
                  <w:r w:rsidRPr="00DF1E7D">
                    <w:rPr>
                      <w:rFonts w:ascii="Times New Roman" w:eastAsia="Times New Roman" w:hAnsi="Times New Roman" w:cs="Times New Roman"/>
                      <w:b/>
                      <w:bCs/>
                      <w:kern w:val="0"/>
                      <w14:ligatures w14:val="none"/>
                    </w:rPr>
                    <w:t xml:space="preserve"> Neindeksuojama</w:t>
                  </w:r>
                </w:p>
              </w:tc>
            </w:tr>
            <w:tr w:rsidR="00DF1E7D" w:rsidRPr="00DF1E7D" w14:paraId="436F3A0C" w14:textId="77777777" w:rsidTr="00774936">
              <w:tc>
                <w:tcPr>
                  <w:tcW w:w="2313" w:type="dxa"/>
                  <w:tcBorders>
                    <w:top w:val="single" w:sz="8" w:space="0" w:color="auto"/>
                    <w:left w:val="single" w:sz="8" w:space="0" w:color="auto"/>
                    <w:bottom w:val="single" w:sz="8" w:space="0" w:color="auto"/>
                    <w:right w:val="single" w:sz="8" w:space="0" w:color="auto"/>
                  </w:tcBorders>
                  <w:vAlign w:val="center"/>
                </w:tcPr>
                <w:p w14:paraId="39C4A6E7" w14:textId="77777777" w:rsidR="00DF1E7D" w:rsidRPr="00DF1E7D" w:rsidRDefault="00DF1E7D" w:rsidP="00DF1E7D">
                  <w:pPr>
                    <w:spacing w:after="0" w:line="240" w:lineRule="auto"/>
                    <w:jc w:val="center"/>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t xml:space="preserve">Veiklos ir (ar) išlaidos, kurioms taikomi supaprastintai </w:t>
                  </w:r>
                  <w:r w:rsidRPr="00DF1E7D">
                    <w:rPr>
                      <w:rFonts w:ascii="Times New Roman" w:eastAsia="Times New Roman" w:hAnsi="Times New Roman" w:cs="Times New Roman"/>
                      <w:b/>
                      <w:bCs/>
                      <w:kern w:val="0"/>
                      <w14:ligatures w14:val="none"/>
                    </w:rPr>
                    <w:lastRenderedPageBreak/>
                    <w:t>apmokamų išlaidų dydžiai</w:t>
                  </w:r>
                </w:p>
              </w:tc>
              <w:tc>
                <w:tcPr>
                  <w:tcW w:w="2332" w:type="dxa"/>
                  <w:tcBorders>
                    <w:top w:val="single" w:sz="8" w:space="0" w:color="auto"/>
                    <w:left w:val="single" w:sz="8" w:space="0" w:color="auto"/>
                    <w:bottom w:val="single" w:sz="8" w:space="0" w:color="auto"/>
                    <w:right w:val="single" w:sz="8" w:space="0" w:color="auto"/>
                  </w:tcBorders>
                  <w:vAlign w:val="center"/>
                </w:tcPr>
                <w:p w14:paraId="4843C48F" w14:textId="77777777" w:rsidR="00DF1E7D" w:rsidRPr="00DF1E7D" w:rsidRDefault="00DF1E7D" w:rsidP="00DF1E7D">
                  <w:pPr>
                    <w:spacing w:after="0" w:line="240" w:lineRule="auto"/>
                    <w:jc w:val="center"/>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lastRenderedPageBreak/>
                    <w:t>Supaprastintai apmokamų išlaidų dydžio kodas</w:t>
                  </w:r>
                </w:p>
              </w:tc>
              <w:tc>
                <w:tcPr>
                  <w:tcW w:w="2332" w:type="dxa"/>
                  <w:tcBorders>
                    <w:top w:val="single" w:sz="8" w:space="0" w:color="auto"/>
                    <w:left w:val="single" w:sz="8" w:space="0" w:color="auto"/>
                    <w:bottom w:val="single" w:sz="8" w:space="0" w:color="auto"/>
                    <w:right w:val="single" w:sz="8" w:space="0" w:color="auto"/>
                  </w:tcBorders>
                  <w:vAlign w:val="center"/>
                </w:tcPr>
                <w:p w14:paraId="6AD87737" w14:textId="77777777" w:rsidR="00DF1E7D" w:rsidRPr="00DF1E7D" w:rsidRDefault="00DF1E7D" w:rsidP="00DF1E7D">
                  <w:pPr>
                    <w:spacing w:after="0" w:line="240" w:lineRule="auto"/>
                    <w:jc w:val="center"/>
                    <w:rPr>
                      <w:rFonts w:ascii="Times New Roman" w:eastAsia="Times New Roman" w:hAnsi="Times New Roman" w:cs="Times New Roman"/>
                      <w:b/>
                      <w:bCs/>
                      <w:i/>
                      <w:iCs/>
                      <w:color w:val="808080"/>
                      <w:kern w:val="0"/>
                      <w14:ligatures w14:val="none"/>
                    </w:rPr>
                  </w:pPr>
                  <w:r w:rsidRPr="00DF1E7D">
                    <w:rPr>
                      <w:rFonts w:ascii="Times New Roman" w:eastAsia="Times New Roman" w:hAnsi="Times New Roman" w:cs="Times New Roman"/>
                      <w:b/>
                      <w:bCs/>
                      <w:kern w:val="0"/>
                      <w14:ligatures w14:val="none"/>
                    </w:rPr>
                    <w:t>Supaprastintai apmokamų išlaidų dydžio versija</w:t>
                  </w:r>
                </w:p>
              </w:tc>
              <w:tc>
                <w:tcPr>
                  <w:tcW w:w="2332" w:type="dxa"/>
                  <w:tcBorders>
                    <w:top w:val="single" w:sz="8" w:space="0" w:color="auto"/>
                    <w:left w:val="single" w:sz="8" w:space="0" w:color="auto"/>
                    <w:bottom w:val="single" w:sz="8" w:space="0" w:color="auto"/>
                    <w:right w:val="single" w:sz="8" w:space="0" w:color="auto"/>
                  </w:tcBorders>
                  <w:vAlign w:val="center"/>
                </w:tcPr>
                <w:p w14:paraId="0D626DF2" w14:textId="77777777" w:rsidR="00DF1E7D" w:rsidRPr="00DF1E7D" w:rsidRDefault="00DF1E7D" w:rsidP="00DF1E7D">
                  <w:pPr>
                    <w:spacing w:after="0" w:line="240" w:lineRule="auto"/>
                    <w:jc w:val="center"/>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t>Supaprastintai apmokamų išlaidų dydžio pavadinimas</w:t>
                  </w:r>
                </w:p>
              </w:tc>
              <w:tc>
                <w:tcPr>
                  <w:tcW w:w="5589" w:type="dxa"/>
                  <w:tcBorders>
                    <w:top w:val="single" w:sz="8" w:space="0" w:color="auto"/>
                    <w:left w:val="single" w:sz="8" w:space="0" w:color="auto"/>
                    <w:bottom w:val="single" w:sz="8" w:space="0" w:color="auto"/>
                    <w:right w:val="single" w:sz="8" w:space="0" w:color="auto"/>
                  </w:tcBorders>
                  <w:vAlign w:val="center"/>
                </w:tcPr>
                <w:p w14:paraId="1420A539" w14:textId="77777777" w:rsidR="00DF1E7D" w:rsidRPr="00DF1E7D" w:rsidRDefault="00DF1E7D" w:rsidP="00DF1E7D">
                  <w:pPr>
                    <w:spacing w:after="0" w:line="240" w:lineRule="auto"/>
                    <w:jc w:val="center"/>
                    <w:rPr>
                      <w:rFonts w:ascii="Times New Roman" w:eastAsia="Times New Roman" w:hAnsi="Times New Roman" w:cs="Times New Roman"/>
                      <w:b/>
                      <w:bCs/>
                      <w:kern w:val="0"/>
                      <w14:ligatures w14:val="none"/>
                    </w:rPr>
                  </w:pPr>
                  <w:r w:rsidRPr="00DF1E7D">
                    <w:rPr>
                      <w:rFonts w:ascii="Times New Roman" w:eastAsia="Times New Roman" w:hAnsi="Times New Roman" w:cs="Times New Roman"/>
                      <w:b/>
                      <w:bCs/>
                      <w:kern w:val="0"/>
                      <w14:ligatures w14:val="none"/>
                    </w:rPr>
                    <w:t>Papildoma informacija</w:t>
                  </w:r>
                </w:p>
              </w:tc>
            </w:tr>
            <w:tr w:rsidR="00DF1E7D" w:rsidRPr="00DF1E7D" w14:paraId="45923934" w14:textId="77777777" w:rsidTr="00774936">
              <w:tc>
                <w:tcPr>
                  <w:tcW w:w="2313" w:type="dxa"/>
                  <w:tcBorders>
                    <w:top w:val="single" w:sz="8" w:space="0" w:color="auto"/>
                    <w:left w:val="single" w:sz="8" w:space="0" w:color="auto"/>
                    <w:bottom w:val="single" w:sz="8" w:space="0" w:color="auto"/>
                    <w:right w:val="single" w:sz="8" w:space="0" w:color="auto"/>
                  </w:tcBorders>
                </w:tcPr>
                <w:p w14:paraId="1D12BCFF"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color w:val="000000"/>
                      <w:kern w:val="0"/>
                      <w14:ligatures w14:val="none"/>
                    </w:rPr>
                    <w:t>Privalomos projekto matomumo ir informavimo apie projektą priemonės</w:t>
                  </w:r>
                </w:p>
              </w:tc>
              <w:tc>
                <w:tcPr>
                  <w:tcW w:w="2332" w:type="dxa"/>
                  <w:tcBorders>
                    <w:top w:val="single" w:sz="8" w:space="0" w:color="auto"/>
                    <w:left w:val="single" w:sz="8" w:space="0" w:color="auto"/>
                    <w:bottom w:val="single" w:sz="8" w:space="0" w:color="auto"/>
                    <w:right w:val="single" w:sz="8" w:space="0" w:color="auto"/>
                  </w:tcBorders>
                </w:tcPr>
                <w:p w14:paraId="72E945EB"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FS-01-01</w:t>
                  </w:r>
                </w:p>
                <w:p w14:paraId="7A2C4CEB"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p>
              </w:tc>
              <w:tc>
                <w:tcPr>
                  <w:tcW w:w="2332" w:type="dxa"/>
                  <w:tcBorders>
                    <w:top w:val="single" w:sz="8" w:space="0" w:color="auto"/>
                    <w:left w:val="single" w:sz="8" w:space="0" w:color="auto"/>
                    <w:bottom w:val="single" w:sz="8" w:space="0" w:color="auto"/>
                    <w:right w:val="single" w:sz="8" w:space="0" w:color="auto"/>
                  </w:tcBorders>
                </w:tcPr>
                <w:p w14:paraId="108FB9A7"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04</w:t>
                  </w:r>
                </w:p>
              </w:tc>
              <w:tc>
                <w:tcPr>
                  <w:tcW w:w="2332" w:type="dxa"/>
                  <w:tcBorders>
                    <w:top w:val="single" w:sz="8" w:space="0" w:color="auto"/>
                    <w:left w:val="single" w:sz="8" w:space="0" w:color="auto"/>
                    <w:bottom w:val="single" w:sz="8" w:space="0" w:color="auto"/>
                    <w:right w:val="single" w:sz="8" w:space="0" w:color="auto"/>
                  </w:tcBorders>
                </w:tcPr>
                <w:p w14:paraId="74D1ECE5"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 xml:space="preserve">Įgyvendintų privalomų matomumo ir informavimo priemonių apie ES fondų investicijų veiklas fiksuotoji suma (toliau – FS), pirmojo rinkinio FS be </w:t>
                  </w:r>
                  <w:r w:rsidRPr="00DF1E7D">
                    <w:rPr>
                      <w:rFonts w:ascii="Times New Roman" w:eastAsia="Times New Roman" w:hAnsi="Times New Roman" w:cs="Times New Roman"/>
                      <w:bCs/>
                      <w:kern w:val="0"/>
                      <w14:ligatures w14:val="none"/>
                    </w:rPr>
                    <w:t>pridėtinės vertės mokesčio (toliau – PVM)</w:t>
                  </w:r>
                </w:p>
              </w:tc>
              <w:tc>
                <w:tcPr>
                  <w:tcW w:w="5589" w:type="dxa"/>
                  <w:tcBorders>
                    <w:top w:val="single" w:sz="8" w:space="0" w:color="auto"/>
                    <w:left w:val="single" w:sz="8" w:space="0" w:color="auto"/>
                    <w:bottom w:val="single" w:sz="8" w:space="0" w:color="auto"/>
                    <w:right w:val="single" w:sz="8" w:space="0" w:color="auto"/>
                  </w:tcBorders>
                </w:tcPr>
                <w:p w14:paraId="3479F3FE" w14:textId="77777777" w:rsidR="00DF1E7D" w:rsidRPr="00DF1E7D" w:rsidRDefault="00DF1E7D" w:rsidP="00DF1E7D">
                  <w:pPr>
                    <w:spacing w:after="0" w:line="240" w:lineRule="auto"/>
                    <w:jc w:val="center"/>
                    <w:rPr>
                      <w:rFonts w:ascii="Times New Roman" w:eastAsia="Times New Roman" w:hAnsi="Times New Roman" w:cs="Times New Roman"/>
                      <w:i/>
                      <w:iCs/>
                      <w:kern w:val="0"/>
                      <w14:ligatures w14:val="none"/>
                    </w:rPr>
                  </w:pPr>
                  <w:r w:rsidRPr="00DF1E7D">
                    <w:rPr>
                      <w:rFonts w:ascii="Times New Roman" w:eastAsia="Times New Roman" w:hAnsi="Times New Roman" w:cs="Times New Roman"/>
                      <w:kern w:val="0"/>
                      <w14:ligatures w14:val="none"/>
                    </w:rPr>
                    <w:t>Supaprastintai apmokamų išlaidų dydžių registras yra paskelbtas Europos Sąjungos investicijų interneto svetainėje adresu https://2021.esinvesticijos.lt/dokumentai/supaprastintai-apmokamu-islaidu-dydziu-registras</w:t>
                  </w:r>
                </w:p>
              </w:tc>
            </w:tr>
            <w:tr w:rsidR="00DF1E7D" w:rsidRPr="00DF1E7D" w14:paraId="4BD374E9" w14:textId="77777777" w:rsidTr="00774936">
              <w:tc>
                <w:tcPr>
                  <w:tcW w:w="2313" w:type="dxa"/>
                  <w:tcBorders>
                    <w:top w:val="single" w:sz="8" w:space="0" w:color="auto"/>
                    <w:left w:val="single" w:sz="8" w:space="0" w:color="auto"/>
                    <w:bottom w:val="single" w:sz="8" w:space="0" w:color="auto"/>
                    <w:right w:val="single" w:sz="8" w:space="0" w:color="auto"/>
                  </w:tcBorders>
                </w:tcPr>
                <w:p w14:paraId="15A9693E" w14:textId="77777777" w:rsidR="00DF1E7D" w:rsidRPr="00DF1E7D" w:rsidRDefault="00DF1E7D" w:rsidP="00DF1E7D">
                  <w:pPr>
                    <w:spacing w:after="0" w:line="240" w:lineRule="auto"/>
                    <w:jc w:val="center"/>
                    <w:rPr>
                      <w:rFonts w:ascii="Times New Roman" w:eastAsia="Times New Roman" w:hAnsi="Times New Roman" w:cs="Times New Roman"/>
                      <w:color w:val="000000"/>
                      <w:kern w:val="0"/>
                      <w14:ligatures w14:val="none"/>
                    </w:rPr>
                  </w:pPr>
                  <w:r w:rsidRPr="00DF1E7D">
                    <w:rPr>
                      <w:rFonts w:ascii="Times New Roman" w:eastAsia="Times New Roman" w:hAnsi="Times New Roman" w:cs="Times New Roman"/>
                      <w:color w:val="000000"/>
                      <w:kern w:val="0"/>
                      <w14:ligatures w14:val="none"/>
                    </w:rPr>
                    <w:t>Privalomos projekto matomumo ir informavimo apie projektą priemonės</w:t>
                  </w:r>
                </w:p>
              </w:tc>
              <w:tc>
                <w:tcPr>
                  <w:tcW w:w="2332" w:type="dxa"/>
                  <w:tcBorders>
                    <w:top w:val="single" w:sz="8" w:space="0" w:color="auto"/>
                    <w:left w:val="single" w:sz="8" w:space="0" w:color="auto"/>
                    <w:bottom w:val="single" w:sz="8" w:space="0" w:color="auto"/>
                    <w:right w:val="single" w:sz="8" w:space="0" w:color="auto"/>
                  </w:tcBorders>
                </w:tcPr>
                <w:p w14:paraId="1F3731D6"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FS-01-02</w:t>
                  </w:r>
                </w:p>
              </w:tc>
              <w:tc>
                <w:tcPr>
                  <w:tcW w:w="2332" w:type="dxa"/>
                  <w:tcBorders>
                    <w:top w:val="single" w:sz="8" w:space="0" w:color="auto"/>
                    <w:left w:val="single" w:sz="8" w:space="0" w:color="auto"/>
                    <w:bottom w:val="single" w:sz="8" w:space="0" w:color="auto"/>
                    <w:right w:val="single" w:sz="8" w:space="0" w:color="auto"/>
                  </w:tcBorders>
                </w:tcPr>
                <w:p w14:paraId="237FAF11"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04</w:t>
                  </w:r>
                </w:p>
              </w:tc>
              <w:tc>
                <w:tcPr>
                  <w:tcW w:w="2332" w:type="dxa"/>
                  <w:tcBorders>
                    <w:top w:val="single" w:sz="8" w:space="0" w:color="auto"/>
                    <w:left w:val="single" w:sz="8" w:space="0" w:color="auto"/>
                    <w:bottom w:val="single" w:sz="8" w:space="0" w:color="auto"/>
                    <w:right w:val="single" w:sz="8" w:space="0" w:color="auto"/>
                  </w:tcBorders>
                </w:tcPr>
                <w:p w14:paraId="746BEE39"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Įgyvendintų privalomų matomumo ir informavimo priemonių apie ES fondų investicijų veiklas FS, pirmojo rinkinio FS su PVM</w:t>
                  </w:r>
                </w:p>
              </w:tc>
              <w:tc>
                <w:tcPr>
                  <w:tcW w:w="5589" w:type="dxa"/>
                  <w:tcBorders>
                    <w:top w:val="single" w:sz="8" w:space="0" w:color="auto"/>
                    <w:left w:val="single" w:sz="8" w:space="0" w:color="auto"/>
                    <w:bottom w:val="single" w:sz="8" w:space="0" w:color="auto"/>
                    <w:right w:val="single" w:sz="8" w:space="0" w:color="auto"/>
                  </w:tcBorders>
                </w:tcPr>
                <w:p w14:paraId="6B9EF2BF"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Supaprastintai apmokamų išlaidų dydžių registras yra paskelbtas Europos Sąjungos investicijų interneto svetainėje adresu https://2021.esinvesticijos.lt/dokumentai/supaprastintai-apmokamu-islaidu-dydziu-registras</w:t>
                  </w:r>
                </w:p>
              </w:tc>
            </w:tr>
            <w:tr w:rsidR="00DF1E7D" w:rsidRPr="00DF1E7D" w14:paraId="626E612B" w14:textId="77777777" w:rsidTr="00774936">
              <w:tc>
                <w:tcPr>
                  <w:tcW w:w="2313" w:type="dxa"/>
                  <w:tcBorders>
                    <w:top w:val="single" w:sz="8" w:space="0" w:color="auto"/>
                    <w:left w:val="single" w:sz="8" w:space="0" w:color="auto"/>
                    <w:bottom w:val="single" w:sz="8" w:space="0" w:color="auto"/>
                    <w:right w:val="single" w:sz="8" w:space="0" w:color="auto"/>
                  </w:tcBorders>
                </w:tcPr>
                <w:p w14:paraId="0A38DB4D" w14:textId="77777777" w:rsidR="00DF1E7D" w:rsidRPr="00DF1E7D" w:rsidRDefault="00DF1E7D" w:rsidP="00DF1E7D">
                  <w:pPr>
                    <w:spacing w:after="0" w:line="240" w:lineRule="auto"/>
                    <w:jc w:val="center"/>
                    <w:rPr>
                      <w:rFonts w:ascii="Times New Roman" w:eastAsia="Times New Roman" w:hAnsi="Times New Roman" w:cs="Times New Roman"/>
                      <w:color w:val="000000"/>
                      <w:kern w:val="0"/>
                      <w14:ligatures w14:val="none"/>
                    </w:rPr>
                  </w:pPr>
                  <w:r w:rsidRPr="00DF1E7D">
                    <w:rPr>
                      <w:rFonts w:ascii="Times New Roman" w:eastAsia="Times New Roman" w:hAnsi="Times New Roman" w:cs="Times New Roman"/>
                      <w:color w:val="000000"/>
                      <w:kern w:val="0"/>
                      <w14:ligatures w14:val="none"/>
                    </w:rPr>
                    <w:t>Privalomos projekto matomumo ir informavimo apie projektą priemonės</w:t>
                  </w:r>
                </w:p>
              </w:tc>
              <w:tc>
                <w:tcPr>
                  <w:tcW w:w="2332" w:type="dxa"/>
                  <w:tcBorders>
                    <w:top w:val="single" w:sz="8" w:space="0" w:color="auto"/>
                    <w:left w:val="single" w:sz="8" w:space="0" w:color="auto"/>
                    <w:bottom w:val="single" w:sz="8" w:space="0" w:color="auto"/>
                    <w:right w:val="single" w:sz="8" w:space="0" w:color="auto"/>
                  </w:tcBorders>
                </w:tcPr>
                <w:p w14:paraId="4241C57B" w14:textId="77777777" w:rsidR="00DF1E7D" w:rsidRPr="00DF1E7D" w:rsidRDefault="00DF1E7D" w:rsidP="00DF1E7D">
                  <w:pPr>
                    <w:spacing w:after="0" w:line="276"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FS-01-03</w:t>
                  </w:r>
                </w:p>
                <w:p w14:paraId="7041D579"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p>
              </w:tc>
              <w:tc>
                <w:tcPr>
                  <w:tcW w:w="2332" w:type="dxa"/>
                  <w:tcBorders>
                    <w:top w:val="single" w:sz="8" w:space="0" w:color="auto"/>
                    <w:left w:val="single" w:sz="8" w:space="0" w:color="auto"/>
                    <w:bottom w:val="single" w:sz="8" w:space="0" w:color="auto"/>
                    <w:right w:val="single" w:sz="8" w:space="0" w:color="auto"/>
                  </w:tcBorders>
                </w:tcPr>
                <w:p w14:paraId="28A78256"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04</w:t>
                  </w:r>
                </w:p>
              </w:tc>
              <w:tc>
                <w:tcPr>
                  <w:tcW w:w="2332" w:type="dxa"/>
                  <w:tcBorders>
                    <w:top w:val="single" w:sz="8" w:space="0" w:color="auto"/>
                    <w:left w:val="single" w:sz="8" w:space="0" w:color="auto"/>
                    <w:bottom w:val="single" w:sz="8" w:space="0" w:color="auto"/>
                    <w:right w:val="single" w:sz="8" w:space="0" w:color="auto"/>
                  </w:tcBorders>
                </w:tcPr>
                <w:p w14:paraId="3D3FEEFD"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 xml:space="preserve">Įgyvendintų privalomų matomumo ir informavimo priemonių apie ES fondų investicijų veiklas FS, antrojo rinkinio FS be PVM </w:t>
                  </w:r>
                </w:p>
              </w:tc>
              <w:tc>
                <w:tcPr>
                  <w:tcW w:w="5589" w:type="dxa"/>
                  <w:tcBorders>
                    <w:top w:val="single" w:sz="8" w:space="0" w:color="auto"/>
                    <w:left w:val="single" w:sz="8" w:space="0" w:color="auto"/>
                    <w:bottom w:val="single" w:sz="8" w:space="0" w:color="auto"/>
                    <w:right w:val="single" w:sz="8" w:space="0" w:color="auto"/>
                  </w:tcBorders>
                </w:tcPr>
                <w:p w14:paraId="58C04044"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Supaprastintai apmokamų išlaidų dydžių registras yra paskelbtas Europos Sąjungos investicijų interneto svetainėje adresu https://2021.esinvesticijos.lt/dokumentai/supaprastintai-apmokamu-islaidu-dydziu-registras</w:t>
                  </w:r>
                </w:p>
              </w:tc>
            </w:tr>
            <w:tr w:rsidR="00DF1E7D" w:rsidRPr="00DF1E7D" w14:paraId="7267C23F" w14:textId="77777777" w:rsidTr="00774936">
              <w:tc>
                <w:tcPr>
                  <w:tcW w:w="2313" w:type="dxa"/>
                  <w:tcBorders>
                    <w:top w:val="single" w:sz="8" w:space="0" w:color="auto"/>
                    <w:left w:val="single" w:sz="8" w:space="0" w:color="auto"/>
                    <w:bottom w:val="single" w:sz="8" w:space="0" w:color="auto"/>
                    <w:right w:val="single" w:sz="8" w:space="0" w:color="auto"/>
                  </w:tcBorders>
                </w:tcPr>
                <w:p w14:paraId="3F92A11D" w14:textId="77777777" w:rsidR="00DF1E7D" w:rsidRPr="00DF1E7D" w:rsidRDefault="00DF1E7D" w:rsidP="00DF1E7D">
                  <w:pPr>
                    <w:spacing w:after="0" w:line="240" w:lineRule="auto"/>
                    <w:jc w:val="center"/>
                    <w:rPr>
                      <w:rFonts w:ascii="Times New Roman" w:eastAsia="Times New Roman" w:hAnsi="Times New Roman" w:cs="Times New Roman"/>
                      <w:color w:val="000000"/>
                      <w:kern w:val="0"/>
                      <w14:ligatures w14:val="none"/>
                    </w:rPr>
                  </w:pPr>
                  <w:r w:rsidRPr="00DF1E7D">
                    <w:rPr>
                      <w:rFonts w:ascii="Times New Roman" w:eastAsia="Times New Roman" w:hAnsi="Times New Roman" w:cs="Times New Roman"/>
                      <w:color w:val="000000"/>
                      <w:kern w:val="0"/>
                      <w14:ligatures w14:val="none"/>
                    </w:rPr>
                    <w:t>Privalomos projekto matomumo ir informavimo apie projektą priemonės</w:t>
                  </w:r>
                </w:p>
              </w:tc>
              <w:tc>
                <w:tcPr>
                  <w:tcW w:w="2332" w:type="dxa"/>
                  <w:tcBorders>
                    <w:top w:val="single" w:sz="8" w:space="0" w:color="auto"/>
                    <w:left w:val="single" w:sz="8" w:space="0" w:color="auto"/>
                    <w:bottom w:val="single" w:sz="8" w:space="0" w:color="auto"/>
                    <w:right w:val="single" w:sz="8" w:space="0" w:color="auto"/>
                  </w:tcBorders>
                </w:tcPr>
                <w:p w14:paraId="773B9DFD"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FS-01-04</w:t>
                  </w:r>
                </w:p>
              </w:tc>
              <w:tc>
                <w:tcPr>
                  <w:tcW w:w="2332" w:type="dxa"/>
                  <w:tcBorders>
                    <w:top w:val="single" w:sz="8" w:space="0" w:color="auto"/>
                    <w:left w:val="single" w:sz="8" w:space="0" w:color="auto"/>
                    <w:bottom w:val="single" w:sz="8" w:space="0" w:color="auto"/>
                    <w:right w:val="single" w:sz="8" w:space="0" w:color="auto"/>
                  </w:tcBorders>
                </w:tcPr>
                <w:p w14:paraId="4528E58D"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04</w:t>
                  </w:r>
                </w:p>
              </w:tc>
              <w:tc>
                <w:tcPr>
                  <w:tcW w:w="2332" w:type="dxa"/>
                  <w:tcBorders>
                    <w:top w:val="single" w:sz="8" w:space="0" w:color="auto"/>
                    <w:left w:val="single" w:sz="8" w:space="0" w:color="auto"/>
                    <w:bottom w:val="single" w:sz="8" w:space="0" w:color="auto"/>
                    <w:right w:val="single" w:sz="8" w:space="0" w:color="auto"/>
                  </w:tcBorders>
                </w:tcPr>
                <w:p w14:paraId="4CFB28C4"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 xml:space="preserve">Įgyvendintų privalomų matomumo ir informavimo priemonių apie ES </w:t>
                  </w:r>
                  <w:r w:rsidRPr="00DF1E7D">
                    <w:rPr>
                      <w:rFonts w:ascii="Times New Roman" w:eastAsia="Times New Roman" w:hAnsi="Times New Roman" w:cs="Times New Roman"/>
                      <w:kern w:val="0"/>
                      <w14:ligatures w14:val="none"/>
                    </w:rPr>
                    <w:lastRenderedPageBreak/>
                    <w:t>fondų investicijų veiklas FS, antrojo rinkinio FS su PVM</w:t>
                  </w:r>
                </w:p>
              </w:tc>
              <w:tc>
                <w:tcPr>
                  <w:tcW w:w="5589" w:type="dxa"/>
                  <w:tcBorders>
                    <w:top w:val="single" w:sz="8" w:space="0" w:color="auto"/>
                    <w:left w:val="single" w:sz="8" w:space="0" w:color="auto"/>
                    <w:bottom w:val="single" w:sz="8" w:space="0" w:color="auto"/>
                    <w:right w:val="single" w:sz="8" w:space="0" w:color="auto"/>
                  </w:tcBorders>
                </w:tcPr>
                <w:p w14:paraId="5A57B92C"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lastRenderedPageBreak/>
                    <w:t>Supaprastintai apmokamų išlaidų dydžių registras yra paskelbtas Europos Sąjungos investicijų interneto svetainėje adresu https://2021.esinvesticijos.lt/dokumentai/supaprastintai-apmokamu-islaidu-dydziu-registras</w:t>
                  </w:r>
                </w:p>
              </w:tc>
            </w:tr>
            <w:tr w:rsidR="00DF1E7D" w:rsidRPr="00DF1E7D" w14:paraId="33544F2A" w14:textId="77777777" w:rsidTr="00774936">
              <w:tc>
                <w:tcPr>
                  <w:tcW w:w="2313" w:type="dxa"/>
                  <w:tcBorders>
                    <w:top w:val="single" w:sz="8" w:space="0" w:color="auto"/>
                    <w:left w:val="single" w:sz="8" w:space="0" w:color="auto"/>
                    <w:bottom w:val="single" w:sz="8" w:space="0" w:color="auto"/>
                    <w:right w:val="single" w:sz="8" w:space="0" w:color="auto"/>
                  </w:tcBorders>
                </w:tcPr>
                <w:p w14:paraId="1193CEFE" w14:textId="77777777" w:rsidR="00DF1E7D" w:rsidRPr="00DF1E7D" w:rsidRDefault="00DF1E7D" w:rsidP="00DF1E7D">
                  <w:pPr>
                    <w:spacing w:after="0" w:line="240" w:lineRule="auto"/>
                    <w:jc w:val="center"/>
                    <w:rPr>
                      <w:rFonts w:ascii="Times New Roman" w:eastAsia="Times New Roman" w:hAnsi="Times New Roman" w:cs="Times New Roman"/>
                      <w:color w:val="000000"/>
                      <w:kern w:val="0"/>
                      <w14:ligatures w14:val="none"/>
                    </w:rPr>
                  </w:pPr>
                  <w:r w:rsidRPr="00DF1E7D">
                    <w:rPr>
                      <w:rFonts w:ascii="Times New Roman" w:eastAsia="Times New Roman" w:hAnsi="Times New Roman" w:cs="Times New Roman"/>
                      <w:kern w:val="0"/>
                      <w14:ligatures w14:val="none"/>
                    </w:rPr>
                    <w:t>Netiesioginės išlaidos</w:t>
                  </w:r>
                </w:p>
              </w:tc>
              <w:tc>
                <w:tcPr>
                  <w:tcW w:w="2332" w:type="dxa"/>
                  <w:tcBorders>
                    <w:top w:val="single" w:sz="8" w:space="0" w:color="auto"/>
                    <w:left w:val="single" w:sz="8" w:space="0" w:color="auto"/>
                    <w:bottom w:val="single" w:sz="8" w:space="0" w:color="auto"/>
                    <w:right w:val="single" w:sz="8" w:space="0" w:color="auto"/>
                  </w:tcBorders>
                </w:tcPr>
                <w:p w14:paraId="6E78B386"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FN-01</w:t>
                  </w:r>
                </w:p>
              </w:tc>
              <w:tc>
                <w:tcPr>
                  <w:tcW w:w="2332" w:type="dxa"/>
                  <w:tcBorders>
                    <w:top w:val="single" w:sz="8" w:space="0" w:color="auto"/>
                    <w:left w:val="single" w:sz="8" w:space="0" w:color="auto"/>
                    <w:bottom w:val="single" w:sz="8" w:space="0" w:color="auto"/>
                    <w:right w:val="single" w:sz="8" w:space="0" w:color="auto"/>
                  </w:tcBorders>
                </w:tcPr>
                <w:p w14:paraId="278BFFF0"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01</w:t>
                  </w:r>
                </w:p>
              </w:tc>
              <w:tc>
                <w:tcPr>
                  <w:tcW w:w="2332" w:type="dxa"/>
                  <w:tcBorders>
                    <w:top w:val="single" w:sz="8" w:space="0" w:color="auto"/>
                    <w:left w:val="single" w:sz="8" w:space="0" w:color="auto"/>
                    <w:bottom w:val="single" w:sz="8" w:space="0" w:color="auto"/>
                    <w:right w:val="single" w:sz="8" w:space="0" w:color="auto"/>
                  </w:tcBorders>
                </w:tcPr>
                <w:p w14:paraId="40E64F29"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kern w:val="0"/>
                      <w14:ligatures w14:val="none"/>
                    </w:rPr>
                    <w:t>Iki 7 proc. netiesioginių išlaidų fiksuotoji norma</w:t>
                  </w:r>
                </w:p>
              </w:tc>
              <w:tc>
                <w:tcPr>
                  <w:tcW w:w="5589" w:type="dxa"/>
                  <w:tcBorders>
                    <w:top w:val="single" w:sz="8" w:space="0" w:color="auto"/>
                    <w:left w:val="single" w:sz="8" w:space="0" w:color="auto"/>
                    <w:bottom w:val="single" w:sz="8" w:space="0" w:color="auto"/>
                    <w:right w:val="single" w:sz="8" w:space="0" w:color="auto"/>
                  </w:tcBorders>
                </w:tcPr>
                <w:p w14:paraId="5E77C1D7" w14:textId="77777777" w:rsidR="00DF1E7D" w:rsidRPr="00DF1E7D" w:rsidRDefault="00DF1E7D" w:rsidP="00DF1E7D">
                  <w:pPr>
                    <w:spacing w:after="0" w:line="240" w:lineRule="auto"/>
                    <w:jc w:val="center"/>
                    <w:rPr>
                      <w:rFonts w:ascii="Times New Roman" w:eastAsia="Times New Roman" w:hAnsi="Times New Roman" w:cs="Times New Roman"/>
                      <w:kern w:val="0"/>
                      <w14:ligatures w14:val="none"/>
                    </w:rPr>
                  </w:pPr>
                  <w:r w:rsidRPr="00DF1E7D">
                    <w:rPr>
                      <w:rFonts w:ascii="Times New Roman" w:eastAsia="Times New Roman" w:hAnsi="Times New Roman" w:cs="Times New Roman"/>
                      <w:iCs/>
                      <w:color w:val="000000"/>
                      <w:kern w:val="0"/>
                      <w14:ligatures w14:val="none"/>
                    </w:rPr>
                    <w:t>Projektui nustatoma 7 proc. netiesioginių išlaidų fiksuotoji norma</w:t>
                  </w:r>
                </w:p>
              </w:tc>
            </w:tr>
          </w:tbl>
          <w:p w14:paraId="446DD3FA" w14:textId="77777777" w:rsidR="00DF1E7D" w:rsidRPr="00DF1E7D" w:rsidRDefault="00DF1E7D" w:rsidP="00DF1E7D">
            <w:pPr>
              <w:spacing w:after="0" w:line="240" w:lineRule="auto"/>
              <w:jc w:val="both"/>
              <w:rPr>
                <w:rFonts w:ascii="Times New Roman" w:eastAsia="Times New Roman" w:hAnsi="Times New Roman" w:cs="Times New Roman"/>
                <w:i/>
                <w:iCs/>
                <w:kern w:val="0"/>
                <w14:ligatures w14:val="none"/>
              </w:rPr>
            </w:pPr>
          </w:p>
          <w:p w14:paraId="4469EFDE" w14:textId="77777777" w:rsidR="00DF1E7D" w:rsidRPr="00DF1E7D" w:rsidRDefault="00DF1E7D" w:rsidP="00DF1E7D">
            <w:pPr>
              <w:spacing w:after="0" w:line="240" w:lineRule="auto"/>
              <w:jc w:val="both"/>
              <w:rPr>
                <w:rFonts w:ascii="Times New Roman" w:eastAsia="Times New Roman" w:hAnsi="Times New Roman" w:cs="Times New Roman"/>
                <w:i/>
                <w:iCs/>
                <w:kern w:val="0"/>
                <w14:ligatures w14:val="none"/>
              </w:rPr>
            </w:pPr>
          </w:p>
        </w:tc>
      </w:tr>
    </w:tbl>
    <w:p w14:paraId="105BC0F1" w14:textId="77777777" w:rsidR="00DF1E7D" w:rsidRPr="00DF1E7D" w:rsidRDefault="00DF1E7D" w:rsidP="00DF1E7D">
      <w:pPr>
        <w:spacing w:after="0" w:line="276" w:lineRule="auto"/>
        <w:jc w:val="center"/>
        <w:rPr>
          <w:rFonts w:ascii="Times New Roman" w:eastAsia="Calibri" w:hAnsi="Times New Roman" w:cs="Times New Roman"/>
          <w:kern w:val="0"/>
          <w14:ligatures w14:val="none"/>
        </w:rPr>
      </w:pPr>
      <w:r w:rsidRPr="00DF1E7D">
        <w:rPr>
          <w:rFonts w:ascii="Times New Roman" w:eastAsia="Calibri" w:hAnsi="Times New Roman" w:cs="Times New Roman"/>
          <w:kern w:val="0"/>
          <w14:ligatures w14:val="none"/>
        </w:rPr>
        <w:lastRenderedPageBreak/>
        <w:t>________________</w:t>
      </w:r>
    </w:p>
    <w:p w14:paraId="2B0584D1" w14:textId="77777777" w:rsidR="00DF1E7D" w:rsidRPr="00DF1E7D" w:rsidRDefault="00DF1E7D" w:rsidP="00DF1E7D">
      <w:pPr>
        <w:spacing w:after="0" w:line="240" w:lineRule="auto"/>
        <w:ind w:firstLine="10206"/>
        <w:rPr>
          <w:rFonts w:ascii="Times New Roman" w:eastAsia="Times New Roman" w:hAnsi="Times New Roman" w:cs="Times New Roman"/>
          <w:kern w:val="0"/>
          <w14:ligatures w14:val="none"/>
        </w:rPr>
      </w:pPr>
    </w:p>
    <w:p w14:paraId="0DC5004C" w14:textId="77777777" w:rsidR="00DF1E7D" w:rsidRPr="00DF1E7D" w:rsidRDefault="00DF1E7D" w:rsidP="00DF1E7D">
      <w:pPr>
        <w:spacing w:after="0" w:line="240" w:lineRule="auto"/>
        <w:ind w:firstLine="10206"/>
        <w:rPr>
          <w:rFonts w:ascii="Times New Roman" w:eastAsia="Times New Roman" w:hAnsi="Times New Roman" w:cs="Times New Roman"/>
          <w:kern w:val="0"/>
          <w14:ligatures w14:val="none"/>
        </w:rPr>
      </w:pPr>
    </w:p>
    <w:p w14:paraId="59A92A31" w14:textId="77777777" w:rsidR="00DF1E7D" w:rsidRPr="00DF1E7D" w:rsidRDefault="00DF1E7D" w:rsidP="00DF1E7D">
      <w:pPr>
        <w:spacing w:after="0" w:line="240" w:lineRule="auto"/>
        <w:ind w:firstLine="10206"/>
        <w:rPr>
          <w:rFonts w:ascii="Times New Roman" w:eastAsia="Times New Roman" w:hAnsi="Times New Roman" w:cs="Times New Roman"/>
          <w:kern w:val="0"/>
          <w14:ligatures w14:val="none"/>
        </w:rPr>
      </w:pPr>
    </w:p>
    <w:p w14:paraId="49C477B0" w14:textId="77777777" w:rsidR="00DF1E7D" w:rsidRDefault="00DF1E7D" w:rsidP="00DF1E7D">
      <w:pPr>
        <w:spacing w:after="0" w:line="240" w:lineRule="auto"/>
        <w:ind w:firstLine="10206"/>
        <w:rPr>
          <w:rFonts w:ascii="Times New Roman" w:eastAsia="Times New Roman" w:hAnsi="Times New Roman" w:cs="Times New Roman"/>
          <w:kern w:val="0"/>
          <w14:ligatures w14:val="none"/>
        </w:rPr>
      </w:pPr>
    </w:p>
    <w:p w14:paraId="6F7ADA4A" w14:textId="77777777" w:rsidR="00213B73" w:rsidRDefault="00213B73" w:rsidP="00DF1E7D">
      <w:pPr>
        <w:spacing w:after="0" w:line="240" w:lineRule="auto"/>
        <w:ind w:firstLine="10206"/>
        <w:rPr>
          <w:rFonts w:ascii="Times New Roman" w:eastAsia="Times New Roman" w:hAnsi="Times New Roman" w:cs="Times New Roman"/>
          <w:kern w:val="0"/>
          <w14:ligatures w14:val="none"/>
        </w:rPr>
      </w:pPr>
    </w:p>
    <w:p w14:paraId="6445FDE5" w14:textId="77777777" w:rsidR="00213B73" w:rsidRDefault="00213B73" w:rsidP="00DF1E7D">
      <w:pPr>
        <w:spacing w:after="0" w:line="240" w:lineRule="auto"/>
        <w:ind w:firstLine="10206"/>
        <w:rPr>
          <w:rFonts w:ascii="Times New Roman" w:eastAsia="Times New Roman" w:hAnsi="Times New Roman" w:cs="Times New Roman"/>
          <w:kern w:val="0"/>
          <w14:ligatures w14:val="none"/>
        </w:rPr>
      </w:pPr>
    </w:p>
    <w:p w14:paraId="297F7857" w14:textId="77777777" w:rsidR="00213B73" w:rsidRDefault="00213B73" w:rsidP="00DF1E7D">
      <w:pPr>
        <w:spacing w:after="0" w:line="240" w:lineRule="auto"/>
        <w:ind w:firstLine="10206"/>
        <w:rPr>
          <w:rFonts w:ascii="Times New Roman" w:eastAsia="Times New Roman" w:hAnsi="Times New Roman" w:cs="Times New Roman"/>
          <w:kern w:val="0"/>
          <w14:ligatures w14:val="none"/>
        </w:rPr>
      </w:pPr>
    </w:p>
    <w:p w14:paraId="03719B43" w14:textId="77777777" w:rsidR="00213B73" w:rsidRDefault="00213B73" w:rsidP="00DF1E7D">
      <w:pPr>
        <w:spacing w:after="0" w:line="240" w:lineRule="auto"/>
        <w:ind w:firstLine="10206"/>
        <w:rPr>
          <w:rFonts w:ascii="Times New Roman" w:eastAsia="Times New Roman" w:hAnsi="Times New Roman" w:cs="Times New Roman"/>
          <w:kern w:val="0"/>
          <w14:ligatures w14:val="none"/>
        </w:rPr>
      </w:pPr>
    </w:p>
    <w:p w14:paraId="0CC22CB8" w14:textId="77777777" w:rsidR="00213B73" w:rsidRDefault="00213B73" w:rsidP="00DF1E7D">
      <w:pPr>
        <w:spacing w:after="0" w:line="240" w:lineRule="auto"/>
        <w:ind w:firstLine="10206"/>
        <w:rPr>
          <w:rFonts w:ascii="Times New Roman" w:eastAsia="Times New Roman" w:hAnsi="Times New Roman" w:cs="Times New Roman"/>
          <w:kern w:val="0"/>
          <w14:ligatures w14:val="none"/>
        </w:rPr>
      </w:pPr>
    </w:p>
    <w:p w14:paraId="27CF814A" w14:textId="77777777" w:rsidR="00213B73" w:rsidRDefault="00213B73" w:rsidP="00DF1E7D">
      <w:pPr>
        <w:spacing w:after="0" w:line="240" w:lineRule="auto"/>
        <w:ind w:firstLine="10206"/>
        <w:rPr>
          <w:rFonts w:ascii="Times New Roman" w:eastAsia="Times New Roman" w:hAnsi="Times New Roman" w:cs="Times New Roman"/>
          <w:kern w:val="0"/>
          <w14:ligatures w14:val="none"/>
        </w:rPr>
      </w:pPr>
    </w:p>
    <w:p w14:paraId="2F3776D6" w14:textId="77777777" w:rsidR="00213B73" w:rsidRPr="00DF1E7D" w:rsidRDefault="00213B73" w:rsidP="00DF1E7D">
      <w:pPr>
        <w:spacing w:after="0" w:line="240" w:lineRule="auto"/>
        <w:ind w:firstLine="10206"/>
        <w:rPr>
          <w:rFonts w:ascii="Times New Roman" w:eastAsia="Times New Roman" w:hAnsi="Times New Roman" w:cs="Times New Roman"/>
          <w:kern w:val="0"/>
          <w14:ligatures w14:val="none"/>
        </w:rPr>
      </w:pPr>
    </w:p>
    <w:p w14:paraId="1A9D20C4" w14:textId="77777777" w:rsidR="00D96021" w:rsidRDefault="00D96021" w:rsidP="00EF6637">
      <w:pPr>
        <w:ind w:left="9781"/>
        <w:jc w:val="both"/>
        <w:rPr>
          <w:rFonts w:ascii="Times New Roman" w:hAnsi="Times New Roman" w:cs="Times New Roman"/>
        </w:rPr>
      </w:pPr>
    </w:p>
    <w:p w14:paraId="7DD491FC" w14:textId="77777777" w:rsidR="00D96021" w:rsidRDefault="00D96021" w:rsidP="00EF6637">
      <w:pPr>
        <w:ind w:left="9781"/>
        <w:jc w:val="both"/>
        <w:rPr>
          <w:rFonts w:ascii="Times New Roman" w:hAnsi="Times New Roman" w:cs="Times New Roman"/>
        </w:rPr>
      </w:pPr>
    </w:p>
    <w:p w14:paraId="6D012434" w14:textId="77777777" w:rsidR="00D96021" w:rsidRDefault="00D96021" w:rsidP="00EF6637">
      <w:pPr>
        <w:ind w:left="9781"/>
        <w:jc w:val="both"/>
        <w:rPr>
          <w:rFonts w:ascii="Times New Roman" w:hAnsi="Times New Roman" w:cs="Times New Roman"/>
        </w:rPr>
      </w:pPr>
    </w:p>
    <w:p w14:paraId="51534C3A" w14:textId="77777777" w:rsidR="00D96021" w:rsidRDefault="00D96021" w:rsidP="00EF6637">
      <w:pPr>
        <w:ind w:left="9781"/>
        <w:jc w:val="both"/>
        <w:rPr>
          <w:rFonts w:ascii="Times New Roman" w:hAnsi="Times New Roman" w:cs="Times New Roman"/>
        </w:rPr>
      </w:pPr>
    </w:p>
    <w:p w14:paraId="3D2AAB9D" w14:textId="77777777" w:rsidR="00D96021" w:rsidRDefault="00D96021" w:rsidP="00EF6637">
      <w:pPr>
        <w:ind w:left="9781"/>
        <w:jc w:val="both"/>
        <w:rPr>
          <w:rFonts w:ascii="Times New Roman" w:hAnsi="Times New Roman" w:cs="Times New Roman"/>
        </w:rPr>
        <w:sectPr w:rsidR="00D96021" w:rsidSect="00E612BC">
          <w:pgSz w:w="16838" w:h="11906" w:orient="landscape"/>
          <w:pgMar w:top="567" w:right="1387" w:bottom="851" w:left="1134" w:header="567" w:footer="567" w:gutter="0"/>
          <w:pgNumType w:start="1"/>
          <w:cols w:space="1296"/>
          <w:titlePg/>
          <w:docGrid w:linePitch="326"/>
        </w:sectPr>
      </w:pPr>
    </w:p>
    <w:p w14:paraId="322128E5" w14:textId="77777777" w:rsidR="00D96021" w:rsidRDefault="00D96021" w:rsidP="00EF6637">
      <w:pPr>
        <w:ind w:left="9781"/>
        <w:jc w:val="both"/>
        <w:rPr>
          <w:rFonts w:ascii="Times New Roman" w:hAnsi="Times New Roman" w:cs="Times New Roman"/>
        </w:rPr>
      </w:pPr>
    </w:p>
    <w:p w14:paraId="388EFB8C" w14:textId="296B6135" w:rsidR="00DF1E7D" w:rsidRPr="00DF1E7D" w:rsidRDefault="000E28F4" w:rsidP="00EF6637">
      <w:pPr>
        <w:ind w:left="9781"/>
        <w:jc w:val="both"/>
        <w:rPr>
          <w:rFonts w:ascii="Times New Roman" w:hAnsi="Times New Roman" w:cs="Times New Roman"/>
        </w:rPr>
      </w:pPr>
      <w:r w:rsidRPr="000E28F4">
        <w:rPr>
          <w:rFonts w:ascii="Times New Roman" w:hAnsi="Times New Roman" w:cs="Times New Roman"/>
        </w:rPr>
        <w:t xml:space="preserve">2022–2030 metų sveikatos priežiūros kokybės ir efektyvumo didinimo plėtros programos pažangos priemonės Nr. 11-002-11-01 „Gerinti sveikatos priežiūros paslaugų kokybę ir prieinamumą“ projekto finansavimo sąlygų aprašo Nr. </w:t>
      </w:r>
      <w:r>
        <w:rPr>
          <w:rFonts w:ascii="Times New Roman" w:hAnsi="Times New Roman" w:cs="Times New Roman"/>
        </w:rPr>
        <w:t>4</w:t>
      </w:r>
      <w:r w:rsidR="003E04F8">
        <w:rPr>
          <w:rFonts w:ascii="Times New Roman" w:hAnsi="Times New Roman" w:cs="Times New Roman"/>
        </w:rPr>
        <w:t>5</w:t>
      </w:r>
      <w:r w:rsidRPr="000E28F4">
        <w:rPr>
          <w:rFonts w:ascii="Times New Roman" w:hAnsi="Times New Roman" w:cs="Times New Roman"/>
        </w:rPr>
        <w:t xml:space="preserve"> priedas</w:t>
      </w:r>
    </w:p>
    <w:p w14:paraId="6055098B" w14:textId="77777777" w:rsidR="00DF1E7D" w:rsidRPr="00DF1E7D" w:rsidRDefault="00DF1E7D" w:rsidP="0041753C">
      <w:pPr>
        <w:spacing w:after="0" w:line="240" w:lineRule="auto"/>
        <w:jc w:val="both"/>
        <w:rPr>
          <w:rFonts w:ascii="Times New Roman" w:eastAsia="Times New Roman" w:hAnsi="Times New Roman" w:cs="Times New Roman"/>
          <w:kern w:val="0"/>
          <w14:ligatures w14:val="none"/>
        </w:rPr>
      </w:pPr>
    </w:p>
    <w:p w14:paraId="395BF19D" w14:textId="77777777" w:rsidR="00DF1E7D" w:rsidRPr="00DF1E7D" w:rsidRDefault="00DF1E7D" w:rsidP="00DF1E7D">
      <w:pPr>
        <w:spacing w:after="0" w:line="240" w:lineRule="auto"/>
        <w:jc w:val="center"/>
        <w:rPr>
          <w:rFonts w:ascii="Times New Roman" w:eastAsia="Calibri" w:hAnsi="Times New Roman" w:cs="Times New Roman"/>
          <w:b/>
          <w:bCs/>
          <w:kern w:val="0"/>
          <w14:ligatures w14:val="none"/>
        </w:rPr>
      </w:pPr>
    </w:p>
    <w:p w14:paraId="1750DEE4" w14:textId="77777777" w:rsidR="00DF1E7D" w:rsidRPr="00DF1E7D" w:rsidRDefault="00DF1E7D" w:rsidP="00DF1E7D">
      <w:pPr>
        <w:spacing w:after="0" w:line="240" w:lineRule="auto"/>
        <w:jc w:val="center"/>
        <w:rPr>
          <w:rFonts w:ascii="Times New Roman" w:eastAsia="Calibri" w:hAnsi="Times New Roman" w:cs="Times New Roman"/>
          <w:b/>
          <w:bCs/>
          <w:kern w:val="0"/>
          <w14:ligatures w14:val="none"/>
        </w:rPr>
      </w:pPr>
      <w:r w:rsidRPr="00DF1E7D">
        <w:rPr>
          <w:rFonts w:ascii="Times New Roman" w:eastAsia="Calibri" w:hAnsi="Times New Roman" w:cs="Times New Roman"/>
          <w:b/>
          <w:bCs/>
          <w:kern w:val="0"/>
          <w14:ligatures w14:val="none"/>
        </w:rPr>
        <w:t>PROJEKTO ATITIKTIES REIKŠMINGOS ŽALOS NEDARYMO HORIZONTALIAJAM PRINCIPUI VERTINIMO REIKALAVIMŲ APRAŠAS</w:t>
      </w:r>
    </w:p>
    <w:p w14:paraId="148395EA" w14:textId="77777777" w:rsidR="00DF1E7D" w:rsidRPr="00DF1E7D" w:rsidRDefault="00DF1E7D" w:rsidP="00DF1E7D">
      <w:pPr>
        <w:spacing w:after="0" w:line="240" w:lineRule="auto"/>
        <w:jc w:val="center"/>
        <w:rPr>
          <w:rFonts w:ascii="Times New Roman" w:eastAsia="Calibri" w:hAnsi="Times New Roman" w:cs="Times New Roman"/>
          <w:b/>
          <w:bCs/>
          <w:kern w:val="0"/>
          <w14:ligatures w14:val="none"/>
        </w:rPr>
      </w:pPr>
    </w:p>
    <w:p w14:paraId="171AF79E" w14:textId="77777777" w:rsidR="00DF1E7D" w:rsidRPr="00DF1E7D" w:rsidRDefault="00DF1E7D" w:rsidP="00DF1E7D">
      <w:pPr>
        <w:spacing w:after="0" w:line="276" w:lineRule="auto"/>
        <w:jc w:val="both"/>
        <w:rPr>
          <w:rFonts w:ascii="Times New Roman" w:eastAsia="Calibri" w:hAnsi="Times New Roman" w:cs="Times New Roman"/>
          <w:bCs/>
          <w:kern w:val="0"/>
          <w14:ligatures w14:val="none"/>
        </w:rPr>
      </w:pPr>
      <w:r w:rsidRPr="00DF1E7D">
        <w:rPr>
          <w:rFonts w:ascii="Times New Roman" w:eastAsia="Calibri" w:hAnsi="Times New Roman" w:cs="Times New Roman"/>
          <w:bCs/>
          <w:kern w:val="0"/>
          <w14:ligatures w14:val="none"/>
        </w:rPr>
        <w:t>Finansavimo šaltinis, pagal kurį finansuojamas projektas (</w:t>
      </w:r>
      <w:r w:rsidRPr="00DF1E7D">
        <w:rPr>
          <w:rFonts w:ascii="Times New Roman" w:eastAsia="Calibri" w:hAnsi="Times New Roman" w:cs="Times New Roman"/>
          <w:bCs/>
          <w:i/>
          <w:kern w:val="0"/>
          <w14:ligatures w14:val="none"/>
        </w:rPr>
        <w:t>pažymėkite tinkamą</w:t>
      </w:r>
      <w:r w:rsidRPr="00DF1E7D">
        <w:rPr>
          <w:rFonts w:ascii="Times New Roman" w:eastAsia="Calibri" w:hAnsi="Times New Roman" w:cs="Times New Roman"/>
          <w:bCs/>
          <w:kern w:val="0"/>
          <w14:ligatures w14:val="none"/>
        </w:rPr>
        <w:t xml:space="preserve">): </w:t>
      </w:r>
    </w:p>
    <w:p w14:paraId="009A386D" w14:textId="77777777" w:rsidR="00DF1E7D" w:rsidRPr="00DF1E7D" w:rsidRDefault="00DF1E7D" w:rsidP="00DF1E7D">
      <w:pPr>
        <w:spacing w:after="0" w:line="276" w:lineRule="auto"/>
        <w:jc w:val="both"/>
        <w:rPr>
          <w:rFonts w:ascii="Times New Roman" w:eastAsia="Calibri" w:hAnsi="Times New Roman" w:cs="Times New Roman"/>
          <w:bCs/>
          <w:kern w:val="0"/>
          <w14:ligatures w14:val="none"/>
        </w:rPr>
      </w:pPr>
      <w:r w:rsidRPr="00DF1E7D">
        <w:rPr>
          <w:rFonts w:ascii="Times New Roman" w:eastAsia="Wingdings 2" w:hAnsi="Times New Roman" w:cs="Times New Roman"/>
          <w:kern w:val="0"/>
          <w14:ligatures w14:val="none"/>
        </w:rPr>
        <w:sym w:font="Wingdings 2" w:char="00A3"/>
      </w:r>
      <w:r w:rsidRPr="00DF1E7D">
        <w:rPr>
          <w:rFonts w:ascii="Times New Roman" w:eastAsia="Times New Roman" w:hAnsi="Times New Roman" w:cs="Times New Roman"/>
          <w:kern w:val="0"/>
          <w14:ligatures w14:val="none"/>
        </w:rPr>
        <w:t xml:space="preserve"> </w:t>
      </w:r>
      <w:r w:rsidRPr="00DF1E7D">
        <w:rPr>
          <w:rFonts w:ascii="Times New Roman" w:eastAsia="Calibri" w:hAnsi="Times New Roman" w:cs="Times New Roman"/>
          <w:bCs/>
          <w:kern w:val="0"/>
          <w14:ligatures w14:val="none"/>
        </w:rPr>
        <w:t>Ekonomikos gaivinimo ir atsparumo didinimo priemonė (toliau – EGADP)</w:t>
      </w:r>
    </w:p>
    <w:p w14:paraId="377360C6" w14:textId="77777777" w:rsidR="00DF1E7D" w:rsidRPr="00DF1E7D" w:rsidRDefault="00DF1E7D" w:rsidP="00DF1E7D">
      <w:pPr>
        <w:spacing w:after="0" w:line="276" w:lineRule="auto"/>
        <w:jc w:val="both"/>
        <w:rPr>
          <w:rFonts w:ascii="Times New Roman" w:eastAsia="Calibri" w:hAnsi="Times New Roman" w:cs="Times New Roman"/>
          <w:bCs/>
          <w:kern w:val="0"/>
          <w14:ligatures w14:val="none"/>
        </w:rPr>
      </w:pPr>
      <w:r w:rsidRPr="00DF1E7D">
        <w:rPr>
          <w:rFonts w:ascii="Times New Roman" w:eastAsia="Times New Roman" w:hAnsi="Times New Roman" w:cs="Times New Roman"/>
          <w:kern w:val="0"/>
          <w14:ligatures w14:val="none"/>
        </w:rPr>
        <w:t>X Europos Sąjungos fondų i</w:t>
      </w:r>
      <w:r w:rsidRPr="00DF1E7D">
        <w:rPr>
          <w:rFonts w:ascii="Times New Roman" w:eastAsia="Calibri" w:hAnsi="Times New Roman" w:cs="Times New Roman"/>
          <w:bCs/>
          <w:kern w:val="0"/>
          <w14:ligatures w14:val="none"/>
        </w:rPr>
        <w:t>nvesticijų programa (toliau – ESFIP)</w:t>
      </w:r>
    </w:p>
    <w:p w14:paraId="60546817" w14:textId="77777777" w:rsidR="00DF1E7D" w:rsidRPr="00DF1E7D" w:rsidRDefault="00DF1E7D" w:rsidP="00DF1E7D">
      <w:pPr>
        <w:spacing w:after="0" w:line="276" w:lineRule="auto"/>
        <w:jc w:val="both"/>
        <w:rPr>
          <w:rFonts w:ascii="Times New Roman" w:eastAsia="Calibri" w:hAnsi="Times New Roman" w:cs="Times New Roman"/>
          <w:bCs/>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560"/>
        <w:gridCol w:w="5234"/>
      </w:tblGrid>
      <w:tr w:rsidR="00DF1E7D" w:rsidRPr="00DF1E7D" w14:paraId="451B0A28" w14:textId="77777777" w:rsidTr="00774936">
        <w:tc>
          <w:tcPr>
            <w:tcW w:w="4933" w:type="dxa"/>
          </w:tcPr>
          <w:p w14:paraId="212A2FB2" w14:textId="77777777" w:rsidR="00DF1E7D" w:rsidRPr="00DF1E7D" w:rsidRDefault="00DF1E7D" w:rsidP="00DF1E7D">
            <w:pPr>
              <w:spacing w:after="0" w:line="240" w:lineRule="auto"/>
              <w:jc w:val="center"/>
              <w:rPr>
                <w:rFonts w:ascii="Times New Roman" w:eastAsia="Calibri" w:hAnsi="Times New Roman" w:cs="Times New Roman"/>
                <w:b/>
                <w:kern w:val="0"/>
                <w14:ligatures w14:val="none"/>
              </w:rPr>
            </w:pPr>
            <w:r w:rsidRPr="00DF1E7D">
              <w:rPr>
                <w:rFonts w:ascii="Times New Roman" w:eastAsia="Calibri" w:hAnsi="Times New Roman" w:cs="Times New Roman"/>
                <w:b/>
                <w:kern w:val="0"/>
                <w14:ligatures w14:val="none"/>
              </w:rPr>
              <w:t>Aplinkos tikslai</w:t>
            </w:r>
          </w:p>
          <w:p w14:paraId="6A74845F" w14:textId="77777777" w:rsidR="00DF1E7D" w:rsidRPr="00DF1E7D" w:rsidRDefault="00DF1E7D" w:rsidP="00DF1E7D">
            <w:pPr>
              <w:spacing w:after="0" w:line="240" w:lineRule="auto"/>
              <w:jc w:val="both"/>
              <w:rPr>
                <w:rFonts w:ascii="Times New Roman" w:eastAsia="Calibri" w:hAnsi="Times New Roman" w:cs="Times New Roman"/>
                <w:kern w:val="0"/>
                <w14:ligatures w14:val="none"/>
              </w:rPr>
            </w:pPr>
            <w:r w:rsidRPr="00DF1E7D">
              <w:rPr>
                <w:rFonts w:ascii="Times New Roman" w:eastAsia="Calibri" w:hAnsi="Times New Roman" w:cs="Times New Roman"/>
                <w:kern w:val="0"/>
                <w14:ligatures w14:val="none"/>
              </w:rPr>
              <w:t>(</w:t>
            </w:r>
            <w:r w:rsidRPr="00DF1E7D">
              <w:rPr>
                <w:rFonts w:ascii="Times New Roman" w:eastAsia="Calibri" w:hAnsi="Times New Roman" w:cs="Times New Roman"/>
                <w:i/>
                <w:kern w:val="0"/>
                <w14:ligatures w14:val="none"/>
              </w:rPr>
              <w:t>pagal 2020 m. birželio 18 d. Europos Parlamento ir Tarybos reglamentą (ES) 2020/852 dėl sistemos tvariam investavimui palengvinti sukūrimo, kuriuo iš dalies keičiamas Reglamentas (ES) Nr. 2019/2088)</w:t>
            </w:r>
          </w:p>
        </w:tc>
        <w:tc>
          <w:tcPr>
            <w:tcW w:w="4678" w:type="dxa"/>
          </w:tcPr>
          <w:p w14:paraId="13072002" w14:textId="77777777" w:rsidR="00DF1E7D" w:rsidRPr="00DF1E7D" w:rsidRDefault="00DF1E7D" w:rsidP="00DF1E7D">
            <w:pPr>
              <w:spacing w:after="0" w:line="240" w:lineRule="auto"/>
              <w:jc w:val="center"/>
              <w:rPr>
                <w:rFonts w:ascii="Times New Roman" w:eastAsia="Calibri" w:hAnsi="Times New Roman" w:cs="Times New Roman"/>
                <w:strike/>
                <w:kern w:val="0"/>
                <w14:ligatures w14:val="none"/>
              </w:rPr>
            </w:pPr>
            <w:r w:rsidRPr="00DF1E7D">
              <w:rPr>
                <w:rFonts w:ascii="Times New Roman" w:eastAsia="Calibri" w:hAnsi="Times New Roman" w:cs="Times New Roman"/>
                <w:b/>
                <w:bCs/>
                <w:kern w:val="0"/>
                <w14:ligatures w14:val="none"/>
              </w:rPr>
              <w:t>Su Europos Komisija suderintas</w:t>
            </w:r>
            <w:r w:rsidRPr="00DF1E7D">
              <w:rPr>
                <w:rFonts w:ascii="Times New Roman" w:eastAsia="Calibri" w:hAnsi="Times New Roman" w:cs="Times New Roman"/>
                <w:bCs/>
                <w:kern w:val="0"/>
                <w14:ligatures w14:val="none"/>
              </w:rPr>
              <w:t xml:space="preserve"> </w:t>
            </w:r>
            <w:r w:rsidRPr="00DF1E7D">
              <w:rPr>
                <w:rFonts w:ascii="Times New Roman" w:eastAsia="Calibri" w:hAnsi="Times New Roman" w:cs="Times New Roman"/>
                <w:b/>
                <w:bCs/>
                <w:kern w:val="0"/>
                <w14:ligatures w14:val="none"/>
              </w:rPr>
              <w:t>pagrindimas</w:t>
            </w:r>
          </w:p>
          <w:p w14:paraId="1363AAFF" w14:textId="77777777" w:rsidR="00DF1E7D" w:rsidRPr="00DF1E7D" w:rsidRDefault="00DF1E7D" w:rsidP="00DF1E7D">
            <w:pPr>
              <w:spacing w:after="0" w:line="240" w:lineRule="auto"/>
              <w:jc w:val="both"/>
              <w:rPr>
                <w:rFonts w:ascii="Times New Roman" w:eastAsia="Calibri" w:hAnsi="Times New Roman" w:cs="Times New Roman"/>
                <w:kern w:val="0"/>
                <w14:ligatures w14:val="none"/>
              </w:rPr>
            </w:pPr>
            <w:r w:rsidRPr="00DF1E7D">
              <w:rPr>
                <w:rFonts w:ascii="Times New Roman" w:eastAsia="Calibri" w:hAnsi="Times New Roman" w:cs="Times New Roman"/>
                <w:bCs/>
                <w:i/>
                <w:kern w:val="0"/>
                <w14:ligatures w14:val="none"/>
              </w:rPr>
              <w:t>(remiantis priemonių (kai finansavimo šaltinis EGADP) arba veiksmų (veiklų) (kai finansavimo šaltinis ESFIP) vertinimo anketomis, nurodoma tik ta vertinimo anketos dalis, kuri aktuali finansuotinai veiklai)</w:t>
            </w:r>
          </w:p>
          <w:p w14:paraId="71A3A9F0" w14:textId="77777777" w:rsidR="00DF1E7D" w:rsidRPr="00DF1E7D" w:rsidRDefault="00DF1E7D" w:rsidP="00DF1E7D">
            <w:pPr>
              <w:spacing w:after="0" w:line="240" w:lineRule="auto"/>
              <w:jc w:val="both"/>
              <w:rPr>
                <w:rFonts w:ascii="Times New Roman" w:eastAsia="Calibri" w:hAnsi="Times New Roman" w:cs="Times New Roman"/>
                <w:b/>
                <w:bCs/>
                <w:i/>
                <w:kern w:val="0"/>
                <w14:ligatures w14:val="none"/>
              </w:rPr>
            </w:pPr>
            <w:r w:rsidRPr="00DF1E7D">
              <w:rPr>
                <w:rFonts w:ascii="Times New Roman" w:eastAsia="Calibri" w:hAnsi="Times New Roman" w:cs="Times New Roman"/>
                <w:bCs/>
                <w:i/>
                <w:kern w:val="0"/>
                <w14:ligatures w14:val="none"/>
              </w:rPr>
              <w:t>(papildomai gali būti nurodomi nacionaliniai teisės aktai, kuriais įgyvendinami vertinimo anketose minimi Europos Sąjungos teisės aktai)</w:t>
            </w:r>
          </w:p>
        </w:tc>
        <w:tc>
          <w:tcPr>
            <w:tcW w:w="5387" w:type="dxa"/>
          </w:tcPr>
          <w:p w14:paraId="2EBB49F5" w14:textId="77777777" w:rsidR="00DF1E7D" w:rsidRPr="00DF1E7D" w:rsidRDefault="00DF1E7D" w:rsidP="00DF1E7D">
            <w:pPr>
              <w:spacing w:after="0" w:line="240" w:lineRule="auto"/>
              <w:jc w:val="center"/>
              <w:rPr>
                <w:rFonts w:ascii="Times New Roman" w:eastAsia="Calibri" w:hAnsi="Times New Roman" w:cs="Times New Roman"/>
                <w:b/>
                <w:i/>
                <w:kern w:val="0"/>
                <w14:ligatures w14:val="none"/>
              </w:rPr>
            </w:pPr>
            <w:r w:rsidRPr="00DF1E7D">
              <w:rPr>
                <w:rFonts w:ascii="Times New Roman" w:eastAsia="Calibri" w:hAnsi="Times New Roman" w:cs="Times New Roman"/>
                <w:b/>
                <w:kern w:val="0"/>
                <w14:ligatures w14:val="none"/>
              </w:rPr>
              <w:t>Pagrindimo dokumentai</w:t>
            </w:r>
          </w:p>
          <w:p w14:paraId="621119E3" w14:textId="77777777" w:rsidR="00DF1E7D" w:rsidRPr="00DF1E7D" w:rsidRDefault="00DF1E7D" w:rsidP="00DF1E7D">
            <w:pPr>
              <w:spacing w:after="0" w:line="240" w:lineRule="auto"/>
              <w:jc w:val="both"/>
              <w:rPr>
                <w:rFonts w:ascii="Times New Roman" w:eastAsia="Calibri" w:hAnsi="Times New Roman" w:cs="Times New Roman"/>
                <w:i/>
                <w:kern w:val="0"/>
                <w14:ligatures w14:val="none"/>
              </w:rPr>
            </w:pPr>
            <w:r w:rsidRPr="00DF1E7D">
              <w:rPr>
                <w:rFonts w:ascii="Times New Roman" w:eastAsia="Calibri" w:hAnsi="Times New Roman" w:cs="Times New Roman"/>
                <w:i/>
                <w:kern w:val="0"/>
                <w14:ligatures w14:val="none"/>
              </w:rPr>
              <w:t>(nurodomas dokumentas, kuris bus vertinamas siekiant įvertinti projekto atitiktį aplinkos tikslams, arba pateikiama šią atitiktį pagrindžianti informacija)</w:t>
            </w:r>
          </w:p>
        </w:tc>
      </w:tr>
      <w:tr w:rsidR="00DF1E7D" w:rsidRPr="00DF1E7D" w14:paraId="72A983DC" w14:textId="77777777" w:rsidTr="00774936">
        <w:tc>
          <w:tcPr>
            <w:tcW w:w="4933" w:type="dxa"/>
          </w:tcPr>
          <w:p w14:paraId="39618190" w14:textId="77777777" w:rsidR="00DF1E7D" w:rsidRPr="00DF1E7D" w:rsidRDefault="00DF1E7D" w:rsidP="00DF1E7D">
            <w:pPr>
              <w:tabs>
                <w:tab w:val="left" w:pos="289"/>
              </w:tabs>
              <w:spacing w:after="0" w:line="240" w:lineRule="auto"/>
              <w:ind w:firstLine="5"/>
              <w:jc w:val="both"/>
              <w:rPr>
                <w:rFonts w:ascii="Times New Roman" w:eastAsia="Calibri" w:hAnsi="Times New Roman" w:cs="Times New Roman"/>
                <w:kern w:val="0"/>
                <w14:ligatures w14:val="none"/>
              </w:rPr>
            </w:pPr>
            <w:r w:rsidRPr="00DF1E7D">
              <w:rPr>
                <w:rFonts w:ascii="Times New Roman" w:eastAsia="Calibri" w:hAnsi="Times New Roman" w:cs="Times New Roman"/>
                <w:kern w:val="0"/>
                <w14:ligatures w14:val="none"/>
              </w:rPr>
              <w:t>1.</w:t>
            </w:r>
            <w:r w:rsidRPr="00DF1E7D">
              <w:rPr>
                <w:rFonts w:ascii="Times New Roman" w:eastAsia="Calibri" w:hAnsi="Times New Roman" w:cs="Times New Roman"/>
                <w:kern w:val="0"/>
                <w14:ligatures w14:val="none"/>
              </w:rPr>
              <w:tab/>
              <w:t>Klimato kaitos švelninimas</w:t>
            </w:r>
          </w:p>
        </w:tc>
        <w:tc>
          <w:tcPr>
            <w:tcW w:w="4678" w:type="dxa"/>
          </w:tcPr>
          <w:p w14:paraId="6CB453C4" w14:textId="77777777" w:rsidR="00DF1E7D" w:rsidRPr="00DF1E7D" w:rsidRDefault="00DF1E7D" w:rsidP="00DF1E7D">
            <w:pPr>
              <w:spacing w:after="0" w:line="240" w:lineRule="auto"/>
              <w:jc w:val="both"/>
              <w:rPr>
                <w:rFonts w:ascii="Times New Roman" w:eastAsia="Calibri" w:hAnsi="Times New Roman" w:cs="Times New Roman"/>
                <w:bCs/>
                <w:iCs/>
                <w:kern w:val="0"/>
                <w14:ligatures w14:val="none"/>
              </w:rPr>
            </w:pPr>
            <w:r w:rsidRPr="00DF1E7D">
              <w:rPr>
                <w:rFonts w:ascii="Times New Roman" w:eastAsia="Calibri" w:hAnsi="Times New Roman" w:cs="Times New Roman"/>
                <w:bCs/>
                <w:iCs/>
                <w:kern w:val="0"/>
                <w14:ligatures w14:val="none"/>
              </w:rPr>
              <w:t xml:space="preserve">Vertinama, kad planuojamos įgyvendinti veiklos dėl savo pobūdžio neturi jokio neigiamo tiesioginio ar netiesioginio poveikio šiam aplinkos tikslui arba numatomas jų poveikis yra nereikšmingas, t. y. nenumatoma, kad įgyvendinamos </w:t>
            </w:r>
            <w:r w:rsidRPr="00DF1E7D">
              <w:rPr>
                <w:rFonts w:ascii="Times New Roman" w:eastAsia="Calibri" w:hAnsi="Times New Roman" w:cs="Times New Roman"/>
                <w:bCs/>
                <w:iCs/>
                <w:kern w:val="0"/>
                <w14:ligatures w14:val="none"/>
              </w:rPr>
              <w:lastRenderedPageBreak/>
              <w:t xml:space="preserve">veiklos prisidės prie šiltnamio efektą sukeliančių dujų išsiskyrimo. </w:t>
            </w:r>
          </w:p>
          <w:p w14:paraId="5CFE79F7" w14:textId="77777777" w:rsidR="00DF1E7D" w:rsidRPr="00DF1E7D" w:rsidRDefault="00DF1E7D" w:rsidP="00DF1E7D">
            <w:pPr>
              <w:spacing w:after="0" w:line="240" w:lineRule="auto"/>
              <w:jc w:val="both"/>
              <w:rPr>
                <w:rFonts w:ascii="Times New Roman" w:eastAsia="Calibri" w:hAnsi="Times New Roman" w:cs="Times New Roman"/>
                <w:bCs/>
                <w:i/>
                <w:kern w:val="0"/>
                <w14:ligatures w14:val="none"/>
              </w:rPr>
            </w:pPr>
          </w:p>
        </w:tc>
        <w:tc>
          <w:tcPr>
            <w:tcW w:w="5387" w:type="dxa"/>
          </w:tcPr>
          <w:p w14:paraId="5EB0396F" w14:textId="77777777" w:rsidR="009E0083" w:rsidRPr="00DF1E7D" w:rsidRDefault="009E0083" w:rsidP="009E0083">
            <w:pPr>
              <w:tabs>
                <w:tab w:val="left" w:pos="589"/>
              </w:tabs>
              <w:spacing w:after="0" w:line="240" w:lineRule="auto"/>
              <w:jc w:val="both"/>
              <w:rPr>
                <w:rFonts w:ascii="Times New Roman" w:eastAsia="Times New Roman" w:hAnsi="Times New Roman" w:cs="Times New Roman"/>
                <w:kern w:val="0"/>
                <w14:ligatures w14:val="none"/>
              </w:rPr>
            </w:pPr>
            <w:r w:rsidRPr="00DF1E7D">
              <w:rPr>
                <w:rFonts w:ascii="Times New Roman" w:eastAsia="Calibri" w:hAnsi="Times New Roman" w:cs="Times New Roman"/>
                <w:bCs/>
                <w:iCs/>
                <w:kern w:val="0"/>
                <w14:ligatures w14:val="none"/>
              </w:rPr>
              <w:lastRenderedPageBreak/>
              <w:t>Netaikoma, nes priemonės veiklos apima sveikatos specialistų rengimą, pritraukimą.</w:t>
            </w:r>
            <w:r w:rsidRPr="00DF1E7D">
              <w:rPr>
                <w:rFonts w:ascii="Times New Roman" w:eastAsia="Times New Roman" w:hAnsi="Times New Roman" w:cs="Times New Roman"/>
                <w:kern w:val="0"/>
                <w14:ligatures w14:val="none"/>
              </w:rPr>
              <w:t xml:space="preserve"> </w:t>
            </w:r>
          </w:p>
          <w:p w14:paraId="10D9128E" w14:textId="77777777" w:rsidR="00DF1E7D" w:rsidRPr="00DF1E7D" w:rsidRDefault="00DF1E7D" w:rsidP="00DF1E7D">
            <w:pPr>
              <w:spacing w:after="0" w:line="240" w:lineRule="auto"/>
              <w:jc w:val="both"/>
              <w:rPr>
                <w:rFonts w:ascii="Times New Roman" w:eastAsia="Calibri" w:hAnsi="Times New Roman" w:cs="Times New Roman"/>
                <w:bCs/>
                <w:iCs/>
                <w:kern w:val="0"/>
                <w14:ligatures w14:val="none"/>
              </w:rPr>
            </w:pPr>
          </w:p>
        </w:tc>
      </w:tr>
      <w:tr w:rsidR="00DF1E7D" w:rsidRPr="00DF1E7D" w14:paraId="5B100347" w14:textId="77777777" w:rsidTr="00774936">
        <w:tc>
          <w:tcPr>
            <w:tcW w:w="4933" w:type="dxa"/>
          </w:tcPr>
          <w:p w14:paraId="6C348A8D" w14:textId="77777777" w:rsidR="00DF1E7D" w:rsidRPr="00DF1E7D" w:rsidRDefault="00DF1E7D" w:rsidP="00DF1E7D">
            <w:pPr>
              <w:tabs>
                <w:tab w:val="left" w:pos="289"/>
              </w:tabs>
              <w:spacing w:after="0" w:line="240" w:lineRule="auto"/>
              <w:ind w:firstLine="5"/>
              <w:jc w:val="both"/>
              <w:rPr>
                <w:rFonts w:ascii="Times New Roman" w:eastAsia="Calibri" w:hAnsi="Times New Roman" w:cs="Times New Roman"/>
                <w:kern w:val="0"/>
                <w14:ligatures w14:val="none"/>
              </w:rPr>
            </w:pPr>
            <w:r w:rsidRPr="00DF1E7D">
              <w:rPr>
                <w:rFonts w:ascii="Times New Roman" w:eastAsia="Calibri" w:hAnsi="Times New Roman" w:cs="Times New Roman"/>
                <w:kern w:val="0"/>
                <w14:ligatures w14:val="none"/>
              </w:rPr>
              <w:t>2.</w:t>
            </w:r>
            <w:r w:rsidRPr="00DF1E7D">
              <w:rPr>
                <w:rFonts w:ascii="Times New Roman" w:eastAsia="Calibri" w:hAnsi="Times New Roman" w:cs="Times New Roman"/>
                <w:kern w:val="0"/>
                <w14:ligatures w14:val="none"/>
              </w:rPr>
              <w:tab/>
              <w:t>Prisitaikymas prie klimato kaitos</w:t>
            </w:r>
          </w:p>
        </w:tc>
        <w:tc>
          <w:tcPr>
            <w:tcW w:w="4678" w:type="dxa"/>
          </w:tcPr>
          <w:p w14:paraId="36B43856" w14:textId="77777777" w:rsidR="00DF1E7D" w:rsidRPr="00DF1E7D" w:rsidRDefault="00DF1E7D" w:rsidP="00DF1E7D">
            <w:pPr>
              <w:spacing w:after="0" w:line="240" w:lineRule="auto"/>
              <w:jc w:val="both"/>
              <w:rPr>
                <w:rFonts w:ascii="Times New Roman" w:eastAsia="Times New Roman" w:hAnsi="Times New Roman" w:cs="Times New Roman"/>
                <w:bCs/>
                <w:kern w:val="0"/>
                <w14:ligatures w14:val="none"/>
              </w:rPr>
            </w:pPr>
            <w:r w:rsidRPr="00DF1E7D">
              <w:rPr>
                <w:rFonts w:ascii="Times New Roman" w:eastAsia="Times New Roman" w:hAnsi="Times New Roman" w:cs="Times New Roman"/>
                <w:bCs/>
                <w:kern w:val="0"/>
                <w14:ligatures w14:val="none"/>
              </w:rPr>
              <w:t xml:space="preserve">Vertinama, kad planuojamos įgyvendinti veiklos </w:t>
            </w:r>
            <w:r w:rsidRPr="00DF1E7D">
              <w:rPr>
                <w:rFonts w:ascii="Times New Roman" w:eastAsia="Calibri" w:hAnsi="Times New Roman" w:cs="Times New Roman"/>
                <w:bCs/>
                <w:iCs/>
                <w:kern w:val="0"/>
                <w14:ligatures w14:val="none"/>
              </w:rPr>
              <w:t xml:space="preserve">dėl savo pobūdžio </w:t>
            </w:r>
            <w:r w:rsidRPr="00DF1E7D">
              <w:rPr>
                <w:rFonts w:ascii="Times New Roman" w:eastAsia="Times New Roman" w:hAnsi="Times New Roman" w:cs="Times New Roman"/>
                <w:bCs/>
                <w:kern w:val="0"/>
                <w14:ligatures w14:val="none"/>
              </w:rPr>
              <w:t>neturi jokio neigiamo tiesioginio ar netiesioginio poveikio šiam aplinkos tikslui arba numatomas jų poveikis yra nereikšmingas, t. y. nenumatoma, kad įgyvendinamos veiklos darys neigiamą poveikį klimatui, žmonėms, gamtai ar turtui.</w:t>
            </w:r>
          </w:p>
          <w:p w14:paraId="3AE2117C" w14:textId="77777777" w:rsidR="00DF1E7D" w:rsidRPr="00DF1E7D" w:rsidRDefault="00DF1E7D" w:rsidP="00DF1E7D">
            <w:pPr>
              <w:spacing w:after="0" w:line="240" w:lineRule="auto"/>
              <w:jc w:val="both"/>
              <w:rPr>
                <w:rFonts w:ascii="Times New Roman" w:eastAsia="Calibri" w:hAnsi="Times New Roman" w:cs="Times New Roman"/>
                <w:bCs/>
                <w:kern w:val="0"/>
                <w14:ligatures w14:val="none"/>
              </w:rPr>
            </w:pPr>
          </w:p>
        </w:tc>
        <w:tc>
          <w:tcPr>
            <w:tcW w:w="5387" w:type="dxa"/>
          </w:tcPr>
          <w:p w14:paraId="0DC59E83" w14:textId="77777777" w:rsidR="00DF1E7D" w:rsidRPr="00DF1E7D" w:rsidRDefault="00DF1E7D" w:rsidP="00DF1E7D">
            <w:pPr>
              <w:tabs>
                <w:tab w:val="left" w:pos="589"/>
              </w:tabs>
              <w:spacing w:after="0" w:line="240" w:lineRule="auto"/>
              <w:jc w:val="both"/>
              <w:rPr>
                <w:rFonts w:ascii="Times New Roman" w:eastAsia="Times New Roman" w:hAnsi="Times New Roman" w:cs="Times New Roman"/>
                <w:kern w:val="0"/>
                <w14:ligatures w14:val="none"/>
              </w:rPr>
            </w:pPr>
            <w:r w:rsidRPr="00DF1E7D">
              <w:rPr>
                <w:rFonts w:ascii="Times New Roman" w:eastAsia="Calibri" w:hAnsi="Times New Roman" w:cs="Times New Roman"/>
                <w:bCs/>
                <w:iCs/>
                <w:kern w:val="0"/>
                <w14:ligatures w14:val="none"/>
              </w:rPr>
              <w:t>Netaikoma, nes priemonės veiklos apima sveikatos specialistų rengimą, pritraukimą.</w:t>
            </w:r>
            <w:r w:rsidRPr="00DF1E7D">
              <w:rPr>
                <w:rFonts w:ascii="Times New Roman" w:eastAsia="Times New Roman" w:hAnsi="Times New Roman" w:cs="Times New Roman"/>
                <w:kern w:val="0"/>
                <w14:ligatures w14:val="none"/>
              </w:rPr>
              <w:t xml:space="preserve"> </w:t>
            </w:r>
          </w:p>
          <w:p w14:paraId="715EC09C" w14:textId="77777777" w:rsidR="00DF1E7D" w:rsidRPr="00DF1E7D" w:rsidRDefault="00DF1E7D" w:rsidP="00DF1E7D">
            <w:pPr>
              <w:tabs>
                <w:tab w:val="left" w:pos="589"/>
              </w:tabs>
              <w:spacing w:after="0" w:line="240" w:lineRule="auto"/>
              <w:jc w:val="both"/>
              <w:rPr>
                <w:rFonts w:ascii="Times New Roman" w:eastAsia="Calibri" w:hAnsi="Times New Roman" w:cs="Times New Roman"/>
                <w:kern w:val="0"/>
                <w14:ligatures w14:val="none"/>
              </w:rPr>
            </w:pPr>
          </w:p>
        </w:tc>
      </w:tr>
      <w:tr w:rsidR="00DF1E7D" w:rsidRPr="00DF1E7D" w14:paraId="44BE2B00" w14:textId="77777777" w:rsidTr="00774936">
        <w:tc>
          <w:tcPr>
            <w:tcW w:w="4933" w:type="dxa"/>
          </w:tcPr>
          <w:p w14:paraId="105A9622" w14:textId="77777777" w:rsidR="00DF1E7D" w:rsidRPr="00DF1E7D" w:rsidRDefault="00DF1E7D" w:rsidP="00DF1E7D">
            <w:pPr>
              <w:tabs>
                <w:tab w:val="left" w:pos="289"/>
              </w:tabs>
              <w:spacing w:after="0" w:line="240" w:lineRule="auto"/>
              <w:ind w:firstLine="5"/>
              <w:jc w:val="both"/>
              <w:rPr>
                <w:rFonts w:ascii="Times New Roman" w:eastAsia="Calibri" w:hAnsi="Times New Roman" w:cs="Times New Roman"/>
                <w:kern w:val="0"/>
                <w14:ligatures w14:val="none"/>
              </w:rPr>
            </w:pPr>
            <w:r w:rsidRPr="00DF1E7D">
              <w:rPr>
                <w:rFonts w:ascii="Times New Roman" w:eastAsia="Calibri" w:hAnsi="Times New Roman" w:cs="Times New Roman"/>
                <w:kern w:val="0"/>
                <w14:ligatures w14:val="none"/>
              </w:rPr>
              <w:t>3.</w:t>
            </w:r>
            <w:r w:rsidRPr="00DF1E7D">
              <w:rPr>
                <w:rFonts w:ascii="Times New Roman" w:eastAsia="Calibri" w:hAnsi="Times New Roman" w:cs="Times New Roman"/>
                <w:kern w:val="0"/>
                <w14:ligatures w14:val="none"/>
              </w:rPr>
              <w:tab/>
              <w:t>Tausus vandens ir jūrų išteklių naudojimas ir apsauga</w:t>
            </w:r>
          </w:p>
        </w:tc>
        <w:tc>
          <w:tcPr>
            <w:tcW w:w="4678" w:type="dxa"/>
          </w:tcPr>
          <w:p w14:paraId="7E3E59EF" w14:textId="77777777" w:rsidR="00DF1E7D" w:rsidRPr="00DF1E7D" w:rsidRDefault="00DF1E7D" w:rsidP="00DF1E7D">
            <w:pPr>
              <w:spacing w:after="0" w:line="240" w:lineRule="auto"/>
              <w:jc w:val="both"/>
              <w:rPr>
                <w:rFonts w:ascii="Times New Roman" w:eastAsia="Calibri" w:hAnsi="Times New Roman" w:cs="Times New Roman"/>
                <w:kern w:val="0"/>
                <w14:ligatures w14:val="none"/>
              </w:rPr>
            </w:pPr>
            <w:r w:rsidRPr="00DF1E7D">
              <w:rPr>
                <w:rFonts w:ascii="Times New Roman" w:eastAsia="Times New Roman" w:hAnsi="Times New Roman" w:cs="Times New Roman"/>
                <w:bCs/>
                <w:kern w:val="0"/>
                <w14:ligatures w14:val="none"/>
              </w:rPr>
              <w:t xml:space="preserve">Vertinama, kad planuojamos įgyvendinti veiklos </w:t>
            </w:r>
            <w:r w:rsidRPr="00DF1E7D">
              <w:rPr>
                <w:rFonts w:ascii="Times New Roman" w:eastAsia="Calibri" w:hAnsi="Times New Roman" w:cs="Times New Roman"/>
                <w:bCs/>
                <w:iCs/>
                <w:kern w:val="0"/>
                <w14:ligatures w14:val="none"/>
              </w:rPr>
              <w:t xml:space="preserve">dėl savo pobūdžio </w:t>
            </w:r>
            <w:r w:rsidRPr="00DF1E7D">
              <w:rPr>
                <w:rFonts w:ascii="Times New Roman" w:eastAsia="Times New Roman" w:hAnsi="Times New Roman" w:cs="Times New Roman"/>
                <w:bCs/>
                <w:kern w:val="0"/>
                <w14:ligatures w14:val="none"/>
              </w:rPr>
              <w:t>neturi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tausiam vandens ir jūrų išteklių naudojimui. Į</w:t>
            </w:r>
            <w:r w:rsidRPr="00DF1E7D">
              <w:rPr>
                <w:rFonts w:ascii="Times New Roman" w:eastAsia="Calibri" w:hAnsi="Times New Roman" w:cs="Times New Roman"/>
                <w:kern w:val="0"/>
                <w14:ligatures w14:val="none"/>
              </w:rPr>
              <w:t>gyvendinant projektą nenumatoma naudoti vandens ir jūrų išteklių.</w:t>
            </w:r>
          </w:p>
          <w:p w14:paraId="390D1FE2" w14:textId="77777777" w:rsidR="00DF1E7D" w:rsidRPr="00DF1E7D" w:rsidRDefault="00DF1E7D" w:rsidP="00DF1E7D">
            <w:pPr>
              <w:spacing w:after="0" w:line="240" w:lineRule="auto"/>
              <w:jc w:val="both"/>
              <w:rPr>
                <w:rFonts w:ascii="Times New Roman" w:eastAsia="Calibri" w:hAnsi="Times New Roman" w:cs="Times New Roman"/>
                <w:kern w:val="0"/>
                <w14:ligatures w14:val="none"/>
              </w:rPr>
            </w:pPr>
          </w:p>
        </w:tc>
        <w:tc>
          <w:tcPr>
            <w:tcW w:w="5387" w:type="dxa"/>
          </w:tcPr>
          <w:p w14:paraId="478CF6E5" w14:textId="77777777" w:rsidR="00DF1E7D" w:rsidRPr="00DF1E7D" w:rsidRDefault="00DF1E7D" w:rsidP="00DF1E7D">
            <w:pPr>
              <w:tabs>
                <w:tab w:val="left" w:pos="589"/>
              </w:tabs>
              <w:spacing w:after="0" w:line="240" w:lineRule="auto"/>
              <w:jc w:val="both"/>
              <w:rPr>
                <w:rFonts w:ascii="Times New Roman" w:eastAsia="Times New Roman" w:hAnsi="Times New Roman" w:cs="Times New Roman"/>
                <w:kern w:val="0"/>
                <w14:ligatures w14:val="none"/>
              </w:rPr>
            </w:pPr>
            <w:r w:rsidRPr="00DF1E7D">
              <w:rPr>
                <w:rFonts w:ascii="Times New Roman" w:eastAsia="Calibri" w:hAnsi="Times New Roman" w:cs="Times New Roman"/>
                <w:bCs/>
                <w:iCs/>
                <w:kern w:val="0"/>
                <w14:ligatures w14:val="none"/>
              </w:rPr>
              <w:t>Netaikoma, nes priemonės veiklos apima sveikatos specialistų rengimą, pritraukimą.</w:t>
            </w:r>
            <w:r w:rsidRPr="00DF1E7D">
              <w:rPr>
                <w:rFonts w:ascii="Times New Roman" w:eastAsia="Times New Roman" w:hAnsi="Times New Roman" w:cs="Times New Roman"/>
                <w:kern w:val="0"/>
                <w14:ligatures w14:val="none"/>
              </w:rPr>
              <w:t xml:space="preserve"> </w:t>
            </w:r>
          </w:p>
          <w:p w14:paraId="05E88836" w14:textId="77777777" w:rsidR="00DF1E7D" w:rsidRPr="00DF1E7D" w:rsidRDefault="00DF1E7D" w:rsidP="00DF1E7D">
            <w:pPr>
              <w:tabs>
                <w:tab w:val="left" w:pos="589"/>
              </w:tabs>
              <w:spacing w:after="0" w:line="240" w:lineRule="auto"/>
              <w:jc w:val="both"/>
              <w:rPr>
                <w:rFonts w:ascii="Times New Roman" w:eastAsia="Times New Roman" w:hAnsi="Times New Roman" w:cs="Times New Roman"/>
                <w:kern w:val="0"/>
                <w14:ligatures w14:val="none"/>
              </w:rPr>
            </w:pPr>
          </w:p>
        </w:tc>
      </w:tr>
      <w:tr w:rsidR="00DF1E7D" w:rsidRPr="00DF1E7D" w14:paraId="2AA074E9" w14:textId="77777777" w:rsidTr="00774936">
        <w:tc>
          <w:tcPr>
            <w:tcW w:w="4933" w:type="dxa"/>
          </w:tcPr>
          <w:p w14:paraId="4E847F5B" w14:textId="77777777" w:rsidR="00DF1E7D" w:rsidRPr="00DF1E7D" w:rsidRDefault="00DF1E7D" w:rsidP="00DF1E7D">
            <w:pPr>
              <w:tabs>
                <w:tab w:val="left" w:pos="289"/>
              </w:tabs>
              <w:spacing w:after="0" w:line="240" w:lineRule="auto"/>
              <w:ind w:firstLine="5"/>
              <w:jc w:val="both"/>
              <w:rPr>
                <w:rFonts w:ascii="Times New Roman" w:eastAsia="Calibri" w:hAnsi="Times New Roman" w:cs="Times New Roman"/>
                <w:kern w:val="0"/>
                <w14:ligatures w14:val="none"/>
              </w:rPr>
            </w:pPr>
            <w:r w:rsidRPr="00DF1E7D">
              <w:rPr>
                <w:rFonts w:ascii="Times New Roman" w:eastAsia="Calibri" w:hAnsi="Times New Roman" w:cs="Times New Roman"/>
                <w:kern w:val="0"/>
                <w14:ligatures w14:val="none"/>
              </w:rPr>
              <w:t>4.</w:t>
            </w:r>
            <w:r w:rsidRPr="00DF1E7D">
              <w:rPr>
                <w:rFonts w:ascii="Times New Roman" w:eastAsia="Calibri" w:hAnsi="Times New Roman" w:cs="Times New Roman"/>
                <w:kern w:val="0"/>
                <w14:ligatures w14:val="none"/>
              </w:rPr>
              <w:tab/>
              <w:t>Perėjimas prie žiedinės ekonomikos, įskaitant atliekų prevenciją ir perdirbimą</w:t>
            </w:r>
          </w:p>
        </w:tc>
        <w:tc>
          <w:tcPr>
            <w:tcW w:w="4678" w:type="dxa"/>
          </w:tcPr>
          <w:p w14:paraId="4C16B687" w14:textId="77777777" w:rsidR="00DF1E7D" w:rsidRPr="00DF1E7D" w:rsidRDefault="00DF1E7D" w:rsidP="00DF1E7D">
            <w:pPr>
              <w:spacing w:after="0" w:line="240" w:lineRule="auto"/>
              <w:jc w:val="both"/>
              <w:rPr>
                <w:rFonts w:ascii="Times New Roman" w:eastAsia="Times New Roman" w:hAnsi="Times New Roman" w:cs="Times New Roman"/>
                <w:bCs/>
                <w:kern w:val="0"/>
                <w14:ligatures w14:val="none"/>
              </w:rPr>
            </w:pPr>
            <w:r w:rsidRPr="00DF1E7D">
              <w:rPr>
                <w:rFonts w:ascii="Times New Roman" w:eastAsia="Times New Roman" w:hAnsi="Times New Roman" w:cs="Times New Roman"/>
                <w:bCs/>
                <w:kern w:val="0"/>
                <w14:ligatures w14:val="none"/>
              </w:rPr>
              <w:t xml:space="preserve">Vertinama, kad planuojamos įgyvendinti veiklos </w:t>
            </w:r>
            <w:r w:rsidRPr="00DF1E7D">
              <w:rPr>
                <w:rFonts w:ascii="Times New Roman" w:eastAsia="Calibri" w:hAnsi="Times New Roman" w:cs="Times New Roman"/>
                <w:bCs/>
                <w:iCs/>
                <w:kern w:val="0"/>
                <w14:ligatures w14:val="none"/>
              </w:rPr>
              <w:t xml:space="preserve">dėl savo pobūdžio </w:t>
            </w:r>
            <w:r w:rsidRPr="00DF1E7D">
              <w:rPr>
                <w:rFonts w:ascii="Times New Roman" w:eastAsia="Times New Roman" w:hAnsi="Times New Roman" w:cs="Times New Roman"/>
                <w:bCs/>
                <w:kern w:val="0"/>
                <w14:ligatures w14:val="none"/>
              </w:rPr>
              <w:t xml:space="preserve">neturi jokio neigiamo tiesioginio ar netiesioginio poveikio šiam aplinkos tikslui arba numatomas jų poveikis yra nereikšmingas, nes vykdant veiklas nenumatoma kurti infrastruktūros, kuri galėtų daryti žalą </w:t>
            </w:r>
            <w:r w:rsidRPr="00DF1E7D">
              <w:rPr>
                <w:rFonts w:ascii="Times New Roman" w:eastAsia="Times New Roman" w:hAnsi="Times New Roman" w:cs="Times New Roman"/>
                <w:bCs/>
                <w:color w:val="000000"/>
                <w:kern w:val="0"/>
                <w:shd w:val="clear" w:color="auto" w:fill="FFFFFF"/>
                <w14:ligatures w14:val="none"/>
              </w:rPr>
              <w:t>žiedinei ekonomikai</w:t>
            </w:r>
            <w:r w:rsidRPr="00DF1E7D">
              <w:rPr>
                <w:rFonts w:ascii="Times New Roman" w:eastAsia="Times New Roman" w:hAnsi="Times New Roman" w:cs="Times New Roman"/>
                <w:bCs/>
                <w:kern w:val="0"/>
                <w14:ligatures w14:val="none"/>
              </w:rPr>
              <w:t xml:space="preserve">, įskaitant atliekų prevenciją ir perdirbimą. Nenumatoma, kad </w:t>
            </w:r>
            <w:r w:rsidRPr="00DF1E7D">
              <w:rPr>
                <w:rFonts w:ascii="Times New Roman" w:eastAsia="Times New Roman" w:hAnsi="Times New Roman" w:cs="Times New Roman"/>
                <w:bCs/>
                <w:kern w:val="0"/>
                <w14:ligatures w14:val="none"/>
              </w:rPr>
              <w:lastRenderedPageBreak/>
              <w:t>įgyvendinant projektą galėtų susidaryti atliekų.</w:t>
            </w:r>
          </w:p>
          <w:p w14:paraId="1E65252C" w14:textId="77777777" w:rsidR="00DF1E7D" w:rsidRPr="00DF1E7D" w:rsidRDefault="00DF1E7D" w:rsidP="00DF1E7D">
            <w:pPr>
              <w:spacing w:after="0" w:line="240" w:lineRule="auto"/>
              <w:jc w:val="both"/>
              <w:rPr>
                <w:rFonts w:ascii="Times New Roman" w:eastAsia="Calibri" w:hAnsi="Times New Roman" w:cs="Times New Roman"/>
                <w:bCs/>
                <w:kern w:val="0"/>
                <w14:ligatures w14:val="none"/>
              </w:rPr>
            </w:pPr>
          </w:p>
        </w:tc>
        <w:tc>
          <w:tcPr>
            <w:tcW w:w="5387" w:type="dxa"/>
          </w:tcPr>
          <w:p w14:paraId="294FD171" w14:textId="77777777" w:rsidR="00DF1E7D" w:rsidRPr="00DF1E7D" w:rsidRDefault="00DF1E7D" w:rsidP="00DF1E7D">
            <w:pPr>
              <w:tabs>
                <w:tab w:val="left" w:pos="589"/>
              </w:tabs>
              <w:spacing w:after="0" w:line="240" w:lineRule="auto"/>
              <w:jc w:val="both"/>
              <w:rPr>
                <w:rFonts w:ascii="Times New Roman" w:eastAsia="Times New Roman" w:hAnsi="Times New Roman" w:cs="Times New Roman"/>
                <w:kern w:val="0"/>
                <w14:ligatures w14:val="none"/>
              </w:rPr>
            </w:pPr>
            <w:r w:rsidRPr="00DF1E7D">
              <w:rPr>
                <w:rFonts w:ascii="Times New Roman" w:eastAsia="Calibri" w:hAnsi="Times New Roman" w:cs="Times New Roman"/>
                <w:bCs/>
                <w:iCs/>
                <w:kern w:val="0"/>
                <w14:ligatures w14:val="none"/>
              </w:rPr>
              <w:lastRenderedPageBreak/>
              <w:t>Netaikoma, nes priemonės veiklos apima sveikatos specialistų rengimą, pritraukimą.</w:t>
            </w:r>
            <w:r w:rsidRPr="00DF1E7D">
              <w:rPr>
                <w:rFonts w:ascii="Times New Roman" w:eastAsia="Times New Roman" w:hAnsi="Times New Roman" w:cs="Times New Roman"/>
                <w:kern w:val="0"/>
                <w14:ligatures w14:val="none"/>
              </w:rPr>
              <w:t xml:space="preserve"> </w:t>
            </w:r>
          </w:p>
          <w:p w14:paraId="7622A853" w14:textId="77777777" w:rsidR="00DF1E7D" w:rsidRPr="00DF1E7D" w:rsidRDefault="00DF1E7D" w:rsidP="00DF1E7D">
            <w:pPr>
              <w:spacing w:after="0" w:line="240" w:lineRule="auto"/>
              <w:jc w:val="both"/>
              <w:rPr>
                <w:rFonts w:ascii="Times New Roman" w:eastAsia="Calibri" w:hAnsi="Times New Roman" w:cs="Times New Roman"/>
                <w:kern w:val="0"/>
                <w14:ligatures w14:val="none"/>
              </w:rPr>
            </w:pPr>
          </w:p>
        </w:tc>
      </w:tr>
      <w:tr w:rsidR="00DF1E7D" w:rsidRPr="00DF1E7D" w14:paraId="6D3B74EE" w14:textId="77777777" w:rsidTr="00774936">
        <w:tc>
          <w:tcPr>
            <w:tcW w:w="4933" w:type="dxa"/>
          </w:tcPr>
          <w:p w14:paraId="68B1D2C1" w14:textId="77777777" w:rsidR="00DF1E7D" w:rsidRPr="00DF1E7D" w:rsidRDefault="00DF1E7D" w:rsidP="00DF1E7D">
            <w:pPr>
              <w:tabs>
                <w:tab w:val="left" w:pos="289"/>
              </w:tabs>
              <w:spacing w:after="0" w:line="240" w:lineRule="auto"/>
              <w:ind w:firstLine="5"/>
              <w:jc w:val="both"/>
              <w:rPr>
                <w:rFonts w:ascii="Times New Roman" w:eastAsia="Calibri" w:hAnsi="Times New Roman" w:cs="Times New Roman"/>
                <w:kern w:val="0"/>
                <w14:ligatures w14:val="none"/>
              </w:rPr>
            </w:pPr>
            <w:r w:rsidRPr="00DF1E7D">
              <w:rPr>
                <w:rFonts w:ascii="Times New Roman" w:eastAsia="Calibri" w:hAnsi="Times New Roman" w:cs="Times New Roman"/>
                <w:kern w:val="0"/>
                <w14:ligatures w14:val="none"/>
              </w:rPr>
              <w:t>5.</w:t>
            </w:r>
            <w:r w:rsidRPr="00DF1E7D">
              <w:rPr>
                <w:rFonts w:ascii="Times New Roman" w:eastAsia="Calibri" w:hAnsi="Times New Roman" w:cs="Times New Roman"/>
                <w:kern w:val="0"/>
                <w14:ligatures w14:val="none"/>
              </w:rPr>
              <w:tab/>
            </w:r>
            <w:r w:rsidRPr="00DF1E7D">
              <w:rPr>
                <w:rFonts w:ascii="Times New Roman" w:eastAsia="Calibri" w:hAnsi="Times New Roman" w:cs="Times New Roman"/>
                <w:bCs/>
                <w:kern w:val="0"/>
                <w14:ligatures w14:val="none"/>
              </w:rPr>
              <w:t>Oro, vandens ar žemės taršos prevencija ir kontrolė</w:t>
            </w:r>
          </w:p>
        </w:tc>
        <w:tc>
          <w:tcPr>
            <w:tcW w:w="4678" w:type="dxa"/>
          </w:tcPr>
          <w:p w14:paraId="08EF143A" w14:textId="77777777" w:rsidR="00DF1E7D" w:rsidRPr="00DF1E7D" w:rsidRDefault="00DF1E7D" w:rsidP="00DF1E7D">
            <w:pPr>
              <w:spacing w:after="0" w:line="240" w:lineRule="auto"/>
              <w:jc w:val="both"/>
              <w:rPr>
                <w:rFonts w:ascii="Times New Roman" w:eastAsia="Times New Roman" w:hAnsi="Times New Roman" w:cs="Times New Roman"/>
                <w:bCs/>
                <w:kern w:val="0"/>
                <w14:ligatures w14:val="none"/>
              </w:rPr>
            </w:pPr>
            <w:r w:rsidRPr="00DF1E7D">
              <w:rPr>
                <w:rFonts w:ascii="Times New Roman" w:eastAsia="Times New Roman" w:hAnsi="Times New Roman" w:cs="Times New Roman"/>
                <w:bCs/>
                <w:kern w:val="0"/>
                <w14:ligatures w14:val="none"/>
              </w:rPr>
              <w:t xml:space="preserve">Vertinama, kad planuojamos įgyvendinti veiklos </w:t>
            </w:r>
            <w:r w:rsidRPr="00DF1E7D">
              <w:rPr>
                <w:rFonts w:ascii="Times New Roman" w:eastAsia="Calibri" w:hAnsi="Times New Roman" w:cs="Times New Roman"/>
                <w:bCs/>
                <w:iCs/>
                <w:kern w:val="0"/>
                <w14:ligatures w14:val="none"/>
              </w:rPr>
              <w:t xml:space="preserve">dėl savo pobūdžio </w:t>
            </w:r>
            <w:r w:rsidRPr="00DF1E7D">
              <w:rPr>
                <w:rFonts w:ascii="Times New Roman" w:eastAsia="Times New Roman" w:hAnsi="Times New Roman" w:cs="Times New Roman"/>
                <w:bCs/>
                <w:kern w:val="0"/>
                <w14:ligatures w14:val="none"/>
              </w:rPr>
              <w:t>neturi jokio neigiamo tiesioginio ar netiesioginio poveikio šiam aplinkos tikslui arba numatomas jų poveikis yra nereikšmingas, t. y. nenumatoma, kad dėl įgyvendinamų veiklų didės į orą, vandenį ar žemę išmetamų teršalų kiekis. Įgyvendinant projektą nenumatoma kurti infrastruktūros, dėl kurios susidarytų oro, vandens ir dirvožemio tarša.</w:t>
            </w:r>
          </w:p>
          <w:p w14:paraId="56E7ADF1" w14:textId="77777777" w:rsidR="00DF1E7D" w:rsidRPr="00DF1E7D" w:rsidRDefault="00DF1E7D" w:rsidP="00DF1E7D">
            <w:pPr>
              <w:spacing w:after="0" w:line="240" w:lineRule="auto"/>
              <w:jc w:val="both"/>
              <w:rPr>
                <w:rFonts w:ascii="Times New Roman" w:eastAsia="Calibri" w:hAnsi="Times New Roman" w:cs="Times New Roman"/>
                <w:kern w:val="0"/>
                <w14:ligatures w14:val="none"/>
              </w:rPr>
            </w:pPr>
          </w:p>
        </w:tc>
        <w:tc>
          <w:tcPr>
            <w:tcW w:w="5387" w:type="dxa"/>
          </w:tcPr>
          <w:p w14:paraId="1108CB39" w14:textId="77777777" w:rsidR="00DF1E7D" w:rsidRPr="00DF1E7D" w:rsidRDefault="00DF1E7D" w:rsidP="00DF1E7D">
            <w:pPr>
              <w:tabs>
                <w:tab w:val="left" w:pos="589"/>
              </w:tabs>
              <w:spacing w:after="0" w:line="240" w:lineRule="auto"/>
              <w:jc w:val="both"/>
              <w:rPr>
                <w:rFonts w:ascii="Times New Roman" w:eastAsia="Times New Roman" w:hAnsi="Times New Roman" w:cs="Times New Roman"/>
                <w:kern w:val="0"/>
                <w14:ligatures w14:val="none"/>
              </w:rPr>
            </w:pPr>
            <w:r w:rsidRPr="00DF1E7D">
              <w:rPr>
                <w:rFonts w:ascii="Times New Roman" w:eastAsia="Calibri" w:hAnsi="Times New Roman" w:cs="Times New Roman"/>
                <w:bCs/>
                <w:iCs/>
                <w:kern w:val="0"/>
                <w14:ligatures w14:val="none"/>
              </w:rPr>
              <w:t>Netaikoma, nes priemonės veiklos apima sveikatos specialistų rengimą, pritraukimą.</w:t>
            </w:r>
            <w:r w:rsidRPr="00DF1E7D">
              <w:rPr>
                <w:rFonts w:ascii="Times New Roman" w:eastAsia="Times New Roman" w:hAnsi="Times New Roman" w:cs="Times New Roman"/>
                <w:kern w:val="0"/>
                <w14:ligatures w14:val="none"/>
              </w:rPr>
              <w:t xml:space="preserve"> </w:t>
            </w:r>
          </w:p>
          <w:p w14:paraId="196906ED" w14:textId="77777777" w:rsidR="00DF1E7D" w:rsidRPr="00DF1E7D" w:rsidRDefault="00DF1E7D" w:rsidP="00DF1E7D">
            <w:pPr>
              <w:spacing w:after="0" w:line="240" w:lineRule="auto"/>
              <w:jc w:val="both"/>
              <w:rPr>
                <w:rFonts w:ascii="Times New Roman" w:eastAsia="Calibri" w:hAnsi="Times New Roman" w:cs="Times New Roman"/>
                <w:kern w:val="0"/>
                <w14:ligatures w14:val="none"/>
              </w:rPr>
            </w:pPr>
          </w:p>
        </w:tc>
      </w:tr>
      <w:tr w:rsidR="00DF1E7D" w:rsidRPr="00DF1E7D" w14:paraId="18C51AA3" w14:textId="77777777" w:rsidTr="00774936">
        <w:tc>
          <w:tcPr>
            <w:tcW w:w="4933" w:type="dxa"/>
          </w:tcPr>
          <w:p w14:paraId="1D01CF91" w14:textId="77777777" w:rsidR="00DF1E7D" w:rsidRPr="00DF1E7D" w:rsidRDefault="00DF1E7D" w:rsidP="00DF1E7D">
            <w:pPr>
              <w:tabs>
                <w:tab w:val="left" w:pos="289"/>
              </w:tabs>
              <w:spacing w:after="0" w:line="240" w:lineRule="auto"/>
              <w:ind w:left="5" w:firstLine="5"/>
              <w:jc w:val="both"/>
              <w:rPr>
                <w:rFonts w:ascii="Times New Roman" w:eastAsia="Calibri" w:hAnsi="Times New Roman" w:cs="Times New Roman"/>
                <w:kern w:val="0"/>
                <w14:ligatures w14:val="none"/>
              </w:rPr>
            </w:pPr>
            <w:r w:rsidRPr="00DF1E7D">
              <w:rPr>
                <w:rFonts w:ascii="Times New Roman" w:eastAsia="Calibri" w:hAnsi="Times New Roman" w:cs="Times New Roman"/>
                <w:kern w:val="0"/>
                <w14:ligatures w14:val="none"/>
              </w:rPr>
              <w:t>6.</w:t>
            </w:r>
            <w:r w:rsidRPr="00DF1E7D">
              <w:rPr>
                <w:rFonts w:ascii="Times New Roman" w:eastAsia="Calibri" w:hAnsi="Times New Roman" w:cs="Times New Roman"/>
                <w:kern w:val="0"/>
                <w14:ligatures w14:val="none"/>
              </w:rPr>
              <w:tab/>
              <w:t>Biologinės įvairovės ir ekosistemų apsauga ir atkūrimas</w:t>
            </w:r>
          </w:p>
        </w:tc>
        <w:tc>
          <w:tcPr>
            <w:tcW w:w="4678" w:type="dxa"/>
          </w:tcPr>
          <w:p w14:paraId="69849FF3" w14:textId="77777777" w:rsidR="00DF1E7D" w:rsidRPr="00DF1E7D" w:rsidRDefault="00DF1E7D" w:rsidP="00DF1E7D">
            <w:pPr>
              <w:spacing w:after="0" w:line="240" w:lineRule="auto"/>
              <w:jc w:val="both"/>
              <w:rPr>
                <w:rFonts w:ascii="Times New Roman" w:eastAsia="Times New Roman" w:hAnsi="Times New Roman" w:cs="Times New Roman"/>
                <w:bCs/>
                <w:kern w:val="0"/>
                <w14:ligatures w14:val="none"/>
              </w:rPr>
            </w:pPr>
            <w:r w:rsidRPr="00DF1E7D">
              <w:rPr>
                <w:rFonts w:ascii="Times New Roman" w:eastAsia="Times New Roman" w:hAnsi="Times New Roman" w:cs="Times New Roman"/>
                <w:bCs/>
                <w:kern w:val="0"/>
                <w14:ligatures w14:val="none"/>
              </w:rPr>
              <w:t xml:space="preserve">Vertinama, kad planuojamos įgyvendinti veiklos </w:t>
            </w:r>
            <w:r w:rsidRPr="00DF1E7D">
              <w:rPr>
                <w:rFonts w:ascii="Times New Roman" w:eastAsia="Calibri" w:hAnsi="Times New Roman" w:cs="Times New Roman"/>
                <w:bCs/>
                <w:iCs/>
                <w:kern w:val="0"/>
                <w14:ligatures w14:val="none"/>
              </w:rPr>
              <w:t xml:space="preserve">dėl savo pobūdžio </w:t>
            </w:r>
            <w:r w:rsidRPr="00DF1E7D">
              <w:rPr>
                <w:rFonts w:ascii="Times New Roman" w:eastAsia="Times New Roman" w:hAnsi="Times New Roman" w:cs="Times New Roman"/>
                <w:bCs/>
                <w:kern w:val="0"/>
                <w14:ligatures w14:val="none"/>
              </w:rPr>
              <w:t xml:space="preserve">neturi jokio neigiamo tiesioginio ar netiesioginio poveikio šiam aplinkos tikslui arba numatomas jų poveikis yra nereikšmingas, t. y. nenumatoma, kad įgyvendinamos veiklos turėtų neigiamą poveikį gerai ekosistemų būklei ir atsparumui arba kenktų buveinių ir rūšių, įskaitant Europos Sąjungos svarbos buveines ir rūšis, išsaugojimo būklei, nes įgyvendinant projektą nenumatoma kurti infrastruktūros. </w:t>
            </w:r>
          </w:p>
          <w:p w14:paraId="1FF928E9" w14:textId="77777777" w:rsidR="00DF1E7D" w:rsidRPr="00DF1E7D" w:rsidRDefault="00DF1E7D" w:rsidP="00DF1E7D">
            <w:pPr>
              <w:spacing w:after="0" w:line="240" w:lineRule="auto"/>
              <w:jc w:val="both"/>
              <w:rPr>
                <w:rFonts w:ascii="Times New Roman" w:eastAsia="Times New Roman" w:hAnsi="Times New Roman" w:cs="Times New Roman"/>
                <w:bCs/>
                <w:kern w:val="0"/>
                <w14:ligatures w14:val="none"/>
              </w:rPr>
            </w:pPr>
          </w:p>
        </w:tc>
        <w:tc>
          <w:tcPr>
            <w:tcW w:w="5387" w:type="dxa"/>
          </w:tcPr>
          <w:p w14:paraId="34A3413F" w14:textId="77777777" w:rsidR="00DF1E7D" w:rsidRPr="00DF1E7D" w:rsidRDefault="00DF1E7D" w:rsidP="00DF1E7D">
            <w:pPr>
              <w:tabs>
                <w:tab w:val="left" w:pos="589"/>
              </w:tabs>
              <w:spacing w:after="0" w:line="240" w:lineRule="auto"/>
              <w:jc w:val="both"/>
              <w:rPr>
                <w:rFonts w:ascii="Times New Roman" w:eastAsia="Times New Roman" w:hAnsi="Times New Roman" w:cs="Times New Roman"/>
                <w:kern w:val="0"/>
                <w14:ligatures w14:val="none"/>
              </w:rPr>
            </w:pPr>
            <w:r w:rsidRPr="00DF1E7D">
              <w:rPr>
                <w:rFonts w:ascii="Times New Roman" w:eastAsia="Calibri" w:hAnsi="Times New Roman" w:cs="Times New Roman"/>
                <w:bCs/>
                <w:iCs/>
                <w:kern w:val="0"/>
                <w14:ligatures w14:val="none"/>
              </w:rPr>
              <w:t>Netaikoma, nes priemonės veiklos apima sveikatos specialistų rengimą, pritraukimą.</w:t>
            </w:r>
            <w:r w:rsidRPr="00DF1E7D">
              <w:rPr>
                <w:rFonts w:ascii="Times New Roman" w:eastAsia="Times New Roman" w:hAnsi="Times New Roman" w:cs="Times New Roman"/>
                <w:kern w:val="0"/>
                <w14:ligatures w14:val="none"/>
              </w:rPr>
              <w:t xml:space="preserve"> </w:t>
            </w:r>
          </w:p>
          <w:p w14:paraId="760AD61D" w14:textId="77777777" w:rsidR="00DF1E7D" w:rsidRPr="00DF1E7D" w:rsidRDefault="00DF1E7D" w:rsidP="00DF1E7D">
            <w:pPr>
              <w:tabs>
                <w:tab w:val="left" w:pos="589"/>
              </w:tabs>
              <w:spacing w:after="0" w:line="240" w:lineRule="auto"/>
              <w:jc w:val="both"/>
              <w:rPr>
                <w:rFonts w:ascii="Times New Roman" w:eastAsia="Calibri" w:hAnsi="Times New Roman" w:cs="Times New Roman"/>
                <w:kern w:val="0"/>
                <w14:ligatures w14:val="none"/>
              </w:rPr>
            </w:pPr>
          </w:p>
        </w:tc>
      </w:tr>
    </w:tbl>
    <w:p w14:paraId="5C9B9BAE" w14:textId="77777777" w:rsidR="00DF1E7D" w:rsidRPr="00DF1E7D" w:rsidRDefault="00DF1E7D" w:rsidP="00DF1E7D">
      <w:pPr>
        <w:spacing w:after="0" w:line="276" w:lineRule="auto"/>
        <w:jc w:val="center"/>
        <w:rPr>
          <w:rFonts w:ascii="Times New Roman" w:eastAsia="Times New Roman" w:hAnsi="Times New Roman" w:cs="Times New Roman"/>
          <w:kern w:val="0"/>
          <w14:ligatures w14:val="none"/>
        </w:rPr>
      </w:pPr>
      <w:r w:rsidRPr="00DF1E7D">
        <w:rPr>
          <w:rFonts w:ascii="Times New Roman" w:eastAsia="Calibri" w:hAnsi="Times New Roman" w:cs="Times New Roman"/>
          <w:kern w:val="0"/>
          <w14:ligatures w14:val="none"/>
        </w:rPr>
        <w:t>________________</w:t>
      </w:r>
    </w:p>
    <w:p w14:paraId="58B05274" w14:textId="77777777" w:rsidR="00DF1E7D" w:rsidRPr="00DF1E7D" w:rsidRDefault="00DF1E7D" w:rsidP="00DF1E7D">
      <w:pPr>
        <w:spacing w:after="0" w:line="276" w:lineRule="auto"/>
        <w:jc w:val="center"/>
        <w:rPr>
          <w:rFonts w:ascii="Times New Roman" w:eastAsia="Times New Roman" w:hAnsi="Times New Roman" w:cs="Times New Roman"/>
          <w:kern w:val="0"/>
          <w14:ligatures w14:val="none"/>
        </w:rPr>
      </w:pPr>
    </w:p>
    <w:p w14:paraId="7F5809B9" w14:textId="77777777" w:rsidR="00DF1E7D" w:rsidRPr="00DF1E7D" w:rsidRDefault="00DF1E7D" w:rsidP="00DF1E7D">
      <w:pPr>
        <w:spacing w:after="0" w:line="240" w:lineRule="auto"/>
        <w:rPr>
          <w:rFonts w:ascii="Times New Roman" w:eastAsia="Times New Roman" w:hAnsi="Times New Roman" w:cs="Times New Roman"/>
          <w:kern w:val="0"/>
          <w14:ligatures w14:val="none"/>
        </w:rPr>
      </w:pPr>
    </w:p>
    <w:p w14:paraId="6F79F963" w14:textId="77777777" w:rsidR="00DF1E7D" w:rsidRPr="00DF1E7D" w:rsidRDefault="00DF1E7D" w:rsidP="00DF1E7D">
      <w:pPr>
        <w:spacing w:after="0" w:line="240" w:lineRule="auto"/>
        <w:rPr>
          <w:rFonts w:ascii="Times New Roman" w:eastAsia="Times New Roman" w:hAnsi="Times New Roman" w:cs="Times New Roman"/>
          <w:kern w:val="0"/>
          <w:szCs w:val="20"/>
          <w14:ligatures w14:val="none"/>
        </w:rPr>
      </w:pPr>
    </w:p>
    <w:p w14:paraId="35613C7B" w14:textId="77777777" w:rsidR="00DF1E7D" w:rsidRPr="00DF1E7D" w:rsidRDefault="00DF1E7D" w:rsidP="00DF1E7D">
      <w:pPr>
        <w:spacing w:after="0" w:line="240" w:lineRule="auto"/>
        <w:rPr>
          <w:rFonts w:ascii="Times New Roman" w:eastAsia="Times New Roman" w:hAnsi="Times New Roman" w:cs="Times New Roman"/>
          <w:kern w:val="0"/>
          <w:szCs w:val="20"/>
          <w14:ligatures w14:val="none"/>
        </w:rPr>
      </w:pPr>
    </w:p>
    <w:p w14:paraId="1CE18824" w14:textId="77777777" w:rsidR="00516165" w:rsidRPr="00516165" w:rsidRDefault="00516165" w:rsidP="00516165">
      <w:pPr>
        <w:spacing w:after="0" w:line="240" w:lineRule="auto"/>
        <w:ind w:left="9639"/>
        <w:rPr>
          <w:rFonts w:ascii="Times New Roman" w:eastAsia="Times New Roman" w:hAnsi="Times New Roman" w:cs="Times New Roman"/>
          <w:kern w:val="0"/>
          <w14:ligatures w14:val="none"/>
        </w:rPr>
      </w:pPr>
    </w:p>
    <w:sectPr w:rsidR="00516165" w:rsidRPr="00516165" w:rsidSect="00E612BC">
      <w:pgSz w:w="16838" w:h="11906" w:orient="landscape"/>
      <w:pgMar w:top="567" w:right="1387" w:bottom="851"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5F70" w14:textId="77777777" w:rsidR="001F5C5F" w:rsidRDefault="001F5C5F" w:rsidP="00702D81">
      <w:pPr>
        <w:spacing w:after="0" w:line="240" w:lineRule="auto"/>
      </w:pPr>
      <w:r>
        <w:separator/>
      </w:r>
    </w:p>
  </w:endnote>
  <w:endnote w:type="continuationSeparator" w:id="0">
    <w:p w14:paraId="046530EF" w14:textId="77777777" w:rsidR="001F5C5F" w:rsidRDefault="001F5C5F" w:rsidP="00702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495C0" w14:textId="77777777" w:rsidR="001F5C5F" w:rsidRDefault="001F5C5F" w:rsidP="00702D81">
      <w:pPr>
        <w:spacing w:after="0" w:line="240" w:lineRule="auto"/>
      </w:pPr>
      <w:r>
        <w:separator/>
      </w:r>
    </w:p>
  </w:footnote>
  <w:footnote w:type="continuationSeparator" w:id="0">
    <w:p w14:paraId="37E419C1" w14:textId="77777777" w:rsidR="001F5C5F" w:rsidRDefault="001F5C5F" w:rsidP="00702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599341"/>
      <w:docPartObj>
        <w:docPartGallery w:val="Page Numbers (Top of Page)"/>
        <w:docPartUnique/>
      </w:docPartObj>
    </w:sdtPr>
    <w:sdtContent>
      <w:p w14:paraId="492FE5AA" w14:textId="2D91C632" w:rsidR="004D5562" w:rsidRDefault="004D5562">
        <w:pPr>
          <w:pStyle w:val="Antrats"/>
          <w:jc w:val="center"/>
        </w:pPr>
        <w:r>
          <w:fldChar w:fldCharType="begin"/>
        </w:r>
        <w:r>
          <w:instrText>PAGE   \* MERGEFORMAT</w:instrText>
        </w:r>
        <w:r>
          <w:fldChar w:fldCharType="separate"/>
        </w:r>
        <w:r>
          <w:t>2</w:t>
        </w:r>
        <w:r>
          <w:fldChar w:fldCharType="end"/>
        </w:r>
      </w:p>
    </w:sdtContent>
  </w:sdt>
  <w:p w14:paraId="06C54563" w14:textId="77777777" w:rsidR="00702D81" w:rsidRDefault="00702D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5268" w14:textId="374D564B" w:rsidR="008A4782" w:rsidRDefault="008A4782">
    <w:pPr>
      <w:pStyle w:val="Antrats"/>
      <w:jc w:val="center"/>
    </w:pPr>
  </w:p>
  <w:p w14:paraId="35B3E3E4" w14:textId="77777777" w:rsidR="002E50C8" w:rsidRDefault="002E50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60F"/>
    <w:multiLevelType w:val="hybridMultilevel"/>
    <w:tmpl w:val="900CBE74"/>
    <w:lvl w:ilvl="0" w:tplc="D84EDE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5007B5E"/>
    <w:multiLevelType w:val="hybridMultilevel"/>
    <w:tmpl w:val="CC50BBE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85025B"/>
    <w:multiLevelType w:val="hybridMultilevel"/>
    <w:tmpl w:val="F72AD26A"/>
    <w:lvl w:ilvl="0" w:tplc="56686D28">
      <w:start w:val="2029"/>
      <w:numFmt w:val="decimal"/>
      <w:lvlText w:val="(%1"/>
      <w:lvlJc w:val="left"/>
      <w:pPr>
        <w:ind w:left="830" w:hanging="47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414352"/>
    <w:multiLevelType w:val="hybridMultilevel"/>
    <w:tmpl w:val="F814B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793B13"/>
    <w:multiLevelType w:val="hybridMultilevel"/>
    <w:tmpl w:val="CC1CF7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3DB3CAD"/>
    <w:multiLevelType w:val="hybridMultilevel"/>
    <w:tmpl w:val="DDC08E94"/>
    <w:lvl w:ilvl="0" w:tplc="0AE41570">
      <w:start w:val="2029"/>
      <w:numFmt w:val="decimal"/>
      <w:lvlText w:val="(%1"/>
      <w:lvlJc w:val="left"/>
      <w:pPr>
        <w:ind w:left="830" w:hanging="4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BA75A2"/>
    <w:multiLevelType w:val="hybridMultilevel"/>
    <w:tmpl w:val="8BE09C84"/>
    <w:lvl w:ilvl="0" w:tplc="DC82FFF8">
      <w:start w:val="3"/>
      <w:numFmt w:val="decimal"/>
      <w:lvlText w:val="(%1"/>
      <w:lvlJc w:val="left"/>
      <w:pPr>
        <w:ind w:left="830" w:hanging="47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4333D3"/>
    <w:multiLevelType w:val="hybridMultilevel"/>
    <w:tmpl w:val="F760B5FC"/>
    <w:lvl w:ilvl="0" w:tplc="FC4EF588">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018317456">
    <w:abstractNumId w:val="5"/>
  </w:num>
  <w:num w:numId="2" w16cid:durableId="12644591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559093">
    <w:abstractNumId w:val="8"/>
  </w:num>
  <w:num w:numId="4" w16cid:durableId="690835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3640516">
    <w:abstractNumId w:val="0"/>
  </w:num>
  <w:num w:numId="6" w16cid:durableId="986279572">
    <w:abstractNumId w:val="7"/>
  </w:num>
  <w:num w:numId="7" w16cid:durableId="1114208203">
    <w:abstractNumId w:val="1"/>
  </w:num>
  <w:num w:numId="8" w16cid:durableId="978726768">
    <w:abstractNumId w:val="2"/>
  </w:num>
  <w:num w:numId="9" w16cid:durableId="638992544">
    <w:abstractNumId w:val="4"/>
  </w:num>
  <w:num w:numId="10" w16cid:durableId="567305173">
    <w:abstractNumId w:val="3"/>
  </w:num>
  <w:num w:numId="11" w16cid:durableId="340544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65"/>
    <w:rsid w:val="000075FD"/>
    <w:rsid w:val="00010FD1"/>
    <w:rsid w:val="000342F7"/>
    <w:rsid w:val="00045127"/>
    <w:rsid w:val="00050299"/>
    <w:rsid w:val="0005452F"/>
    <w:rsid w:val="00072B10"/>
    <w:rsid w:val="0007526C"/>
    <w:rsid w:val="000764F2"/>
    <w:rsid w:val="00084BDD"/>
    <w:rsid w:val="00093EF9"/>
    <w:rsid w:val="000E28F4"/>
    <w:rsid w:val="000F06F7"/>
    <w:rsid w:val="000F2601"/>
    <w:rsid w:val="00101822"/>
    <w:rsid w:val="00113968"/>
    <w:rsid w:val="001150E4"/>
    <w:rsid w:val="00134D7C"/>
    <w:rsid w:val="00137ECC"/>
    <w:rsid w:val="00140243"/>
    <w:rsid w:val="00177AE3"/>
    <w:rsid w:val="00183976"/>
    <w:rsid w:val="001A06C4"/>
    <w:rsid w:val="001A21A4"/>
    <w:rsid w:val="001A47FF"/>
    <w:rsid w:val="001C4595"/>
    <w:rsid w:val="001E0501"/>
    <w:rsid w:val="001E65B6"/>
    <w:rsid w:val="001F5C5F"/>
    <w:rsid w:val="0020002C"/>
    <w:rsid w:val="00213B73"/>
    <w:rsid w:val="00236523"/>
    <w:rsid w:val="00273415"/>
    <w:rsid w:val="00276F03"/>
    <w:rsid w:val="002A0C4C"/>
    <w:rsid w:val="002C1CE4"/>
    <w:rsid w:val="002C6CD4"/>
    <w:rsid w:val="002D3860"/>
    <w:rsid w:val="002E50C8"/>
    <w:rsid w:val="00330B70"/>
    <w:rsid w:val="00341176"/>
    <w:rsid w:val="003606A5"/>
    <w:rsid w:val="00366BF6"/>
    <w:rsid w:val="00375947"/>
    <w:rsid w:val="003903DF"/>
    <w:rsid w:val="003B1158"/>
    <w:rsid w:val="003D0ABA"/>
    <w:rsid w:val="003E04F8"/>
    <w:rsid w:val="00411807"/>
    <w:rsid w:val="0041753C"/>
    <w:rsid w:val="00417F9A"/>
    <w:rsid w:val="00437570"/>
    <w:rsid w:val="00454F95"/>
    <w:rsid w:val="00456E82"/>
    <w:rsid w:val="00465D07"/>
    <w:rsid w:val="00466E28"/>
    <w:rsid w:val="00482DA9"/>
    <w:rsid w:val="00486A22"/>
    <w:rsid w:val="004B15B8"/>
    <w:rsid w:val="004D5562"/>
    <w:rsid w:val="004F3B2F"/>
    <w:rsid w:val="005051EB"/>
    <w:rsid w:val="0051035E"/>
    <w:rsid w:val="00516165"/>
    <w:rsid w:val="005472A7"/>
    <w:rsid w:val="00573B5C"/>
    <w:rsid w:val="005A121A"/>
    <w:rsid w:val="005A6084"/>
    <w:rsid w:val="005A712B"/>
    <w:rsid w:val="005E36FA"/>
    <w:rsid w:val="00606945"/>
    <w:rsid w:val="00684294"/>
    <w:rsid w:val="006A177D"/>
    <w:rsid w:val="006E6F8A"/>
    <w:rsid w:val="006F1ED9"/>
    <w:rsid w:val="00702D81"/>
    <w:rsid w:val="00715449"/>
    <w:rsid w:val="00751EE3"/>
    <w:rsid w:val="00773F57"/>
    <w:rsid w:val="00787CF4"/>
    <w:rsid w:val="007A38BA"/>
    <w:rsid w:val="007B760C"/>
    <w:rsid w:val="007F3D6A"/>
    <w:rsid w:val="00813F87"/>
    <w:rsid w:val="008203E7"/>
    <w:rsid w:val="00832DF6"/>
    <w:rsid w:val="00845F92"/>
    <w:rsid w:val="00853C8C"/>
    <w:rsid w:val="008547B6"/>
    <w:rsid w:val="00877011"/>
    <w:rsid w:val="00882D2B"/>
    <w:rsid w:val="008A4782"/>
    <w:rsid w:val="008A73DD"/>
    <w:rsid w:val="008B2572"/>
    <w:rsid w:val="008E093D"/>
    <w:rsid w:val="008E5220"/>
    <w:rsid w:val="008F64A8"/>
    <w:rsid w:val="00943CAC"/>
    <w:rsid w:val="009B0344"/>
    <w:rsid w:val="009E0083"/>
    <w:rsid w:val="00A10943"/>
    <w:rsid w:val="00A70037"/>
    <w:rsid w:val="00A971A6"/>
    <w:rsid w:val="00AB108F"/>
    <w:rsid w:val="00AC314B"/>
    <w:rsid w:val="00AC5FFF"/>
    <w:rsid w:val="00AD35F6"/>
    <w:rsid w:val="00AF0F0F"/>
    <w:rsid w:val="00B119C7"/>
    <w:rsid w:val="00B32B2B"/>
    <w:rsid w:val="00B56E7B"/>
    <w:rsid w:val="00B7690F"/>
    <w:rsid w:val="00B85F6A"/>
    <w:rsid w:val="00BB739D"/>
    <w:rsid w:val="00BD0D10"/>
    <w:rsid w:val="00BD6CC7"/>
    <w:rsid w:val="00BE3E5D"/>
    <w:rsid w:val="00BF19F4"/>
    <w:rsid w:val="00C1474D"/>
    <w:rsid w:val="00C153A5"/>
    <w:rsid w:val="00C179FC"/>
    <w:rsid w:val="00C33331"/>
    <w:rsid w:val="00C42B88"/>
    <w:rsid w:val="00C4780F"/>
    <w:rsid w:val="00C50B5C"/>
    <w:rsid w:val="00C660D4"/>
    <w:rsid w:val="00C71B05"/>
    <w:rsid w:val="00C72B36"/>
    <w:rsid w:val="00C81478"/>
    <w:rsid w:val="00C87777"/>
    <w:rsid w:val="00CA31BC"/>
    <w:rsid w:val="00CA3F3C"/>
    <w:rsid w:val="00CB666D"/>
    <w:rsid w:val="00CC38C3"/>
    <w:rsid w:val="00CD20CC"/>
    <w:rsid w:val="00D86D49"/>
    <w:rsid w:val="00D93298"/>
    <w:rsid w:val="00D96021"/>
    <w:rsid w:val="00DB4672"/>
    <w:rsid w:val="00DD077B"/>
    <w:rsid w:val="00DE1FF5"/>
    <w:rsid w:val="00DF1E7D"/>
    <w:rsid w:val="00E03A37"/>
    <w:rsid w:val="00E25D74"/>
    <w:rsid w:val="00E37850"/>
    <w:rsid w:val="00E445BB"/>
    <w:rsid w:val="00E512D4"/>
    <w:rsid w:val="00E5136A"/>
    <w:rsid w:val="00E5143F"/>
    <w:rsid w:val="00E604C2"/>
    <w:rsid w:val="00E612BC"/>
    <w:rsid w:val="00E7728C"/>
    <w:rsid w:val="00E9552F"/>
    <w:rsid w:val="00EE720F"/>
    <w:rsid w:val="00EF6637"/>
    <w:rsid w:val="00F60FA7"/>
    <w:rsid w:val="00F675D3"/>
    <w:rsid w:val="00F710E0"/>
    <w:rsid w:val="00F8192F"/>
    <w:rsid w:val="00F877C4"/>
    <w:rsid w:val="00FD5D53"/>
    <w:rsid w:val="00FE087A"/>
    <w:rsid w:val="00FE5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3FB7C"/>
  <w15:chartTrackingRefBased/>
  <w15:docId w15:val="{321200FE-842A-472E-AB06-FC441C86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16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16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1616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1616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1616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1616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616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616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616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616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616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616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616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616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1616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616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616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616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6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616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616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616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616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6165"/>
    <w:rPr>
      <w:i/>
      <w:iCs/>
      <w:color w:val="404040" w:themeColor="text1" w:themeTint="BF"/>
    </w:rPr>
  </w:style>
  <w:style w:type="paragraph" w:styleId="Sraopastraipa">
    <w:name w:val="List Paragraph"/>
    <w:basedOn w:val="prastasis"/>
    <w:qFormat/>
    <w:rsid w:val="00516165"/>
    <w:pPr>
      <w:ind w:left="720"/>
      <w:contextualSpacing/>
    </w:pPr>
  </w:style>
  <w:style w:type="character" w:styleId="Rykuspabraukimas">
    <w:name w:val="Intense Emphasis"/>
    <w:basedOn w:val="Numatytasispastraiposriftas"/>
    <w:uiPriority w:val="21"/>
    <w:qFormat/>
    <w:rsid w:val="00516165"/>
    <w:rPr>
      <w:i/>
      <w:iCs/>
      <w:color w:val="0F4761" w:themeColor="accent1" w:themeShade="BF"/>
    </w:rPr>
  </w:style>
  <w:style w:type="paragraph" w:styleId="Iskirtacitata">
    <w:name w:val="Intense Quote"/>
    <w:basedOn w:val="prastasis"/>
    <w:next w:val="prastasis"/>
    <w:link w:val="IskirtacitataDiagrama"/>
    <w:uiPriority w:val="30"/>
    <w:qFormat/>
    <w:rsid w:val="00516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16165"/>
    <w:rPr>
      <w:i/>
      <w:iCs/>
      <w:color w:val="0F4761" w:themeColor="accent1" w:themeShade="BF"/>
    </w:rPr>
  </w:style>
  <w:style w:type="character" w:styleId="Rykinuoroda">
    <w:name w:val="Intense Reference"/>
    <w:basedOn w:val="Numatytasispastraiposriftas"/>
    <w:uiPriority w:val="32"/>
    <w:qFormat/>
    <w:rsid w:val="00516165"/>
    <w:rPr>
      <w:b/>
      <w:bCs/>
      <w:smallCaps/>
      <w:color w:val="0F4761" w:themeColor="accent1" w:themeShade="BF"/>
      <w:spacing w:val="5"/>
    </w:rPr>
  </w:style>
  <w:style w:type="numbering" w:customStyle="1" w:styleId="Sraonra1">
    <w:name w:val="Sąrašo nėra1"/>
    <w:next w:val="Sraonra"/>
    <w:uiPriority w:val="99"/>
    <w:semiHidden/>
    <w:unhideWhenUsed/>
    <w:rsid w:val="00516165"/>
  </w:style>
  <w:style w:type="character" w:styleId="Hipersaitas">
    <w:name w:val="Hyperlink"/>
    <w:uiPriority w:val="99"/>
    <w:semiHidden/>
    <w:unhideWhenUsed/>
    <w:rsid w:val="00516165"/>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516165"/>
    <w:rPr>
      <w:color w:val="800080"/>
      <w:u w:val="single"/>
    </w:rPr>
  </w:style>
  <w:style w:type="paragraph" w:customStyle="1" w:styleId="msonormal0">
    <w:name w:val="msonormal"/>
    <w:basedOn w:val="prastasis"/>
    <w:rsid w:val="0051616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styleId="Komentarotekstas">
    <w:name w:val="annotation text"/>
    <w:basedOn w:val="prastasis"/>
    <w:link w:val="KomentarotekstasDiagrama"/>
    <w:unhideWhenUsed/>
    <w:rsid w:val="0051616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16165"/>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516165"/>
    <w:pPr>
      <w:tabs>
        <w:tab w:val="center" w:pos="4153"/>
        <w:tab w:val="right" w:pos="8306"/>
      </w:tabs>
      <w:spacing w:after="0" w:line="240" w:lineRule="auto"/>
    </w:pPr>
    <w:rPr>
      <w:rFonts w:ascii="Times New Roman" w:eastAsia="Times New Roman" w:hAnsi="Times New Roman" w:cs="Times New Roman"/>
      <w:kern w:val="0"/>
      <w14:ligatures w14:val="none"/>
    </w:rPr>
  </w:style>
  <w:style w:type="character" w:customStyle="1" w:styleId="AntratsDiagrama">
    <w:name w:val="Antraštės Diagrama"/>
    <w:basedOn w:val="Numatytasispastraiposriftas"/>
    <w:link w:val="Antrats"/>
    <w:uiPriority w:val="99"/>
    <w:rsid w:val="00516165"/>
    <w:rPr>
      <w:rFonts w:ascii="Times New Roman" w:eastAsia="Times New Roman" w:hAnsi="Times New Roman" w:cs="Times New Roman"/>
      <w:kern w:val="0"/>
      <w14:ligatures w14:val="none"/>
    </w:rPr>
  </w:style>
  <w:style w:type="paragraph" w:styleId="Porat">
    <w:name w:val="footer"/>
    <w:basedOn w:val="prastasis"/>
    <w:link w:val="PoratDiagrama"/>
    <w:uiPriority w:val="99"/>
    <w:unhideWhenUsed/>
    <w:rsid w:val="00516165"/>
    <w:pPr>
      <w:tabs>
        <w:tab w:val="center" w:pos="4153"/>
        <w:tab w:val="right" w:pos="8306"/>
      </w:tabs>
      <w:spacing w:after="0" w:line="240" w:lineRule="auto"/>
    </w:pPr>
    <w:rPr>
      <w:rFonts w:ascii="Times New Roman" w:eastAsia="Times New Roman" w:hAnsi="Times New Roman" w:cs="Times New Roman"/>
      <w:kern w:val="0"/>
      <w14:ligatures w14:val="none"/>
    </w:rPr>
  </w:style>
  <w:style w:type="character" w:customStyle="1" w:styleId="PoratDiagrama">
    <w:name w:val="Poraštė Diagrama"/>
    <w:basedOn w:val="Numatytasispastraiposriftas"/>
    <w:link w:val="Porat"/>
    <w:uiPriority w:val="99"/>
    <w:rsid w:val="00516165"/>
    <w:rPr>
      <w:rFonts w:ascii="Times New Roman" w:eastAsia="Times New Roman" w:hAnsi="Times New Roman" w:cs="Times New Roman"/>
      <w:kern w:val="0"/>
      <w14:ligatures w14:val="none"/>
    </w:rPr>
  </w:style>
  <w:style w:type="paragraph" w:styleId="Pagrindinistekstas">
    <w:name w:val="Body Text"/>
    <w:basedOn w:val="prastasis"/>
    <w:link w:val="PagrindinistekstasDiagrama"/>
    <w:uiPriority w:val="99"/>
    <w:semiHidden/>
    <w:unhideWhenUsed/>
    <w:rsid w:val="00516165"/>
    <w:pPr>
      <w:spacing w:after="0" w:line="240" w:lineRule="auto"/>
      <w:jc w:val="both"/>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99"/>
    <w:semiHidden/>
    <w:rsid w:val="00516165"/>
    <w:rPr>
      <w:rFonts w:ascii="Times New Roman" w:eastAsia="Times New Roman" w:hAnsi="Times New Roman" w:cs="Times New Roman"/>
      <w:kern w:val="0"/>
      <w14:ligatures w14:val="none"/>
    </w:rPr>
  </w:style>
  <w:style w:type="paragraph" w:styleId="Pagrindinistekstas2">
    <w:name w:val="Body Text 2"/>
    <w:basedOn w:val="prastasis"/>
    <w:link w:val="Pagrindinistekstas2Diagrama"/>
    <w:uiPriority w:val="99"/>
    <w:semiHidden/>
    <w:unhideWhenUsed/>
    <w:rsid w:val="00516165"/>
    <w:pPr>
      <w:spacing w:after="0" w:line="240" w:lineRule="auto"/>
      <w:ind w:firstLine="720"/>
      <w:jc w:val="both"/>
    </w:pPr>
    <w:rPr>
      <w:rFonts w:ascii="Times New Roman" w:eastAsia="Times New Roman" w:hAnsi="Times New Roman" w:cs="Times New Roman"/>
      <w:kern w:val="0"/>
      <w14:ligatures w14:val="none"/>
    </w:rPr>
  </w:style>
  <w:style w:type="character" w:customStyle="1" w:styleId="Pagrindinistekstas2Diagrama">
    <w:name w:val="Pagrindinis tekstas 2 Diagrama"/>
    <w:basedOn w:val="Numatytasispastraiposriftas"/>
    <w:link w:val="Pagrindinistekstas2"/>
    <w:uiPriority w:val="99"/>
    <w:semiHidden/>
    <w:rsid w:val="00516165"/>
    <w:rPr>
      <w:rFonts w:ascii="Times New Roman" w:eastAsia="Times New Roman" w:hAnsi="Times New Roman" w:cs="Times New Roman"/>
      <w:kern w:val="0"/>
      <w14:ligatures w14:val="none"/>
    </w:rPr>
  </w:style>
  <w:style w:type="paragraph" w:styleId="Komentarotema">
    <w:name w:val="annotation subject"/>
    <w:basedOn w:val="Komentarotekstas"/>
    <w:next w:val="Komentarotekstas"/>
    <w:link w:val="KomentarotemaDiagrama"/>
    <w:uiPriority w:val="99"/>
    <w:semiHidden/>
    <w:unhideWhenUsed/>
    <w:rsid w:val="00516165"/>
    <w:rPr>
      <w:b/>
      <w:bCs/>
    </w:rPr>
  </w:style>
  <w:style w:type="character" w:customStyle="1" w:styleId="KomentarotemaDiagrama">
    <w:name w:val="Komentaro tema Diagrama"/>
    <w:basedOn w:val="KomentarotekstasDiagrama"/>
    <w:link w:val="Komentarotema"/>
    <w:uiPriority w:val="99"/>
    <w:semiHidden/>
    <w:rsid w:val="00516165"/>
    <w:rPr>
      <w:rFonts w:ascii="Times New Roman" w:eastAsia="Times New Roman" w:hAnsi="Times New Roman" w:cs="Times New Roman"/>
      <w:b/>
      <w:bCs/>
      <w:kern w:val="0"/>
      <w:sz w:val="20"/>
      <w:szCs w:val="20"/>
      <w14:ligatures w14:val="none"/>
    </w:rPr>
  </w:style>
  <w:style w:type="paragraph" w:styleId="Pataisymai">
    <w:name w:val="Revision"/>
    <w:uiPriority w:val="99"/>
    <w:semiHidden/>
    <w:rsid w:val="00516165"/>
    <w:pPr>
      <w:spacing w:after="0" w:line="240" w:lineRule="auto"/>
    </w:pPr>
    <w:rPr>
      <w:rFonts w:ascii="Times New Roman" w:eastAsia="Times New Roman" w:hAnsi="Times New Roman" w:cs="Times New Roman"/>
      <w:kern w:val="0"/>
      <w14:ligatures w14:val="none"/>
    </w:rPr>
  </w:style>
  <w:style w:type="character" w:styleId="Komentaronuoroda">
    <w:name w:val="annotation reference"/>
    <w:basedOn w:val="Numatytasispastraiposriftas"/>
    <w:semiHidden/>
    <w:unhideWhenUsed/>
    <w:rsid w:val="00516165"/>
    <w:rPr>
      <w:sz w:val="16"/>
      <w:szCs w:val="16"/>
    </w:rPr>
  </w:style>
  <w:style w:type="table" w:customStyle="1" w:styleId="Lentelstinklelis1">
    <w:name w:val="Lentelės tinklelis1"/>
    <w:basedOn w:val="prastojilentel"/>
    <w:next w:val="Lentelstinklelis"/>
    <w:uiPriority w:val="59"/>
    <w:rsid w:val="00516165"/>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516165"/>
    <w:rPr>
      <w:color w:val="96607D" w:themeColor="followedHyperlink"/>
      <w:u w:val="single"/>
    </w:rPr>
  </w:style>
  <w:style w:type="table" w:styleId="Lentelstinklelis">
    <w:name w:val="Table Grid"/>
    <w:basedOn w:val="prastojilentel"/>
    <w:uiPriority w:val="39"/>
    <w:rsid w:val="0051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F1E7D"/>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9B1D4-DD73-4AF1-B1BE-5EA4F9D3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17</Pages>
  <Words>20715</Words>
  <Characters>11809</Characters>
  <Application>Microsoft Office Word</Application>
  <DocSecurity>0</DocSecurity>
  <Lines>98</Lines>
  <Paragraphs>64</Paragraphs>
  <ScaleCrop>false</ScaleCrop>
  <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Kulbačiauskienė</dc:creator>
  <cp:keywords/>
  <dc:description/>
  <cp:lastModifiedBy>Asta Kulbačiauskienė</cp:lastModifiedBy>
  <cp:revision>26</cp:revision>
  <dcterms:created xsi:type="dcterms:W3CDTF">2026-04-13T12:51:00Z</dcterms:created>
  <dcterms:modified xsi:type="dcterms:W3CDTF">2026-05-11T17:27:00Z</dcterms:modified>
</cp:coreProperties>
</file>