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58FE0" w14:textId="519A1599" w:rsidR="00AE653A" w:rsidRPr="008E1634" w:rsidRDefault="006F0F25" w:rsidP="006F0F25">
      <w:pPr>
        <w:tabs>
          <w:tab w:val="center" w:pos="4680"/>
          <w:tab w:val="left" w:pos="7220"/>
        </w:tabs>
        <w:rPr>
          <w:szCs w:val="24"/>
        </w:rPr>
      </w:pPr>
      <w:r>
        <w:rPr>
          <w:szCs w:val="24"/>
        </w:rPr>
        <w:tab/>
      </w:r>
      <w:r>
        <w:rPr>
          <w:szCs w:val="24"/>
        </w:rPr>
        <w:tab/>
      </w:r>
    </w:p>
    <w:p w14:paraId="65D1ACCD" w14:textId="6FB4D25D" w:rsidR="00C5344A" w:rsidRPr="008E1634" w:rsidRDefault="00285223" w:rsidP="006F0F25">
      <w:pPr>
        <w:jc w:val="center"/>
      </w:pPr>
      <w:r w:rsidRPr="006D3621">
        <w:rPr>
          <w:noProof/>
          <w:szCs w:val="24"/>
          <w:lang w:eastAsia="lt-LT"/>
        </w:rPr>
        <w:object w:dxaOrig="4620" w:dyaOrig="5445" w14:anchorId="40EA1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4.6pt" o:ole="" fillcolor="window">
            <v:imagedata r:id="rId8" o:title=""/>
          </v:shape>
          <o:OLEObject Type="Embed" ProgID="PBrush" ShapeID="_x0000_i1025" DrawAspect="Content" ObjectID="_1842585601" r:id="rId9"/>
        </w:object>
      </w:r>
    </w:p>
    <w:p w14:paraId="37DF16A1" w14:textId="77777777" w:rsidR="00C5344A" w:rsidRPr="008E1634" w:rsidRDefault="00C5344A" w:rsidP="004479E5">
      <w:pPr>
        <w:jc w:val="center"/>
        <w:rPr>
          <w:szCs w:val="24"/>
        </w:rPr>
      </w:pPr>
    </w:p>
    <w:p w14:paraId="0473F662" w14:textId="77777777" w:rsidR="00C5344A" w:rsidRPr="008E1634" w:rsidRDefault="004479E5" w:rsidP="004479E5">
      <w:pPr>
        <w:jc w:val="center"/>
        <w:rPr>
          <w:b/>
        </w:rPr>
      </w:pPr>
      <w:r w:rsidRPr="008E1634">
        <w:rPr>
          <w:b/>
        </w:rPr>
        <w:t>LIETUVOS RESPUBLIKOS VIDAUS REIKALŲ MINISTRAS</w:t>
      </w:r>
    </w:p>
    <w:p w14:paraId="6FBFC38C" w14:textId="77777777" w:rsidR="00C5344A" w:rsidRPr="008E1634" w:rsidRDefault="00C5344A" w:rsidP="004479E5">
      <w:pPr>
        <w:tabs>
          <w:tab w:val="center" w:pos="4986"/>
          <w:tab w:val="right" w:pos="9972"/>
        </w:tabs>
        <w:jc w:val="center"/>
      </w:pPr>
    </w:p>
    <w:p w14:paraId="2ABDC9AC" w14:textId="77777777" w:rsidR="00C5344A" w:rsidRPr="008E1634" w:rsidRDefault="004479E5" w:rsidP="004479E5">
      <w:pPr>
        <w:tabs>
          <w:tab w:val="center" w:pos="4986"/>
          <w:tab w:val="right" w:pos="9972"/>
        </w:tabs>
        <w:jc w:val="center"/>
        <w:rPr>
          <w:b/>
        </w:rPr>
      </w:pPr>
      <w:r w:rsidRPr="008E1634">
        <w:rPr>
          <w:b/>
        </w:rPr>
        <w:t>ĮSAKYMAS</w:t>
      </w:r>
    </w:p>
    <w:p w14:paraId="4DEE900B" w14:textId="77777777" w:rsidR="00C5344A" w:rsidRPr="008E1634" w:rsidRDefault="004479E5" w:rsidP="004479E5">
      <w:pPr>
        <w:tabs>
          <w:tab w:val="center" w:pos="4986"/>
          <w:tab w:val="right" w:pos="9972"/>
        </w:tabs>
        <w:jc w:val="center"/>
      </w:pPr>
      <w:r w:rsidRPr="008E1634">
        <w:rPr>
          <w:b/>
          <w:bCs/>
          <w:caps/>
        </w:rPr>
        <w:t>DĖL VIDAUS REIKALŲ MINISTRO 2022 M. Rugpjūčio 17 D. ĮSAKYMO NR. 1V-536 „</w:t>
      </w:r>
      <w:r w:rsidRPr="008E1634">
        <w:rPr>
          <w:b/>
        </w:rPr>
        <w:t>DĖL 2022–2030 METŲ VIEŠOJO VALDYMO PLĖTROS PROGRAMOS PAŽANGOS PRIEMONĖS NR. 01-004-08-04-01 „DIDINTI VISUOMENĖS ĮSITRAUKIMĄ Į VIETOS PROBLEMŲ SPRENDIMĄ“ APRAŠO PATVIRTINIMO“</w:t>
      </w:r>
      <w:r w:rsidRPr="008E1634">
        <w:rPr>
          <w:b/>
          <w:bCs/>
          <w:caps/>
        </w:rPr>
        <w:t xml:space="preserve"> PAKEITIMO</w:t>
      </w:r>
    </w:p>
    <w:p w14:paraId="5418D78D" w14:textId="77777777" w:rsidR="00C5344A" w:rsidRPr="008E1634" w:rsidRDefault="00C5344A" w:rsidP="004479E5">
      <w:pPr>
        <w:tabs>
          <w:tab w:val="center" w:pos="4819"/>
          <w:tab w:val="center" w:pos="4986"/>
          <w:tab w:val="right" w:pos="9972"/>
        </w:tabs>
        <w:jc w:val="center"/>
      </w:pPr>
    </w:p>
    <w:p w14:paraId="58122918" w14:textId="7E88C008" w:rsidR="00C5344A" w:rsidRPr="008E1634" w:rsidRDefault="004479E5" w:rsidP="004479E5">
      <w:pPr>
        <w:tabs>
          <w:tab w:val="center" w:pos="4819"/>
          <w:tab w:val="left" w:pos="5449"/>
        </w:tabs>
        <w:jc w:val="center"/>
        <w:rPr>
          <w:color w:val="000000"/>
          <w:szCs w:val="24"/>
          <w:lang w:eastAsia="lt-LT"/>
        </w:rPr>
      </w:pPr>
      <w:r w:rsidRPr="008E1634">
        <w:rPr>
          <w:color w:val="000000"/>
          <w:szCs w:val="24"/>
          <w:lang w:eastAsia="lt-LT"/>
        </w:rPr>
        <w:t>202</w:t>
      </w:r>
      <w:r w:rsidR="00666F55">
        <w:rPr>
          <w:color w:val="000000"/>
          <w:szCs w:val="24"/>
          <w:lang w:eastAsia="lt-LT"/>
        </w:rPr>
        <w:t>6</w:t>
      </w:r>
      <w:r w:rsidRPr="008E1634">
        <w:rPr>
          <w:color w:val="000000"/>
          <w:szCs w:val="24"/>
          <w:lang w:eastAsia="lt-LT"/>
        </w:rPr>
        <w:t xml:space="preserve"> m. </w:t>
      </w:r>
      <w:r w:rsidR="00012E66" w:rsidRPr="008E1634">
        <w:rPr>
          <w:color w:val="000000"/>
          <w:szCs w:val="24"/>
          <w:lang w:eastAsia="lt-LT"/>
        </w:rPr>
        <w:t>    </w:t>
      </w:r>
      <w:r w:rsidR="00AE653A" w:rsidRPr="008E1634">
        <w:rPr>
          <w:color w:val="000000"/>
          <w:szCs w:val="24"/>
          <w:lang w:eastAsia="lt-LT"/>
        </w:rPr>
        <w:t>                    </w:t>
      </w:r>
      <w:r w:rsidR="00012E66" w:rsidRPr="008E1634">
        <w:rPr>
          <w:color w:val="000000"/>
          <w:szCs w:val="24"/>
          <w:lang w:eastAsia="lt-LT"/>
        </w:rPr>
        <w:t>   </w:t>
      </w:r>
      <w:r w:rsidRPr="008E1634">
        <w:rPr>
          <w:color w:val="000000"/>
          <w:szCs w:val="24"/>
          <w:lang w:eastAsia="lt-LT"/>
        </w:rPr>
        <w:t xml:space="preserve"> d. Nr.</w:t>
      </w:r>
    </w:p>
    <w:p w14:paraId="4BBF54A3" w14:textId="77777777" w:rsidR="00C5344A" w:rsidRPr="008E1634" w:rsidRDefault="004479E5" w:rsidP="004479E5">
      <w:pPr>
        <w:jc w:val="center"/>
        <w:rPr>
          <w:color w:val="000000"/>
          <w:szCs w:val="24"/>
          <w:lang w:eastAsia="lt-LT"/>
        </w:rPr>
      </w:pPr>
      <w:r w:rsidRPr="008E1634">
        <w:rPr>
          <w:color w:val="000000"/>
          <w:szCs w:val="24"/>
          <w:lang w:eastAsia="lt-LT"/>
        </w:rPr>
        <w:t>Vilnius</w:t>
      </w:r>
    </w:p>
    <w:p w14:paraId="061EBFAB" w14:textId="77777777" w:rsidR="00C5344A" w:rsidRPr="008E1634" w:rsidRDefault="00C5344A" w:rsidP="004479E5">
      <w:pPr>
        <w:tabs>
          <w:tab w:val="center" w:pos="4986"/>
          <w:tab w:val="right" w:pos="9972"/>
        </w:tabs>
        <w:jc w:val="center"/>
      </w:pPr>
    </w:p>
    <w:p w14:paraId="64ABBD6A" w14:textId="77777777" w:rsidR="004479E5" w:rsidRPr="008E1634" w:rsidRDefault="004479E5" w:rsidP="004479E5">
      <w:pPr>
        <w:tabs>
          <w:tab w:val="center" w:pos="4986"/>
          <w:tab w:val="right" w:pos="9972"/>
        </w:tabs>
        <w:jc w:val="center"/>
      </w:pPr>
    </w:p>
    <w:p w14:paraId="395B5FB0" w14:textId="06068B01" w:rsidR="00655C39" w:rsidRPr="008D20BF" w:rsidRDefault="00855311" w:rsidP="00B939D5">
      <w:pPr>
        <w:spacing w:line="360" w:lineRule="auto"/>
        <w:ind w:firstLine="709"/>
        <w:jc w:val="both"/>
        <w:rPr>
          <w:lang w:val="en-US"/>
        </w:rPr>
      </w:pPr>
      <w:r>
        <w:rPr>
          <w:rStyle w:val="normaltextrun"/>
          <w:color w:val="000000"/>
          <w:shd w:val="clear" w:color="auto" w:fill="FFFFFF"/>
        </w:rPr>
        <w:t>V</w:t>
      </w:r>
      <w:r w:rsidR="00655C39">
        <w:rPr>
          <w:rStyle w:val="normaltextrun"/>
          <w:color w:val="000000"/>
          <w:shd w:val="clear" w:color="auto" w:fill="FFFFFF"/>
        </w:rPr>
        <w:t>adovaudamasis Strateginio valdymo metodikos, patvirtintos Lietuvos Respublikos Vyriausybės 2021 m. balandžio 28 d. nutarimu Nr. 292 „Dėl Strateginio valdymo metodikos patvirtinimo“, 94 punktu, atsižvelgdamas į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96 punktą,</w:t>
      </w:r>
      <w:r w:rsidR="00655C39">
        <w:rPr>
          <w:rStyle w:val="eop"/>
          <w:color w:val="000000"/>
          <w:shd w:val="clear" w:color="auto" w:fill="FFFFFF"/>
        </w:rPr>
        <w:t> </w:t>
      </w:r>
    </w:p>
    <w:p w14:paraId="00FE3150" w14:textId="4DFBB2E9" w:rsidR="00543C8F" w:rsidRDefault="00266F34" w:rsidP="009A3709">
      <w:pPr>
        <w:spacing w:line="360" w:lineRule="auto"/>
        <w:ind w:firstLine="709"/>
        <w:jc w:val="both"/>
      </w:pPr>
      <w:r>
        <w:rPr>
          <w:spacing w:val="100"/>
          <w:szCs w:val="24"/>
        </w:rPr>
        <w:t>p</w:t>
      </w:r>
      <w:r w:rsidR="004479E5" w:rsidRPr="008E1634">
        <w:rPr>
          <w:spacing w:val="100"/>
          <w:szCs w:val="24"/>
        </w:rPr>
        <w:t>akeičiu</w:t>
      </w:r>
      <w:r w:rsidR="004479E5" w:rsidRPr="008E1634">
        <w:t xml:space="preserve"> </w:t>
      </w:r>
      <w:r w:rsidR="004A7400" w:rsidRPr="004A7400">
        <w:t>2022–2030 metų Viešojo valdymo plėtros programos pažangos priemonės Nr. 01-004-08-04-01 „Didinti visuomenės įsitraukimą į vietos problemų sprendimą“ aprašą</w:t>
      </w:r>
      <w:r w:rsidR="004A7400">
        <w:t>,</w:t>
      </w:r>
      <w:r w:rsidR="009D28E8">
        <w:t xml:space="preserve"> </w:t>
      </w:r>
      <w:r w:rsidR="009D28E8" w:rsidRPr="008E1634">
        <w:t>patvirtint</w:t>
      </w:r>
      <w:r w:rsidR="009D28E8">
        <w:t>ą</w:t>
      </w:r>
      <w:r w:rsidR="009D28E8" w:rsidRPr="008E1634">
        <w:t xml:space="preserve"> </w:t>
      </w:r>
      <w:r w:rsidR="004479E5" w:rsidRPr="008E1634">
        <w:t>Lietuvos Respublikos vidaus reikalų ministro 2022 m. rugpjūčio 17 d. įsakym</w:t>
      </w:r>
      <w:r w:rsidR="009D28E8">
        <w:t>u</w:t>
      </w:r>
      <w:r w:rsidR="004479E5" w:rsidRPr="008E1634">
        <w:t xml:space="preserve"> Nr. 1V-536 „Dėl 2022–2030 metų Viešojo valdymo plėtros programos pažangos priemonės Nr. 01-004-08-04-01 „Didinti visuomenės įsitraukimą į vietos problemų sprendimą“ aprašo patvirtinimo“</w:t>
      </w:r>
      <w:r w:rsidR="00543C8F">
        <w:t>:</w:t>
      </w:r>
    </w:p>
    <w:p w14:paraId="6B5BCA30" w14:textId="2D1027B5" w:rsidR="0000264E" w:rsidRPr="00FD2262" w:rsidRDefault="00413E22" w:rsidP="00FD2262">
      <w:pPr>
        <w:pStyle w:val="ListParagraph"/>
        <w:numPr>
          <w:ilvl w:val="0"/>
          <w:numId w:val="1"/>
        </w:numPr>
        <w:tabs>
          <w:tab w:val="left" w:pos="851"/>
          <w:tab w:val="left" w:pos="1134"/>
        </w:tabs>
        <w:spacing w:line="360" w:lineRule="auto"/>
        <w:ind w:left="0" w:firstLine="567"/>
        <w:jc w:val="both"/>
      </w:pPr>
      <w:r w:rsidRPr="00D92140">
        <w:t>Pakeičiu I skyriaus lentel</w:t>
      </w:r>
      <w:r w:rsidR="003967F7">
        <w:t xml:space="preserve">ę </w:t>
      </w:r>
      <w:r w:rsidRPr="00D92140">
        <w:t>ir ją išdėstau taip:</w:t>
      </w:r>
    </w:p>
    <w:tbl>
      <w:tblPr>
        <w:tblW w:w="509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295"/>
        <w:gridCol w:w="2078"/>
        <w:gridCol w:w="1040"/>
        <w:gridCol w:w="1170"/>
        <w:gridCol w:w="909"/>
        <w:gridCol w:w="1040"/>
        <w:gridCol w:w="1293"/>
      </w:tblGrid>
      <w:tr w:rsidR="0000264E" w14:paraId="6A8E54F9" w14:textId="77777777" w:rsidTr="0000264E">
        <w:trPr>
          <w:trHeight w:val="348"/>
        </w:trPr>
        <w:tc>
          <w:tcPr>
            <w:tcW w:w="503" w:type="pct"/>
            <w:vMerge w:val="restart"/>
            <w:shd w:val="clear" w:color="auto" w:fill="DBE5F1"/>
            <w:vAlign w:val="center"/>
          </w:tcPr>
          <w:p w14:paraId="3B68779E" w14:textId="3A45931C" w:rsidR="0000264E" w:rsidRDefault="005557D5" w:rsidP="004C7C43">
            <w:pPr>
              <w:jc w:val="center"/>
              <w:rPr>
                <w:b/>
                <w:sz w:val="16"/>
                <w:szCs w:val="16"/>
              </w:rPr>
            </w:pPr>
            <w:r>
              <w:rPr>
                <w:b/>
                <w:sz w:val="16"/>
                <w:szCs w:val="16"/>
              </w:rPr>
              <w:t>„</w:t>
            </w:r>
            <w:r w:rsidR="0000264E">
              <w:rPr>
                <w:b/>
                <w:sz w:val="16"/>
                <w:szCs w:val="16"/>
              </w:rPr>
              <w:t>Rodiklio kodas</w:t>
            </w:r>
          </w:p>
        </w:tc>
        <w:tc>
          <w:tcPr>
            <w:tcW w:w="660" w:type="pct"/>
            <w:vMerge w:val="restart"/>
            <w:shd w:val="clear" w:color="auto" w:fill="DBE5F1"/>
            <w:vAlign w:val="center"/>
          </w:tcPr>
          <w:p w14:paraId="31C1BCB2" w14:textId="77777777" w:rsidR="0000264E" w:rsidRDefault="0000264E" w:rsidP="004C7C43">
            <w:pPr>
              <w:jc w:val="center"/>
              <w:rPr>
                <w:b/>
                <w:sz w:val="16"/>
                <w:szCs w:val="16"/>
              </w:rPr>
            </w:pPr>
            <w:r>
              <w:rPr>
                <w:b/>
                <w:sz w:val="16"/>
                <w:szCs w:val="16"/>
              </w:rPr>
              <w:t>Rodiklio (rezultato, produkto) tipas</w:t>
            </w:r>
          </w:p>
        </w:tc>
        <w:tc>
          <w:tcPr>
            <w:tcW w:w="1059" w:type="pct"/>
            <w:vMerge w:val="restart"/>
            <w:shd w:val="clear" w:color="auto" w:fill="DBE5F1"/>
            <w:vAlign w:val="center"/>
          </w:tcPr>
          <w:p w14:paraId="7070B966" w14:textId="77777777" w:rsidR="0000264E" w:rsidRDefault="0000264E" w:rsidP="004C7C43">
            <w:pPr>
              <w:jc w:val="center"/>
              <w:rPr>
                <w:b/>
                <w:sz w:val="16"/>
                <w:szCs w:val="16"/>
              </w:rPr>
            </w:pPr>
            <w:r>
              <w:rPr>
                <w:b/>
                <w:sz w:val="16"/>
                <w:szCs w:val="16"/>
              </w:rPr>
              <w:t>Rodiklio pavadinimas</w:t>
            </w:r>
          </w:p>
        </w:tc>
        <w:tc>
          <w:tcPr>
            <w:tcW w:w="530" w:type="pct"/>
            <w:vMerge w:val="restart"/>
            <w:shd w:val="clear" w:color="auto" w:fill="DBE5F1"/>
            <w:vAlign w:val="center"/>
          </w:tcPr>
          <w:p w14:paraId="2F857BDC" w14:textId="77777777" w:rsidR="0000264E" w:rsidRDefault="0000264E" w:rsidP="004C7C43">
            <w:pPr>
              <w:jc w:val="center"/>
              <w:rPr>
                <w:b/>
                <w:sz w:val="16"/>
                <w:szCs w:val="16"/>
              </w:rPr>
            </w:pPr>
            <w:r>
              <w:rPr>
                <w:b/>
                <w:sz w:val="16"/>
                <w:szCs w:val="16"/>
              </w:rPr>
              <w:t>Matavimo vienetas</w:t>
            </w:r>
          </w:p>
        </w:tc>
        <w:tc>
          <w:tcPr>
            <w:tcW w:w="596" w:type="pct"/>
            <w:vMerge w:val="restart"/>
            <w:shd w:val="clear" w:color="auto" w:fill="DBE5F1"/>
            <w:vAlign w:val="center"/>
          </w:tcPr>
          <w:p w14:paraId="2EED7FDD" w14:textId="77777777" w:rsidR="0000264E" w:rsidRDefault="0000264E" w:rsidP="004C7C43">
            <w:pPr>
              <w:jc w:val="center"/>
              <w:rPr>
                <w:b/>
                <w:sz w:val="16"/>
                <w:szCs w:val="16"/>
              </w:rPr>
            </w:pPr>
            <w:r>
              <w:rPr>
                <w:b/>
                <w:sz w:val="16"/>
                <w:szCs w:val="16"/>
              </w:rPr>
              <w:t>Pradinė rodiklio reikšmė (metai)</w:t>
            </w:r>
          </w:p>
        </w:tc>
        <w:tc>
          <w:tcPr>
            <w:tcW w:w="993" w:type="pct"/>
            <w:gridSpan w:val="2"/>
            <w:shd w:val="clear" w:color="auto" w:fill="DBE5F1"/>
            <w:vAlign w:val="center"/>
          </w:tcPr>
          <w:p w14:paraId="684F0C10" w14:textId="77777777" w:rsidR="0000264E" w:rsidRDefault="0000264E" w:rsidP="004C7C43">
            <w:pPr>
              <w:jc w:val="center"/>
              <w:rPr>
                <w:b/>
                <w:sz w:val="16"/>
                <w:szCs w:val="16"/>
              </w:rPr>
            </w:pPr>
            <w:r>
              <w:rPr>
                <w:b/>
                <w:sz w:val="16"/>
                <w:szCs w:val="16"/>
              </w:rPr>
              <w:t>Siektinos rodiklio reikšmės</w:t>
            </w:r>
          </w:p>
        </w:tc>
        <w:tc>
          <w:tcPr>
            <w:tcW w:w="659" w:type="pct"/>
            <w:vMerge w:val="restart"/>
            <w:shd w:val="clear" w:color="auto" w:fill="DBE5F1"/>
            <w:vAlign w:val="center"/>
          </w:tcPr>
          <w:p w14:paraId="3B8EA64B" w14:textId="77777777" w:rsidR="0000264E" w:rsidRDefault="0000264E" w:rsidP="004C7C43">
            <w:pPr>
              <w:jc w:val="center"/>
              <w:rPr>
                <w:b/>
                <w:sz w:val="16"/>
                <w:szCs w:val="16"/>
              </w:rPr>
            </w:pPr>
            <w:r>
              <w:rPr>
                <w:b/>
                <w:sz w:val="16"/>
                <w:szCs w:val="16"/>
              </w:rPr>
              <w:t>Finansavimo šaltinis</w:t>
            </w:r>
          </w:p>
        </w:tc>
      </w:tr>
      <w:tr w:rsidR="0000264E" w14:paraId="1254A648" w14:textId="77777777" w:rsidTr="0000264E">
        <w:trPr>
          <w:trHeight w:val="582"/>
        </w:trPr>
        <w:tc>
          <w:tcPr>
            <w:tcW w:w="503" w:type="pct"/>
            <w:vMerge/>
            <w:shd w:val="clear" w:color="auto" w:fill="DBE5F1"/>
            <w:vAlign w:val="center"/>
          </w:tcPr>
          <w:p w14:paraId="715ECA77" w14:textId="77777777" w:rsidR="0000264E" w:rsidRDefault="0000264E" w:rsidP="004C7C43">
            <w:pPr>
              <w:spacing w:line="276" w:lineRule="auto"/>
              <w:jc w:val="center"/>
              <w:rPr>
                <w:b/>
                <w:sz w:val="22"/>
                <w:szCs w:val="22"/>
              </w:rPr>
            </w:pPr>
          </w:p>
        </w:tc>
        <w:tc>
          <w:tcPr>
            <w:tcW w:w="660" w:type="pct"/>
            <w:vMerge/>
            <w:shd w:val="clear" w:color="auto" w:fill="DBE5F1"/>
            <w:vAlign w:val="center"/>
          </w:tcPr>
          <w:p w14:paraId="5C8A3AA7" w14:textId="77777777" w:rsidR="0000264E" w:rsidRDefault="0000264E" w:rsidP="004C7C43">
            <w:pPr>
              <w:spacing w:line="276" w:lineRule="auto"/>
              <w:jc w:val="center"/>
              <w:rPr>
                <w:b/>
                <w:sz w:val="22"/>
                <w:szCs w:val="22"/>
              </w:rPr>
            </w:pPr>
          </w:p>
        </w:tc>
        <w:tc>
          <w:tcPr>
            <w:tcW w:w="1059" w:type="pct"/>
            <w:vMerge/>
            <w:shd w:val="clear" w:color="auto" w:fill="DBE5F1"/>
            <w:vAlign w:val="center"/>
          </w:tcPr>
          <w:p w14:paraId="3DF90996" w14:textId="77777777" w:rsidR="0000264E" w:rsidRDefault="0000264E" w:rsidP="004C7C43">
            <w:pPr>
              <w:spacing w:line="276" w:lineRule="auto"/>
              <w:jc w:val="center"/>
              <w:rPr>
                <w:b/>
                <w:sz w:val="22"/>
                <w:szCs w:val="22"/>
              </w:rPr>
            </w:pPr>
          </w:p>
        </w:tc>
        <w:tc>
          <w:tcPr>
            <w:tcW w:w="530" w:type="pct"/>
            <w:vMerge/>
            <w:shd w:val="clear" w:color="auto" w:fill="DBE5F1"/>
            <w:vAlign w:val="center"/>
          </w:tcPr>
          <w:p w14:paraId="15F18F12" w14:textId="77777777" w:rsidR="0000264E" w:rsidRDefault="0000264E" w:rsidP="004C7C43">
            <w:pPr>
              <w:spacing w:line="276" w:lineRule="auto"/>
              <w:jc w:val="center"/>
              <w:rPr>
                <w:b/>
                <w:sz w:val="22"/>
                <w:szCs w:val="22"/>
              </w:rPr>
            </w:pPr>
          </w:p>
        </w:tc>
        <w:tc>
          <w:tcPr>
            <w:tcW w:w="596" w:type="pct"/>
            <w:vMerge/>
            <w:shd w:val="clear" w:color="auto" w:fill="DBE5F1"/>
            <w:vAlign w:val="center"/>
          </w:tcPr>
          <w:p w14:paraId="6F0A5544" w14:textId="77777777" w:rsidR="0000264E" w:rsidRDefault="0000264E" w:rsidP="004C7C43">
            <w:pPr>
              <w:spacing w:line="276" w:lineRule="auto"/>
              <w:jc w:val="center"/>
              <w:rPr>
                <w:b/>
                <w:sz w:val="22"/>
                <w:szCs w:val="22"/>
              </w:rPr>
            </w:pPr>
          </w:p>
        </w:tc>
        <w:tc>
          <w:tcPr>
            <w:tcW w:w="463" w:type="pct"/>
            <w:shd w:val="clear" w:color="auto" w:fill="DBE5F1"/>
            <w:vAlign w:val="center"/>
          </w:tcPr>
          <w:p w14:paraId="7A760697" w14:textId="77777777" w:rsidR="0000264E" w:rsidRDefault="0000264E" w:rsidP="004C7C43">
            <w:pPr>
              <w:jc w:val="center"/>
              <w:rPr>
                <w:b/>
                <w:sz w:val="16"/>
                <w:szCs w:val="16"/>
              </w:rPr>
            </w:pPr>
            <w:r>
              <w:rPr>
                <w:b/>
                <w:sz w:val="16"/>
                <w:szCs w:val="16"/>
              </w:rPr>
              <w:t>Tarpinė reikšmė 2025 m.</w:t>
            </w:r>
          </w:p>
        </w:tc>
        <w:tc>
          <w:tcPr>
            <w:tcW w:w="530" w:type="pct"/>
            <w:shd w:val="clear" w:color="auto" w:fill="DBE5F1"/>
            <w:vAlign w:val="center"/>
          </w:tcPr>
          <w:p w14:paraId="1CE7B67C" w14:textId="77777777" w:rsidR="0000264E" w:rsidRDefault="0000264E" w:rsidP="004C7C43">
            <w:pPr>
              <w:jc w:val="center"/>
              <w:rPr>
                <w:b/>
                <w:sz w:val="16"/>
                <w:szCs w:val="16"/>
              </w:rPr>
            </w:pPr>
            <w:r>
              <w:rPr>
                <w:b/>
                <w:sz w:val="16"/>
                <w:szCs w:val="16"/>
              </w:rPr>
              <w:t>Galutinė reikšmė</w:t>
            </w:r>
          </w:p>
          <w:p w14:paraId="00506E9E" w14:textId="77777777" w:rsidR="0000264E" w:rsidRDefault="0000264E" w:rsidP="004C7C43">
            <w:pPr>
              <w:jc w:val="center"/>
              <w:rPr>
                <w:b/>
                <w:sz w:val="16"/>
                <w:szCs w:val="16"/>
              </w:rPr>
            </w:pPr>
            <w:r>
              <w:rPr>
                <w:b/>
                <w:sz w:val="16"/>
                <w:szCs w:val="16"/>
              </w:rPr>
              <w:t xml:space="preserve">2030 m. </w:t>
            </w:r>
          </w:p>
        </w:tc>
        <w:tc>
          <w:tcPr>
            <w:tcW w:w="659" w:type="pct"/>
            <w:vMerge/>
            <w:shd w:val="clear" w:color="auto" w:fill="DBE5F1"/>
            <w:vAlign w:val="center"/>
          </w:tcPr>
          <w:p w14:paraId="28B06663" w14:textId="77777777" w:rsidR="0000264E" w:rsidRDefault="0000264E" w:rsidP="004C7C43">
            <w:pPr>
              <w:spacing w:line="276" w:lineRule="auto"/>
              <w:jc w:val="center"/>
              <w:rPr>
                <w:b/>
                <w:sz w:val="16"/>
                <w:szCs w:val="16"/>
              </w:rPr>
            </w:pPr>
          </w:p>
        </w:tc>
      </w:tr>
      <w:tr w:rsidR="0000264E" w14:paraId="1C9EDE2B" w14:textId="77777777" w:rsidTr="0000264E">
        <w:trPr>
          <w:trHeight w:val="193"/>
        </w:trPr>
        <w:tc>
          <w:tcPr>
            <w:tcW w:w="503" w:type="pct"/>
            <w:shd w:val="clear" w:color="auto" w:fill="DBE5F1"/>
            <w:vAlign w:val="center"/>
          </w:tcPr>
          <w:p w14:paraId="547BD080" w14:textId="77777777" w:rsidR="0000264E" w:rsidRDefault="0000264E" w:rsidP="004C7C43">
            <w:pPr>
              <w:spacing w:line="276" w:lineRule="auto"/>
              <w:jc w:val="center"/>
              <w:rPr>
                <w:b/>
                <w:sz w:val="16"/>
                <w:szCs w:val="16"/>
              </w:rPr>
            </w:pPr>
            <w:r>
              <w:rPr>
                <w:b/>
                <w:sz w:val="16"/>
                <w:szCs w:val="16"/>
              </w:rPr>
              <w:t>1</w:t>
            </w:r>
          </w:p>
        </w:tc>
        <w:tc>
          <w:tcPr>
            <w:tcW w:w="660" w:type="pct"/>
            <w:shd w:val="clear" w:color="auto" w:fill="DBE5F1"/>
            <w:vAlign w:val="center"/>
          </w:tcPr>
          <w:p w14:paraId="2CFAAF1E" w14:textId="77777777" w:rsidR="0000264E" w:rsidRDefault="0000264E" w:rsidP="004C7C43">
            <w:pPr>
              <w:spacing w:line="276" w:lineRule="auto"/>
              <w:jc w:val="center"/>
              <w:rPr>
                <w:b/>
                <w:sz w:val="16"/>
                <w:szCs w:val="16"/>
              </w:rPr>
            </w:pPr>
            <w:r>
              <w:rPr>
                <w:b/>
                <w:sz w:val="16"/>
                <w:szCs w:val="16"/>
              </w:rPr>
              <w:t>2</w:t>
            </w:r>
          </w:p>
        </w:tc>
        <w:tc>
          <w:tcPr>
            <w:tcW w:w="1059" w:type="pct"/>
            <w:shd w:val="clear" w:color="auto" w:fill="DBE5F1"/>
            <w:vAlign w:val="center"/>
          </w:tcPr>
          <w:p w14:paraId="281CEBF7" w14:textId="77777777" w:rsidR="0000264E" w:rsidRDefault="0000264E" w:rsidP="004C7C43">
            <w:pPr>
              <w:spacing w:line="276" w:lineRule="auto"/>
              <w:jc w:val="center"/>
              <w:rPr>
                <w:b/>
                <w:sz w:val="16"/>
                <w:szCs w:val="16"/>
              </w:rPr>
            </w:pPr>
            <w:r>
              <w:rPr>
                <w:b/>
                <w:sz w:val="16"/>
                <w:szCs w:val="16"/>
              </w:rPr>
              <w:t>3</w:t>
            </w:r>
          </w:p>
        </w:tc>
        <w:tc>
          <w:tcPr>
            <w:tcW w:w="530" w:type="pct"/>
            <w:shd w:val="clear" w:color="auto" w:fill="DBE5F1"/>
            <w:vAlign w:val="center"/>
          </w:tcPr>
          <w:p w14:paraId="789522F1" w14:textId="77777777" w:rsidR="0000264E" w:rsidRDefault="0000264E" w:rsidP="004C7C43">
            <w:pPr>
              <w:spacing w:line="276" w:lineRule="auto"/>
              <w:jc w:val="center"/>
              <w:rPr>
                <w:b/>
                <w:sz w:val="16"/>
                <w:szCs w:val="16"/>
              </w:rPr>
            </w:pPr>
            <w:r>
              <w:rPr>
                <w:b/>
                <w:sz w:val="16"/>
                <w:szCs w:val="16"/>
              </w:rPr>
              <w:t>4</w:t>
            </w:r>
          </w:p>
        </w:tc>
        <w:tc>
          <w:tcPr>
            <w:tcW w:w="596" w:type="pct"/>
            <w:shd w:val="clear" w:color="auto" w:fill="DBE5F1"/>
            <w:vAlign w:val="center"/>
          </w:tcPr>
          <w:p w14:paraId="0C6A6AF2" w14:textId="77777777" w:rsidR="0000264E" w:rsidRDefault="0000264E" w:rsidP="004C7C43">
            <w:pPr>
              <w:spacing w:line="276" w:lineRule="auto"/>
              <w:jc w:val="center"/>
              <w:rPr>
                <w:b/>
                <w:sz w:val="16"/>
                <w:szCs w:val="16"/>
              </w:rPr>
            </w:pPr>
            <w:r>
              <w:rPr>
                <w:b/>
                <w:sz w:val="16"/>
                <w:szCs w:val="16"/>
              </w:rPr>
              <w:t>5</w:t>
            </w:r>
          </w:p>
        </w:tc>
        <w:tc>
          <w:tcPr>
            <w:tcW w:w="463" w:type="pct"/>
            <w:shd w:val="clear" w:color="auto" w:fill="DBE5F1"/>
            <w:vAlign w:val="center"/>
          </w:tcPr>
          <w:p w14:paraId="69956EE6" w14:textId="77777777" w:rsidR="0000264E" w:rsidRDefault="0000264E" w:rsidP="004C7C43">
            <w:pPr>
              <w:jc w:val="center"/>
              <w:rPr>
                <w:b/>
                <w:sz w:val="16"/>
                <w:szCs w:val="16"/>
              </w:rPr>
            </w:pPr>
            <w:r>
              <w:rPr>
                <w:b/>
                <w:sz w:val="16"/>
                <w:szCs w:val="16"/>
              </w:rPr>
              <w:t>6</w:t>
            </w:r>
          </w:p>
        </w:tc>
        <w:tc>
          <w:tcPr>
            <w:tcW w:w="530" w:type="pct"/>
            <w:shd w:val="clear" w:color="auto" w:fill="DBE5F1"/>
            <w:vAlign w:val="center"/>
          </w:tcPr>
          <w:p w14:paraId="24CC551C" w14:textId="77777777" w:rsidR="0000264E" w:rsidRDefault="0000264E" w:rsidP="004C7C43">
            <w:pPr>
              <w:jc w:val="center"/>
              <w:rPr>
                <w:b/>
                <w:sz w:val="16"/>
                <w:szCs w:val="16"/>
              </w:rPr>
            </w:pPr>
            <w:r>
              <w:rPr>
                <w:b/>
                <w:sz w:val="16"/>
                <w:szCs w:val="16"/>
              </w:rPr>
              <w:t>7</w:t>
            </w:r>
          </w:p>
        </w:tc>
        <w:tc>
          <w:tcPr>
            <w:tcW w:w="659" w:type="pct"/>
            <w:shd w:val="clear" w:color="auto" w:fill="DBE5F1"/>
            <w:vAlign w:val="center"/>
          </w:tcPr>
          <w:p w14:paraId="4DE9C7B2" w14:textId="77777777" w:rsidR="0000264E" w:rsidRDefault="0000264E" w:rsidP="004C7C43">
            <w:pPr>
              <w:spacing w:line="276" w:lineRule="auto"/>
              <w:jc w:val="center"/>
              <w:rPr>
                <w:b/>
                <w:sz w:val="16"/>
                <w:szCs w:val="16"/>
              </w:rPr>
            </w:pPr>
            <w:r>
              <w:rPr>
                <w:b/>
                <w:sz w:val="16"/>
                <w:szCs w:val="16"/>
              </w:rPr>
              <w:t>8</w:t>
            </w:r>
          </w:p>
        </w:tc>
      </w:tr>
      <w:tr w:rsidR="0000264E" w14:paraId="5DBB0E43" w14:textId="77777777" w:rsidTr="0000264E">
        <w:trPr>
          <w:trHeight w:val="750"/>
        </w:trPr>
        <w:tc>
          <w:tcPr>
            <w:tcW w:w="503" w:type="pct"/>
            <w:shd w:val="clear" w:color="auto" w:fill="FFFFFF"/>
            <w:vAlign w:val="center"/>
          </w:tcPr>
          <w:p w14:paraId="15BDDDAF" w14:textId="1A29648D" w:rsidR="0000264E" w:rsidRPr="00CF2765" w:rsidRDefault="0000264E" w:rsidP="004C7C43">
            <w:pPr>
              <w:jc w:val="center"/>
              <w:rPr>
                <w:sz w:val="16"/>
                <w:szCs w:val="16"/>
              </w:rPr>
            </w:pPr>
            <w:r w:rsidRPr="00CF2765">
              <w:rPr>
                <w:sz w:val="16"/>
                <w:szCs w:val="18"/>
              </w:rPr>
              <w:t>R-01- 004-08- 04-01-01</w:t>
            </w:r>
          </w:p>
        </w:tc>
        <w:tc>
          <w:tcPr>
            <w:tcW w:w="660" w:type="pct"/>
            <w:shd w:val="clear" w:color="auto" w:fill="FFFFFF"/>
            <w:vAlign w:val="center"/>
          </w:tcPr>
          <w:p w14:paraId="2FEE2FAF" w14:textId="77777777" w:rsidR="0000264E" w:rsidRPr="00CF2765" w:rsidRDefault="0000264E" w:rsidP="004C7C43">
            <w:pPr>
              <w:jc w:val="center"/>
              <w:rPr>
                <w:sz w:val="16"/>
                <w:szCs w:val="16"/>
                <w:lang w:eastAsia="lt-LT"/>
              </w:rPr>
            </w:pPr>
            <w:r w:rsidRPr="00CF2765">
              <w:rPr>
                <w:sz w:val="16"/>
                <w:szCs w:val="18"/>
              </w:rPr>
              <w:t>Rezultato</w:t>
            </w:r>
          </w:p>
        </w:tc>
        <w:tc>
          <w:tcPr>
            <w:tcW w:w="1059" w:type="pct"/>
            <w:shd w:val="clear" w:color="auto" w:fill="FFFFFF"/>
            <w:vAlign w:val="center"/>
          </w:tcPr>
          <w:p w14:paraId="5FA80D63" w14:textId="77777777" w:rsidR="0000264E" w:rsidRPr="00CF2765" w:rsidRDefault="0000264E" w:rsidP="004C7C43">
            <w:pPr>
              <w:jc w:val="center"/>
              <w:rPr>
                <w:sz w:val="16"/>
                <w:szCs w:val="16"/>
              </w:rPr>
            </w:pPr>
            <w:r w:rsidRPr="00CF2765">
              <w:rPr>
                <w:sz w:val="16"/>
                <w:szCs w:val="18"/>
              </w:rPr>
              <w:t>Pilietinės visuomenės ir privačiojo sektoriaus subjektai, dalyvavę rengiant ir (ar) įgyvendinant bendruomenės inicijuotos vietos plėtros strategijas</w:t>
            </w:r>
          </w:p>
        </w:tc>
        <w:tc>
          <w:tcPr>
            <w:tcW w:w="530" w:type="pct"/>
            <w:shd w:val="clear" w:color="auto" w:fill="FFFFFF"/>
            <w:vAlign w:val="center"/>
          </w:tcPr>
          <w:p w14:paraId="4D166D60" w14:textId="77777777" w:rsidR="0000264E" w:rsidRPr="00CF2765" w:rsidRDefault="0000264E" w:rsidP="004C7C43">
            <w:pPr>
              <w:jc w:val="center"/>
              <w:rPr>
                <w:sz w:val="16"/>
                <w:szCs w:val="16"/>
              </w:rPr>
            </w:pPr>
            <w:r w:rsidRPr="00CF2765">
              <w:rPr>
                <w:sz w:val="16"/>
                <w:szCs w:val="18"/>
              </w:rPr>
              <w:t>Skaičius</w:t>
            </w:r>
          </w:p>
        </w:tc>
        <w:tc>
          <w:tcPr>
            <w:tcW w:w="596" w:type="pct"/>
            <w:shd w:val="clear" w:color="auto" w:fill="FFFFFF"/>
            <w:vAlign w:val="center"/>
          </w:tcPr>
          <w:p w14:paraId="706ED09E" w14:textId="77777777" w:rsidR="0000264E" w:rsidRPr="00CF2765" w:rsidRDefault="0000264E" w:rsidP="004C7C43">
            <w:pPr>
              <w:ind w:firstLine="38"/>
              <w:jc w:val="center"/>
              <w:rPr>
                <w:sz w:val="16"/>
                <w:szCs w:val="16"/>
              </w:rPr>
            </w:pPr>
            <w:r w:rsidRPr="00CF2765">
              <w:rPr>
                <w:sz w:val="16"/>
                <w:szCs w:val="18"/>
              </w:rPr>
              <w:t>415 (2020 m.)</w:t>
            </w:r>
          </w:p>
        </w:tc>
        <w:tc>
          <w:tcPr>
            <w:tcW w:w="463" w:type="pct"/>
            <w:shd w:val="clear" w:color="auto" w:fill="FFFFFF"/>
            <w:vAlign w:val="center"/>
          </w:tcPr>
          <w:p w14:paraId="664627F2" w14:textId="77777777" w:rsidR="0000264E" w:rsidRPr="00CF2765" w:rsidRDefault="0000264E" w:rsidP="004C7C43">
            <w:pPr>
              <w:jc w:val="center"/>
              <w:rPr>
                <w:sz w:val="16"/>
                <w:szCs w:val="16"/>
              </w:rPr>
            </w:pPr>
            <w:r w:rsidRPr="00CF2765">
              <w:rPr>
                <w:sz w:val="16"/>
                <w:szCs w:val="18"/>
              </w:rPr>
              <w:t>n. d.</w:t>
            </w:r>
          </w:p>
        </w:tc>
        <w:tc>
          <w:tcPr>
            <w:tcW w:w="530" w:type="pct"/>
            <w:shd w:val="clear" w:color="auto" w:fill="FFFFFF"/>
            <w:vAlign w:val="center"/>
          </w:tcPr>
          <w:p w14:paraId="2C775425" w14:textId="77777777" w:rsidR="0000264E" w:rsidRDefault="0000264E" w:rsidP="004C7C43">
            <w:pPr>
              <w:jc w:val="center"/>
              <w:rPr>
                <w:sz w:val="16"/>
                <w:szCs w:val="18"/>
              </w:rPr>
            </w:pPr>
            <w:r w:rsidRPr="00CF2765">
              <w:rPr>
                <w:sz w:val="16"/>
                <w:szCs w:val="18"/>
              </w:rPr>
              <w:t xml:space="preserve">816 </w:t>
            </w:r>
          </w:p>
          <w:p w14:paraId="78E3D220" w14:textId="77777777" w:rsidR="0000264E" w:rsidRPr="00CF2765" w:rsidRDefault="0000264E" w:rsidP="004C7C43">
            <w:pPr>
              <w:jc w:val="center"/>
              <w:rPr>
                <w:sz w:val="16"/>
                <w:szCs w:val="16"/>
              </w:rPr>
            </w:pPr>
            <w:r w:rsidRPr="00CF2765">
              <w:rPr>
                <w:sz w:val="16"/>
                <w:szCs w:val="18"/>
              </w:rPr>
              <w:t>(2029)</w:t>
            </w:r>
          </w:p>
        </w:tc>
        <w:tc>
          <w:tcPr>
            <w:tcW w:w="659" w:type="pct"/>
            <w:shd w:val="clear" w:color="auto" w:fill="FFFFFF"/>
            <w:vAlign w:val="center"/>
          </w:tcPr>
          <w:p w14:paraId="570108CA" w14:textId="77777777" w:rsidR="0000264E" w:rsidRPr="00CF2765" w:rsidRDefault="0000264E" w:rsidP="004C7C43">
            <w:pPr>
              <w:jc w:val="center"/>
              <w:rPr>
                <w:sz w:val="16"/>
                <w:szCs w:val="16"/>
              </w:rPr>
            </w:pPr>
            <w:r w:rsidRPr="00CF2765">
              <w:rPr>
                <w:sz w:val="16"/>
                <w:szCs w:val="18"/>
              </w:rPr>
              <w:t>2021–2027 m. ES struktūrinių fondų lėšos ir bendrojo finansavimo lėšos“</w:t>
            </w:r>
          </w:p>
        </w:tc>
      </w:tr>
      <w:tr w:rsidR="0000264E" w14:paraId="7982E8DD" w14:textId="77777777" w:rsidTr="0000264E">
        <w:trPr>
          <w:trHeight w:val="328"/>
        </w:trPr>
        <w:tc>
          <w:tcPr>
            <w:tcW w:w="503" w:type="pct"/>
            <w:shd w:val="clear" w:color="auto" w:fill="FFFFFF"/>
            <w:vAlign w:val="center"/>
          </w:tcPr>
          <w:p w14:paraId="6C1F1B38" w14:textId="77777777" w:rsidR="0000264E" w:rsidRDefault="0000264E" w:rsidP="004C7C43">
            <w:pPr>
              <w:jc w:val="center"/>
              <w:rPr>
                <w:sz w:val="16"/>
                <w:szCs w:val="16"/>
              </w:rPr>
            </w:pPr>
            <w:r>
              <w:rPr>
                <w:sz w:val="16"/>
                <w:szCs w:val="16"/>
                <w:lang w:eastAsia="lt-LT"/>
              </w:rPr>
              <w:t>R-01-004-08-04-01-02</w:t>
            </w:r>
          </w:p>
        </w:tc>
        <w:tc>
          <w:tcPr>
            <w:tcW w:w="660" w:type="pct"/>
            <w:shd w:val="clear" w:color="auto" w:fill="FFFFFF"/>
            <w:vAlign w:val="center"/>
          </w:tcPr>
          <w:p w14:paraId="00642F5B" w14:textId="77777777" w:rsidR="0000264E" w:rsidRDefault="0000264E" w:rsidP="004C7C43">
            <w:pPr>
              <w:jc w:val="center"/>
              <w:rPr>
                <w:sz w:val="16"/>
                <w:szCs w:val="16"/>
              </w:rPr>
            </w:pPr>
            <w:r>
              <w:rPr>
                <w:sz w:val="16"/>
                <w:szCs w:val="16"/>
              </w:rPr>
              <w:t>Rezultato</w:t>
            </w:r>
          </w:p>
        </w:tc>
        <w:tc>
          <w:tcPr>
            <w:tcW w:w="1059" w:type="pct"/>
            <w:shd w:val="clear" w:color="auto" w:fill="FFFFFF"/>
            <w:vAlign w:val="center"/>
          </w:tcPr>
          <w:p w14:paraId="1E795ADA" w14:textId="77777777" w:rsidR="0000264E" w:rsidRDefault="0000264E" w:rsidP="004C7C43">
            <w:pPr>
              <w:jc w:val="center"/>
              <w:rPr>
                <w:sz w:val="16"/>
                <w:szCs w:val="16"/>
              </w:rPr>
            </w:pPr>
            <w:r>
              <w:rPr>
                <w:sz w:val="16"/>
                <w:szCs w:val="16"/>
              </w:rPr>
              <w:t>Bendruomenės inicijuotos vietos plėtros projektų veiklų dalyvių, kurie po dalyvavimo veiklose toliau dalyvauja socialinei integracijai skirtose veiklose ir (ar) darbo rinkoje, dalis</w:t>
            </w:r>
          </w:p>
        </w:tc>
        <w:tc>
          <w:tcPr>
            <w:tcW w:w="530" w:type="pct"/>
            <w:shd w:val="clear" w:color="auto" w:fill="FFFFFF"/>
            <w:vAlign w:val="center"/>
          </w:tcPr>
          <w:p w14:paraId="309F17CB" w14:textId="77777777" w:rsidR="0000264E" w:rsidRDefault="0000264E" w:rsidP="004C7C43">
            <w:pPr>
              <w:jc w:val="center"/>
              <w:rPr>
                <w:sz w:val="16"/>
                <w:szCs w:val="16"/>
              </w:rPr>
            </w:pPr>
            <w:r>
              <w:rPr>
                <w:sz w:val="16"/>
                <w:szCs w:val="16"/>
              </w:rPr>
              <w:t>Procentai</w:t>
            </w:r>
          </w:p>
        </w:tc>
        <w:tc>
          <w:tcPr>
            <w:tcW w:w="596" w:type="pct"/>
            <w:shd w:val="clear" w:color="auto" w:fill="FFFFFF"/>
            <w:vAlign w:val="center"/>
          </w:tcPr>
          <w:p w14:paraId="62608A41" w14:textId="77777777" w:rsidR="0000264E" w:rsidRDefault="0000264E" w:rsidP="004C7C43">
            <w:pPr>
              <w:jc w:val="center"/>
              <w:rPr>
                <w:sz w:val="16"/>
                <w:szCs w:val="16"/>
              </w:rPr>
            </w:pPr>
            <w:r>
              <w:rPr>
                <w:sz w:val="16"/>
                <w:szCs w:val="16"/>
              </w:rPr>
              <w:t xml:space="preserve">31 </w:t>
            </w:r>
          </w:p>
          <w:p w14:paraId="2CA4D2B4" w14:textId="77777777" w:rsidR="0000264E" w:rsidRDefault="0000264E" w:rsidP="004C7C43">
            <w:pPr>
              <w:jc w:val="center"/>
              <w:rPr>
                <w:sz w:val="16"/>
                <w:szCs w:val="16"/>
              </w:rPr>
            </w:pPr>
            <w:r>
              <w:rPr>
                <w:sz w:val="16"/>
                <w:szCs w:val="16"/>
              </w:rPr>
              <w:t>(2022 m.)</w:t>
            </w:r>
          </w:p>
        </w:tc>
        <w:tc>
          <w:tcPr>
            <w:tcW w:w="463" w:type="pct"/>
            <w:shd w:val="clear" w:color="auto" w:fill="FFFFFF"/>
            <w:vAlign w:val="center"/>
          </w:tcPr>
          <w:p w14:paraId="4A341D3B" w14:textId="77777777" w:rsidR="0000264E" w:rsidRDefault="0000264E" w:rsidP="004C7C43">
            <w:pPr>
              <w:jc w:val="center"/>
              <w:rPr>
                <w:sz w:val="16"/>
                <w:szCs w:val="16"/>
              </w:rPr>
            </w:pPr>
            <w:r>
              <w:rPr>
                <w:sz w:val="16"/>
                <w:szCs w:val="16"/>
              </w:rPr>
              <w:t>n. d.</w:t>
            </w:r>
          </w:p>
        </w:tc>
        <w:tc>
          <w:tcPr>
            <w:tcW w:w="530" w:type="pct"/>
            <w:shd w:val="clear" w:color="auto" w:fill="FFFFFF"/>
            <w:vAlign w:val="center"/>
          </w:tcPr>
          <w:p w14:paraId="4C52321B" w14:textId="77777777" w:rsidR="0000264E" w:rsidRDefault="0000264E" w:rsidP="004C7C43">
            <w:pPr>
              <w:jc w:val="center"/>
              <w:rPr>
                <w:sz w:val="16"/>
                <w:szCs w:val="16"/>
              </w:rPr>
            </w:pPr>
            <w:r>
              <w:rPr>
                <w:sz w:val="16"/>
                <w:szCs w:val="16"/>
              </w:rPr>
              <w:t xml:space="preserve">40 </w:t>
            </w:r>
          </w:p>
          <w:p w14:paraId="08590F34" w14:textId="77777777" w:rsidR="0000264E" w:rsidRDefault="0000264E" w:rsidP="004C7C43">
            <w:pPr>
              <w:jc w:val="center"/>
              <w:rPr>
                <w:sz w:val="16"/>
                <w:szCs w:val="16"/>
              </w:rPr>
            </w:pPr>
            <w:r>
              <w:rPr>
                <w:sz w:val="16"/>
                <w:szCs w:val="16"/>
              </w:rPr>
              <w:t>(2029)</w:t>
            </w:r>
          </w:p>
        </w:tc>
        <w:tc>
          <w:tcPr>
            <w:tcW w:w="659" w:type="pct"/>
            <w:shd w:val="clear" w:color="auto" w:fill="FFFFFF"/>
            <w:vAlign w:val="center"/>
          </w:tcPr>
          <w:p w14:paraId="5BA8E5C0" w14:textId="77777777" w:rsidR="0000264E" w:rsidRDefault="0000264E" w:rsidP="004C7C43">
            <w:pPr>
              <w:jc w:val="center"/>
              <w:rPr>
                <w:sz w:val="16"/>
                <w:szCs w:val="16"/>
              </w:rPr>
            </w:pPr>
            <w:r>
              <w:rPr>
                <w:sz w:val="16"/>
                <w:szCs w:val="16"/>
              </w:rPr>
              <w:t>2021–2027 m. ES struktūrinių fondų lėšos ir bendrojo finansavimo lėšos</w:t>
            </w:r>
          </w:p>
        </w:tc>
      </w:tr>
      <w:tr w:rsidR="0000264E" w14:paraId="31159BC5" w14:textId="77777777" w:rsidTr="0000264E">
        <w:trPr>
          <w:trHeight w:val="328"/>
        </w:trPr>
        <w:tc>
          <w:tcPr>
            <w:tcW w:w="503" w:type="pct"/>
            <w:shd w:val="clear" w:color="auto" w:fill="FFFFFF"/>
            <w:vAlign w:val="center"/>
          </w:tcPr>
          <w:p w14:paraId="2E2C58A1" w14:textId="77777777" w:rsidR="0000264E" w:rsidRDefault="0000264E" w:rsidP="004C7C43">
            <w:pPr>
              <w:jc w:val="center"/>
              <w:rPr>
                <w:sz w:val="16"/>
                <w:szCs w:val="16"/>
              </w:rPr>
            </w:pPr>
            <w:r>
              <w:rPr>
                <w:sz w:val="16"/>
                <w:szCs w:val="16"/>
                <w:lang w:eastAsia="lt-LT"/>
              </w:rPr>
              <w:lastRenderedPageBreak/>
              <w:t>R-01-004-08-04-01-03</w:t>
            </w:r>
          </w:p>
        </w:tc>
        <w:tc>
          <w:tcPr>
            <w:tcW w:w="660" w:type="pct"/>
            <w:shd w:val="clear" w:color="auto" w:fill="FFFFFF"/>
            <w:vAlign w:val="center"/>
          </w:tcPr>
          <w:p w14:paraId="7650D327" w14:textId="77777777" w:rsidR="0000264E" w:rsidRDefault="0000264E" w:rsidP="004C7C43">
            <w:pPr>
              <w:jc w:val="center"/>
              <w:rPr>
                <w:sz w:val="16"/>
                <w:szCs w:val="16"/>
              </w:rPr>
            </w:pPr>
            <w:r>
              <w:rPr>
                <w:sz w:val="16"/>
                <w:szCs w:val="16"/>
              </w:rPr>
              <w:t>Rezultato</w:t>
            </w:r>
          </w:p>
        </w:tc>
        <w:tc>
          <w:tcPr>
            <w:tcW w:w="1059" w:type="pct"/>
            <w:shd w:val="clear" w:color="auto" w:fill="FFFFFF"/>
            <w:vAlign w:val="center"/>
          </w:tcPr>
          <w:p w14:paraId="15C187FD" w14:textId="77777777" w:rsidR="0000264E" w:rsidRDefault="0000264E" w:rsidP="004C7C43">
            <w:pPr>
              <w:jc w:val="center"/>
              <w:rPr>
                <w:sz w:val="16"/>
                <w:szCs w:val="16"/>
              </w:rPr>
            </w:pPr>
            <w:r>
              <w:rPr>
                <w:sz w:val="16"/>
                <w:szCs w:val="16"/>
              </w:rPr>
              <w:t>Paramą gavusiuose subjektuose sukurtos darbo vietos</w:t>
            </w:r>
          </w:p>
        </w:tc>
        <w:tc>
          <w:tcPr>
            <w:tcW w:w="530" w:type="pct"/>
            <w:shd w:val="clear" w:color="auto" w:fill="FFFFFF"/>
            <w:vAlign w:val="center"/>
          </w:tcPr>
          <w:p w14:paraId="3C8AC276" w14:textId="77777777" w:rsidR="0000264E" w:rsidRDefault="0000264E" w:rsidP="004C7C43">
            <w:pPr>
              <w:jc w:val="center"/>
              <w:rPr>
                <w:sz w:val="16"/>
                <w:szCs w:val="16"/>
              </w:rPr>
            </w:pPr>
            <w:r>
              <w:rPr>
                <w:sz w:val="16"/>
                <w:szCs w:val="16"/>
              </w:rPr>
              <w:t>Vienų metų etato ekvivalentai</w:t>
            </w:r>
          </w:p>
        </w:tc>
        <w:tc>
          <w:tcPr>
            <w:tcW w:w="596" w:type="pct"/>
            <w:shd w:val="clear" w:color="auto" w:fill="FFFFFF"/>
            <w:vAlign w:val="center"/>
          </w:tcPr>
          <w:p w14:paraId="325302A2" w14:textId="77777777" w:rsidR="0000264E" w:rsidRDefault="0000264E" w:rsidP="004C7C43">
            <w:pPr>
              <w:jc w:val="center"/>
              <w:rPr>
                <w:sz w:val="16"/>
                <w:szCs w:val="16"/>
              </w:rPr>
            </w:pPr>
            <w:r>
              <w:rPr>
                <w:sz w:val="16"/>
                <w:szCs w:val="16"/>
              </w:rPr>
              <w:t xml:space="preserve">0 </w:t>
            </w:r>
          </w:p>
          <w:p w14:paraId="3598CB8E" w14:textId="77777777" w:rsidR="0000264E" w:rsidRDefault="0000264E" w:rsidP="004C7C43">
            <w:pPr>
              <w:jc w:val="center"/>
              <w:rPr>
                <w:sz w:val="16"/>
                <w:szCs w:val="16"/>
              </w:rPr>
            </w:pPr>
            <w:r>
              <w:rPr>
                <w:sz w:val="16"/>
                <w:szCs w:val="16"/>
              </w:rPr>
              <w:t>(2021 m.)</w:t>
            </w:r>
          </w:p>
        </w:tc>
        <w:tc>
          <w:tcPr>
            <w:tcW w:w="463" w:type="pct"/>
            <w:shd w:val="clear" w:color="auto" w:fill="FFFFFF"/>
            <w:vAlign w:val="center"/>
          </w:tcPr>
          <w:p w14:paraId="41C5E419" w14:textId="77777777" w:rsidR="0000264E" w:rsidRDefault="0000264E" w:rsidP="004C7C43">
            <w:pPr>
              <w:jc w:val="center"/>
              <w:rPr>
                <w:sz w:val="16"/>
                <w:szCs w:val="16"/>
              </w:rPr>
            </w:pPr>
            <w:r>
              <w:rPr>
                <w:sz w:val="16"/>
                <w:szCs w:val="16"/>
              </w:rPr>
              <w:t>n. d.</w:t>
            </w:r>
          </w:p>
        </w:tc>
        <w:tc>
          <w:tcPr>
            <w:tcW w:w="530" w:type="pct"/>
            <w:shd w:val="clear" w:color="auto" w:fill="FFFFFF"/>
            <w:vAlign w:val="center"/>
          </w:tcPr>
          <w:p w14:paraId="5FCC60EE" w14:textId="36B11D9C" w:rsidR="0000264E" w:rsidRPr="003728DF" w:rsidRDefault="0000264E" w:rsidP="004C7C43">
            <w:pPr>
              <w:jc w:val="center"/>
              <w:rPr>
                <w:sz w:val="16"/>
                <w:szCs w:val="16"/>
              </w:rPr>
            </w:pPr>
            <w:r w:rsidRPr="003728DF">
              <w:rPr>
                <w:sz w:val="16"/>
                <w:szCs w:val="16"/>
              </w:rPr>
              <w:t xml:space="preserve">144 </w:t>
            </w:r>
          </w:p>
          <w:p w14:paraId="3EAF8019" w14:textId="77777777" w:rsidR="0000264E" w:rsidRDefault="0000264E" w:rsidP="004C7C43">
            <w:pPr>
              <w:jc w:val="center"/>
              <w:rPr>
                <w:sz w:val="16"/>
                <w:szCs w:val="16"/>
              </w:rPr>
            </w:pPr>
            <w:r>
              <w:rPr>
                <w:sz w:val="16"/>
                <w:szCs w:val="16"/>
              </w:rPr>
              <w:t>(2029)</w:t>
            </w:r>
          </w:p>
        </w:tc>
        <w:tc>
          <w:tcPr>
            <w:tcW w:w="659" w:type="pct"/>
            <w:shd w:val="clear" w:color="auto" w:fill="FFFFFF"/>
            <w:vAlign w:val="center"/>
          </w:tcPr>
          <w:p w14:paraId="6DD21FAA" w14:textId="77777777" w:rsidR="0000264E" w:rsidRDefault="0000264E" w:rsidP="004C7C43">
            <w:pPr>
              <w:jc w:val="center"/>
              <w:rPr>
                <w:sz w:val="16"/>
                <w:szCs w:val="16"/>
              </w:rPr>
            </w:pPr>
            <w:r>
              <w:rPr>
                <w:sz w:val="16"/>
                <w:szCs w:val="16"/>
              </w:rPr>
              <w:t>2021–2027 m. ES struktūrinių fondų lėšos ir bendrojo finansavimo lėšos</w:t>
            </w:r>
          </w:p>
        </w:tc>
      </w:tr>
      <w:tr w:rsidR="0000264E" w14:paraId="0C7A6D3B" w14:textId="77777777" w:rsidTr="0000264E">
        <w:trPr>
          <w:trHeight w:val="328"/>
        </w:trPr>
        <w:tc>
          <w:tcPr>
            <w:tcW w:w="503" w:type="pct"/>
            <w:shd w:val="clear" w:color="auto" w:fill="FFFFFF"/>
            <w:vAlign w:val="center"/>
          </w:tcPr>
          <w:p w14:paraId="25059455" w14:textId="77777777" w:rsidR="0000264E" w:rsidRPr="003728DF" w:rsidRDefault="0000264E" w:rsidP="004C7C43">
            <w:pPr>
              <w:jc w:val="center"/>
              <w:rPr>
                <w:bCs/>
                <w:sz w:val="16"/>
                <w:szCs w:val="16"/>
                <w:lang w:eastAsia="lt-LT"/>
              </w:rPr>
            </w:pPr>
            <w:r w:rsidRPr="003728DF">
              <w:rPr>
                <w:bCs/>
                <w:sz w:val="16"/>
                <w:szCs w:val="16"/>
                <w:lang w:eastAsia="lt-LT"/>
              </w:rPr>
              <w:t>R-01-004-08-04-01-04</w:t>
            </w:r>
          </w:p>
        </w:tc>
        <w:tc>
          <w:tcPr>
            <w:tcW w:w="660" w:type="pct"/>
            <w:shd w:val="clear" w:color="auto" w:fill="FFFFFF"/>
            <w:vAlign w:val="center"/>
          </w:tcPr>
          <w:p w14:paraId="62184A75" w14:textId="77777777" w:rsidR="0000264E" w:rsidRPr="003728DF" w:rsidRDefault="0000264E" w:rsidP="004C7C43">
            <w:pPr>
              <w:jc w:val="center"/>
              <w:rPr>
                <w:bCs/>
                <w:sz w:val="16"/>
                <w:szCs w:val="16"/>
              </w:rPr>
            </w:pPr>
            <w:r w:rsidRPr="003728DF">
              <w:rPr>
                <w:bCs/>
                <w:sz w:val="16"/>
                <w:szCs w:val="16"/>
              </w:rPr>
              <w:t>Rezultato</w:t>
            </w:r>
          </w:p>
        </w:tc>
        <w:tc>
          <w:tcPr>
            <w:tcW w:w="1059" w:type="pct"/>
            <w:shd w:val="clear" w:color="auto" w:fill="FFFFFF"/>
            <w:vAlign w:val="center"/>
          </w:tcPr>
          <w:p w14:paraId="58ED5294" w14:textId="4C0BC3D6" w:rsidR="0000264E" w:rsidRPr="003728DF" w:rsidRDefault="0000264E" w:rsidP="004C7C43">
            <w:pPr>
              <w:jc w:val="center"/>
              <w:rPr>
                <w:bCs/>
                <w:sz w:val="16"/>
                <w:szCs w:val="16"/>
              </w:rPr>
            </w:pPr>
            <w:r w:rsidRPr="003728DF">
              <w:rPr>
                <w:bCs/>
                <w:sz w:val="16"/>
                <w:szCs w:val="16"/>
              </w:rPr>
              <w:t>BIVP projektų veiklų dalyvių</w:t>
            </w:r>
            <w:r w:rsidRPr="003728DF">
              <w:rPr>
                <w:bCs/>
                <w:sz w:val="16"/>
                <w:szCs w:val="16"/>
                <w:lang w:eastAsia="lt-LT"/>
              </w:rPr>
              <w:t xml:space="preserve">, </w:t>
            </w:r>
            <w:r w:rsidRPr="003728DF">
              <w:rPr>
                <w:bCs/>
                <w:sz w:val="16"/>
                <w:szCs w:val="16"/>
              </w:rPr>
              <w:t>kurie</w:t>
            </w:r>
            <w:r w:rsidR="00E71B9E">
              <w:rPr>
                <w:bCs/>
                <w:sz w:val="16"/>
                <w:szCs w:val="16"/>
              </w:rPr>
              <w:t>,</w:t>
            </w:r>
            <w:r w:rsidRPr="003728DF">
              <w:rPr>
                <w:bCs/>
                <w:sz w:val="16"/>
                <w:szCs w:val="16"/>
              </w:rPr>
              <w:t xml:space="preserve"> dalyvaudami švietimo civilinės saugos klausimais veiklose</w:t>
            </w:r>
            <w:r w:rsidR="00E71B9E">
              <w:rPr>
                <w:bCs/>
                <w:sz w:val="16"/>
                <w:szCs w:val="16"/>
              </w:rPr>
              <w:t>,</w:t>
            </w:r>
            <w:r w:rsidRPr="003728DF">
              <w:rPr>
                <w:bCs/>
                <w:sz w:val="16"/>
                <w:szCs w:val="16"/>
              </w:rPr>
              <w:t xml:space="preserve"> įgijo įgūdžių, dalis</w:t>
            </w:r>
          </w:p>
        </w:tc>
        <w:tc>
          <w:tcPr>
            <w:tcW w:w="530" w:type="pct"/>
            <w:shd w:val="clear" w:color="auto" w:fill="FFFFFF"/>
            <w:vAlign w:val="center"/>
          </w:tcPr>
          <w:p w14:paraId="2385DD12" w14:textId="77777777" w:rsidR="0000264E" w:rsidRPr="003728DF" w:rsidRDefault="0000264E" w:rsidP="004C7C43">
            <w:pPr>
              <w:jc w:val="center"/>
              <w:rPr>
                <w:bCs/>
                <w:sz w:val="16"/>
                <w:szCs w:val="16"/>
              </w:rPr>
            </w:pPr>
            <w:r w:rsidRPr="003728DF">
              <w:rPr>
                <w:bCs/>
                <w:sz w:val="16"/>
                <w:szCs w:val="16"/>
              </w:rPr>
              <w:t>Procentas</w:t>
            </w:r>
          </w:p>
        </w:tc>
        <w:tc>
          <w:tcPr>
            <w:tcW w:w="596" w:type="pct"/>
            <w:shd w:val="clear" w:color="auto" w:fill="FFFFFF"/>
            <w:vAlign w:val="center"/>
          </w:tcPr>
          <w:p w14:paraId="617EC531" w14:textId="77777777" w:rsidR="0000264E" w:rsidRPr="003728DF" w:rsidRDefault="0000264E" w:rsidP="004C7C43">
            <w:pPr>
              <w:jc w:val="center"/>
              <w:rPr>
                <w:bCs/>
                <w:sz w:val="16"/>
                <w:szCs w:val="16"/>
              </w:rPr>
            </w:pPr>
            <w:r w:rsidRPr="003728DF">
              <w:rPr>
                <w:bCs/>
                <w:sz w:val="16"/>
                <w:szCs w:val="16"/>
              </w:rPr>
              <w:t xml:space="preserve">0 </w:t>
            </w:r>
          </w:p>
          <w:p w14:paraId="575FD7D8" w14:textId="77777777" w:rsidR="0000264E" w:rsidRPr="003728DF" w:rsidRDefault="0000264E" w:rsidP="004C7C43">
            <w:pPr>
              <w:jc w:val="center"/>
              <w:rPr>
                <w:bCs/>
                <w:sz w:val="16"/>
                <w:szCs w:val="16"/>
              </w:rPr>
            </w:pPr>
            <w:r w:rsidRPr="003728DF">
              <w:rPr>
                <w:bCs/>
                <w:sz w:val="16"/>
                <w:szCs w:val="16"/>
              </w:rPr>
              <w:t>(2025 m.)</w:t>
            </w:r>
          </w:p>
        </w:tc>
        <w:tc>
          <w:tcPr>
            <w:tcW w:w="463" w:type="pct"/>
            <w:shd w:val="clear" w:color="auto" w:fill="FFFFFF"/>
            <w:vAlign w:val="center"/>
          </w:tcPr>
          <w:p w14:paraId="12E85AA7" w14:textId="77777777" w:rsidR="0000264E" w:rsidRPr="003728DF" w:rsidRDefault="0000264E" w:rsidP="004C7C43">
            <w:pPr>
              <w:jc w:val="center"/>
              <w:rPr>
                <w:bCs/>
                <w:sz w:val="16"/>
                <w:szCs w:val="16"/>
              </w:rPr>
            </w:pPr>
            <w:r w:rsidRPr="003728DF">
              <w:rPr>
                <w:bCs/>
                <w:sz w:val="16"/>
                <w:szCs w:val="16"/>
              </w:rPr>
              <w:t>n. d.</w:t>
            </w:r>
          </w:p>
        </w:tc>
        <w:tc>
          <w:tcPr>
            <w:tcW w:w="530" w:type="pct"/>
            <w:shd w:val="clear" w:color="auto" w:fill="FFFFFF"/>
            <w:vAlign w:val="center"/>
          </w:tcPr>
          <w:p w14:paraId="76EA82B2" w14:textId="77777777" w:rsidR="0000264E" w:rsidRPr="003728DF" w:rsidRDefault="0000264E" w:rsidP="004C7C43">
            <w:pPr>
              <w:jc w:val="center"/>
              <w:rPr>
                <w:bCs/>
                <w:sz w:val="16"/>
                <w:szCs w:val="16"/>
              </w:rPr>
            </w:pPr>
            <w:r w:rsidRPr="003728DF">
              <w:rPr>
                <w:bCs/>
                <w:sz w:val="16"/>
                <w:szCs w:val="16"/>
              </w:rPr>
              <w:t>95</w:t>
            </w:r>
          </w:p>
          <w:p w14:paraId="1DA4D230" w14:textId="77777777" w:rsidR="0000264E" w:rsidRPr="003728DF" w:rsidRDefault="0000264E" w:rsidP="004C7C43">
            <w:pPr>
              <w:jc w:val="center"/>
              <w:rPr>
                <w:bCs/>
                <w:sz w:val="16"/>
                <w:szCs w:val="16"/>
              </w:rPr>
            </w:pPr>
            <w:r w:rsidRPr="003728DF">
              <w:rPr>
                <w:bCs/>
                <w:sz w:val="16"/>
                <w:szCs w:val="16"/>
              </w:rPr>
              <w:t>(2029)</w:t>
            </w:r>
          </w:p>
        </w:tc>
        <w:tc>
          <w:tcPr>
            <w:tcW w:w="659" w:type="pct"/>
            <w:shd w:val="clear" w:color="auto" w:fill="FFFFFF"/>
            <w:vAlign w:val="center"/>
          </w:tcPr>
          <w:p w14:paraId="57204817" w14:textId="77777777" w:rsidR="0000264E" w:rsidRPr="003728DF" w:rsidRDefault="0000264E" w:rsidP="004C7C43">
            <w:pPr>
              <w:jc w:val="center"/>
              <w:rPr>
                <w:bCs/>
                <w:sz w:val="16"/>
                <w:szCs w:val="16"/>
              </w:rPr>
            </w:pPr>
            <w:r w:rsidRPr="003728DF">
              <w:rPr>
                <w:bCs/>
                <w:sz w:val="16"/>
                <w:szCs w:val="16"/>
              </w:rPr>
              <w:t>2021–2027 m. ES struktūrinių fondų lėšos ir bendrojo finansavimo lėšos</w:t>
            </w:r>
          </w:p>
        </w:tc>
      </w:tr>
      <w:tr w:rsidR="0000264E" w14:paraId="015E9427" w14:textId="77777777" w:rsidTr="0000264E">
        <w:trPr>
          <w:trHeight w:val="330"/>
        </w:trPr>
        <w:tc>
          <w:tcPr>
            <w:tcW w:w="503" w:type="pct"/>
            <w:shd w:val="clear" w:color="auto" w:fill="FFFFFF"/>
            <w:vAlign w:val="center"/>
          </w:tcPr>
          <w:p w14:paraId="4FBD1FDD" w14:textId="77777777" w:rsidR="0000264E" w:rsidRDefault="0000264E" w:rsidP="004C7C43">
            <w:pPr>
              <w:spacing w:line="276" w:lineRule="auto"/>
              <w:jc w:val="center"/>
              <w:rPr>
                <w:sz w:val="10"/>
                <w:szCs w:val="10"/>
              </w:rPr>
            </w:pPr>
            <w:r>
              <w:rPr>
                <w:sz w:val="16"/>
                <w:szCs w:val="16"/>
                <w:lang w:eastAsia="lt-LT"/>
              </w:rPr>
              <w:t>P-01-004-08-04-01-01</w:t>
            </w:r>
          </w:p>
        </w:tc>
        <w:tc>
          <w:tcPr>
            <w:tcW w:w="660" w:type="pct"/>
            <w:shd w:val="clear" w:color="auto" w:fill="FFFFFF"/>
            <w:vAlign w:val="center"/>
          </w:tcPr>
          <w:p w14:paraId="257C3A4D" w14:textId="77777777" w:rsidR="0000264E" w:rsidRDefault="0000264E" w:rsidP="004C7C43">
            <w:pPr>
              <w:jc w:val="center"/>
              <w:rPr>
                <w:sz w:val="16"/>
                <w:szCs w:val="16"/>
              </w:rPr>
            </w:pPr>
            <w:r>
              <w:rPr>
                <w:sz w:val="16"/>
                <w:szCs w:val="16"/>
              </w:rPr>
              <w:t>Produkto</w:t>
            </w:r>
          </w:p>
        </w:tc>
        <w:tc>
          <w:tcPr>
            <w:tcW w:w="1059" w:type="pct"/>
            <w:shd w:val="clear" w:color="auto" w:fill="FFFFFF"/>
            <w:vAlign w:val="center"/>
          </w:tcPr>
          <w:p w14:paraId="29D56DB9" w14:textId="4C0B72E7" w:rsidR="0000264E" w:rsidRDefault="0000264E" w:rsidP="004C7C43">
            <w:pPr>
              <w:jc w:val="center"/>
              <w:rPr>
                <w:sz w:val="10"/>
                <w:szCs w:val="10"/>
              </w:rPr>
            </w:pPr>
            <w:r>
              <w:rPr>
                <w:sz w:val="16"/>
                <w:szCs w:val="16"/>
              </w:rPr>
              <w:t>Bendruomenės inicijuotos vietos plėtros projektai, kuriuos įgyvendino nevyriausybinės organizacijos ir (arba) kurie įgyvendinti kartu su partneriu</w:t>
            </w:r>
          </w:p>
        </w:tc>
        <w:tc>
          <w:tcPr>
            <w:tcW w:w="530" w:type="pct"/>
            <w:shd w:val="clear" w:color="auto" w:fill="FFFFFF"/>
            <w:vAlign w:val="center"/>
          </w:tcPr>
          <w:p w14:paraId="7BDF0C33" w14:textId="77777777" w:rsidR="0000264E" w:rsidRDefault="0000264E" w:rsidP="004C7C43">
            <w:pPr>
              <w:jc w:val="center"/>
              <w:rPr>
                <w:sz w:val="16"/>
                <w:szCs w:val="16"/>
              </w:rPr>
            </w:pPr>
            <w:r>
              <w:rPr>
                <w:sz w:val="16"/>
                <w:szCs w:val="16"/>
              </w:rPr>
              <w:t>Skaičius</w:t>
            </w:r>
          </w:p>
        </w:tc>
        <w:tc>
          <w:tcPr>
            <w:tcW w:w="596" w:type="pct"/>
            <w:shd w:val="clear" w:color="auto" w:fill="FFFFFF"/>
            <w:vAlign w:val="center"/>
          </w:tcPr>
          <w:p w14:paraId="36E3F0FF" w14:textId="77777777" w:rsidR="0000264E" w:rsidRDefault="0000264E" w:rsidP="004C7C43">
            <w:pPr>
              <w:jc w:val="center"/>
              <w:rPr>
                <w:sz w:val="16"/>
                <w:szCs w:val="16"/>
              </w:rPr>
            </w:pPr>
            <w:r>
              <w:rPr>
                <w:sz w:val="16"/>
                <w:szCs w:val="16"/>
              </w:rPr>
              <w:t>0</w:t>
            </w:r>
          </w:p>
        </w:tc>
        <w:tc>
          <w:tcPr>
            <w:tcW w:w="463" w:type="pct"/>
            <w:shd w:val="clear" w:color="auto" w:fill="FFFFFF"/>
            <w:vAlign w:val="center"/>
          </w:tcPr>
          <w:p w14:paraId="61A132D6" w14:textId="77777777" w:rsidR="0000264E" w:rsidRDefault="0000264E" w:rsidP="004C7C43">
            <w:pPr>
              <w:jc w:val="center"/>
              <w:rPr>
                <w:sz w:val="16"/>
                <w:szCs w:val="16"/>
              </w:rPr>
            </w:pPr>
            <w:r>
              <w:rPr>
                <w:sz w:val="16"/>
                <w:szCs w:val="16"/>
              </w:rPr>
              <w:t>0</w:t>
            </w:r>
          </w:p>
          <w:p w14:paraId="00283189" w14:textId="77777777" w:rsidR="0000264E" w:rsidRDefault="0000264E" w:rsidP="004C7C43">
            <w:pPr>
              <w:jc w:val="center"/>
              <w:rPr>
                <w:sz w:val="16"/>
                <w:szCs w:val="16"/>
              </w:rPr>
            </w:pPr>
            <w:r>
              <w:rPr>
                <w:sz w:val="16"/>
                <w:szCs w:val="16"/>
              </w:rPr>
              <w:t>(2024)</w:t>
            </w:r>
          </w:p>
        </w:tc>
        <w:tc>
          <w:tcPr>
            <w:tcW w:w="530" w:type="pct"/>
            <w:shd w:val="clear" w:color="auto" w:fill="FFFFFF"/>
            <w:vAlign w:val="center"/>
          </w:tcPr>
          <w:p w14:paraId="2100F690" w14:textId="77777777" w:rsidR="0000264E" w:rsidRDefault="0000264E" w:rsidP="004C7C43">
            <w:pPr>
              <w:jc w:val="center"/>
              <w:rPr>
                <w:sz w:val="16"/>
                <w:szCs w:val="16"/>
                <w:lang w:val="en-US"/>
              </w:rPr>
            </w:pPr>
            <w:r>
              <w:rPr>
                <w:sz w:val="16"/>
                <w:szCs w:val="16"/>
                <w:lang w:val="en-US"/>
              </w:rPr>
              <w:t xml:space="preserve">781 </w:t>
            </w:r>
          </w:p>
          <w:p w14:paraId="3CFFC915" w14:textId="77777777" w:rsidR="0000264E" w:rsidRDefault="0000264E" w:rsidP="004C7C43">
            <w:pPr>
              <w:jc w:val="center"/>
              <w:rPr>
                <w:sz w:val="16"/>
                <w:szCs w:val="16"/>
              </w:rPr>
            </w:pPr>
            <w:r>
              <w:rPr>
                <w:sz w:val="16"/>
                <w:szCs w:val="16"/>
              </w:rPr>
              <w:t>(2029)</w:t>
            </w:r>
          </w:p>
        </w:tc>
        <w:tc>
          <w:tcPr>
            <w:tcW w:w="659" w:type="pct"/>
            <w:shd w:val="clear" w:color="auto" w:fill="FFFFFF"/>
            <w:vAlign w:val="center"/>
          </w:tcPr>
          <w:p w14:paraId="3BD1F987" w14:textId="77777777" w:rsidR="0000264E" w:rsidRDefault="0000264E" w:rsidP="004C7C43">
            <w:pPr>
              <w:jc w:val="center"/>
              <w:rPr>
                <w:sz w:val="16"/>
                <w:szCs w:val="16"/>
              </w:rPr>
            </w:pPr>
            <w:r>
              <w:rPr>
                <w:sz w:val="16"/>
                <w:szCs w:val="16"/>
              </w:rPr>
              <w:t>2021–2027 m. ES struktūrinių fondų lėšos ir bendrojo finansavimo lėšos</w:t>
            </w:r>
          </w:p>
        </w:tc>
      </w:tr>
      <w:tr w:rsidR="0000264E" w14:paraId="5517D5E2" w14:textId="77777777" w:rsidTr="0000264E">
        <w:trPr>
          <w:trHeight w:val="330"/>
        </w:trPr>
        <w:tc>
          <w:tcPr>
            <w:tcW w:w="503" w:type="pct"/>
            <w:shd w:val="clear" w:color="auto" w:fill="FFFFFF"/>
            <w:vAlign w:val="center"/>
          </w:tcPr>
          <w:p w14:paraId="2466430F" w14:textId="77777777" w:rsidR="0000264E" w:rsidRDefault="0000264E" w:rsidP="004C7C43">
            <w:pPr>
              <w:spacing w:line="276" w:lineRule="auto"/>
              <w:jc w:val="center"/>
              <w:rPr>
                <w:sz w:val="10"/>
                <w:szCs w:val="10"/>
              </w:rPr>
            </w:pPr>
            <w:r>
              <w:rPr>
                <w:sz w:val="16"/>
                <w:szCs w:val="16"/>
                <w:lang w:eastAsia="lt-LT"/>
              </w:rPr>
              <w:t>P-01-004-08-04-01-02</w:t>
            </w:r>
          </w:p>
        </w:tc>
        <w:tc>
          <w:tcPr>
            <w:tcW w:w="660" w:type="pct"/>
            <w:shd w:val="clear" w:color="auto" w:fill="FFFFFF"/>
            <w:vAlign w:val="center"/>
          </w:tcPr>
          <w:p w14:paraId="02275458" w14:textId="77777777" w:rsidR="0000264E" w:rsidRDefault="0000264E" w:rsidP="004C7C43">
            <w:pPr>
              <w:jc w:val="center"/>
              <w:rPr>
                <w:sz w:val="16"/>
                <w:szCs w:val="16"/>
              </w:rPr>
            </w:pPr>
            <w:r>
              <w:rPr>
                <w:sz w:val="16"/>
                <w:szCs w:val="16"/>
              </w:rPr>
              <w:t>Produkto</w:t>
            </w:r>
          </w:p>
        </w:tc>
        <w:tc>
          <w:tcPr>
            <w:tcW w:w="1059" w:type="pct"/>
            <w:shd w:val="clear" w:color="auto" w:fill="FFFFFF"/>
            <w:vAlign w:val="center"/>
          </w:tcPr>
          <w:p w14:paraId="39DB744C" w14:textId="77777777" w:rsidR="0000264E" w:rsidRDefault="0000264E" w:rsidP="004C7C43">
            <w:pPr>
              <w:jc w:val="center"/>
              <w:rPr>
                <w:sz w:val="16"/>
                <w:szCs w:val="16"/>
              </w:rPr>
            </w:pPr>
            <w:r>
              <w:rPr>
                <w:sz w:val="16"/>
                <w:szCs w:val="16"/>
              </w:rPr>
              <w:t>Bendruomenės inicijuotos vietos plėtros strategijos, kurioms suteikta parama</w:t>
            </w:r>
          </w:p>
        </w:tc>
        <w:tc>
          <w:tcPr>
            <w:tcW w:w="530" w:type="pct"/>
            <w:shd w:val="clear" w:color="auto" w:fill="FFFFFF"/>
            <w:vAlign w:val="center"/>
          </w:tcPr>
          <w:p w14:paraId="33094BE9" w14:textId="77777777" w:rsidR="0000264E" w:rsidRDefault="0000264E" w:rsidP="004C7C43">
            <w:pPr>
              <w:jc w:val="center"/>
              <w:rPr>
                <w:sz w:val="16"/>
                <w:szCs w:val="16"/>
              </w:rPr>
            </w:pPr>
            <w:r>
              <w:rPr>
                <w:sz w:val="16"/>
                <w:szCs w:val="16"/>
              </w:rPr>
              <w:t>Strategijos</w:t>
            </w:r>
          </w:p>
        </w:tc>
        <w:tc>
          <w:tcPr>
            <w:tcW w:w="596" w:type="pct"/>
            <w:shd w:val="clear" w:color="auto" w:fill="FFFFFF"/>
            <w:vAlign w:val="center"/>
          </w:tcPr>
          <w:p w14:paraId="06B1F69A" w14:textId="77777777" w:rsidR="0000264E" w:rsidRDefault="0000264E" w:rsidP="004C7C43">
            <w:pPr>
              <w:jc w:val="center"/>
              <w:rPr>
                <w:sz w:val="16"/>
                <w:szCs w:val="16"/>
              </w:rPr>
            </w:pPr>
            <w:r>
              <w:rPr>
                <w:sz w:val="16"/>
                <w:szCs w:val="16"/>
              </w:rPr>
              <w:t>0</w:t>
            </w:r>
          </w:p>
        </w:tc>
        <w:tc>
          <w:tcPr>
            <w:tcW w:w="463" w:type="pct"/>
            <w:shd w:val="clear" w:color="auto" w:fill="FFFFFF"/>
            <w:vAlign w:val="center"/>
          </w:tcPr>
          <w:p w14:paraId="744E13F6" w14:textId="77777777" w:rsidR="0000264E" w:rsidRDefault="0000264E" w:rsidP="004C7C43">
            <w:pPr>
              <w:jc w:val="center"/>
              <w:rPr>
                <w:sz w:val="16"/>
                <w:szCs w:val="16"/>
              </w:rPr>
            </w:pPr>
            <w:r>
              <w:rPr>
                <w:sz w:val="16"/>
                <w:szCs w:val="16"/>
              </w:rPr>
              <w:t>0</w:t>
            </w:r>
          </w:p>
          <w:p w14:paraId="7260B009" w14:textId="77777777" w:rsidR="0000264E" w:rsidRDefault="0000264E" w:rsidP="004C7C43">
            <w:pPr>
              <w:jc w:val="center"/>
              <w:rPr>
                <w:sz w:val="16"/>
                <w:szCs w:val="16"/>
              </w:rPr>
            </w:pPr>
            <w:r>
              <w:rPr>
                <w:sz w:val="16"/>
                <w:szCs w:val="16"/>
              </w:rPr>
              <w:t>(2024)</w:t>
            </w:r>
          </w:p>
        </w:tc>
        <w:tc>
          <w:tcPr>
            <w:tcW w:w="530" w:type="pct"/>
            <w:shd w:val="clear" w:color="auto" w:fill="FFFFFF"/>
            <w:vAlign w:val="center"/>
          </w:tcPr>
          <w:p w14:paraId="024E4A3A" w14:textId="7CFB01E9" w:rsidR="0000264E" w:rsidRPr="003728DF" w:rsidRDefault="0000264E" w:rsidP="004C7C43">
            <w:pPr>
              <w:jc w:val="center"/>
              <w:rPr>
                <w:sz w:val="16"/>
                <w:szCs w:val="16"/>
                <w:lang w:val="en-US"/>
              </w:rPr>
            </w:pPr>
            <w:r w:rsidRPr="003728DF">
              <w:rPr>
                <w:sz w:val="16"/>
                <w:szCs w:val="16"/>
                <w:lang w:val="en-US"/>
              </w:rPr>
              <w:t xml:space="preserve">52 </w:t>
            </w:r>
          </w:p>
          <w:p w14:paraId="1082376A" w14:textId="77777777" w:rsidR="0000264E" w:rsidRDefault="0000264E" w:rsidP="004C7C43">
            <w:pPr>
              <w:jc w:val="center"/>
              <w:rPr>
                <w:sz w:val="16"/>
                <w:szCs w:val="16"/>
                <w:lang w:val="en-US"/>
              </w:rPr>
            </w:pPr>
            <w:r>
              <w:rPr>
                <w:sz w:val="16"/>
                <w:szCs w:val="16"/>
              </w:rPr>
              <w:t>(2029)</w:t>
            </w:r>
          </w:p>
        </w:tc>
        <w:tc>
          <w:tcPr>
            <w:tcW w:w="659" w:type="pct"/>
            <w:shd w:val="clear" w:color="auto" w:fill="FFFFFF"/>
            <w:vAlign w:val="center"/>
          </w:tcPr>
          <w:p w14:paraId="6E9494A8" w14:textId="77777777" w:rsidR="0000264E" w:rsidRDefault="0000264E" w:rsidP="004C7C43">
            <w:pPr>
              <w:jc w:val="center"/>
              <w:rPr>
                <w:sz w:val="16"/>
                <w:szCs w:val="16"/>
              </w:rPr>
            </w:pPr>
            <w:r>
              <w:rPr>
                <w:sz w:val="16"/>
                <w:szCs w:val="16"/>
              </w:rPr>
              <w:t>2021–2027 m. ES struktūrinių fondų lėšos ir bendrojo finansavimo lėšos</w:t>
            </w:r>
          </w:p>
        </w:tc>
      </w:tr>
      <w:tr w:rsidR="0000264E" w14:paraId="03FB98B1" w14:textId="77777777" w:rsidTr="0000264E">
        <w:trPr>
          <w:trHeight w:val="330"/>
        </w:trPr>
        <w:tc>
          <w:tcPr>
            <w:tcW w:w="503" w:type="pct"/>
            <w:shd w:val="clear" w:color="auto" w:fill="FFFFFF"/>
            <w:vAlign w:val="center"/>
          </w:tcPr>
          <w:p w14:paraId="0E752BD3" w14:textId="77777777" w:rsidR="0000264E" w:rsidRDefault="0000264E" w:rsidP="004C7C43">
            <w:pPr>
              <w:spacing w:line="276" w:lineRule="auto"/>
              <w:jc w:val="center"/>
              <w:rPr>
                <w:sz w:val="10"/>
                <w:szCs w:val="10"/>
              </w:rPr>
            </w:pPr>
            <w:r>
              <w:rPr>
                <w:sz w:val="16"/>
                <w:szCs w:val="16"/>
                <w:lang w:eastAsia="lt-LT"/>
              </w:rPr>
              <w:t>P-01-004-08-04-01-03</w:t>
            </w:r>
          </w:p>
        </w:tc>
        <w:tc>
          <w:tcPr>
            <w:tcW w:w="660" w:type="pct"/>
            <w:shd w:val="clear" w:color="auto" w:fill="FFFFFF"/>
            <w:vAlign w:val="center"/>
          </w:tcPr>
          <w:p w14:paraId="401F06A2" w14:textId="77777777" w:rsidR="0000264E" w:rsidRDefault="0000264E" w:rsidP="004C7C43">
            <w:pPr>
              <w:jc w:val="center"/>
              <w:rPr>
                <w:sz w:val="16"/>
                <w:szCs w:val="16"/>
              </w:rPr>
            </w:pPr>
            <w:r>
              <w:rPr>
                <w:sz w:val="16"/>
                <w:szCs w:val="16"/>
              </w:rPr>
              <w:t>Produkto</w:t>
            </w:r>
          </w:p>
        </w:tc>
        <w:tc>
          <w:tcPr>
            <w:tcW w:w="1059" w:type="pct"/>
            <w:shd w:val="clear" w:color="auto" w:fill="FFFFFF"/>
            <w:vAlign w:val="center"/>
          </w:tcPr>
          <w:p w14:paraId="014E4B8C" w14:textId="77777777" w:rsidR="0000264E" w:rsidRDefault="0000264E" w:rsidP="004C7C43">
            <w:pPr>
              <w:jc w:val="center"/>
              <w:rPr>
                <w:sz w:val="16"/>
                <w:szCs w:val="16"/>
              </w:rPr>
            </w:pPr>
            <w:r>
              <w:rPr>
                <w:sz w:val="16"/>
                <w:szCs w:val="16"/>
              </w:rPr>
              <w:t>Socialinio verslo subjektai, įgyvendinus bendruomenės inicijuotos vietos plėtros projektus gavę paramą socialinio verslo kūrimui ar plėtrai</w:t>
            </w:r>
          </w:p>
        </w:tc>
        <w:tc>
          <w:tcPr>
            <w:tcW w:w="530" w:type="pct"/>
            <w:shd w:val="clear" w:color="auto" w:fill="FFFFFF"/>
            <w:vAlign w:val="center"/>
          </w:tcPr>
          <w:p w14:paraId="33B4F368" w14:textId="77777777" w:rsidR="0000264E" w:rsidRDefault="0000264E" w:rsidP="004C7C43">
            <w:pPr>
              <w:jc w:val="center"/>
              <w:rPr>
                <w:sz w:val="16"/>
                <w:szCs w:val="16"/>
              </w:rPr>
            </w:pPr>
            <w:r>
              <w:rPr>
                <w:sz w:val="16"/>
                <w:szCs w:val="16"/>
              </w:rPr>
              <w:t>Skaičius</w:t>
            </w:r>
          </w:p>
        </w:tc>
        <w:tc>
          <w:tcPr>
            <w:tcW w:w="596" w:type="pct"/>
            <w:shd w:val="clear" w:color="auto" w:fill="FFFFFF"/>
            <w:vAlign w:val="center"/>
          </w:tcPr>
          <w:p w14:paraId="3FEAA371" w14:textId="77777777" w:rsidR="0000264E" w:rsidRDefault="0000264E" w:rsidP="004C7C43">
            <w:pPr>
              <w:jc w:val="center"/>
              <w:rPr>
                <w:sz w:val="16"/>
                <w:szCs w:val="16"/>
              </w:rPr>
            </w:pPr>
            <w:r>
              <w:rPr>
                <w:sz w:val="16"/>
                <w:szCs w:val="16"/>
              </w:rPr>
              <w:t>0</w:t>
            </w:r>
          </w:p>
        </w:tc>
        <w:tc>
          <w:tcPr>
            <w:tcW w:w="463" w:type="pct"/>
            <w:shd w:val="clear" w:color="auto" w:fill="FFFFFF"/>
            <w:vAlign w:val="center"/>
          </w:tcPr>
          <w:p w14:paraId="278CF00B" w14:textId="77777777" w:rsidR="0000264E" w:rsidRDefault="0000264E" w:rsidP="004C7C43">
            <w:pPr>
              <w:jc w:val="center"/>
              <w:rPr>
                <w:sz w:val="16"/>
                <w:szCs w:val="16"/>
              </w:rPr>
            </w:pPr>
            <w:r>
              <w:rPr>
                <w:sz w:val="16"/>
                <w:szCs w:val="16"/>
              </w:rPr>
              <w:t>0</w:t>
            </w:r>
          </w:p>
          <w:p w14:paraId="64E1AAD0" w14:textId="77777777" w:rsidR="0000264E" w:rsidRDefault="0000264E" w:rsidP="004C7C43">
            <w:pPr>
              <w:jc w:val="center"/>
              <w:rPr>
                <w:sz w:val="16"/>
                <w:szCs w:val="16"/>
              </w:rPr>
            </w:pPr>
            <w:r>
              <w:rPr>
                <w:sz w:val="16"/>
                <w:szCs w:val="16"/>
              </w:rPr>
              <w:t>(2024)</w:t>
            </w:r>
          </w:p>
        </w:tc>
        <w:tc>
          <w:tcPr>
            <w:tcW w:w="530" w:type="pct"/>
            <w:shd w:val="clear" w:color="auto" w:fill="FFFFFF"/>
            <w:vAlign w:val="center"/>
          </w:tcPr>
          <w:p w14:paraId="4062DF14" w14:textId="0279F813" w:rsidR="0000264E" w:rsidRPr="003728DF" w:rsidRDefault="0000264E" w:rsidP="004C7C43">
            <w:pPr>
              <w:jc w:val="center"/>
              <w:rPr>
                <w:sz w:val="16"/>
                <w:szCs w:val="16"/>
                <w:lang w:val="en-US"/>
              </w:rPr>
            </w:pPr>
            <w:r w:rsidRPr="003728DF">
              <w:rPr>
                <w:sz w:val="16"/>
                <w:szCs w:val="16"/>
                <w:lang w:val="en-US"/>
              </w:rPr>
              <w:t xml:space="preserve">142 </w:t>
            </w:r>
          </w:p>
          <w:p w14:paraId="2C14E339" w14:textId="77777777" w:rsidR="0000264E" w:rsidRDefault="0000264E" w:rsidP="004C7C43">
            <w:pPr>
              <w:jc w:val="center"/>
              <w:rPr>
                <w:sz w:val="16"/>
                <w:szCs w:val="16"/>
                <w:lang w:val="en-US"/>
              </w:rPr>
            </w:pPr>
            <w:r>
              <w:rPr>
                <w:sz w:val="16"/>
                <w:szCs w:val="16"/>
              </w:rPr>
              <w:t>(2029)</w:t>
            </w:r>
          </w:p>
        </w:tc>
        <w:tc>
          <w:tcPr>
            <w:tcW w:w="659" w:type="pct"/>
            <w:shd w:val="clear" w:color="auto" w:fill="FFFFFF"/>
            <w:vAlign w:val="center"/>
          </w:tcPr>
          <w:p w14:paraId="385DDD32" w14:textId="77777777" w:rsidR="0000264E" w:rsidRDefault="0000264E" w:rsidP="004C7C43">
            <w:pPr>
              <w:jc w:val="center"/>
              <w:rPr>
                <w:sz w:val="16"/>
                <w:szCs w:val="16"/>
              </w:rPr>
            </w:pPr>
            <w:r>
              <w:rPr>
                <w:sz w:val="16"/>
                <w:szCs w:val="16"/>
              </w:rPr>
              <w:t>2021–2027 m. ES struktūrinių fondų lėšos ir bendrojo finansavimo lėšos</w:t>
            </w:r>
          </w:p>
        </w:tc>
      </w:tr>
      <w:tr w:rsidR="0000264E" w14:paraId="2FA466CE" w14:textId="77777777" w:rsidTr="0000264E">
        <w:trPr>
          <w:trHeight w:val="330"/>
        </w:trPr>
        <w:tc>
          <w:tcPr>
            <w:tcW w:w="503" w:type="pct"/>
            <w:shd w:val="clear" w:color="auto" w:fill="FFFFFF"/>
            <w:vAlign w:val="center"/>
          </w:tcPr>
          <w:p w14:paraId="661D6363" w14:textId="77777777" w:rsidR="0000264E" w:rsidRDefault="0000264E" w:rsidP="004C7C43">
            <w:pPr>
              <w:spacing w:line="276" w:lineRule="auto"/>
              <w:jc w:val="center"/>
              <w:rPr>
                <w:sz w:val="16"/>
                <w:szCs w:val="16"/>
                <w:lang w:eastAsia="lt-LT"/>
              </w:rPr>
            </w:pPr>
            <w:r>
              <w:rPr>
                <w:sz w:val="16"/>
                <w:szCs w:val="16"/>
                <w:lang w:eastAsia="lt-LT"/>
              </w:rPr>
              <w:t>P-01-004-08-04-01-04</w:t>
            </w:r>
          </w:p>
        </w:tc>
        <w:tc>
          <w:tcPr>
            <w:tcW w:w="660" w:type="pct"/>
            <w:shd w:val="clear" w:color="auto" w:fill="FFFFFF"/>
            <w:vAlign w:val="center"/>
          </w:tcPr>
          <w:p w14:paraId="107AC9CC" w14:textId="77777777" w:rsidR="0000264E" w:rsidRDefault="0000264E" w:rsidP="004C7C43">
            <w:pPr>
              <w:jc w:val="center"/>
              <w:rPr>
                <w:sz w:val="16"/>
                <w:szCs w:val="16"/>
              </w:rPr>
            </w:pPr>
            <w:r>
              <w:rPr>
                <w:sz w:val="16"/>
                <w:szCs w:val="16"/>
              </w:rPr>
              <w:t>Produkto</w:t>
            </w:r>
          </w:p>
        </w:tc>
        <w:tc>
          <w:tcPr>
            <w:tcW w:w="1059" w:type="pct"/>
            <w:shd w:val="clear" w:color="auto" w:fill="FFFFFF"/>
            <w:vAlign w:val="center"/>
          </w:tcPr>
          <w:p w14:paraId="519C621D" w14:textId="6E43F516" w:rsidR="0000264E" w:rsidRDefault="0000264E" w:rsidP="004C7C43">
            <w:pPr>
              <w:jc w:val="center"/>
              <w:rPr>
                <w:sz w:val="16"/>
                <w:szCs w:val="16"/>
              </w:rPr>
            </w:pPr>
            <w:r>
              <w:rPr>
                <w:sz w:val="16"/>
                <w:szCs w:val="16"/>
              </w:rPr>
              <w:t>Paramą gavusios įmonės, iš kurių labai mažos, mažos, vidutinės ir didelės įmonės*</w:t>
            </w:r>
          </w:p>
        </w:tc>
        <w:tc>
          <w:tcPr>
            <w:tcW w:w="530" w:type="pct"/>
            <w:shd w:val="clear" w:color="auto" w:fill="FFFFFF"/>
            <w:vAlign w:val="center"/>
          </w:tcPr>
          <w:p w14:paraId="776CC58D" w14:textId="77777777" w:rsidR="0000264E" w:rsidRDefault="0000264E" w:rsidP="004C7C43">
            <w:pPr>
              <w:jc w:val="center"/>
              <w:rPr>
                <w:sz w:val="16"/>
                <w:szCs w:val="16"/>
              </w:rPr>
            </w:pPr>
            <w:r>
              <w:rPr>
                <w:sz w:val="16"/>
                <w:szCs w:val="16"/>
              </w:rPr>
              <w:t>Įmonės</w:t>
            </w:r>
          </w:p>
        </w:tc>
        <w:tc>
          <w:tcPr>
            <w:tcW w:w="596" w:type="pct"/>
            <w:shd w:val="clear" w:color="auto" w:fill="FFFFFF"/>
            <w:vAlign w:val="center"/>
          </w:tcPr>
          <w:p w14:paraId="22E3BC51" w14:textId="77777777" w:rsidR="0000264E" w:rsidRDefault="0000264E" w:rsidP="004C7C43">
            <w:pPr>
              <w:jc w:val="center"/>
              <w:rPr>
                <w:sz w:val="16"/>
                <w:szCs w:val="16"/>
              </w:rPr>
            </w:pPr>
            <w:r>
              <w:rPr>
                <w:sz w:val="16"/>
                <w:szCs w:val="16"/>
              </w:rPr>
              <w:t>0</w:t>
            </w:r>
          </w:p>
        </w:tc>
        <w:tc>
          <w:tcPr>
            <w:tcW w:w="463" w:type="pct"/>
            <w:shd w:val="clear" w:color="auto" w:fill="FFFFFF"/>
            <w:vAlign w:val="center"/>
          </w:tcPr>
          <w:p w14:paraId="15BC4047" w14:textId="77777777" w:rsidR="0000264E" w:rsidRDefault="0000264E" w:rsidP="004C7C43">
            <w:pPr>
              <w:jc w:val="center"/>
              <w:rPr>
                <w:sz w:val="16"/>
                <w:szCs w:val="16"/>
              </w:rPr>
            </w:pPr>
            <w:r>
              <w:rPr>
                <w:sz w:val="16"/>
                <w:szCs w:val="16"/>
              </w:rPr>
              <w:t>0</w:t>
            </w:r>
          </w:p>
          <w:p w14:paraId="71FA96E4" w14:textId="77777777" w:rsidR="0000264E" w:rsidRDefault="0000264E" w:rsidP="004C7C43">
            <w:pPr>
              <w:jc w:val="center"/>
              <w:rPr>
                <w:sz w:val="16"/>
                <w:szCs w:val="16"/>
              </w:rPr>
            </w:pPr>
            <w:r>
              <w:rPr>
                <w:sz w:val="16"/>
                <w:szCs w:val="16"/>
              </w:rPr>
              <w:t>(2024)</w:t>
            </w:r>
          </w:p>
        </w:tc>
        <w:tc>
          <w:tcPr>
            <w:tcW w:w="530" w:type="pct"/>
            <w:shd w:val="clear" w:color="auto" w:fill="FFFFFF"/>
            <w:vAlign w:val="center"/>
          </w:tcPr>
          <w:p w14:paraId="0075B629" w14:textId="0CD794A9" w:rsidR="00206882" w:rsidRPr="003728DF" w:rsidRDefault="0000264E" w:rsidP="00206882">
            <w:pPr>
              <w:jc w:val="center"/>
              <w:rPr>
                <w:sz w:val="16"/>
                <w:szCs w:val="16"/>
                <w:lang w:val="en-US"/>
              </w:rPr>
            </w:pPr>
            <w:r w:rsidRPr="003728DF">
              <w:rPr>
                <w:sz w:val="16"/>
                <w:szCs w:val="16"/>
                <w:lang w:val="en-US"/>
              </w:rPr>
              <w:t xml:space="preserve"> </w:t>
            </w:r>
            <w:r w:rsidR="00206882" w:rsidRPr="003728DF">
              <w:rPr>
                <w:sz w:val="16"/>
                <w:szCs w:val="16"/>
                <w:lang w:val="en-US"/>
              </w:rPr>
              <w:t xml:space="preserve">142 </w:t>
            </w:r>
          </w:p>
          <w:p w14:paraId="357BA463" w14:textId="3ED9FD0A" w:rsidR="0000264E" w:rsidRDefault="00206882" w:rsidP="00206882">
            <w:pPr>
              <w:jc w:val="center"/>
              <w:rPr>
                <w:sz w:val="16"/>
                <w:szCs w:val="16"/>
                <w:lang w:val="en-US"/>
              </w:rPr>
            </w:pPr>
            <w:r>
              <w:rPr>
                <w:sz w:val="16"/>
                <w:szCs w:val="16"/>
              </w:rPr>
              <w:t>(2029)</w:t>
            </w:r>
          </w:p>
        </w:tc>
        <w:tc>
          <w:tcPr>
            <w:tcW w:w="659" w:type="pct"/>
            <w:shd w:val="clear" w:color="auto" w:fill="FFFFFF"/>
            <w:vAlign w:val="center"/>
          </w:tcPr>
          <w:p w14:paraId="635E31AB" w14:textId="77777777" w:rsidR="0000264E" w:rsidRDefault="0000264E" w:rsidP="004C7C43">
            <w:pPr>
              <w:jc w:val="center"/>
              <w:rPr>
                <w:sz w:val="16"/>
                <w:szCs w:val="16"/>
              </w:rPr>
            </w:pPr>
            <w:r>
              <w:rPr>
                <w:sz w:val="16"/>
                <w:szCs w:val="16"/>
              </w:rPr>
              <w:t>2021–2027 m. ES struktūrinių fondų lėšos ir bendrojo finansavimo lėšos</w:t>
            </w:r>
          </w:p>
        </w:tc>
      </w:tr>
      <w:tr w:rsidR="0000264E" w14:paraId="6AFC54C5" w14:textId="77777777" w:rsidTr="0000264E">
        <w:trPr>
          <w:trHeight w:val="330"/>
        </w:trPr>
        <w:tc>
          <w:tcPr>
            <w:tcW w:w="503" w:type="pct"/>
            <w:shd w:val="clear" w:color="auto" w:fill="FFFFFF"/>
            <w:vAlign w:val="center"/>
          </w:tcPr>
          <w:p w14:paraId="5108C613" w14:textId="77777777" w:rsidR="0000264E" w:rsidRDefault="0000264E" w:rsidP="004C7C43">
            <w:pPr>
              <w:spacing w:line="276" w:lineRule="auto"/>
              <w:jc w:val="center"/>
              <w:rPr>
                <w:sz w:val="16"/>
                <w:szCs w:val="16"/>
                <w:lang w:eastAsia="lt-LT"/>
              </w:rPr>
            </w:pPr>
            <w:r>
              <w:rPr>
                <w:sz w:val="16"/>
                <w:szCs w:val="16"/>
                <w:lang w:eastAsia="lt-LT"/>
              </w:rPr>
              <w:t>P-01-004-08-04-01-05</w:t>
            </w:r>
          </w:p>
        </w:tc>
        <w:tc>
          <w:tcPr>
            <w:tcW w:w="660" w:type="pct"/>
            <w:shd w:val="clear" w:color="auto" w:fill="FFFFFF"/>
            <w:vAlign w:val="center"/>
          </w:tcPr>
          <w:p w14:paraId="58A3AD8E" w14:textId="77777777" w:rsidR="0000264E" w:rsidRDefault="0000264E" w:rsidP="004C7C43">
            <w:pPr>
              <w:jc w:val="center"/>
              <w:rPr>
                <w:sz w:val="16"/>
                <w:szCs w:val="16"/>
              </w:rPr>
            </w:pPr>
            <w:r>
              <w:rPr>
                <w:sz w:val="16"/>
                <w:szCs w:val="16"/>
              </w:rPr>
              <w:t>Produkto</w:t>
            </w:r>
          </w:p>
        </w:tc>
        <w:tc>
          <w:tcPr>
            <w:tcW w:w="1059" w:type="pct"/>
            <w:shd w:val="clear" w:color="auto" w:fill="FFFFFF"/>
            <w:vAlign w:val="center"/>
          </w:tcPr>
          <w:p w14:paraId="1A45F495" w14:textId="77777777" w:rsidR="0000264E" w:rsidRDefault="0000264E" w:rsidP="004C7C43">
            <w:pPr>
              <w:jc w:val="center"/>
              <w:rPr>
                <w:sz w:val="16"/>
                <w:szCs w:val="16"/>
              </w:rPr>
            </w:pPr>
            <w:r>
              <w:rPr>
                <w:sz w:val="16"/>
                <w:szCs w:val="16"/>
              </w:rPr>
              <w:t>Paramą gavusios įmonės, iš kurių labai mažos įmonės</w:t>
            </w:r>
          </w:p>
        </w:tc>
        <w:tc>
          <w:tcPr>
            <w:tcW w:w="530" w:type="pct"/>
            <w:shd w:val="clear" w:color="auto" w:fill="FFFFFF"/>
            <w:vAlign w:val="center"/>
          </w:tcPr>
          <w:p w14:paraId="08C4C35C" w14:textId="77777777" w:rsidR="0000264E" w:rsidRDefault="0000264E" w:rsidP="004C7C43">
            <w:pPr>
              <w:jc w:val="center"/>
              <w:rPr>
                <w:sz w:val="16"/>
                <w:szCs w:val="16"/>
              </w:rPr>
            </w:pPr>
            <w:r>
              <w:rPr>
                <w:sz w:val="16"/>
                <w:szCs w:val="16"/>
              </w:rPr>
              <w:t>Įmonės</w:t>
            </w:r>
          </w:p>
        </w:tc>
        <w:tc>
          <w:tcPr>
            <w:tcW w:w="596" w:type="pct"/>
            <w:shd w:val="clear" w:color="auto" w:fill="FFFFFF"/>
            <w:vAlign w:val="center"/>
          </w:tcPr>
          <w:p w14:paraId="7F8761FB" w14:textId="77777777" w:rsidR="0000264E" w:rsidRDefault="0000264E" w:rsidP="004C7C43">
            <w:pPr>
              <w:jc w:val="center"/>
              <w:rPr>
                <w:sz w:val="16"/>
                <w:szCs w:val="16"/>
              </w:rPr>
            </w:pPr>
            <w:r>
              <w:rPr>
                <w:sz w:val="16"/>
                <w:szCs w:val="16"/>
              </w:rPr>
              <w:t>n. d.</w:t>
            </w:r>
          </w:p>
        </w:tc>
        <w:tc>
          <w:tcPr>
            <w:tcW w:w="463" w:type="pct"/>
            <w:shd w:val="clear" w:color="auto" w:fill="FFFFFF"/>
            <w:vAlign w:val="center"/>
          </w:tcPr>
          <w:p w14:paraId="07C6D7EB" w14:textId="77777777" w:rsidR="0000264E" w:rsidRDefault="0000264E" w:rsidP="004C7C43">
            <w:pPr>
              <w:jc w:val="center"/>
              <w:rPr>
                <w:sz w:val="16"/>
                <w:szCs w:val="16"/>
              </w:rPr>
            </w:pPr>
            <w:r>
              <w:rPr>
                <w:sz w:val="16"/>
                <w:szCs w:val="16"/>
              </w:rPr>
              <w:t>n. d.</w:t>
            </w:r>
          </w:p>
        </w:tc>
        <w:tc>
          <w:tcPr>
            <w:tcW w:w="530" w:type="pct"/>
            <w:shd w:val="clear" w:color="auto" w:fill="FFFFFF"/>
            <w:vAlign w:val="center"/>
          </w:tcPr>
          <w:p w14:paraId="7255FE0D" w14:textId="77777777" w:rsidR="0000264E" w:rsidRDefault="0000264E" w:rsidP="004C7C43">
            <w:pPr>
              <w:jc w:val="center"/>
              <w:rPr>
                <w:sz w:val="16"/>
                <w:szCs w:val="16"/>
                <w:lang w:val="en-US"/>
              </w:rPr>
            </w:pPr>
            <w:r>
              <w:rPr>
                <w:sz w:val="16"/>
                <w:szCs w:val="16"/>
              </w:rPr>
              <w:t>n. d.</w:t>
            </w:r>
          </w:p>
        </w:tc>
        <w:tc>
          <w:tcPr>
            <w:tcW w:w="659" w:type="pct"/>
            <w:shd w:val="clear" w:color="auto" w:fill="FFFFFF"/>
            <w:vAlign w:val="center"/>
          </w:tcPr>
          <w:p w14:paraId="680034F4" w14:textId="77777777" w:rsidR="0000264E" w:rsidRDefault="0000264E" w:rsidP="004C7C43">
            <w:pPr>
              <w:jc w:val="center"/>
              <w:rPr>
                <w:sz w:val="16"/>
                <w:szCs w:val="16"/>
              </w:rPr>
            </w:pPr>
            <w:r>
              <w:rPr>
                <w:sz w:val="16"/>
                <w:szCs w:val="16"/>
              </w:rPr>
              <w:t>2021–2027 m. ES struktūrinių fondų lėšos ir bendrojo finansavimo lėšos</w:t>
            </w:r>
          </w:p>
        </w:tc>
      </w:tr>
      <w:tr w:rsidR="0000264E" w14:paraId="2DC5E0AC" w14:textId="77777777" w:rsidTr="0000264E">
        <w:trPr>
          <w:trHeight w:val="330"/>
        </w:trPr>
        <w:tc>
          <w:tcPr>
            <w:tcW w:w="503" w:type="pct"/>
            <w:shd w:val="clear" w:color="auto" w:fill="FFFFFF"/>
            <w:vAlign w:val="center"/>
          </w:tcPr>
          <w:p w14:paraId="6D4D0B7D" w14:textId="77777777" w:rsidR="0000264E" w:rsidRDefault="0000264E" w:rsidP="004C7C43">
            <w:pPr>
              <w:spacing w:line="276" w:lineRule="auto"/>
              <w:jc w:val="center"/>
              <w:rPr>
                <w:sz w:val="16"/>
                <w:szCs w:val="16"/>
                <w:lang w:eastAsia="lt-LT"/>
              </w:rPr>
            </w:pPr>
            <w:r>
              <w:rPr>
                <w:sz w:val="16"/>
                <w:szCs w:val="16"/>
                <w:lang w:eastAsia="lt-LT"/>
              </w:rPr>
              <w:t>P-01-004-08-04-01-06</w:t>
            </w:r>
          </w:p>
        </w:tc>
        <w:tc>
          <w:tcPr>
            <w:tcW w:w="660" w:type="pct"/>
            <w:shd w:val="clear" w:color="auto" w:fill="FFFFFF"/>
            <w:vAlign w:val="center"/>
          </w:tcPr>
          <w:p w14:paraId="3FBEB96A" w14:textId="77777777" w:rsidR="0000264E" w:rsidRDefault="0000264E" w:rsidP="004C7C43">
            <w:pPr>
              <w:jc w:val="center"/>
              <w:rPr>
                <w:sz w:val="16"/>
                <w:szCs w:val="16"/>
              </w:rPr>
            </w:pPr>
            <w:r>
              <w:rPr>
                <w:sz w:val="16"/>
                <w:szCs w:val="16"/>
              </w:rPr>
              <w:t>Produkto</w:t>
            </w:r>
          </w:p>
        </w:tc>
        <w:tc>
          <w:tcPr>
            <w:tcW w:w="1059" w:type="pct"/>
            <w:shd w:val="clear" w:color="auto" w:fill="FFFFFF"/>
            <w:vAlign w:val="center"/>
          </w:tcPr>
          <w:p w14:paraId="12DBECDB" w14:textId="401E3FC8" w:rsidR="0000264E" w:rsidRDefault="0000264E" w:rsidP="004C7C43">
            <w:pPr>
              <w:jc w:val="center"/>
              <w:rPr>
                <w:sz w:val="16"/>
                <w:szCs w:val="16"/>
              </w:rPr>
            </w:pPr>
            <w:r>
              <w:rPr>
                <w:sz w:val="16"/>
                <w:szCs w:val="16"/>
              </w:rPr>
              <w:t>Paramą gavusios įmonės, iš kurių mažos įmonės</w:t>
            </w:r>
          </w:p>
        </w:tc>
        <w:tc>
          <w:tcPr>
            <w:tcW w:w="530" w:type="pct"/>
            <w:shd w:val="clear" w:color="auto" w:fill="FFFFFF"/>
            <w:vAlign w:val="center"/>
          </w:tcPr>
          <w:p w14:paraId="1A1A3CC4" w14:textId="77777777" w:rsidR="0000264E" w:rsidRDefault="0000264E" w:rsidP="004C7C43">
            <w:pPr>
              <w:jc w:val="center"/>
              <w:rPr>
                <w:sz w:val="16"/>
                <w:szCs w:val="16"/>
              </w:rPr>
            </w:pPr>
            <w:r>
              <w:rPr>
                <w:sz w:val="16"/>
                <w:szCs w:val="16"/>
              </w:rPr>
              <w:t>Įmonės</w:t>
            </w:r>
          </w:p>
        </w:tc>
        <w:tc>
          <w:tcPr>
            <w:tcW w:w="596" w:type="pct"/>
            <w:shd w:val="clear" w:color="auto" w:fill="FFFFFF"/>
            <w:vAlign w:val="center"/>
          </w:tcPr>
          <w:p w14:paraId="7B99EF4F" w14:textId="77777777" w:rsidR="0000264E" w:rsidRDefault="0000264E" w:rsidP="004C7C43">
            <w:pPr>
              <w:jc w:val="center"/>
              <w:rPr>
                <w:sz w:val="16"/>
                <w:szCs w:val="16"/>
              </w:rPr>
            </w:pPr>
            <w:r>
              <w:rPr>
                <w:sz w:val="16"/>
                <w:szCs w:val="16"/>
              </w:rPr>
              <w:t>n. d.</w:t>
            </w:r>
          </w:p>
        </w:tc>
        <w:tc>
          <w:tcPr>
            <w:tcW w:w="463" w:type="pct"/>
            <w:shd w:val="clear" w:color="auto" w:fill="FFFFFF"/>
            <w:vAlign w:val="center"/>
          </w:tcPr>
          <w:p w14:paraId="5B7EAE2C" w14:textId="77777777" w:rsidR="0000264E" w:rsidRDefault="0000264E" w:rsidP="004C7C43">
            <w:pPr>
              <w:jc w:val="center"/>
              <w:rPr>
                <w:sz w:val="16"/>
                <w:szCs w:val="16"/>
              </w:rPr>
            </w:pPr>
            <w:r>
              <w:rPr>
                <w:sz w:val="16"/>
                <w:szCs w:val="16"/>
              </w:rPr>
              <w:t>n. d.</w:t>
            </w:r>
          </w:p>
        </w:tc>
        <w:tc>
          <w:tcPr>
            <w:tcW w:w="530" w:type="pct"/>
            <w:shd w:val="clear" w:color="auto" w:fill="FFFFFF"/>
            <w:vAlign w:val="center"/>
          </w:tcPr>
          <w:p w14:paraId="25ECAD38" w14:textId="77777777" w:rsidR="0000264E" w:rsidRDefault="0000264E" w:rsidP="004C7C43">
            <w:pPr>
              <w:jc w:val="center"/>
              <w:rPr>
                <w:sz w:val="16"/>
                <w:szCs w:val="16"/>
                <w:lang w:val="en-US"/>
              </w:rPr>
            </w:pPr>
            <w:r>
              <w:rPr>
                <w:sz w:val="16"/>
                <w:szCs w:val="16"/>
              </w:rPr>
              <w:t>n. d.</w:t>
            </w:r>
          </w:p>
        </w:tc>
        <w:tc>
          <w:tcPr>
            <w:tcW w:w="659" w:type="pct"/>
            <w:shd w:val="clear" w:color="auto" w:fill="FFFFFF"/>
            <w:vAlign w:val="center"/>
          </w:tcPr>
          <w:p w14:paraId="03BE1204" w14:textId="77777777" w:rsidR="0000264E" w:rsidRDefault="0000264E" w:rsidP="004C7C43">
            <w:pPr>
              <w:jc w:val="center"/>
              <w:rPr>
                <w:sz w:val="16"/>
                <w:szCs w:val="16"/>
              </w:rPr>
            </w:pPr>
            <w:r>
              <w:rPr>
                <w:sz w:val="16"/>
                <w:szCs w:val="16"/>
              </w:rPr>
              <w:t>2021–2027 m. ES struktūrinių fondų lėšos ir bendrojo finansavimo lėšos</w:t>
            </w:r>
          </w:p>
        </w:tc>
      </w:tr>
      <w:tr w:rsidR="0000264E" w14:paraId="21AD6CB1" w14:textId="77777777" w:rsidTr="0000264E">
        <w:trPr>
          <w:trHeight w:val="330"/>
        </w:trPr>
        <w:tc>
          <w:tcPr>
            <w:tcW w:w="503" w:type="pct"/>
            <w:shd w:val="clear" w:color="auto" w:fill="FFFFFF"/>
            <w:vAlign w:val="center"/>
          </w:tcPr>
          <w:p w14:paraId="1B48E953" w14:textId="77777777" w:rsidR="0000264E" w:rsidRDefault="0000264E" w:rsidP="004C7C43">
            <w:pPr>
              <w:spacing w:line="276" w:lineRule="auto"/>
              <w:jc w:val="center"/>
              <w:rPr>
                <w:sz w:val="16"/>
                <w:szCs w:val="16"/>
                <w:lang w:eastAsia="lt-LT"/>
              </w:rPr>
            </w:pPr>
            <w:r>
              <w:rPr>
                <w:sz w:val="16"/>
                <w:szCs w:val="16"/>
                <w:lang w:eastAsia="lt-LT"/>
              </w:rPr>
              <w:t>P-01-004-08-04-01-07</w:t>
            </w:r>
          </w:p>
        </w:tc>
        <w:tc>
          <w:tcPr>
            <w:tcW w:w="660" w:type="pct"/>
            <w:shd w:val="clear" w:color="auto" w:fill="FFFFFF"/>
            <w:vAlign w:val="center"/>
          </w:tcPr>
          <w:p w14:paraId="572BC987" w14:textId="77777777" w:rsidR="0000264E" w:rsidRDefault="0000264E" w:rsidP="004C7C43">
            <w:pPr>
              <w:jc w:val="center"/>
              <w:rPr>
                <w:sz w:val="16"/>
                <w:szCs w:val="16"/>
              </w:rPr>
            </w:pPr>
            <w:r>
              <w:rPr>
                <w:sz w:val="16"/>
                <w:szCs w:val="16"/>
              </w:rPr>
              <w:t>Produkto</w:t>
            </w:r>
          </w:p>
        </w:tc>
        <w:tc>
          <w:tcPr>
            <w:tcW w:w="1059" w:type="pct"/>
            <w:shd w:val="clear" w:color="auto" w:fill="FFFFFF"/>
            <w:vAlign w:val="center"/>
          </w:tcPr>
          <w:p w14:paraId="45DF189C" w14:textId="77777777" w:rsidR="0000264E" w:rsidRDefault="0000264E" w:rsidP="004C7C43">
            <w:pPr>
              <w:jc w:val="center"/>
              <w:rPr>
                <w:sz w:val="16"/>
                <w:szCs w:val="16"/>
              </w:rPr>
            </w:pPr>
            <w:r>
              <w:rPr>
                <w:sz w:val="16"/>
                <w:szCs w:val="16"/>
              </w:rPr>
              <w:t>Paramą gavusios įmonės, iš kurių vidutinės įmonės</w:t>
            </w:r>
          </w:p>
        </w:tc>
        <w:tc>
          <w:tcPr>
            <w:tcW w:w="530" w:type="pct"/>
            <w:shd w:val="clear" w:color="auto" w:fill="FFFFFF"/>
            <w:vAlign w:val="center"/>
          </w:tcPr>
          <w:p w14:paraId="1ABFE6F9" w14:textId="77777777" w:rsidR="0000264E" w:rsidRDefault="0000264E" w:rsidP="004C7C43">
            <w:pPr>
              <w:jc w:val="center"/>
              <w:rPr>
                <w:sz w:val="16"/>
                <w:szCs w:val="16"/>
              </w:rPr>
            </w:pPr>
            <w:r>
              <w:rPr>
                <w:sz w:val="16"/>
                <w:szCs w:val="16"/>
              </w:rPr>
              <w:t>Įmonės</w:t>
            </w:r>
          </w:p>
        </w:tc>
        <w:tc>
          <w:tcPr>
            <w:tcW w:w="596" w:type="pct"/>
            <w:shd w:val="clear" w:color="auto" w:fill="FFFFFF"/>
            <w:vAlign w:val="center"/>
          </w:tcPr>
          <w:p w14:paraId="4F0CB12D" w14:textId="77777777" w:rsidR="0000264E" w:rsidRDefault="0000264E" w:rsidP="004C7C43">
            <w:pPr>
              <w:jc w:val="center"/>
              <w:rPr>
                <w:sz w:val="16"/>
                <w:szCs w:val="16"/>
              </w:rPr>
            </w:pPr>
            <w:r>
              <w:rPr>
                <w:sz w:val="16"/>
                <w:szCs w:val="16"/>
              </w:rPr>
              <w:t>n. d.</w:t>
            </w:r>
          </w:p>
        </w:tc>
        <w:tc>
          <w:tcPr>
            <w:tcW w:w="463" w:type="pct"/>
            <w:shd w:val="clear" w:color="auto" w:fill="FFFFFF"/>
            <w:vAlign w:val="center"/>
          </w:tcPr>
          <w:p w14:paraId="34F5F991" w14:textId="77777777" w:rsidR="0000264E" w:rsidRDefault="0000264E" w:rsidP="004C7C43">
            <w:pPr>
              <w:jc w:val="center"/>
              <w:rPr>
                <w:sz w:val="16"/>
                <w:szCs w:val="16"/>
              </w:rPr>
            </w:pPr>
            <w:r>
              <w:rPr>
                <w:sz w:val="16"/>
                <w:szCs w:val="16"/>
              </w:rPr>
              <w:t>n. d.</w:t>
            </w:r>
          </w:p>
        </w:tc>
        <w:tc>
          <w:tcPr>
            <w:tcW w:w="530" w:type="pct"/>
            <w:shd w:val="clear" w:color="auto" w:fill="FFFFFF"/>
            <w:vAlign w:val="center"/>
          </w:tcPr>
          <w:p w14:paraId="5B7410EE" w14:textId="77777777" w:rsidR="0000264E" w:rsidRDefault="0000264E" w:rsidP="004C7C43">
            <w:pPr>
              <w:jc w:val="center"/>
              <w:rPr>
                <w:sz w:val="16"/>
                <w:szCs w:val="16"/>
                <w:lang w:val="en-US"/>
              </w:rPr>
            </w:pPr>
            <w:r>
              <w:rPr>
                <w:sz w:val="16"/>
                <w:szCs w:val="16"/>
              </w:rPr>
              <w:t>n. d.</w:t>
            </w:r>
          </w:p>
        </w:tc>
        <w:tc>
          <w:tcPr>
            <w:tcW w:w="659" w:type="pct"/>
            <w:shd w:val="clear" w:color="auto" w:fill="FFFFFF"/>
            <w:vAlign w:val="center"/>
          </w:tcPr>
          <w:p w14:paraId="0EBA71D3" w14:textId="77777777" w:rsidR="0000264E" w:rsidRDefault="0000264E" w:rsidP="004C7C43">
            <w:pPr>
              <w:jc w:val="center"/>
              <w:rPr>
                <w:sz w:val="16"/>
                <w:szCs w:val="16"/>
              </w:rPr>
            </w:pPr>
            <w:r>
              <w:rPr>
                <w:sz w:val="16"/>
                <w:szCs w:val="16"/>
              </w:rPr>
              <w:t>2021–2027 m. ES struktūrinių fondų lėšos ir bendrojo finansavimo lėšos</w:t>
            </w:r>
          </w:p>
        </w:tc>
      </w:tr>
      <w:tr w:rsidR="0000264E" w14:paraId="32D3F1D7" w14:textId="77777777" w:rsidTr="0000264E">
        <w:trPr>
          <w:trHeight w:val="330"/>
        </w:trPr>
        <w:tc>
          <w:tcPr>
            <w:tcW w:w="503" w:type="pct"/>
            <w:shd w:val="clear" w:color="auto" w:fill="FFFFFF"/>
            <w:vAlign w:val="center"/>
          </w:tcPr>
          <w:p w14:paraId="152F8F41" w14:textId="77777777" w:rsidR="0000264E" w:rsidRDefault="0000264E" w:rsidP="004C7C43">
            <w:pPr>
              <w:spacing w:line="276" w:lineRule="auto"/>
              <w:jc w:val="center"/>
              <w:rPr>
                <w:sz w:val="16"/>
                <w:szCs w:val="16"/>
                <w:lang w:eastAsia="lt-LT"/>
              </w:rPr>
            </w:pPr>
            <w:r>
              <w:rPr>
                <w:sz w:val="16"/>
                <w:szCs w:val="16"/>
                <w:lang w:eastAsia="lt-LT"/>
              </w:rPr>
              <w:t>P-01-004-08-04-01-08</w:t>
            </w:r>
          </w:p>
        </w:tc>
        <w:tc>
          <w:tcPr>
            <w:tcW w:w="660" w:type="pct"/>
            <w:shd w:val="clear" w:color="auto" w:fill="FFFFFF"/>
            <w:vAlign w:val="center"/>
          </w:tcPr>
          <w:p w14:paraId="5C9778FE" w14:textId="77777777" w:rsidR="0000264E" w:rsidRDefault="0000264E" w:rsidP="004C7C43">
            <w:pPr>
              <w:jc w:val="center"/>
              <w:rPr>
                <w:sz w:val="16"/>
                <w:szCs w:val="16"/>
              </w:rPr>
            </w:pPr>
            <w:r>
              <w:rPr>
                <w:sz w:val="16"/>
                <w:szCs w:val="16"/>
              </w:rPr>
              <w:t>Produkto</w:t>
            </w:r>
          </w:p>
        </w:tc>
        <w:tc>
          <w:tcPr>
            <w:tcW w:w="1059" w:type="pct"/>
            <w:shd w:val="clear" w:color="auto" w:fill="FFFFFF"/>
            <w:vAlign w:val="center"/>
          </w:tcPr>
          <w:p w14:paraId="3A0993F2" w14:textId="77777777" w:rsidR="0000264E" w:rsidRDefault="0000264E" w:rsidP="004C7C43">
            <w:pPr>
              <w:jc w:val="center"/>
              <w:rPr>
                <w:sz w:val="16"/>
                <w:szCs w:val="16"/>
              </w:rPr>
            </w:pPr>
            <w:r>
              <w:rPr>
                <w:sz w:val="16"/>
                <w:szCs w:val="16"/>
              </w:rPr>
              <w:t>Paramą gavusios įmonės, iš kurių didelės įmonės</w:t>
            </w:r>
          </w:p>
        </w:tc>
        <w:tc>
          <w:tcPr>
            <w:tcW w:w="530" w:type="pct"/>
            <w:shd w:val="clear" w:color="auto" w:fill="FFFFFF"/>
            <w:vAlign w:val="center"/>
          </w:tcPr>
          <w:p w14:paraId="1C7D856E" w14:textId="77777777" w:rsidR="0000264E" w:rsidRDefault="0000264E" w:rsidP="004C7C43">
            <w:pPr>
              <w:jc w:val="center"/>
              <w:rPr>
                <w:sz w:val="16"/>
                <w:szCs w:val="16"/>
              </w:rPr>
            </w:pPr>
            <w:r>
              <w:rPr>
                <w:sz w:val="16"/>
                <w:szCs w:val="16"/>
              </w:rPr>
              <w:t>Įmonės</w:t>
            </w:r>
          </w:p>
        </w:tc>
        <w:tc>
          <w:tcPr>
            <w:tcW w:w="596" w:type="pct"/>
            <w:shd w:val="clear" w:color="auto" w:fill="FFFFFF"/>
            <w:vAlign w:val="center"/>
          </w:tcPr>
          <w:p w14:paraId="167490A0" w14:textId="77777777" w:rsidR="0000264E" w:rsidRDefault="0000264E" w:rsidP="004C7C43">
            <w:pPr>
              <w:jc w:val="center"/>
              <w:rPr>
                <w:sz w:val="16"/>
                <w:szCs w:val="16"/>
              </w:rPr>
            </w:pPr>
            <w:r>
              <w:rPr>
                <w:sz w:val="16"/>
                <w:szCs w:val="16"/>
              </w:rPr>
              <w:t>n. d.</w:t>
            </w:r>
          </w:p>
        </w:tc>
        <w:tc>
          <w:tcPr>
            <w:tcW w:w="463" w:type="pct"/>
            <w:shd w:val="clear" w:color="auto" w:fill="FFFFFF"/>
            <w:vAlign w:val="center"/>
          </w:tcPr>
          <w:p w14:paraId="10DCFE6E" w14:textId="77777777" w:rsidR="0000264E" w:rsidRDefault="0000264E" w:rsidP="004C7C43">
            <w:pPr>
              <w:jc w:val="center"/>
              <w:rPr>
                <w:sz w:val="16"/>
                <w:szCs w:val="16"/>
              </w:rPr>
            </w:pPr>
            <w:r>
              <w:rPr>
                <w:sz w:val="16"/>
                <w:szCs w:val="16"/>
              </w:rPr>
              <w:t>n. d.</w:t>
            </w:r>
          </w:p>
        </w:tc>
        <w:tc>
          <w:tcPr>
            <w:tcW w:w="530" w:type="pct"/>
            <w:shd w:val="clear" w:color="auto" w:fill="FFFFFF"/>
            <w:vAlign w:val="center"/>
          </w:tcPr>
          <w:p w14:paraId="09196D33" w14:textId="77777777" w:rsidR="0000264E" w:rsidRDefault="0000264E" w:rsidP="004C7C43">
            <w:pPr>
              <w:jc w:val="center"/>
              <w:rPr>
                <w:sz w:val="16"/>
                <w:szCs w:val="16"/>
                <w:lang w:val="en-US"/>
              </w:rPr>
            </w:pPr>
            <w:r>
              <w:rPr>
                <w:sz w:val="16"/>
                <w:szCs w:val="16"/>
              </w:rPr>
              <w:t>n. d.</w:t>
            </w:r>
          </w:p>
        </w:tc>
        <w:tc>
          <w:tcPr>
            <w:tcW w:w="659" w:type="pct"/>
            <w:shd w:val="clear" w:color="auto" w:fill="FFFFFF"/>
            <w:vAlign w:val="center"/>
          </w:tcPr>
          <w:p w14:paraId="2F7EE996" w14:textId="77777777" w:rsidR="0000264E" w:rsidRDefault="0000264E" w:rsidP="004C7C43">
            <w:pPr>
              <w:jc w:val="center"/>
              <w:rPr>
                <w:sz w:val="16"/>
                <w:szCs w:val="16"/>
              </w:rPr>
            </w:pPr>
            <w:r>
              <w:rPr>
                <w:sz w:val="16"/>
                <w:szCs w:val="16"/>
              </w:rPr>
              <w:t>2021–2027 m. ES struktūrinių fondų lėšos ir bendrojo finansavimo lėšos</w:t>
            </w:r>
          </w:p>
        </w:tc>
      </w:tr>
      <w:tr w:rsidR="0000264E" w14:paraId="68A97915" w14:textId="77777777" w:rsidTr="0000264E">
        <w:trPr>
          <w:trHeight w:val="330"/>
        </w:trPr>
        <w:tc>
          <w:tcPr>
            <w:tcW w:w="503" w:type="pct"/>
            <w:shd w:val="clear" w:color="auto" w:fill="FFFFFF"/>
            <w:vAlign w:val="center"/>
          </w:tcPr>
          <w:p w14:paraId="07F1907D" w14:textId="77777777" w:rsidR="0000264E" w:rsidRDefault="0000264E" w:rsidP="004C7C43">
            <w:pPr>
              <w:spacing w:line="276" w:lineRule="auto"/>
              <w:jc w:val="center"/>
              <w:rPr>
                <w:sz w:val="16"/>
                <w:szCs w:val="16"/>
                <w:lang w:eastAsia="lt-LT"/>
              </w:rPr>
            </w:pPr>
            <w:r>
              <w:rPr>
                <w:sz w:val="16"/>
                <w:szCs w:val="16"/>
                <w:lang w:eastAsia="lt-LT"/>
              </w:rPr>
              <w:t>P-01-004-08-04-01-09</w:t>
            </w:r>
          </w:p>
        </w:tc>
        <w:tc>
          <w:tcPr>
            <w:tcW w:w="660" w:type="pct"/>
            <w:shd w:val="clear" w:color="auto" w:fill="FFFFFF"/>
            <w:vAlign w:val="center"/>
          </w:tcPr>
          <w:p w14:paraId="5940B48B" w14:textId="77777777" w:rsidR="0000264E" w:rsidRDefault="0000264E" w:rsidP="004C7C43">
            <w:pPr>
              <w:jc w:val="center"/>
              <w:rPr>
                <w:sz w:val="16"/>
                <w:szCs w:val="16"/>
              </w:rPr>
            </w:pPr>
            <w:r>
              <w:rPr>
                <w:sz w:val="16"/>
                <w:szCs w:val="16"/>
              </w:rPr>
              <w:t>Produkto</w:t>
            </w:r>
          </w:p>
        </w:tc>
        <w:tc>
          <w:tcPr>
            <w:tcW w:w="1059" w:type="pct"/>
            <w:shd w:val="clear" w:color="auto" w:fill="FFFFFF"/>
            <w:vAlign w:val="center"/>
          </w:tcPr>
          <w:p w14:paraId="225B2DFC" w14:textId="77777777" w:rsidR="0000264E" w:rsidRDefault="0000264E" w:rsidP="004C7C43">
            <w:pPr>
              <w:jc w:val="center"/>
              <w:rPr>
                <w:sz w:val="16"/>
                <w:szCs w:val="16"/>
              </w:rPr>
            </w:pPr>
            <w:r>
              <w:rPr>
                <w:sz w:val="16"/>
                <w:szCs w:val="16"/>
              </w:rPr>
              <w:t>Paramą dotacijomis gavusios įmonės</w:t>
            </w:r>
          </w:p>
        </w:tc>
        <w:tc>
          <w:tcPr>
            <w:tcW w:w="530" w:type="pct"/>
            <w:shd w:val="clear" w:color="auto" w:fill="FFFFFF"/>
            <w:vAlign w:val="center"/>
          </w:tcPr>
          <w:p w14:paraId="1EFFEF32" w14:textId="77777777" w:rsidR="0000264E" w:rsidRDefault="0000264E" w:rsidP="004C7C43">
            <w:pPr>
              <w:jc w:val="center"/>
              <w:rPr>
                <w:sz w:val="16"/>
                <w:szCs w:val="16"/>
              </w:rPr>
            </w:pPr>
            <w:r>
              <w:rPr>
                <w:sz w:val="16"/>
                <w:szCs w:val="16"/>
              </w:rPr>
              <w:t>Įmonės</w:t>
            </w:r>
          </w:p>
        </w:tc>
        <w:tc>
          <w:tcPr>
            <w:tcW w:w="596" w:type="pct"/>
            <w:shd w:val="clear" w:color="auto" w:fill="FFFFFF"/>
            <w:vAlign w:val="center"/>
          </w:tcPr>
          <w:p w14:paraId="5B88120D" w14:textId="77777777" w:rsidR="0000264E" w:rsidRDefault="0000264E" w:rsidP="004C7C43">
            <w:pPr>
              <w:jc w:val="center"/>
              <w:rPr>
                <w:sz w:val="16"/>
                <w:szCs w:val="16"/>
              </w:rPr>
            </w:pPr>
            <w:r>
              <w:rPr>
                <w:sz w:val="16"/>
                <w:szCs w:val="16"/>
              </w:rPr>
              <w:t>0</w:t>
            </w:r>
          </w:p>
        </w:tc>
        <w:tc>
          <w:tcPr>
            <w:tcW w:w="463" w:type="pct"/>
            <w:shd w:val="clear" w:color="auto" w:fill="FFFFFF"/>
            <w:vAlign w:val="center"/>
          </w:tcPr>
          <w:p w14:paraId="0E29621B" w14:textId="77777777" w:rsidR="0000264E" w:rsidRDefault="0000264E" w:rsidP="004C7C43">
            <w:pPr>
              <w:jc w:val="center"/>
              <w:rPr>
                <w:sz w:val="16"/>
                <w:szCs w:val="16"/>
              </w:rPr>
            </w:pPr>
            <w:r>
              <w:rPr>
                <w:sz w:val="16"/>
                <w:szCs w:val="16"/>
              </w:rPr>
              <w:t>0</w:t>
            </w:r>
          </w:p>
          <w:p w14:paraId="64A55011" w14:textId="77777777" w:rsidR="0000264E" w:rsidRDefault="0000264E" w:rsidP="004C7C43">
            <w:pPr>
              <w:jc w:val="center"/>
              <w:rPr>
                <w:sz w:val="16"/>
                <w:szCs w:val="16"/>
              </w:rPr>
            </w:pPr>
            <w:r>
              <w:rPr>
                <w:sz w:val="16"/>
                <w:szCs w:val="16"/>
              </w:rPr>
              <w:t>(2024)</w:t>
            </w:r>
          </w:p>
        </w:tc>
        <w:tc>
          <w:tcPr>
            <w:tcW w:w="530" w:type="pct"/>
            <w:shd w:val="clear" w:color="auto" w:fill="FFFFFF"/>
            <w:vAlign w:val="center"/>
          </w:tcPr>
          <w:p w14:paraId="5723FBB9" w14:textId="1B4655AA" w:rsidR="0000264E" w:rsidRPr="003728DF" w:rsidRDefault="0000264E" w:rsidP="0000264E">
            <w:pPr>
              <w:jc w:val="center"/>
              <w:rPr>
                <w:sz w:val="16"/>
                <w:szCs w:val="16"/>
                <w:lang w:val="en-US"/>
              </w:rPr>
            </w:pPr>
            <w:r w:rsidRPr="003728DF">
              <w:rPr>
                <w:sz w:val="16"/>
                <w:szCs w:val="16"/>
                <w:lang w:val="en-US"/>
              </w:rPr>
              <w:t>142</w:t>
            </w:r>
          </w:p>
          <w:p w14:paraId="34FD8719" w14:textId="1A7CD648" w:rsidR="0000264E" w:rsidRDefault="0000264E" w:rsidP="0000264E">
            <w:pPr>
              <w:jc w:val="center"/>
              <w:rPr>
                <w:sz w:val="16"/>
                <w:szCs w:val="16"/>
                <w:lang w:val="en-US"/>
              </w:rPr>
            </w:pPr>
            <w:r>
              <w:rPr>
                <w:sz w:val="16"/>
                <w:szCs w:val="16"/>
                <w:lang w:val="en-US"/>
              </w:rPr>
              <w:t>(2029)</w:t>
            </w:r>
          </w:p>
        </w:tc>
        <w:tc>
          <w:tcPr>
            <w:tcW w:w="659" w:type="pct"/>
            <w:shd w:val="clear" w:color="auto" w:fill="FFFFFF"/>
            <w:vAlign w:val="center"/>
          </w:tcPr>
          <w:p w14:paraId="7D34ABA3" w14:textId="77777777" w:rsidR="0000264E" w:rsidRDefault="0000264E" w:rsidP="004C7C43">
            <w:pPr>
              <w:jc w:val="center"/>
              <w:rPr>
                <w:sz w:val="16"/>
                <w:szCs w:val="16"/>
              </w:rPr>
            </w:pPr>
            <w:r>
              <w:rPr>
                <w:sz w:val="16"/>
                <w:szCs w:val="16"/>
              </w:rPr>
              <w:t>2021–2027 m. ES struktūrinių fondų lėšos ir bendrojo finansavimo lėšos</w:t>
            </w:r>
          </w:p>
        </w:tc>
      </w:tr>
      <w:tr w:rsidR="0000264E" w14:paraId="39214C5B" w14:textId="77777777" w:rsidTr="0000264E">
        <w:trPr>
          <w:trHeight w:val="330"/>
        </w:trPr>
        <w:tc>
          <w:tcPr>
            <w:tcW w:w="503" w:type="pct"/>
            <w:shd w:val="clear" w:color="auto" w:fill="FFFFFF"/>
            <w:vAlign w:val="center"/>
          </w:tcPr>
          <w:p w14:paraId="489717FC" w14:textId="77777777" w:rsidR="0000264E" w:rsidRDefault="0000264E" w:rsidP="004C7C43">
            <w:pPr>
              <w:spacing w:line="276" w:lineRule="auto"/>
              <w:jc w:val="center"/>
              <w:rPr>
                <w:sz w:val="16"/>
                <w:szCs w:val="16"/>
                <w:lang w:eastAsia="lt-LT"/>
              </w:rPr>
            </w:pPr>
            <w:r>
              <w:rPr>
                <w:sz w:val="16"/>
                <w:szCs w:val="16"/>
                <w:lang w:eastAsia="lt-LT"/>
              </w:rPr>
              <w:t>P-01-004-08-04-01-10</w:t>
            </w:r>
          </w:p>
        </w:tc>
        <w:tc>
          <w:tcPr>
            <w:tcW w:w="660" w:type="pct"/>
            <w:shd w:val="clear" w:color="auto" w:fill="FFFFFF"/>
            <w:vAlign w:val="center"/>
          </w:tcPr>
          <w:p w14:paraId="677FF3F7" w14:textId="77777777" w:rsidR="0000264E" w:rsidRDefault="0000264E" w:rsidP="004C7C43">
            <w:pPr>
              <w:jc w:val="center"/>
              <w:rPr>
                <w:sz w:val="16"/>
                <w:szCs w:val="16"/>
              </w:rPr>
            </w:pPr>
            <w:r>
              <w:rPr>
                <w:sz w:val="16"/>
                <w:szCs w:val="16"/>
              </w:rPr>
              <w:t>Produkto</w:t>
            </w:r>
          </w:p>
        </w:tc>
        <w:tc>
          <w:tcPr>
            <w:tcW w:w="1059" w:type="pct"/>
            <w:shd w:val="clear" w:color="auto" w:fill="FFFFFF"/>
            <w:vAlign w:val="center"/>
          </w:tcPr>
          <w:p w14:paraId="32BF2745" w14:textId="77777777" w:rsidR="0000264E" w:rsidRDefault="0000264E" w:rsidP="004C7C43">
            <w:pPr>
              <w:jc w:val="center"/>
              <w:rPr>
                <w:sz w:val="16"/>
                <w:szCs w:val="16"/>
              </w:rPr>
            </w:pPr>
            <w:r>
              <w:rPr>
                <w:sz w:val="16"/>
                <w:szCs w:val="16"/>
              </w:rPr>
              <w:t>Parengtos bendruomenės inicijuotos vietos plėtros strategijos</w:t>
            </w:r>
          </w:p>
        </w:tc>
        <w:tc>
          <w:tcPr>
            <w:tcW w:w="530" w:type="pct"/>
            <w:shd w:val="clear" w:color="auto" w:fill="FFFFFF"/>
            <w:vAlign w:val="center"/>
          </w:tcPr>
          <w:p w14:paraId="6A52420E" w14:textId="77777777" w:rsidR="0000264E" w:rsidRDefault="0000264E" w:rsidP="004C7C43">
            <w:pPr>
              <w:jc w:val="center"/>
              <w:rPr>
                <w:sz w:val="16"/>
                <w:szCs w:val="16"/>
              </w:rPr>
            </w:pPr>
            <w:r>
              <w:rPr>
                <w:sz w:val="16"/>
                <w:szCs w:val="16"/>
              </w:rPr>
              <w:t>Strategijos</w:t>
            </w:r>
          </w:p>
        </w:tc>
        <w:tc>
          <w:tcPr>
            <w:tcW w:w="596" w:type="pct"/>
            <w:shd w:val="clear" w:color="auto" w:fill="FFFFFF"/>
            <w:vAlign w:val="center"/>
          </w:tcPr>
          <w:p w14:paraId="70BCF191" w14:textId="77777777" w:rsidR="0000264E" w:rsidRDefault="0000264E" w:rsidP="004C7C43">
            <w:pPr>
              <w:jc w:val="center"/>
              <w:rPr>
                <w:sz w:val="16"/>
                <w:szCs w:val="16"/>
              </w:rPr>
            </w:pPr>
            <w:r>
              <w:rPr>
                <w:sz w:val="16"/>
                <w:szCs w:val="16"/>
              </w:rPr>
              <w:t>0</w:t>
            </w:r>
          </w:p>
        </w:tc>
        <w:tc>
          <w:tcPr>
            <w:tcW w:w="463" w:type="pct"/>
            <w:shd w:val="clear" w:color="auto" w:fill="FFFFFF"/>
            <w:vAlign w:val="center"/>
          </w:tcPr>
          <w:p w14:paraId="1B8C49C1" w14:textId="77777777" w:rsidR="0000264E" w:rsidRDefault="0000264E" w:rsidP="004C7C43">
            <w:pPr>
              <w:jc w:val="center"/>
              <w:rPr>
                <w:sz w:val="16"/>
                <w:szCs w:val="16"/>
              </w:rPr>
            </w:pPr>
            <w:r>
              <w:rPr>
                <w:sz w:val="16"/>
                <w:szCs w:val="16"/>
              </w:rPr>
              <w:t>n/a</w:t>
            </w:r>
          </w:p>
        </w:tc>
        <w:tc>
          <w:tcPr>
            <w:tcW w:w="530" w:type="pct"/>
            <w:shd w:val="clear" w:color="auto" w:fill="FFFFFF"/>
            <w:vAlign w:val="center"/>
          </w:tcPr>
          <w:p w14:paraId="6FF6312D" w14:textId="77777777" w:rsidR="0000264E" w:rsidRDefault="0000264E" w:rsidP="004C7C43">
            <w:pPr>
              <w:jc w:val="center"/>
              <w:rPr>
                <w:sz w:val="16"/>
                <w:szCs w:val="16"/>
                <w:lang w:val="en-US"/>
              </w:rPr>
            </w:pPr>
            <w:r>
              <w:rPr>
                <w:sz w:val="16"/>
                <w:szCs w:val="16"/>
                <w:lang w:val="en-US"/>
              </w:rPr>
              <w:t>60</w:t>
            </w:r>
          </w:p>
          <w:p w14:paraId="52C970CD" w14:textId="77777777" w:rsidR="0000264E" w:rsidRDefault="0000264E" w:rsidP="004C7C43">
            <w:pPr>
              <w:jc w:val="center"/>
              <w:rPr>
                <w:sz w:val="16"/>
                <w:szCs w:val="16"/>
                <w:lang w:val="en-US"/>
              </w:rPr>
            </w:pPr>
            <w:r>
              <w:rPr>
                <w:sz w:val="16"/>
                <w:szCs w:val="16"/>
                <w:lang w:val="en-US"/>
              </w:rPr>
              <w:t>(2025)</w:t>
            </w:r>
          </w:p>
        </w:tc>
        <w:tc>
          <w:tcPr>
            <w:tcW w:w="659" w:type="pct"/>
            <w:shd w:val="clear" w:color="auto" w:fill="FFFFFF"/>
            <w:vAlign w:val="center"/>
          </w:tcPr>
          <w:p w14:paraId="14F94037" w14:textId="77777777" w:rsidR="0000264E" w:rsidRDefault="0000264E" w:rsidP="004C7C43">
            <w:pPr>
              <w:jc w:val="center"/>
              <w:rPr>
                <w:sz w:val="16"/>
                <w:szCs w:val="16"/>
              </w:rPr>
            </w:pPr>
            <w:r>
              <w:rPr>
                <w:sz w:val="16"/>
                <w:szCs w:val="16"/>
              </w:rPr>
              <w:t>2021–2027 m. ES struktūrinių fondų lėšos ir bendrojo finansavimo lėšos</w:t>
            </w:r>
          </w:p>
        </w:tc>
      </w:tr>
      <w:tr w:rsidR="0000264E" w14:paraId="645E9975" w14:textId="77777777" w:rsidTr="0000264E">
        <w:trPr>
          <w:trHeight w:val="330"/>
        </w:trPr>
        <w:tc>
          <w:tcPr>
            <w:tcW w:w="503" w:type="pct"/>
            <w:shd w:val="clear" w:color="auto" w:fill="FFFFFF"/>
            <w:vAlign w:val="center"/>
          </w:tcPr>
          <w:p w14:paraId="4D7B18BF" w14:textId="77777777" w:rsidR="0000264E" w:rsidRPr="00A22C43" w:rsidRDefault="0000264E" w:rsidP="004C7C43">
            <w:pPr>
              <w:spacing w:line="276" w:lineRule="auto"/>
              <w:jc w:val="center"/>
              <w:rPr>
                <w:sz w:val="16"/>
                <w:szCs w:val="16"/>
                <w:lang w:eastAsia="lt-LT"/>
              </w:rPr>
            </w:pPr>
            <w:r w:rsidRPr="00A22C43">
              <w:rPr>
                <w:sz w:val="16"/>
                <w:szCs w:val="18"/>
              </w:rPr>
              <w:t>P-01-004-08-04-01-11</w:t>
            </w:r>
          </w:p>
        </w:tc>
        <w:tc>
          <w:tcPr>
            <w:tcW w:w="660" w:type="pct"/>
            <w:shd w:val="clear" w:color="auto" w:fill="FFFFFF"/>
            <w:vAlign w:val="center"/>
          </w:tcPr>
          <w:p w14:paraId="0671417D" w14:textId="77777777" w:rsidR="0000264E" w:rsidRPr="00A22C43" w:rsidRDefault="0000264E" w:rsidP="004C7C43">
            <w:pPr>
              <w:jc w:val="center"/>
              <w:rPr>
                <w:sz w:val="16"/>
                <w:szCs w:val="16"/>
              </w:rPr>
            </w:pPr>
            <w:r w:rsidRPr="00A22C43">
              <w:rPr>
                <w:sz w:val="16"/>
                <w:szCs w:val="18"/>
              </w:rPr>
              <w:t>Produkto</w:t>
            </w:r>
          </w:p>
        </w:tc>
        <w:tc>
          <w:tcPr>
            <w:tcW w:w="1059" w:type="pct"/>
            <w:shd w:val="clear" w:color="auto" w:fill="FFFFFF"/>
            <w:vAlign w:val="center"/>
          </w:tcPr>
          <w:p w14:paraId="41EA13AE" w14:textId="77777777" w:rsidR="0000264E" w:rsidRPr="00A22C43" w:rsidRDefault="0000264E" w:rsidP="004C7C43">
            <w:pPr>
              <w:jc w:val="center"/>
              <w:rPr>
                <w:sz w:val="16"/>
                <w:szCs w:val="16"/>
              </w:rPr>
            </w:pPr>
            <w:r w:rsidRPr="00A22C43">
              <w:rPr>
                <w:sz w:val="16"/>
                <w:szCs w:val="16"/>
              </w:rPr>
              <w:t xml:space="preserve">Subjektai (vietos veiklos grupės), dalyvavę kompetencijų ir </w:t>
            </w:r>
            <w:r w:rsidRPr="00A22C43">
              <w:rPr>
                <w:sz w:val="16"/>
                <w:szCs w:val="16"/>
              </w:rPr>
              <w:lastRenderedPageBreak/>
              <w:t>bendradarbiavimo stiprinimo veiklose</w:t>
            </w:r>
          </w:p>
        </w:tc>
        <w:tc>
          <w:tcPr>
            <w:tcW w:w="530" w:type="pct"/>
            <w:shd w:val="clear" w:color="auto" w:fill="FFFFFF"/>
            <w:vAlign w:val="center"/>
          </w:tcPr>
          <w:p w14:paraId="4C01C7B0" w14:textId="77777777" w:rsidR="0000264E" w:rsidRPr="00A22C43" w:rsidRDefault="0000264E" w:rsidP="004C7C43">
            <w:pPr>
              <w:jc w:val="center"/>
              <w:rPr>
                <w:sz w:val="16"/>
                <w:szCs w:val="16"/>
              </w:rPr>
            </w:pPr>
            <w:r w:rsidRPr="00A22C43">
              <w:rPr>
                <w:sz w:val="16"/>
                <w:szCs w:val="18"/>
              </w:rPr>
              <w:lastRenderedPageBreak/>
              <w:t>Skaičius</w:t>
            </w:r>
          </w:p>
        </w:tc>
        <w:tc>
          <w:tcPr>
            <w:tcW w:w="596" w:type="pct"/>
            <w:shd w:val="clear" w:color="auto" w:fill="FFFFFF"/>
            <w:vAlign w:val="center"/>
          </w:tcPr>
          <w:p w14:paraId="7B567DBB" w14:textId="77777777" w:rsidR="0000264E" w:rsidRPr="00A22C43" w:rsidRDefault="0000264E" w:rsidP="004C7C43">
            <w:pPr>
              <w:jc w:val="center"/>
              <w:rPr>
                <w:sz w:val="16"/>
                <w:szCs w:val="18"/>
              </w:rPr>
            </w:pPr>
            <w:r w:rsidRPr="00A22C43">
              <w:rPr>
                <w:sz w:val="16"/>
                <w:szCs w:val="18"/>
              </w:rPr>
              <w:t>0</w:t>
            </w:r>
          </w:p>
          <w:p w14:paraId="4022641F" w14:textId="77777777" w:rsidR="0000264E" w:rsidRPr="00A22C43" w:rsidRDefault="0000264E" w:rsidP="004C7C43">
            <w:pPr>
              <w:jc w:val="center"/>
              <w:rPr>
                <w:sz w:val="16"/>
                <w:szCs w:val="16"/>
              </w:rPr>
            </w:pPr>
          </w:p>
        </w:tc>
        <w:tc>
          <w:tcPr>
            <w:tcW w:w="463" w:type="pct"/>
            <w:shd w:val="clear" w:color="auto" w:fill="FFFFFF"/>
            <w:vAlign w:val="center"/>
          </w:tcPr>
          <w:p w14:paraId="0267D667" w14:textId="77777777" w:rsidR="0000264E" w:rsidRPr="00A22C43" w:rsidRDefault="0000264E" w:rsidP="004C7C43">
            <w:pPr>
              <w:jc w:val="center"/>
              <w:rPr>
                <w:sz w:val="16"/>
                <w:szCs w:val="16"/>
              </w:rPr>
            </w:pPr>
            <w:r w:rsidRPr="00A22C43">
              <w:rPr>
                <w:sz w:val="16"/>
                <w:szCs w:val="18"/>
              </w:rPr>
              <w:t>n. d.</w:t>
            </w:r>
          </w:p>
        </w:tc>
        <w:tc>
          <w:tcPr>
            <w:tcW w:w="530" w:type="pct"/>
            <w:shd w:val="clear" w:color="auto" w:fill="FFFFFF"/>
            <w:vAlign w:val="center"/>
          </w:tcPr>
          <w:p w14:paraId="6498D86D" w14:textId="77777777" w:rsidR="0000264E" w:rsidRPr="00A22C43" w:rsidRDefault="0000264E" w:rsidP="004C7C43">
            <w:pPr>
              <w:jc w:val="center"/>
              <w:rPr>
                <w:sz w:val="16"/>
                <w:szCs w:val="16"/>
              </w:rPr>
            </w:pPr>
            <w:r w:rsidRPr="00A22C43">
              <w:rPr>
                <w:sz w:val="16"/>
                <w:szCs w:val="16"/>
              </w:rPr>
              <w:t>51</w:t>
            </w:r>
          </w:p>
          <w:p w14:paraId="56B3B17A" w14:textId="77777777" w:rsidR="0000264E" w:rsidRPr="00A22C43" w:rsidRDefault="0000264E" w:rsidP="004C7C43">
            <w:pPr>
              <w:jc w:val="center"/>
              <w:rPr>
                <w:sz w:val="16"/>
                <w:szCs w:val="16"/>
                <w:lang w:val="en-US"/>
              </w:rPr>
            </w:pPr>
            <w:r w:rsidRPr="00A22C43">
              <w:rPr>
                <w:sz w:val="16"/>
                <w:szCs w:val="16"/>
              </w:rPr>
              <w:t>(2026)</w:t>
            </w:r>
          </w:p>
        </w:tc>
        <w:tc>
          <w:tcPr>
            <w:tcW w:w="659" w:type="pct"/>
            <w:shd w:val="clear" w:color="auto" w:fill="FFFFFF"/>
            <w:vAlign w:val="center"/>
          </w:tcPr>
          <w:p w14:paraId="46AC8B08" w14:textId="77777777" w:rsidR="0000264E" w:rsidRPr="00A22C43" w:rsidRDefault="0000264E" w:rsidP="004C7C43">
            <w:pPr>
              <w:jc w:val="center"/>
              <w:rPr>
                <w:sz w:val="16"/>
                <w:szCs w:val="16"/>
              </w:rPr>
            </w:pPr>
            <w:r w:rsidRPr="00A22C43">
              <w:rPr>
                <w:sz w:val="16"/>
                <w:szCs w:val="18"/>
              </w:rPr>
              <w:t xml:space="preserve">2021–2027 m. ES struktūrinių fondų lėšos ir bendrojo </w:t>
            </w:r>
            <w:r w:rsidRPr="00A22C43">
              <w:rPr>
                <w:sz w:val="16"/>
                <w:szCs w:val="18"/>
              </w:rPr>
              <w:lastRenderedPageBreak/>
              <w:t>finansavimo lėšos</w:t>
            </w:r>
          </w:p>
        </w:tc>
      </w:tr>
      <w:tr w:rsidR="0000264E" w14:paraId="43FC03E3" w14:textId="77777777" w:rsidTr="0000264E">
        <w:trPr>
          <w:trHeight w:val="330"/>
        </w:trPr>
        <w:tc>
          <w:tcPr>
            <w:tcW w:w="503" w:type="pct"/>
            <w:tcBorders>
              <w:top w:val="single" w:sz="4" w:space="0" w:color="auto"/>
              <w:left w:val="single" w:sz="4" w:space="0" w:color="auto"/>
              <w:bottom w:val="single" w:sz="4" w:space="0" w:color="auto"/>
              <w:right w:val="single" w:sz="4" w:space="0" w:color="auto"/>
            </w:tcBorders>
            <w:shd w:val="clear" w:color="auto" w:fill="FFFFFF"/>
            <w:vAlign w:val="center"/>
          </w:tcPr>
          <w:p w14:paraId="1C31F865" w14:textId="77777777" w:rsidR="0000264E" w:rsidRPr="00EB1A59" w:rsidRDefault="0000264E" w:rsidP="004C7C43">
            <w:pPr>
              <w:spacing w:line="276" w:lineRule="auto"/>
              <w:jc w:val="center"/>
              <w:rPr>
                <w:sz w:val="16"/>
                <w:szCs w:val="18"/>
              </w:rPr>
            </w:pPr>
            <w:r w:rsidRPr="00EB1A59">
              <w:rPr>
                <w:sz w:val="16"/>
                <w:szCs w:val="18"/>
              </w:rPr>
              <w:lastRenderedPageBreak/>
              <w:t>P-01-004-08-04-01-12</w:t>
            </w: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4412FAD5" w14:textId="77777777" w:rsidR="0000264E" w:rsidRPr="00EB1A59" w:rsidRDefault="0000264E" w:rsidP="004C7C43">
            <w:pPr>
              <w:jc w:val="center"/>
              <w:rPr>
                <w:sz w:val="16"/>
                <w:szCs w:val="18"/>
              </w:rPr>
            </w:pPr>
            <w:r w:rsidRPr="00EB1A59">
              <w:rPr>
                <w:sz w:val="16"/>
                <w:szCs w:val="18"/>
              </w:rPr>
              <w:t>Produkto</w:t>
            </w:r>
          </w:p>
        </w:tc>
        <w:tc>
          <w:tcPr>
            <w:tcW w:w="1059" w:type="pct"/>
            <w:tcBorders>
              <w:top w:val="single" w:sz="4" w:space="0" w:color="auto"/>
              <w:left w:val="single" w:sz="4" w:space="0" w:color="auto"/>
              <w:bottom w:val="single" w:sz="4" w:space="0" w:color="auto"/>
              <w:right w:val="single" w:sz="4" w:space="0" w:color="auto"/>
            </w:tcBorders>
            <w:shd w:val="clear" w:color="auto" w:fill="FFFFFF"/>
            <w:vAlign w:val="center"/>
          </w:tcPr>
          <w:p w14:paraId="272D8370" w14:textId="77777777" w:rsidR="0000264E" w:rsidRPr="00EB1A59" w:rsidRDefault="0000264E" w:rsidP="004C7C43">
            <w:pPr>
              <w:jc w:val="center"/>
              <w:rPr>
                <w:sz w:val="16"/>
                <w:szCs w:val="16"/>
              </w:rPr>
            </w:pPr>
            <w:r w:rsidRPr="00EB1A59">
              <w:rPr>
                <w:sz w:val="16"/>
                <w:szCs w:val="16"/>
              </w:rPr>
              <w:t>BIVP projektų veiklų dalyviai (įskaitant visas tikslines grupes)</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14:paraId="18183329" w14:textId="77777777" w:rsidR="0000264E" w:rsidRPr="00EB1A59" w:rsidRDefault="0000264E" w:rsidP="004C7C43">
            <w:pPr>
              <w:jc w:val="center"/>
              <w:rPr>
                <w:sz w:val="16"/>
                <w:szCs w:val="18"/>
              </w:rPr>
            </w:pPr>
            <w:r w:rsidRPr="00EB1A59">
              <w:rPr>
                <w:sz w:val="16"/>
                <w:szCs w:val="18"/>
              </w:rPr>
              <w:t>Skaičius</w:t>
            </w: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14:paraId="736F6CB4" w14:textId="77777777" w:rsidR="0000264E" w:rsidRPr="00EB1A59" w:rsidRDefault="0000264E" w:rsidP="004C7C43">
            <w:pPr>
              <w:jc w:val="center"/>
              <w:rPr>
                <w:sz w:val="16"/>
                <w:szCs w:val="18"/>
              </w:rPr>
            </w:pPr>
            <w:r w:rsidRPr="00EB1A59">
              <w:rPr>
                <w:sz w:val="16"/>
                <w:szCs w:val="18"/>
              </w:rPr>
              <w:t>0</w:t>
            </w:r>
          </w:p>
          <w:p w14:paraId="14AA3A2B" w14:textId="77777777" w:rsidR="0000264E" w:rsidRPr="00EB1A59" w:rsidRDefault="0000264E" w:rsidP="004C7C43">
            <w:pPr>
              <w:jc w:val="center"/>
              <w:rPr>
                <w:sz w:val="16"/>
                <w:szCs w:val="18"/>
              </w:rPr>
            </w:pPr>
            <w:r w:rsidRPr="00EB1A59">
              <w:rPr>
                <w:sz w:val="16"/>
                <w:szCs w:val="18"/>
              </w:rPr>
              <w:t>(2023)</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61863200" w14:textId="77777777" w:rsidR="0000264E" w:rsidRPr="00EB1A59" w:rsidRDefault="0000264E" w:rsidP="004C7C43">
            <w:pPr>
              <w:jc w:val="center"/>
              <w:rPr>
                <w:sz w:val="16"/>
                <w:szCs w:val="18"/>
              </w:rPr>
            </w:pPr>
            <w:r w:rsidRPr="00EB1A59">
              <w:rPr>
                <w:sz w:val="16"/>
                <w:szCs w:val="18"/>
              </w:rPr>
              <w:t>n. d.</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14:paraId="7439148C" w14:textId="77777777" w:rsidR="0000264E" w:rsidRPr="00EB1A59" w:rsidRDefault="0000264E" w:rsidP="004C7C43">
            <w:pPr>
              <w:jc w:val="center"/>
              <w:rPr>
                <w:sz w:val="16"/>
                <w:szCs w:val="16"/>
              </w:rPr>
            </w:pPr>
            <w:r w:rsidRPr="00EB1A59">
              <w:rPr>
                <w:sz w:val="16"/>
                <w:szCs w:val="16"/>
              </w:rPr>
              <w:t>20 000</w:t>
            </w:r>
          </w:p>
          <w:p w14:paraId="4CD623F0" w14:textId="77777777" w:rsidR="0000264E" w:rsidRPr="00EB1A59" w:rsidRDefault="0000264E" w:rsidP="004C7C43">
            <w:pPr>
              <w:jc w:val="center"/>
              <w:rPr>
                <w:sz w:val="16"/>
                <w:szCs w:val="16"/>
              </w:rPr>
            </w:pPr>
            <w:r w:rsidRPr="00EB1A59">
              <w:rPr>
                <w:sz w:val="16"/>
                <w:szCs w:val="16"/>
              </w:rPr>
              <w:t>(2029)</w:t>
            </w:r>
          </w:p>
        </w:tc>
        <w:tc>
          <w:tcPr>
            <w:tcW w:w="659" w:type="pct"/>
            <w:tcBorders>
              <w:top w:val="single" w:sz="4" w:space="0" w:color="auto"/>
              <w:left w:val="single" w:sz="4" w:space="0" w:color="auto"/>
              <w:bottom w:val="single" w:sz="4" w:space="0" w:color="auto"/>
              <w:right w:val="single" w:sz="4" w:space="0" w:color="auto"/>
            </w:tcBorders>
            <w:shd w:val="clear" w:color="auto" w:fill="FFFFFF"/>
            <w:vAlign w:val="center"/>
          </w:tcPr>
          <w:p w14:paraId="4E2D8960" w14:textId="77777777" w:rsidR="0000264E" w:rsidRPr="00EB1A59" w:rsidRDefault="0000264E" w:rsidP="004C7C43">
            <w:pPr>
              <w:jc w:val="center"/>
              <w:rPr>
                <w:sz w:val="16"/>
                <w:szCs w:val="18"/>
              </w:rPr>
            </w:pPr>
            <w:r w:rsidRPr="00EB1A59">
              <w:rPr>
                <w:sz w:val="16"/>
                <w:szCs w:val="18"/>
              </w:rPr>
              <w:t>2021–2027 m. ES struktūrinių fondų lėšo</w:t>
            </w:r>
            <w:r>
              <w:rPr>
                <w:sz w:val="16"/>
                <w:szCs w:val="18"/>
              </w:rPr>
              <w:t>s ir bendrojo finansavimo lėšos</w:t>
            </w:r>
          </w:p>
        </w:tc>
      </w:tr>
      <w:tr w:rsidR="0000264E" w14:paraId="5FE534D9" w14:textId="77777777" w:rsidTr="0000264E">
        <w:trPr>
          <w:trHeight w:val="330"/>
        </w:trPr>
        <w:tc>
          <w:tcPr>
            <w:tcW w:w="503" w:type="pct"/>
            <w:shd w:val="clear" w:color="auto" w:fill="FFFFFF"/>
            <w:vAlign w:val="center"/>
          </w:tcPr>
          <w:p w14:paraId="362DF767" w14:textId="77777777" w:rsidR="0000264E" w:rsidRPr="003728DF" w:rsidRDefault="0000264E" w:rsidP="004C7C43">
            <w:pPr>
              <w:spacing w:line="276" w:lineRule="auto"/>
              <w:jc w:val="center"/>
              <w:rPr>
                <w:sz w:val="16"/>
                <w:szCs w:val="16"/>
              </w:rPr>
            </w:pPr>
            <w:r w:rsidRPr="003728DF">
              <w:rPr>
                <w:iCs/>
                <w:sz w:val="16"/>
                <w:szCs w:val="16"/>
              </w:rPr>
              <w:t>P-01-004-08-04-01-13</w:t>
            </w:r>
          </w:p>
        </w:tc>
        <w:tc>
          <w:tcPr>
            <w:tcW w:w="660" w:type="pct"/>
            <w:shd w:val="clear" w:color="auto" w:fill="FFFFFF"/>
            <w:vAlign w:val="center"/>
          </w:tcPr>
          <w:p w14:paraId="1C78FF64" w14:textId="77777777" w:rsidR="0000264E" w:rsidRPr="003728DF" w:rsidRDefault="0000264E" w:rsidP="004C7C43">
            <w:pPr>
              <w:jc w:val="center"/>
              <w:rPr>
                <w:sz w:val="16"/>
                <w:szCs w:val="16"/>
              </w:rPr>
            </w:pPr>
            <w:r w:rsidRPr="003728DF">
              <w:rPr>
                <w:sz w:val="16"/>
                <w:szCs w:val="16"/>
              </w:rPr>
              <w:t>Produkto</w:t>
            </w:r>
          </w:p>
        </w:tc>
        <w:tc>
          <w:tcPr>
            <w:tcW w:w="1059" w:type="pct"/>
            <w:shd w:val="clear" w:color="auto" w:fill="FFFFFF"/>
            <w:vAlign w:val="center"/>
          </w:tcPr>
          <w:p w14:paraId="68EA520D" w14:textId="77777777" w:rsidR="0000264E" w:rsidRPr="003728DF" w:rsidRDefault="0000264E" w:rsidP="004C7C43">
            <w:pPr>
              <w:jc w:val="center"/>
              <w:rPr>
                <w:sz w:val="16"/>
                <w:szCs w:val="16"/>
              </w:rPr>
            </w:pPr>
            <w:r w:rsidRPr="003728DF">
              <w:rPr>
                <w:sz w:val="16"/>
                <w:szCs w:val="16"/>
              </w:rPr>
              <w:t>BIVP projektų veiklų dalyviai</w:t>
            </w:r>
            <w:r w:rsidRPr="003728DF">
              <w:rPr>
                <w:sz w:val="16"/>
                <w:szCs w:val="16"/>
                <w:lang w:eastAsia="lt-LT"/>
              </w:rPr>
              <w:t xml:space="preserve">, dalyvavę </w:t>
            </w:r>
            <w:r w:rsidRPr="003728DF">
              <w:rPr>
                <w:sz w:val="16"/>
                <w:szCs w:val="16"/>
              </w:rPr>
              <w:t xml:space="preserve">gyventojų švietimo civilinės saugos klausimais </w:t>
            </w:r>
            <w:r w:rsidRPr="003728DF">
              <w:rPr>
                <w:sz w:val="16"/>
                <w:szCs w:val="16"/>
                <w:lang w:eastAsia="lt-LT"/>
              </w:rPr>
              <w:t>veiklose</w:t>
            </w:r>
            <w:r w:rsidRPr="003728DF">
              <w:rPr>
                <w:sz w:val="16"/>
                <w:szCs w:val="16"/>
              </w:rPr>
              <w:t xml:space="preserve"> </w:t>
            </w:r>
            <w:r w:rsidRPr="003728DF">
              <w:rPr>
                <w:sz w:val="16"/>
                <w:szCs w:val="16"/>
                <w:lang w:eastAsia="lt-LT"/>
              </w:rPr>
              <w:t xml:space="preserve"> </w:t>
            </w:r>
          </w:p>
        </w:tc>
        <w:tc>
          <w:tcPr>
            <w:tcW w:w="530" w:type="pct"/>
            <w:shd w:val="clear" w:color="auto" w:fill="FFFFFF"/>
            <w:vAlign w:val="center"/>
          </w:tcPr>
          <w:p w14:paraId="005ABBCE" w14:textId="77777777" w:rsidR="0000264E" w:rsidRPr="003728DF" w:rsidRDefault="0000264E" w:rsidP="004C7C43">
            <w:pPr>
              <w:jc w:val="center"/>
              <w:rPr>
                <w:sz w:val="16"/>
                <w:szCs w:val="16"/>
              </w:rPr>
            </w:pPr>
            <w:r w:rsidRPr="003728DF">
              <w:rPr>
                <w:sz w:val="16"/>
                <w:szCs w:val="16"/>
              </w:rPr>
              <w:t>Skaičius</w:t>
            </w:r>
          </w:p>
        </w:tc>
        <w:tc>
          <w:tcPr>
            <w:tcW w:w="596" w:type="pct"/>
            <w:shd w:val="clear" w:color="auto" w:fill="FFFFFF"/>
            <w:vAlign w:val="center"/>
          </w:tcPr>
          <w:p w14:paraId="33E383B6" w14:textId="77777777" w:rsidR="0000264E" w:rsidRPr="003728DF" w:rsidRDefault="0000264E" w:rsidP="004C7C43">
            <w:pPr>
              <w:jc w:val="center"/>
              <w:rPr>
                <w:sz w:val="16"/>
                <w:szCs w:val="16"/>
              </w:rPr>
            </w:pPr>
            <w:r w:rsidRPr="003728DF">
              <w:rPr>
                <w:sz w:val="16"/>
                <w:szCs w:val="16"/>
              </w:rPr>
              <w:t>0</w:t>
            </w:r>
          </w:p>
          <w:p w14:paraId="3A40A799" w14:textId="77777777" w:rsidR="0000264E" w:rsidRPr="003728DF" w:rsidRDefault="0000264E" w:rsidP="004C7C43">
            <w:pPr>
              <w:jc w:val="center"/>
              <w:rPr>
                <w:sz w:val="16"/>
                <w:szCs w:val="16"/>
              </w:rPr>
            </w:pPr>
            <w:r w:rsidRPr="003728DF">
              <w:rPr>
                <w:sz w:val="16"/>
                <w:szCs w:val="16"/>
              </w:rPr>
              <w:t>(2025)</w:t>
            </w:r>
          </w:p>
        </w:tc>
        <w:tc>
          <w:tcPr>
            <w:tcW w:w="463" w:type="pct"/>
            <w:shd w:val="clear" w:color="auto" w:fill="FFFFFF"/>
            <w:vAlign w:val="center"/>
          </w:tcPr>
          <w:p w14:paraId="5D6A6F93" w14:textId="77777777" w:rsidR="0000264E" w:rsidRPr="003728DF" w:rsidRDefault="0000264E" w:rsidP="004C7C43">
            <w:pPr>
              <w:jc w:val="center"/>
              <w:rPr>
                <w:sz w:val="16"/>
                <w:szCs w:val="16"/>
              </w:rPr>
            </w:pPr>
            <w:r w:rsidRPr="003728DF">
              <w:rPr>
                <w:sz w:val="16"/>
                <w:szCs w:val="16"/>
              </w:rPr>
              <w:t>n. d.</w:t>
            </w:r>
          </w:p>
        </w:tc>
        <w:tc>
          <w:tcPr>
            <w:tcW w:w="530" w:type="pct"/>
            <w:shd w:val="clear" w:color="auto" w:fill="FFFFFF"/>
            <w:vAlign w:val="center"/>
          </w:tcPr>
          <w:p w14:paraId="57472FD2" w14:textId="77777777" w:rsidR="0000264E" w:rsidRPr="003728DF" w:rsidRDefault="0000264E" w:rsidP="004C7C43">
            <w:pPr>
              <w:jc w:val="center"/>
              <w:rPr>
                <w:sz w:val="16"/>
                <w:szCs w:val="16"/>
                <w:lang w:val="en-US"/>
              </w:rPr>
            </w:pPr>
            <w:r w:rsidRPr="003728DF">
              <w:rPr>
                <w:sz w:val="16"/>
                <w:szCs w:val="16"/>
                <w:lang w:val="en-US"/>
              </w:rPr>
              <w:t xml:space="preserve">5200 </w:t>
            </w:r>
          </w:p>
          <w:p w14:paraId="610267D3" w14:textId="77777777" w:rsidR="0000264E" w:rsidRPr="003728DF" w:rsidRDefault="0000264E" w:rsidP="004C7C43">
            <w:pPr>
              <w:jc w:val="center"/>
              <w:rPr>
                <w:sz w:val="16"/>
                <w:szCs w:val="16"/>
              </w:rPr>
            </w:pPr>
            <w:r w:rsidRPr="003728DF">
              <w:rPr>
                <w:sz w:val="16"/>
                <w:szCs w:val="16"/>
              </w:rPr>
              <w:t>(2029)</w:t>
            </w:r>
          </w:p>
        </w:tc>
        <w:tc>
          <w:tcPr>
            <w:tcW w:w="659" w:type="pct"/>
            <w:shd w:val="clear" w:color="auto" w:fill="FFFFFF"/>
            <w:vAlign w:val="center"/>
          </w:tcPr>
          <w:p w14:paraId="3455F001" w14:textId="44D8F6AE" w:rsidR="0000264E" w:rsidRPr="003728DF" w:rsidRDefault="0000264E" w:rsidP="004C7C43">
            <w:pPr>
              <w:jc w:val="center"/>
              <w:rPr>
                <w:sz w:val="16"/>
                <w:szCs w:val="16"/>
              </w:rPr>
            </w:pPr>
            <w:r w:rsidRPr="003728DF">
              <w:rPr>
                <w:sz w:val="16"/>
                <w:szCs w:val="16"/>
              </w:rPr>
              <w:t>2021–2027 m. ES struktūrinių fondų lėšos ir bendrojo finansavimo lėšos</w:t>
            </w:r>
            <w:r w:rsidR="005557D5" w:rsidRPr="003728DF">
              <w:rPr>
                <w:sz w:val="16"/>
                <w:szCs w:val="16"/>
              </w:rPr>
              <w:t>“</w:t>
            </w:r>
          </w:p>
        </w:tc>
      </w:tr>
    </w:tbl>
    <w:p w14:paraId="3AFD9BC4" w14:textId="373FC71A" w:rsidR="00D52A84" w:rsidRDefault="00D52A84" w:rsidP="007B0729">
      <w:pPr>
        <w:pStyle w:val="ListParagraph"/>
        <w:numPr>
          <w:ilvl w:val="0"/>
          <w:numId w:val="1"/>
        </w:numPr>
        <w:tabs>
          <w:tab w:val="left" w:pos="851"/>
          <w:tab w:val="left" w:pos="1134"/>
        </w:tabs>
        <w:spacing w:line="360" w:lineRule="auto"/>
        <w:ind w:left="0" w:firstLine="567"/>
        <w:jc w:val="both"/>
      </w:pPr>
      <w:r>
        <w:t xml:space="preserve">Pakeičiu </w:t>
      </w:r>
      <w:r w:rsidR="00E73D8F">
        <w:t>II skyri</w:t>
      </w:r>
      <w:r w:rsidR="0089294C">
        <w:t xml:space="preserve">aus lentelę </w:t>
      </w:r>
      <w:r w:rsidR="00E73D8F">
        <w:t>ir j</w:t>
      </w:r>
      <w:r w:rsidR="0089294C">
        <w:t>ą</w:t>
      </w:r>
      <w:r w:rsidR="00E73D8F">
        <w:t xml:space="preserve"> išdėstau taip:</w:t>
      </w:r>
    </w:p>
    <w:tbl>
      <w:tblPr>
        <w:tblW w:w="5096" w:type="pct"/>
        <w:tblInd w:w="-185" w:type="dxa"/>
        <w:tblCellMar>
          <w:left w:w="30" w:type="dxa"/>
          <w:right w:w="30" w:type="dxa"/>
        </w:tblCellMar>
        <w:tblLook w:val="04A0" w:firstRow="1" w:lastRow="0" w:firstColumn="1" w:lastColumn="0" w:noHBand="0" w:noVBand="1"/>
      </w:tblPr>
      <w:tblGrid>
        <w:gridCol w:w="6429"/>
        <w:gridCol w:w="3384"/>
      </w:tblGrid>
      <w:tr w:rsidR="003E60DC" w14:paraId="4DAA072F" w14:textId="77777777" w:rsidTr="00F20094">
        <w:trPr>
          <w:cantSplit/>
          <w:trHeight w:val="563"/>
        </w:trPr>
        <w:tc>
          <w:tcPr>
            <w:tcW w:w="327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D1F7B2E" w14:textId="1E431676" w:rsidR="003E60DC" w:rsidRDefault="00BF7A51" w:rsidP="00844625">
            <w:pPr>
              <w:jc w:val="center"/>
              <w:rPr>
                <w:b/>
                <w:sz w:val="18"/>
                <w:szCs w:val="18"/>
              </w:rPr>
            </w:pPr>
            <w:r>
              <w:rPr>
                <w:b/>
                <w:sz w:val="18"/>
                <w:szCs w:val="18"/>
              </w:rPr>
              <w:t>„</w:t>
            </w:r>
            <w:r w:rsidR="003E60DC">
              <w:rPr>
                <w:b/>
                <w:sz w:val="18"/>
                <w:szCs w:val="18"/>
              </w:rPr>
              <w:t>Finansavimo apimtis ir šaltiniai</w:t>
            </w:r>
          </w:p>
        </w:tc>
        <w:tc>
          <w:tcPr>
            <w:tcW w:w="1724" w:type="pct"/>
            <w:tcBorders>
              <w:top w:val="single" w:sz="4" w:space="0" w:color="auto"/>
              <w:left w:val="single" w:sz="4" w:space="0" w:color="auto"/>
              <w:bottom w:val="single" w:sz="4" w:space="0" w:color="auto"/>
              <w:right w:val="single" w:sz="4" w:space="0" w:color="auto"/>
            </w:tcBorders>
            <w:shd w:val="clear" w:color="auto" w:fill="DBE5F1"/>
            <w:vAlign w:val="center"/>
          </w:tcPr>
          <w:p w14:paraId="2BC55DBE" w14:textId="77777777" w:rsidR="003E60DC" w:rsidRDefault="003E60DC" w:rsidP="00844625">
            <w:pPr>
              <w:ind w:left="15" w:hanging="15"/>
              <w:jc w:val="center"/>
              <w:rPr>
                <w:b/>
                <w:sz w:val="18"/>
                <w:szCs w:val="18"/>
              </w:rPr>
            </w:pPr>
            <w:r>
              <w:rPr>
                <w:b/>
                <w:sz w:val="18"/>
                <w:szCs w:val="18"/>
              </w:rPr>
              <w:t>Lėšų poreikis (tūkst. eurų)</w:t>
            </w:r>
          </w:p>
        </w:tc>
      </w:tr>
      <w:tr w:rsidR="003E60DC" w14:paraId="0524F6F5" w14:textId="77777777" w:rsidTr="00F20094">
        <w:trPr>
          <w:cantSplit/>
          <w:trHeight w:val="272"/>
        </w:trPr>
        <w:tc>
          <w:tcPr>
            <w:tcW w:w="3276" w:type="pct"/>
            <w:tcBorders>
              <w:top w:val="single" w:sz="4" w:space="0" w:color="auto"/>
              <w:left w:val="single" w:sz="4" w:space="0" w:color="auto"/>
              <w:bottom w:val="single" w:sz="4" w:space="0" w:color="auto"/>
              <w:right w:val="single" w:sz="4" w:space="0" w:color="auto"/>
            </w:tcBorders>
            <w:shd w:val="clear" w:color="auto" w:fill="DBE5F1"/>
            <w:vAlign w:val="center"/>
          </w:tcPr>
          <w:p w14:paraId="0EE262A7" w14:textId="77777777" w:rsidR="003E60DC" w:rsidRDefault="003E60DC" w:rsidP="00844625">
            <w:pPr>
              <w:jc w:val="center"/>
              <w:rPr>
                <w:b/>
                <w:sz w:val="16"/>
                <w:szCs w:val="16"/>
              </w:rPr>
            </w:pPr>
            <w:r>
              <w:rPr>
                <w:b/>
                <w:sz w:val="16"/>
                <w:szCs w:val="16"/>
              </w:rPr>
              <w:t>1</w:t>
            </w:r>
          </w:p>
        </w:tc>
        <w:tc>
          <w:tcPr>
            <w:tcW w:w="1724" w:type="pct"/>
            <w:tcBorders>
              <w:top w:val="single" w:sz="4" w:space="0" w:color="auto"/>
              <w:left w:val="single" w:sz="4" w:space="0" w:color="auto"/>
              <w:right w:val="single" w:sz="4" w:space="0" w:color="auto"/>
            </w:tcBorders>
            <w:shd w:val="clear" w:color="auto" w:fill="DBE5F1"/>
          </w:tcPr>
          <w:p w14:paraId="1DEF6C93" w14:textId="77777777" w:rsidR="003E60DC" w:rsidRDefault="003E60DC" w:rsidP="00844625">
            <w:pPr>
              <w:ind w:left="15" w:hanging="15"/>
              <w:jc w:val="center"/>
              <w:rPr>
                <w:b/>
                <w:sz w:val="16"/>
                <w:szCs w:val="16"/>
              </w:rPr>
            </w:pPr>
            <w:r>
              <w:rPr>
                <w:b/>
                <w:sz w:val="16"/>
                <w:szCs w:val="16"/>
              </w:rPr>
              <w:t>2</w:t>
            </w:r>
          </w:p>
        </w:tc>
      </w:tr>
      <w:tr w:rsidR="003E60DC" w14:paraId="5B852659"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7622C747" w14:textId="77777777" w:rsidR="003E60DC" w:rsidRDefault="003E60DC" w:rsidP="00844625">
            <w:pPr>
              <w:rPr>
                <w:b/>
                <w:sz w:val="18"/>
                <w:szCs w:val="18"/>
              </w:rPr>
            </w:pPr>
            <w:r>
              <w:rPr>
                <w:b/>
                <w:sz w:val="18"/>
                <w:szCs w:val="18"/>
              </w:rPr>
              <w:t>1.1. Valstybės biudžeto lėšos</w:t>
            </w:r>
          </w:p>
        </w:tc>
        <w:tc>
          <w:tcPr>
            <w:tcW w:w="1724" w:type="pct"/>
            <w:tcBorders>
              <w:top w:val="single" w:sz="4" w:space="0" w:color="auto"/>
              <w:left w:val="single" w:sz="4" w:space="0" w:color="auto"/>
              <w:bottom w:val="single" w:sz="4" w:space="0" w:color="auto"/>
              <w:right w:val="single" w:sz="4" w:space="0" w:color="auto"/>
            </w:tcBorders>
          </w:tcPr>
          <w:p w14:paraId="2F43EA6D" w14:textId="77777777" w:rsidR="003E60DC" w:rsidRDefault="003E60DC" w:rsidP="00844625">
            <w:pPr>
              <w:jc w:val="both"/>
              <w:rPr>
                <w:b/>
                <w:sz w:val="22"/>
                <w:szCs w:val="22"/>
              </w:rPr>
            </w:pPr>
          </w:p>
        </w:tc>
      </w:tr>
      <w:tr w:rsidR="003E60DC" w14:paraId="459854C7"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1E1CFA81" w14:textId="77777777" w:rsidR="003E60DC" w:rsidRDefault="003E60DC" w:rsidP="00844625">
            <w:pPr>
              <w:rPr>
                <w:sz w:val="18"/>
                <w:szCs w:val="18"/>
              </w:rPr>
            </w:pPr>
            <w:r>
              <w:rPr>
                <w:color w:val="000000"/>
                <w:sz w:val="20"/>
              </w:rPr>
              <w:t>1.1.1.1.2. Valstybės biudžeto lėšos, skirtos bendrai finansuojamų iš ES fondų lėšų projektų netinkamam finansuoti iš ES fondų lėšų pirkimo ir (arba) importo PVM apmokėti</w:t>
            </w:r>
          </w:p>
        </w:tc>
        <w:tc>
          <w:tcPr>
            <w:tcW w:w="1724" w:type="pct"/>
            <w:tcBorders>
              <w:top w:val="single" w:sz="4" w:space="0" w:color="auto"/>
              <w:left w:val="single" w:sz="4" w:space="0" w:color="auto"/>
              <w:bottom w:val="single" w:sz="4" w:space="0" w:color="auto"/>
              <w:right w:val="single" w:sz="4" w:space="0" w:color="auto"/>
            </w:tcBorders>
          </w:tcPr>
          <w:p w14:paraId="58C2D5FE" w14:textId="77777777" w:rsidR="003E60DC" w:rsidRDefault="003E60DC" w:rsidP="00844625">
            <w:pPr>
              <w:jc w:val="both"/>
              <w:rPr>
                <w:sz w:val="22"/>
                <w:szCs w:val="22"/>
              </w:rPr>
            </w:pPr>
            <w:r>
              <w:rPr>
                <w:sz w:val="22"/>
                <w:szCs w:val="22"/>
              </w:rPr>
              <w:t>0</w:t>
            </w:r>
          </w:p>
        </w:tc>
      </w:tr>
      <w:tr w:rsidR="003E60DC" w14:paraId="1B30C57A"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7FF93885" w14:textId="77777777" w:rsidR="003E60DC" w:rsidRDefault="003E60DC" w:rsidP="00844625">
            <w:pPr>
              <w:rPr>
                <w:b/>
                <w:sz w:val="18"/>
                <w:szCs w:val="18"/>
              </w:rPr>
            </w:pPr>
            <w:r>
              <w:rPr>
                <w:b/>
                <w:sz w:val="18"/>
                <w:szCs w:val="18"/>
              </w:rPr>
              <w:t>1.2. Europos Sąjungos ir kitos tarptautinės finansinės paramos bendrojo finansavimo lėšos</w:t>
            </w:r>
          </w:p>
        </w:tc>
        <w:tc>
          <w:tcPr>
            <w:tcW w:w="1724" w:type="pct"/>
            <w:tcBorders>
              <w:top w:val="single" w:sz="4" w:space="0" w:color="auto"/>
              <w:left w:val="single" w:sz="4" w:space="0" w:color="auto"/>
              <w:bottom w:val="single" w:sz="4" w:space="0" w:color="auto"/>
              <w:right w:val="single" w:sz="4" w:space="0" w:color="auto"/>
            </w:tcBorders>
          </w:tcPr>
          <w:p w14:paraId="16FA4B8B" w14:textId="77777777" w:rsidR="003E60DC" w:rsidRDefault="003E60DC" w:rsidP="00844625">
            <w:pPr>
              <w:jc w:val="both"/>
              <w:rPr>
                <w:sz w:val="22"/>
                <w:szCs w:val="22"/>
              </w:rPr>
            </w:pPr>
          </w:p>
        </w:tc>
      </w:tr>
      <w:tr w:rsidR="003E60DC" w14:paraId="62D86268"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391492B7" w14:textId="77777777" w:rsidR="003E60DC" w:rsidRDefault="003E60DC" w:rsidP="00844625">
            <w:pPr>
              <w:rPr>
                <w:sz w:val="18"/>
                <w:szCs w:val="18"/>
              </w:rPr>
            </w:pPr>
            <w:r>
              <w:rPr>
                <w:sz w:val="20"/>
              </w:rPr>
              <w:t>1.2.2.8.1. 2021–2027 m. ES struktūrinių fondų bendrojo finansavimo lėšos</w:t>
            </w:r>
          </w:p>
        </w:tc>
        <w:tc>
          <w:tcPr>
            <w:tcW w:w="1724" w:type="pct"/>
            <w:tcBorders>
              <w:top w:val="single" w:sz="4" w:space="0" w:color="auto"/>
              <w:left w:val="single" w:sz="4" w:space="0" w:color="auto"/>
              <w:bottom w:val="single" w:sz="4" w:space="0" w:color="auto"/>
              <w:right w:val="single" w:sz="4" w:space="0" w:color="auto"/>
            </w:tcBorders>
          </w:tcPr>
          <w:p w14:paraId="654D5590" w14:textId="494EC624" w:rsidR="003E60DC" w:rsidRPr="003728DF" w:rsidRDefault="003E60DC" w:rsidP="00844625">
            <w:pPr>
              <w:jc w:val="both"/>
              <w:rPr>
                <w:strike/>
                <w:sz w:val="22"/>
                <w:szCs w:val="22"/>
              </w:rPr>
            </w:pPr>
            <w:r w:rsidRPr="003728DF">
              <w:rPr>
                <w:sz w:val="22"/>
                <w:szCs w:val="22"/>
                <w:lang w:val="es-ES"/>
              </w:rPr>
              <w:t>9 928,36</w:t>
            </w:r>
          </w:p>
        </w:tc>
      </w:tr>
      <w:tr w:rsidR="003E60DC" w14:paraId="22FEC37A"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22441B9B" w14:textId="77777777" w:rsidR="003E60DC" w:rsidRDefault="003E60DC" w:rsidP="00844625">
            <w:pPr>
              <w:rPr>
                <w:b/>
                <w:sz w:val="18"/>
                <w:szCs w:val="18"/>
              </w:rPr>
            </w:pPr>
            <w:r>
              <w:rPr>
                <w:b/>
                <w:sz w:val="18"/>
                <w:szCs w:val="18"/>
              </w:rPr>
              <w:t>1.3. Europos Sąjungos ir kitos tarptautinės finansinės paramos lėšos</w:t>
            </w:r>
          </w:p>
        </w:tc>
        <w:tc>
          <w:tcPr>
            <w:tcW w:w="1724" w:type="pct"/>
            <w:tcBorders>
              <w:top w:val="single" w:sz="4" w:space="0" w:color="auto"/>
              <w:left w:val="single" w:sz="4" w:space="0" w:color="auto"/>
              <w:bottom w:val="single" w:sz="4" w:space="0" w:color="auto"/>
              <w:right w:val="single" w:sz="4" w:space="0" w:color="auto"/>
            </w:tcBorders>
          </w:tcPr>
          <w:p w14:paraId="29E3CB66" w14:textId="77777777" w:rsidR="003E60DC" w:rsidRDefault="003E60DC" w:rsidP="00844625">
            <w:pPr>
              <w:jc w:val="both"/>
              <w:rPr>
                <w:sz w:val="22"/>
                <w:szCs w:val="22"/>
                <w:lang w:val="en-US"/>
              </w:rPr>
            </w:pPr>
          </w:p>
        </w:tc>
      </w:tr>
      <w:tr w:rsidR="003E60DC" w14:paraId="565A5AC0"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229DD45F" w14:textId="77777777" w:rsidR="003E60DC" w:rsidRDefault="003E60DC" w:rsidP="00844625">
            <w:pPr>
              <w:rPr>
                <w:sz w:val="18"/>
                <w:szCs w:val="18"/>
              </w:rPr>
            </w:pPr>
            <w:r>
              <w:rPr>
                <w:sz w:val="20"/>
              </w:rPr>
              <w:t>1.3.2.8.1. 2021–2027 m. ES struktūrinių fondų lėšos (ESF</w:t>
            </w:r>
            <w:r>
              <w:rPr>
                <w:sz w:val="20"/>
                <w:lang w:val="es-ES"/>
              </w:rPr>
              <w:t>+)</w:t>
            </w:r>
          </w:p>
        </w:tc>
        <w:tc>
          <w:tcPr>
            <w:tcW w:w="1724" w:type="pct"/>
            <w:tcBorders>
              <w:top w:val="single" w:sz="4" w:space="0" w:color="auto"/>
              <w:left w:val="single" w:sz="4" w:space="0" w:color="auto"/>
              <w:bottom w:val="single" w:sz="4" w:space="0" w:color="auto"/>
              <w:right w:val="single" w:sz="4" w:space="0" w:color="auto"/>
            </w:tcBorders>
          </w:tcPr>
          <w:p w14:paraId="1BE90B11" w14:textId="5788C517" w:rsidR="003E60DC" w:rsidRPr="003728DF" w:rsidRDefault="003E60DC" w:rsidP="00844625">
            <w:pPr>
              <w:jc w:val="both"/>
              <w:rPr>
                <w:sz w:val="22"/>
                <w:szCs w:val="22"/>
              </w:rPr>
            </w:pPr>
            <w:r>
              <w:rPr>
                <w:sz w:val="22"/>
                <w:szCs w:val="22"/>
              </w:rPr>
              <w:t xml:space="preserve"> </w:t>
            </w:r>
            <w:r w:rsidRPr="003728DF">
              <w:rPr>
                <w:sz w:val="22"/>
                <w:szCs w:val="22"/>
              </w:rPr>
              <w:t>27 776,49</w:t>
            </w:r>
          </w:p>
        </w:tc>
      </w:tr>
      <w:tr w:rsidR="003E60DC" w14:paraId="535168E6"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63584DD7" w14:textId="77777777" w:rsidR="003E60DC" w:rsidRDefault="003E60DC" w:rsidP="00844625">
            <w:pPr>
              <w:rPr>
                <w:sz w:val="20"/>
              </w:rPr>
            </w:pPr>
            <w:r>
              <w:rPr>
                <w:sz w:val="20"/>
              </w:rPr>
              <w:t>Sostinės regionas</w:t>
            </w:r>
          </w:p>
        </w:tc>
        <w:tc>
          <w:tcPr>
            <w:tcW w:w="1724" w:type="pct"/>
            <w:tcBorders>
              <w:top w:val="single" w:sz="4" w:space="0" w:color="auto"/>
              <w:left w:val="single" w:sz="4" w:space="0" w:color="auto"/>
              <w:bottom w:val="single" w:sz="4" w:space="0" w:color="auto"/>
              <w:right w:val="single" w:sz="4" w:space="0" w:color="auto"/>
            </w:tcBorders>
          </w:tcPr>
          <w:p w14:paraId="4DAF25FE" w14:textId="577947C4" w:rsidR="003E60DC" w:rsidRPr="003728DF" w:rsidRDefault="003E60DC" w:rsidP="00844625">
            <w:pPr>
              <w:jc w:val="both"/>
              <w:rPr>
                <w:sz w:val="22"/>
                <w:szCs w:val="22"/>
              </w:rPr>
            </w:pPr>
            <w:r>
              <w:rPr>
                <w:sz w:val="22"/>
                <w:szCs w:val="22"/>
              </w:rPr>
              <w:t xml:space="preserve"> </w:t>
            </w:r>
            <w:r w:rsidRPr="003728DF">
              <w:rPr>
                <w:sz w:val="22"/>
                <w:szCs w:val="22"/>
              </w:rPr>
              <w:t>2 296,80</w:t>
            </w:r>
          </w:p>
        </w:tc>
      </w:tr>
      <w:tr w:rsidR="003E60DC" w14:paraId="59B3508D"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75322168" w14:textId="77777777" w:rsidR="003E60DC" w:rsidRDefault="003E60DC" w:rsidP="00844625">
            <w:pPr>
              <w:rPr>
                <w:sz w:val="20"/>
              </w:rPr>
            </w:pPr>
            <w:r>
              <w:rPr>
                <w:sz w:val="20"/>
              </w:rPr>
              <w:t>VVL regionas</w:t>
            </w:r>
          </w:p>
        </w:tc>
        <w:tc>
          <w:tcPr>
            <w:tcW w:w="1724" w:type="pct"/>
            <w:tcBorders>
              <w:top w:val="single" w:sz="4" w:space="0" w:color="auto"/>
              <w:left w:val="single" w:sz="4" w:space="0" w:color="auto"/>
              <w:bottom w:val="single" w:sz="4" w:space="0" w:color="auto"/>
              <w:right w:val="single" w:sz="4" w:space="0" w:color="auto"/>
            </w:tcBorders>
          </w:tcPr>
          <w:p w14:paraId="1F389B87" w14:textId="6E270056" w:rsidR="003E60DC" w:rsidRPr="003728DF" w:rsidRDefault="003E60DC" w:rsidP="00844625">
            <w:pPr>
              <w:tabs>
                <w:tab w:val="center" w:pos="1661"/>
              </w:tabs>
              <w:jc w:val="both"/>
              <w:rPr>
                <w:sz w:val="22"/>
                <w:szCs w:val="22"/>
                <w:lang w:val="en-US"/>
              </w:rPr>
            </w:pPr>
            <w:r>
              <w:rPr>
                <w:sz w:val="22"/>
                <w:szCs w:val="22"/>
              </w:rPr>
              <w:t xml:space="preserve"> </w:t>
            </w:r>
            <w:r w:rsidRPr="003728DF">
              <w:rPr>
                <w:sz w:val="22"/>
                <w:szCs w:val="22"/>
              </w:rPr>
              <w:t>25 479,69</w:t>
            </w:r>
          </w:p>
        </w:tc>
      </w:tr>
      <w:tr w:rsidR="003E60DC" w14:paraId="5513EAB3"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4F260824" w14:textId="77777777" w:rsidR="003E60DC" w:rsidRDefault="003E60DC" w:rsidP="00844625">
            <w:pPr>
              <w:rPr>
                <w:sz w:val="18"/>
                <w:szCs w:val="18"/>
              </w:rPr>
            </w:pPr>
            <w:r>
              <w:rPr>
                <w:sz w:val="20"/>
              </w:rPr>
              <w:t>1.3.2.8.1. 2021–2027 m. ES struktūrinių fondų lėšos (ERPF)</w:t>
            </w:r>
          </w:p>
        </w:tc>
        <w:tc>
          <w:tcPr>
            <w:tcW w:w="1724" w:type="pct"/>
            <w:tcBorders>
              <w:top w:val="single" w:sz="4" w:space="0" w:color="auto"/>
              <w:left w:val="single" w:sz="4" w:space="0" w:color="auto"/>
              <w:bottom w:val="single" w:sz="4" w:space="0" w:color="auto"/>
              <w:right w:val="single" w:sz="4" w:space="0" w:color="auto"/>
            </w:tcBorders>
          </w:tcPr>
          <w:p w14:paraId="01131B88" w14:textId="52261EB3" w:rsidR="003E60DC" w:rsidRPr="003728DF" w:rsidRDefault="003E60DC" w:rsidP="00844625">
            <w:pPr>
              <w:jc w:val="both"/>
              <w:rPr>
                <w:sz w:val="22"/>
                <w:szCs w:val="22"/>
              </w:rPr>
            </w:pPr>
            <w:r w:rsidRPr="003728DF">
              <w:rPr>
                <w:sz w:val="22"/>
                <w:szCs w:val="22"/>
              </w:rPr>
              <w:t xml:space="preserve"> 18 296,54</w:t>
            </w:r>
          </w:p>
        </w:tc>
      </w:tr>
      <w:tr w:rsidR="003E60DC" w14:paraId="22B78DC2"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781FBB01" w14:textId="77777777" w:rsidR="003E60DC" w:rsidRDefault="003E60DC" w:rsidP="00844625">
            <w:pPr>
              <w:rPr>
                <w:sz w:val="20"/>
              </w:rPr>
            </w:pPr>
            <w:r>
              <w:rPr>
                <w:sz w:val="20"/>
              </w:rPr>
              <w:t>Sostinės regionas</w:t>
            </w:r>
          </w:p>
        </w:tc>
        <w:tc>
          <w:tcPr>
            <w:tcW w:w="1724" w:type="pct"/>
            <w:tcBorders>
              <w:top w:val="single" w:sz="4" w:space="0" w:color="auto"/>
              <w:left w:val="single" w:sz="4" w:space="0" w:color="auto"/>
              <w:bottom w:val="single" w:sz="4" w:space="0" w:color="auto"/>
              <w:right w:val="single" w:sz="4" w:space="0" w:color="auto"/>
            </w:tcBorders>
          </w:tcPr>
          <w:p w14:paraId="745602D5" w14:textId="640E5A47" w:rsidR="003E60DC" w:rsidRPr="003728DF" w:rsidRDefault="003E60DC" w:rsidP="00844625">
            <w:pPr>
              <w:jc w:val="both"/>
              <w:rPr>
                <w:sz w:val="22"/>
                <w:szCs w:val="22"/>
              </w:rPr>
            </w:pPr>
            <w:r>
              <w:rPr>
                <w:sz w:val="22"/>
                <w:szCs w:val="22"/>
              </w:rPr>
              <w:t xml:space="preserve"> </w:t>
            </w:r>
            <w:r w:rsidRPr="003728DF">
              <w:rPr>
                <w:sz w:val="22"/>
                <w:szCs w:val="22"/>
              </w:rPr>
              <w:t>1 189,48</w:t>
            </w:r>
          </w:p>
        </w:tc>
      </w:tr>
      <w:tr w:rsidR="003E60DC" w14:paraId="4869A8EC"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76C60000" w14:textId="6381BFFC" w:rsidR="003E60DC" w:rsidRDefault="003E60DC" w:rsidP="00844625">
            <w:pPr>
              <w:rPr>
                <w:sz w:val="20"/>
              </w:rPr>
            </w:pPr>
            <w:r>
              <w:rPr>
                <w:sz w:val="20"/>
              </w:rPr>
              <w:t xml:space="preserve">Vidurio ir </w:t>
            </w:r>
            <w:r w:rsidR="00CB084D">
              <w:rPr>
                <w:sz w:val="20"/>
              </w:rPr>
              <w:t>v</w:t>
            </w:r>
            <w:r>
              <w:rPr>
                <w:sz w:val="20"/>
              </w:rPr>
              <w:t>akarų Lietuvos (VVL) regionas</w:t>
            </w:r>
          </w:p>
        </w:tc>
        <w:tc>
          <w:tcPr>
            <w:tcW w:w="1724" w:type="pct"/>
            <w:tcBorders>
              <w:top w:val="single" w:sz="4" w:space="0" w:color="auto"/>
              <w:left w:val="single" w:sz="4" w:space="0" w:color="auto"/>
              <w:bottom w:val="single" w:sz="4" w:space="0" w:color="auto"/>
              <w:right w:val="single" w:sz="4" w:space="0" w:color="auto"/>
            </w:tcBorders>
          </w:tcPr>
          <w:p w14:paraId="24FAE681" w14:textId="72C272CB" w:rsidR="003E60DC" w:rsidRPr="003728DF" w:rsidRDefault="003E60DC" w:rsidP="00844625">
            <w:pPr>
              <w:jc w:val="both"/>
              <w:rPr>
                <w:sz w:val="22"/>
                <w:szCs w:val="22"/>
              </w:rPr>
            </w:pPr>
            <w:r>
              <w:rPr>
                <w:sz w:val="22"/>
                <w:szCs w:val="22"/>
              </w:rPr>
              <w:t xml:space="preserve"> </w:t>
            </w:r>
            <w:r w:rsidRPr="003728DF">
              <w:rPr>
                <w:sz w:val="22"/>
                <w:szCs w:val="22"/>
              </w:rPr>
              <w:t>17 107,07</w:t>
            </w:r>
          </w:p>
        </w:tc>
      </w:tr>
      <w:tr w:rsidR="003E60DC" w14:paraId="6D53D595" w14:textId="77777777" w:rsidTr="00F20094">
        <w:trPr>
          <w:cantSplit/>
          <w:trHeight w:val="228"/>
        </w:trPr>
        <w:tc>
          <w:tcPr>
            <w:tcW w:w="3276" w:type="pct"/>
            <w:tcBorders>
              <w:top w:val="single" w:sz="4" w:space="0" w:color="auto"/>
              <w:left w:val="single" w:sz="4" w:space="0" w:color="auto"/>
              <w:bottom w:val="single" w:sz="4" w:space="0" w:color="auto"/>
              <w:right w:val="single" w:sz="4" w:space="0" w:color="auto"/>
            </w:tcBorders>
            <w:vAlign w:val="center"/>
          </w:tcPr>
          <w:p w14:paraId="18823935" w14:textId="77777777" w:rsidR="003E60DC" w:rsidRDefault="003E60DC" w:rsidP="00844625">
            <w:pPr>
              <w:spacing w:line="276" w:lineRule="auto"/>
              <w:ind w:left="1276" w:hanging="1276"/>
              <w:jc w:val="both"/>
              <w:rPr>
                <w:b/>
                <w:sz w:val="18"/>
                <w:szCs w:val="18"/>
              </w:rPr>
            </w:pPr>
            <w:r>
              <w:rPr>
                <w:b/>
                <w:sz w:val="18"/>
                <w:szCs w:val="18"/>
              </w:rPr>
              <w:t>1.4. Biudžetinių įstaigų pajamų įmokos ir kitos pajamos</w:t>
            </w:r>
            <w:r>
              <w:rPr>
                <w:b/>
                <w:sz w:val="20"/>
              </w:rPr>
              <w:t xml:space="preserve"> </w:t>
            </w:r>
          </w:p>
        </w:tc>
        <w:tc>
          <w:tcPr>
            <w:tcW w:w="1724" w:type="pct"/>
            <w:tcBorders>
              <w:top w:val="single" w:sz="4" w:space="0" w:color="auto"/>
              <w:left w:val="single" w:sz="4" w:space="0" w:color="auto"/>
              <w:bottom w:val="single" w:sz="4" w:space="0" w:color="auto"/>
              <w:right w:val="single" w:sz="4" w:space="0" w:color="auto"/>
            </w:tcBorders>
          </w:tcPr>
          <w:p w14:paraId="56D96711" w14:textId="77777777" w:rsidR="003E60DC" w:rsidRDefault="003E60DC" w:rsidP="00844625">
            <w:pPr>
              <w:jc w:val="both"/>
              <w:rPr>
                <w:b/>
                <w:sz w:val="22"/>
                <w:szCs w:val="22"/>
              </w:rPr>
            </w:pPr>
          </w:p>
        </w:tc>
      </w:tr>
      <w:tr w:rsidR="003E60DC" w14:paraId="33996CEB"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4435B03C" w14:textId="77777777" w:rsidR="003E60DC" w:rsidRDefault="003E60DC" w:rsidP="00844625">
            <w:pPr>
              <w:rPr>
                <w:b/>
                <w:sz w:val="18"/>
                <w:szCs w:val="18"/>
              </w:rPr>
            </w:pPr>
            <w:r>
              <w:rPr>
                <w:b/>
                <w:sz w:val="18"/>
                <w:szCs w:val="18"/>
              </w:rPr>
              <w:t>2. Kitos lėšos</w:t>
            </w:r>
          </w:p>
        </w:tc>
        <w:tc>
          <w:tcPr>
            <w:tcW w:w="1724" w:type="pct"/>
            <w:tcBorders>
              <w:top w:val="single" w:sz="4" w:space="0" w:color="auto"/>
              <w:left w:val="single" w:sz="4" w:space="0" w:color="auto"/>
              <w:bottom w:val="single" w:sz="4" w:space="0" w:color="auto"/>
              <w:right w:val="single" w:sz="4" w:space="0" w:color="auto"/>
            </w:tcBorders>
          </w:tcPr>
          <w:p w14:paraId="5AB6D86B" w14:textId="77777777" w:rsidR="003E60DC" w:rsidRDefault="003E60DC" w:rsidP="00844625">
            <w:pPr>
              <w:jc w:val="both"/>
              <w:rPr>
                <w:b/>
                <w:sz w:val="22"/>
                <w:szCs w:val="22"/>
              </w:rPr>
            </w:pPr>
          </w:p>
        </w:tc>
      </w:tr>
      <w:tr w:rsidR="003E60DC" w14:paraId="147C526E"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1FF44A5D" w14:textId="77777777" w:rsidR="003E60DC" w:rsidRDefault="003E60DC" w:rsidP="00844625">
            <w:pPr>
              <w:rPr>
                <w:sz w:val="18"/>
                <w:szCs w:val="18"/>
              </w:rPr>
            </w:pPr>
            <w:r>
              <w:rPr>
                <w:sz w:val="18"/>
                <w:szCs w:val="18"/>
              </w:rPr>
              <w:t>2.1. Savivaldybių biudžetų lėšos</w:t>
            </w:r>
          </w:p>
        </w:tc>
        <w:tc>
          <w:tcPr>
            <w:tcW w:w="1724" w:type="pct"/>
            <w:tcBorders>
              <w:top w:val="single" w:sz="4" w:space="0" w:color="auto"/>
              <w:left w:val="single" w:sz="4" w:space="0" w:color="auto"/>
              <w:bottom w:val="single" w:sz="4" w:space="0" w:color="auto"/>
              <w:right w:val="single" w:sz="4" w:space="0" w:color="auto"/>
            </w:tcBorders>
          </w:tcPr>
          <w:p w14:paraId="79D5A733" w14:textId="77777777" w:rsidR="003E60DC" w:rsidRDefault="003E60DC" w:rsidP="00844625">
            <w:pPr>
              <w:jc w:val="both"/>
              <w:rPr>
                <w:sz w:val="22"/>
                <w:szCs w:val="22"/>
              </w:rPr>
            </w:pPr>
            <w:r>
              <w:rPr>
                <w:sz w:val="22"/>
                <w:szCs w:val="22"/>
              </w:rPr>
              <w:t>0</w:t>
            </w:r>
          </w:p>
        </w:tc>
      </w:tr>
      <w:tr w:rsidR="003E60DC" w14:paraId="3B079372"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00730607" w14:textId="77777777" w:rsidR="003E60DC" w:rsidRDefault="003E60DC" w:rsidP="00844625">
            <w:pPr>
              <w:rPr>
                <w:sz w:val="18"/>
                <w:szCs w:val="18"/>
              </w:rPr>
            </w:pPr>
            <w:r>
              <w:rPr>
                <w:sz w:val="18"/>
                <w:szCs w:val="18"/>
              </w:rPr>
              <w:t>2.2. Privačios lėšos</w:t>
            </w:r>
          </w:p>
        </w:tc>
        <w:tc>
          <w:tcPr>
            <w:tcW w:w="1724" w:type="pct"/>
            <w:tcBorders>
              <w:top w:val="single" w:sz="4" w:space="0" w:color="auto"/>
              <w:left w:val="single" w:sz="4" w:space="0" w:color="auto"/>
              <w:bottom w:val="single" w:sz="4" w:space="0" w:color="auto"/>
              <w:right w:val="single" w:sz="4" w:space="0" w:color="auto"/>
            </w:tcBorders>
          </w:tcPr>
          <w:p w14:paraId="57BAF9A2" w14:textId="77777777" w:rsidR="003E60DC" w:rsidRDefault="003E60DC" w:rsidP="00844625">
            <w:pPr>
              <w:jc w:val="both"/>
              <w:rPr>
                <w:sz w:val="22"/>
                <w:szCs w:val="22"/>
              </w:rPr>
            </w:pPr>
            <w:r>
              <w:rPr>
                <w:sz w:val="22"/>
                <w:szCs w:val="22"/>
              </w:rPr>
              <w:t>0</w:t>
            </w:r>
          </w:p>
        </w:tc>
      </w:tr>
      <w:tr w:rsidR="003E60DC" w14:paraId="1C4C5340"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vAlign w:val="center"/>
          </w:tcPr>
          <w:p w14:paraId="2CB04851" w14:textId="77777777" w:rsidR="003E60DC" w:rsidRDefault="003E60DC" w:rsidP="00844625">
            <w:pPr>
              <w:rPr>
                <w:sz w:val="18"/>
                <w:szCs w:val="18"/>
              </w:rPr>
            </w:pPr>
            <w:r>
              <w:rPr>
                <w:sz w:val="18"/>
                <w:szCs w:val="18"/>
              </w:rPr>
              <w:t>2.3. Kitos viešosios lėšos</w:t>
            </w:r>
          </w:p>
        </w:tc>
        <w:tc>
          <w:tcPr>
            <w:tcW w:w="1724" w:type="pct"/>
            <w:tcBorders>
              <w:top w:val="single" w:sz="4" w:space="0" w:color="auto"/>
              <w:left w:val="single" w:sz="4" w:space="0" w:color="auto"/>
              <w:bottom w:val="single" w:sz="4" w:space="0" w:color="auto"/>
              <w:right w:val="single" w:sz="4" w:space="0" w:color="auto"/>
            </w:tcBorders>
          </w:tcPr>
          <w:p w14:paraId="01D32558" w14:textId="77777777" w:rsidR="003E60DC" w:rsidRDefault="003E60DC" w:rsidP="00844625">
            <w:pPr>
              <w:jc w:val="both"/>
              <w:rPr>
                <w:sz w:val="22"/>
                <w:szCs w:val="22"/>
              </w:rPr>
            </w:pPr>
            <w:r>
              <w:rPr>
                <w:sz w:val="22"/>
                <w:szCs w:val="22"/>
              </w:rPr>
              <w:t>0</w:t>
            </w:r>
          </w:p>
        </w:tc>
      </w:tr>
      <w:tr w:rsidR="003E60DC" w14:paraId="464766E1" w14:textId="77777777" w:rsidTr="00F20094">
        <w:trPr>
          <w:cantSplit/>
          <w:trHeight w:val="16"/>
        </w:trPr>
        <w:tc>
          <w:tcPr>
            <w:tcW w:w="3276" w:type="pct"/>
            <w:tcBorders>
              <w:top w:val="single" w:sz="4" w:space="0" w:color="auto"/>
              <w:left w:val="single" w:sz="4" w:space="0" w:color="auto"/>
              <w:bottom w:val="single" w:sz="4" w:space="0" w:color="auto"/>
              <w:right w:val="single" w:sz="4" w:space="0" w:color="auto"/>
            </w:tcBorders>
            <w:shd w:val="clear" w:color="auto" w:fill="DBE5F1"/>
            <w:vAlign w:val="center"/>
          </w:tcPr>
          <w:p w14:paraId="37226D29" w14:textId="77777777" w:rsidR="003E60DC" w:rsidRDefault="003E60DC" w:rsidP="00844625">
            <w:pPr>
              <w:rPr>
                <w:b/>
                <w:sz w:val="18"/>
                <w:szCs w:val="18"/>
              </w:rPr>
            </w:pPr>
            <w:r>
              <w:rPr>
                <w:b/>
                <w:sz w:val="18"/>
                <w:szCs w:val="18"/>
              </w:rPr>
              <w:t>IŠ VISO:</w:t>
            </w:r>
          </w:p>
        </w:tc>
        <w:tc>
          <w:tcPr>
            <w:tcW w:w="1724" w:type="pct"/>
            <w:tcBorders>
              <w:top w:val="single" w:sz="4" w:space="0" w:color="auto"/>
              <w:left w:val="single" w:sz="4" w:space="0" w:color="auto"/>
              <w:bottom w:val="single" w:sz="4" w:space="0" w:color="auto"/>
              <w:right w:val="single" w:sz="4" w:space="0" w:color="auto"/>
            </w:tcBorders>
            <w:shd w:val="clear" w:color="auto" w:fill="DBE5F1"/>
          </w:tcPr>
          <w:p w14:paraId="3EC27D22" w14:textId="77DB58D3" w:rsidR="003E60DC" w:rsidRDefault="003E60DC" w:rsidP="00844625">
            <w:pPr>
              <w:jc w:val="both"/>
              <w:rPr>
                <w:b/>
                <w:sz w:val="22"/>
                <w:szCs w:val="22"/>
              </w:rPr>
            </w:pPr>
            <w:r>
              <w:rPr>
                <w:b/>
                <w:sz w:val="22"/>
                <w:szCs w:val="22"/>
              </w:rPr>
              <w:t xml:space="preserve"> 56 001,39</w:t>
            </w:r>
            <w:r w:rsidR="00BF7A51">
              <w:rPr>
                <w:b/>
                <w:sz w:val="22"/>
                <w:szCs w:val="22"/>
              </w:rPr>
              <w:t>“</w:t>
            </w:r>
          </w:p>
        </w:tc>
      </w:tr>
    </w:tbl>
    <w:p w14:paraId="7569044A" w14:textId="6AC71D36" w:rsidR="00AB27F3" w:rsidRDefault="0089294C" w:rsidP="007B0729">
      <w:pPr>
        <w:pStyle w:val="ListParagraph"/>
        <w:numPr>
          <w:ilvl w:val="0"/>
          <w:numId w:val="1"/>
        </w:numPr>
        <w:tabs>
          <w:tab w:val="left" w:pos="851"/>
          <w:tab w:val="left" w:pos="1134"/>
        </w:tabs>
        <w:spacing w:line="360" w:lineRule="auto"/>
        <w:ind w:left="0" w:firstLine="567"/>
        <w:jc w:val="both"/>
      </w:pPr>
      <w:r>
        <w:t xml:space="preserve">Pakeičiu </w:t>
      </w:r>
      <w:r w:rsidR="00457981">
        <w:t xml:space="preserve">III skyriaus lentelės </w:t>
      </w:r>
      <w:r w:rsidR="00AC5D8A">
        <w:t xml:space="preserve">2 </w:t>
      </w:r>
      <w:r w:rsidR="00BA6FDE">
        <w:t>punktą</w:t>
      </w:r>
      <w:r w:rsidR="008E6155">
        <w:t xml:space="preserve"> ir jį</w:t>
      </w:r>
      <w:r w:rsidR="00457981">
        <w:t xml:space="preserve"> išdėstau taip:</w:t>
      </w:r>
    </w:p>
    <w:tbl>
      <w:tblPr>
        <w:tblW w:w="509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50"/>
        <w:gridCol w:w="991"/>
        <w:gridCol w:w="453"/>
        <w:gridCol w:w="447"/>
        <w:gridCol w:w="449"/>
        <w:gridCol w:w="1260"/>
        <w:gridCol w:w="6"/>
        <w:gridCol w:w="812"/>
        <w:gridCol w:w="20"/>
        <w:gridCol w:w="783"/>
        <w:gridCol w:w="899"/>
        <w:gridCol w:w="6"/>
        <w:gridCol w:w="901"/>
        <w:gridCol w:w="534"/>
        <w:gridCol w:w="720"/>
      </w:tblGrid>
      <w:tr w:rsidR="00C17468" w14:paraId="6A35E08F" w14:textId="77777777" w:rsidTr="003518C2">
        <w:trPr>
          <w:trHeight w:val="458"/>
        </w:trPr>
        <w:tc>
          <w:tcPr>
            <w:tcW w:w="550" w:type="pct"/>
            <w:vMerge w:val="restart"/>
          </w:tcPr>
          <w:p w14:paraId="19F1DB92" w14:textId="399D59AE" w:rsidR="00457981" w:rsidRDefault="00457981" w:rsidP="00844625">
            <w:pPr>
              <w:ind w:left="-57" w:right="-57"/>
              <w:rPr>
                <w:sz w:val="18"/>
                <w:szCs w:val="18"/>
              </w:rPr>
            </w:pPr>
            <w:r>
              <w:rPr>
                <w:sz w:val="18"/>
                <w:szCs w:val="18"/>
              </w:rPr>
              <w:t>„2. Veikla „BIVP metodo taikymas: parama vietos plėtros strategijų įgyvendinimui“</w:t>
            </w:r>
          </w:p>
        </w:tc>
        <w:tc>
          <w:tcPr>
            <w:tcW w:w="229" w:type="pct"/>
            <w:vMerge w:val="restart"/>
          </w:tcPr>
          <w:p w14:paraId="6E812C5B" w14:textId="77777777" w:rsidR="00457981" w:rsidRDefault="00457981" w:rsidP="00844625">
            <w:pPr>
              <w:ind w:left="-57" w:right="-57"/>
              <w:rPr>
                <w:sz w:val="18"/>
                <w:szCs w:val="18"/>
              </w:rPr>
            </w:pPr>
            <w:r>
              <w:rPr>
                <w:sz w:val="18"/>
                <w:szCs w:val="18"/>
              </w:rPr>
              <w:t>I</w:t>
            </w:r>
          </w:p>
        </w:tc>
        <w:tc>
          <w:tcPr>
            <w:tcW w:w="505" w:type="pct"/>
            <w:vMerge w:val="restart"/>
          </w:tcPr>
          <w:p w14:paraId="6C8F815D" w14:textId="77777777" w:rsidR="00457981" w:rsidRDefault="00457981" w:rsidP="00844625">
            <w:pPr>
              <w:ind w:left="-57" w:right="-57"/>
              <w:rPr>
                <w:sz w:val="18"/>
                <w:szCs w:val="18"/>
              </w:rPr>
            </w:pPr>
            <w:r>
              <w:rPr>
                <w:sz w:val="18"/>
                <w:szCs w:val="18"/>
              </w:rPr>
              <w:t>Viešieji juridiniai asmenys, kurių veiklos vykdymo vieta yra vietos plėtros strategijos įgyvendinimo teritorijoje; privatūs juridiniai asmenys, kurių veiklos vykdymo vieta yra vietos plėtros strategijos įgyvendini</w:t>
            </w:r>
            <w:r>
              <w:rPr>
                <w:sz w:val="18"/>
                <w:szCs w:val="18"/>
              </w:rPr>
              <w:lastRenderedPageBreak/>
              <w:t>mo teritorijoje; savivaldybės, kurios teritorijoje įgyvendinama vietos plėtros strategija, administracija</w:t>
            </w:r>
          </w:p>
        </w:tc>
        <w:tc>
          <w:tcPr>
            <w:tcW w:w="231" w:type="pct"/>
            <w:vMerge w:val="restart"/>
          </w:tcPr>
          <w:p w14:paraId="5862B29D" w14:textId="77777777" w:rsidR="00457981" w:rsidRDefault="00457981" w:rsidP="00844625">
            <w:pPr>
              <w:ind w:left="-57" w:right="-57"/>
              <w:rPr>
                <w:sz w:val="18"/>
                <w:szCs w:val="18"/>
              </w:rPr>
            </w:pPr>
            <w:r>
              <w:rPr>
                <w:sz w:val="18"/>
                <w:szCs w:val="18"/>
              </w:rPr>
              <w:lastRenderedPageBreak/>
              <w:t>K</w:t>
            </w:r>
          </w:p>
        </w:tc>
        <w:tc>
          <w:tcPr>
            <w:tcW w:w="228" w:type="pct"/>
            <w:vMerge w:val="restart"/>
          </w:tcPr>
          <w:p w14:paraId="5D6B052E" w14:textId="77777777" w:rsidR="00457981" w:rsidRDefault="00457981" w:rsidP="00844625">
            <w:pPr>
              <w:ind w:left="-57" w:right="-57"/>
              <w:rPr>
                <w:sz w:val="18"/>
                <w:szCs w:val="18"/>
              </w:rPr>
            </w:pPr>
            <w:r>
              <w:rPr>
                <w:sz w:val="18"/>
                <w:szCs w:val="18"/>
              </w:rPr>
              <w:t>LG</w:t>
            </w:r>
          </w:p>
        </w:tc>
        <w:tc>
          <w:tcPr>
            <w:tcW w:w="229" w:type="pct"/>
            <w:vMerge w:val="restart"/>
          </w:tcPr>
          <w:p w14:paraId="6DB28EE0" w14:textId="77777777" w:rsidR="00457981" w:rsidRDefault="00457981" w:rsidP="00844625">
            <w:pPr>
              <w:ind w:left="-57" w:right="-57"/>
              <w:rPr>
                <w:sz w:val="18"/>
                <w:szCs w:val="18"/>
              </w:rPr>
            </w:pPr>
            <w:r>
              <w:rPr>
                <w:sz w:val="18"/>
                <w:szCs w:val="18"/>
              </w:rPr>
              <w:t>D</w:t>
            </w:r>
          </w:p>
        </w:tc>
        <w:tc>
          <w:tcPr>
            <w:tcW w:w="645" w:type="pct"/>
            <w:gridSpan w:val="2"/>
            <w:vMerge w:val="restart"/>
          </w:tcPr>
          <w:p w14:paraId="45BBA2A4" w14:textId="77777777" w:rsidR="00457981" w:rsidRPr="003728DF" w:rsidRDefault="00457981" w:rsidP="00844625">
            <w:pPr>
              <w:ind w:right="-57" w:hanging="107"/>
              <w:rPr>
                <w:sz w:val="18"/>
                <w:szCs w:val="18"/>
              </w:rPr>
            </w:pPr>
            <w:r w:rsidRPr="003728DF">
              <w:rPr>
                <w:sz w:val="18"/>
                <w:szCs w:val="18"/>
              </w:rPr>
              <w:t>36 249 775,92</w:t>
            </w:r>
          </w:p>
          <w:p w14:paraId="4A5B3F79" w14:textId="77777777" w:rsidR="00457981" w:rsidRPr="003728DF" w:rsidRDefault="00457981" w:rsidP="00844625">
            <w:pPr>
              <w:ind w:hanging="107"/>
              <w:rPr>
                <w:sz w:val="18"/>
                <w:szCs w:val="18"/>
              </w:rPr>
            </w:pPr>
          </w:p>
          <w:p w14:paraId="299EF341" w14:textId="77777777" w:rsidR="00457981" w:rsidRPr="003728DF" w:rsidRDefault="00457981" w:rsidP="00844625">
            <w:pPr>
              <w:ind w:hanging="107"/>
              <w:rPr>
                <w:sz w:val="18"/>
                <w:szCs w:val="18"/>
              </w:rPr>
            </w:pPr>
          </w:p>
          <w:p w14:paraId="51E6C679" w14:textId="77777777" w:rsidR="00457981" w:rsidRPr="003728DF" w:rsidRDefault="00457981" w:rsidP="00844625">
            <w:pPr>
              <w:ind w:hanging="107"/>
              <w:rPr>
                <w:sz w:val="18"/>
                <w:szCs w:val="18"/>
              </w:rPr>
            </w:pPr>
          </w:p>
          <w:p w14:paraId="1D590333" w14:textId="77777777" w:rsidR="00457981" w:rsidRPr="003728DF" w:rsidRDefault="00457981" w:rsidP="00844625">
            <w:pPr>
              <w:ind w:right="-57" w:hanging="107"/>
              <w:rPr>
                <w:sz w:val="18"/>
                <w:szCs w:val="18"/>
              </w:rPr>
            </w:pPr>
          </w:p>
          <w:p w14:paraId="77B1F2FA" w14:textId="77777777" w:rsidR="00457981" w:rsidRPr="003728DF" w:rsidRDefault="00457981" w:rsidP="00844625">
            <w:pPr>
              <w:ind w:right="-57" w:hanging="107"/>
              <w:rPr>
                <w:sz w:val="18"/>
                <w:szCs w:val="18"/>
              </w:rPr>
            </w:pPr>
            <w:r w:rsidRPr="003728DF">
              <w:rPr>
                <w:sz w:val="18"/>
                <w:szCs w:val="18"/>
              </w:rPr>
              <w:t>7 721 136,71</w:t>
            </w:r>
          </w:p>
          <w:p w14:paraId="00C36154" w14:textId="77777777" w:rsidR="00457981" w:rsidRPr="003728DF" w:rsidRDefault="00457981" w:rsidP="00844625">
            <w:pPr>
              <w:ind w:right="-57" w:hanging="107"/>
              <w:rPr>
                <w:strike/>
                <w:sz w:val="18"/>
                <w:szCs w:val="18"/>
              </w:rPr>
            </w:pPr>
          </w:p>
        </w:tc>
        <w:tc>
          <w:tcPr>
            <w:tcW w:w="424" w:type="pct"/>
            <w:gridSpan w:val="2"/>
            <w:vMerge w:val="restart"/>
          </w:tcPr>
          <w:p w14:paraId="62797468" w14:textId="77777777" w:rsidR="00457981" w:rsidRDefault="00457981" w:rsidP="00844625">
            <w:pPr>
              <w:ind w:left="-57" w:right="-57"/>
              <w:rPr>
                <w:sz w:val="18"/>
                <w:szCs w:val="18"/>
              </w:rPr>
            </w:pPr>
            <w:r>
              <w:rPr>
                <w:sz w:val="18"/>
                <w:szCs w:val="18"/>
              </w:rPr>
              <w:t xml:space="preserve">2021–2027 m. ES struktūrinių fondų lėšos (ERPF ir ESF+) </w:t>
            </w:r>
          </w:p>
          <w:p w14:paraId="6873B004" w14:textId="77777777" w:rsidR="00457981" w:rsidRDefault="00457981" w:rsidP="00844625">
            <w:pPr>
              <w:ind w:left="-57" w:right="-57"/>
              <w:rPr>
                <w:sz w:val="18"/>
                <w:szCs w:val="18"/>
              </w:rPr>
            </w:pPr>
          </w:p>
          <w:p w14:paraId="393486E2" w14:textId="77777777" w:rsidR="00457981" w:rsidRDefault="00457981" w:rsidP="00844625">
            <w:pPr>
              <w:ind w:left="-57" w:right="-57"/>
              <w:rPr>
                <w:sz w:val="18"/>
                <w:szCs w:val="18"/>
              </w:rPr>
            </w:pPr>
            <w:r>
              <w:rPr>
                <w:sz w:val="18"/>
                <w:szCs w:val="18"/>
              </w:rPr>
              <w:t>2021–2027 m. ES struktūrinių fondų bendrojo finansavimo lėšos</w:t>
            </w:r>
          </w:p>
          <w:p w14:paraId="2F27687D" w14:textId="77777777" w:rsidR="00457981" w:rsidRDefault="00457981" w:rsidP="00844625">
            <w:pPr>
              <w:ind w:left="-57" w:right="-57"/>
              <w:rPr>
                <w:sz w:val="18"/>
                <w:szCs w:val="18"/>
              </w:rPr>
            </w:pPr>
          </w:p>
        </w:tc>
        <w:tc>
          <w:tcPr>
            <w:tcW w:w="399" w:type="pct"/>
            <w:vMerge w:val="restart"/>
          </w:tcPr>
          <w:p w14:paraId="15E05BD4" w14:textId="77777777" w:rsidR="00457981" w:rsidRDefault="00457981" w:rsidP="00844625">
            <w:pPr>
              <w:ind w:left="-57" w:right="-57"/>
              <w:jc w:val="center"/>
              <w:rPr>
                <w:sz w:val="18"/>
                <w:szCs w:val="18"/>
              </w:rPr>
            </w:pPr>
            <w:r>
              <w:rPr>
                <w:sz w:val="18"/>
                <w:szCs w:val="18"/>
              </w:rPr>
              <w:t xml:space="preserve">Vidurio ir vakarų Lietuvos ir Sostinės </w:t>
            </w:r>
          </w:p>
        </w:tc>
        <w:tc>
          <w:tcPr>
            <w:tcW w:w="458" w:type="pct"/>
          </w:tcPr>
          <w:p w14:paraId="5B2F9461" w14:textId="77777777" w:rsidR="00457981" w:rsidRDefault="00457981" w:rsidP="00844625">
            <w:pPr>
              <w:ind w:left="-57" w:right="-57"/>
              <w:rPr>
                <w:iCs/>
                <w:sz w:val="18"/>
                <w:szCs w:val="18"/>
              </w:rPr>
            </w:pPr>
            <w:r>
              <w:rPr>
                <w:iCs/>
                <w:sz w:val="18"/>
                <w:szCs w:val="18"/>
              </w:rPr>
              <w:t>R-01-004-08-04-01-03,</w:t>
            </w:r>
          </w:p>
          <w:p w14:paraId="4B5C2833" w14:textId="77777777" w:rsidR="00457981" w:rsidRDefault="00457981" w:rsidP="00844625">
            <w:pPr>
              <w:ind w:left="-57" w:right="-57"/>
              <w:rPr>
                <w:sz w:val="18"/>
                <w:szCs w:val="18"/>
              </w:rPr>
            </w:pPr>
            <w:r>
              <w:rPr>
                <w:sz w:val="18"/>
                <w:szCs w:val="18"/>
              </w:rPr>
              <w:t>„Paramą gavusiuose subjektuose sukurtos darbo vietos“, v</w:t>
            </w:r>
            <w:r>
              <w:rPr>
                <w:iCs/>
                <w:sz w:val="18"/>
                <w:szCs w:val="18"/>
              </w:rPr>
              <w:t>ienų metų etato ekvivalentai</w:t>
            </w:r>
          </w:p>
        </w:tc>
        <w:tc>
          <w:tcPr>
            <w:tcW w:w="462" w:type="pct"/>
            <w:gridSpan w:val="2"/>
          </w:tcPr>
          <w:p w14:paraId="297F1A00" w14:textId="29AB354A" w:rsidR="00457981" w:rsidRPr="009A4F5C" w:rsidRDefault="00457981" w:rsidP="009A4F5C">
            <w:pPr>
              <w:ind w:left="-57" w:right="-57"/>
              <w:rPr>
                <w:b/>
                <w:bCs/>
                <w:sz w:val="18"/>
                <w:szCs w:val="18"/>
              </w:rPr>
            </w:pPr>
            <w:r w:rsidRPr="003728DF">
              <w:rPr>
                <w:sz w:val="18"/>
                <w:szCs w:val="18"/>
              </w:rPr>
              <w:t>144</w:t>
            </w:r>
            <w:r w:rsidR="009A4F5C" w:rsidRPr="003728DF">
              <w:rPr>
                <w:sz w:val="18"/>
                <w:szCs w:val="18"/>
              </w:rPr>
              <w:t xml:space="preserve"> </w:t>
            </w:r>
            <w:r>
              <w:rPr>
                <w:sz w:val="18"/>
                <w:szCs w:val="18"/>
              </w:rPr>
              <w:t>(2029)</w:t>
            </w:r>
          </w:p>
        </w:tc>
        <w:tc>
          <w:tcPr>
            <w:tcW w:w="272" w:type="pct"/>
            <w:vMerge w:val="restart"/>
          </w:tcPr>
          <w:p w14:paraId="0C1533F1" w14:textId="77777777" w:rsidR="00457981" w:rsidRDefault="00457981" w:rsidP="00844625">
            <w:pPr>
              <w:ind w:left="-57" w:right="-57"/>
              <w:rPr>
                <w:sz w:val="18"/>
                <w:szCs w:val="18"/>
              </w:rPr>
            </w:pPr>
            <w:r>
              <w:rPr>
                <w:sz w:val="18"/>
                <w:szCs w:val="18"/>
              </w:rPr>
              <w:t>CPVA</w:t>
            </w:r>
          </w:p>
        </w:tc>
        <w:tc>
          <w:tcPr>
            <w:tcW w:w="367" w:type="pct"/>
            <w:vMerge w:val="restart"/>
          </w:tcPr>
          <w:p w14:paraId="24765209" w14:textId="1DBEA45D" w:rsidR="00457981" w:rsidRDefault="00457981" w:rsidP="00844625">
            <w:pPr>
              <w:ind w:left="-57" w:right="-57"/>
              <w:rPr>
                <w:sz w:val="18"/>
                <w:szCs w:val="18"/>
              </w:rPr>
            </w:pPr>
            <w:r>
              <w:rPr>
                <w:sz w:val="18"/>
                <w:szCs w:val="18"/>
              </w:rPr>
              <w:t>SADM</w:t>
            </w:r>
          </w:p>
        </w:tc>
      </w:tr>
      <w:tr w:rsidR="00C17468" w14:paraId="59671D84" w14:textId="77777777" w:rsidTr="003518C2">
        <w:trPr>
          <w:trHeight w:val="233"/>
        </w:trPr>
        <w:tc>
          <w:tcPr>
            <w:tcW w:w="550" w:type="pct"/>
            <w:vMerge/>
          </w:tcPr>
          <w:p w14:paraId="2FF4BE1E" w14:textId="77777777" w:rsidR="00457981" w:rsidRDefault="00457981" w:rsidP="00844625">
            <w:pPr>
              <w:ind w:left="-57" w:right="-57"/>
              <w:rPr>
                <w:sz w:val="18"/>
                <w:szCs w:val="18"/>
              </w:rPr>
            </w:pPr>
          </w:p>
        </w:tc>
        <w:tc>
          <w:tcPr>
            <w:tcW w:w="229" w:type="pct"/>
            <w:vMerge/>
          </w:tcPr>
          <w:p w14:paraId="5B2E5B84" w14:textId="77777777" w:rsidR="00457981" w:rsidRDefault="00457981" w:rsidP="00844625">
            <w:pPr>
              <w:ind w:left="-57" w:right="-57"/>
              <w:rPr>
                <w:sz w:val="18"/>
                <w:szCs w:val="18"/>
              </w:rPr>
            </w:pPr>
          </w:p>
        </w:tc>
        <w:tc>
          <w:tcPr>
            <w:tcW w:w="505" w:type="pct"/>
            <w:vMerge/>
          </w:tcPr>
          <w:p w14:paraId="1C79AFE5" w14:textId="77777777" w:rsidR="00457981" w:rsidRDefault="00457981" w:rsidP="00844625">
            <w:pPr>
              <w:ind w:left="-57" w:right="-57"/>
              <w:rPr>
                <w:sz w:val="18"/>
                <w:szCs w:val="18"/>
              </w:rPr>
            </w:pPr>
          </w:p>
        </w:tc>
        <w:tc>
          <w:tcPr>
            <w:tcW w:w="231" w:type="pct"/>
            <w:vMerge/>
          </w:tcPr>
          <w:p w14:paraId="035DAEF9" w14:textId="77777777" w:rsidR="00457981" w:rsidRDefault="00457981" w:rsidP="00844625">
            <w:pPr>
              <w:ind w:left="-57" w:right="-57"/>
              <w:rPr>
                <w:sz w:val="18"/>
                <w:szCs w:val="18"/>
              </w:rPr>
            </w:pPr>
          </w:p>
        </w:tc>
        <w:tc>
          <w:tcPr>
            <w:tcW w:w="228" w:type="pct"/>
            <w:vMerge/>
          </w:tcPr>
          <w:p w14:paraId="3C0E4493" w14:textId="77777777" w:rsidR="00457981" w:rsidRDefault="00457981" w:rsidP="00844625">
            <w:pPr>
              <w:ind w:left="-57" w:right="-57"/>
              <w:rPr>
                <w:sz w:val="18"/>
                <w:szCs w:val="18"/>
              </w:rPr>
            </w:pPr>
          </w:p>
        </w:tc>
        <w:tc>
          <w:tcPr>
            <w:tcW w:w="229" w:type="pct"/>
            <w:vMerge/>
          </w:tcPr>
          <w:p w14:paraId="0A698523" w14:textId="77777777" w:rsidR="00457981" w:rsidRDefault="00457981" w:rsidP="00844625">
            <w:pPr>
              <w:ind w:left="-57" w:right="-57"/>
              <w:rPr>
                <w:sz w:val="18"/>
                <w:szCs w:val="18"/>
              </w:rPr>
            </w:pPr>
          </w:p>
        </w:tc>
        <w:tc>
          <w:tcPr>
            <w:tcW w:w="645" w:type="pct"/>
            <w:gridSpan w:val="2"/>
            <w:vMerge/>
          </w:tcPr>
          <w:p w14:paraId="0D253901" w14:textId="77777777" w:rsidR="00457981" w:rsidRDefault="00457981" w:rsidP="00844625">
            <w:pPr>
              <w:ind w:left="-57" w:right="-57"/>
              <w:rPr>
                <w:sz w:val="18"/>
                <w:szCs w:val="18"/>
              </w:rPr>
            </w:pPr>
          </w:p>
        </w:tc>
        <w:tc>
          <w:tcPr>
            <w:tcW w:w="424" w:type="pct"/>
            <w:gridSpan w:val="2"/>
            <w:vMerge/>
          </w:tcPr>
          <w:p w14:paraId="6808920F" w14:textId="77777777" w:rsidR="00457981" w:rsidRDefault="00457981" w:rsidP="00844625">
            <w:pPr>
              <w:ind w:left="-57" w:right="-57"/>
              <w:rPr>
                <w:sz w:val="18"/>
                <w:szCs w:val="18"/>
              </w:rPr>
            </w:pPr>
          </w:p>
        </w:tc>
        <w:tc>
          <w:tcPr>
            <w:tcW w:w="399" w:type="pct"/>
            <w:vMerge/>
            <w:vAlign w:val="center"/>
          </w:tcPr>
          <w:p w14:paraId="2BD83A38" w14:textId="77777777" w:rsidR="00457981" w:rsidRDefault="00457981" w:rsidP="00844625">
            <w:pPr>
              <w:ind w:left="-57" w:right="-57"/>
              <w:jc w:val="center"/>
              <w:rPr>
                <w:sz w:val="18"/>
                <w:szCs w:val="18"/>
              </w:rPr>
            </w:pPr>
          </w:p>
        </w:tc>
        <w:tc>
          <w:tcPr>
            <w:tcW w:w="458" w:type="pct"/>
          </w:tcPr>
          <w:p w14:paraId="213E37FC" w14:textId="77777777" w:rsidR="00457981" w:rsidRDefault="00457981" w:rsidP="00844625">
            <w:pPr>
              <w:ind w:left="-57" w:right="-57"/>
              <w:rPr>
                <w:sz w:val="18"/>
                <w:szCs w:val="18"/>
              </w:rPr>
            </w:pPr>
            <w:r>
              <w:rPr>
                <w:iCs/>
                <w:sz w:val="18"/>
                <w:szCs w:val="18"/>
              </w:rPr>
              <w:t>R-01-004-08-04-01-02,</w:t>
            </w:r>
          </w:p>
          <w:p w14:paraId="6AF67684" w14:textId="77777777" w:rsidR="00457981" w:rsidRDefault="00457981" w:rsidP="00844625">
            <w:pPr>
              <w:ind w:left="-57" w:right="-57"/>
              <w:rPr>
                <w:sz w:val="18"/>
                <w:szCs w:val="18"/>
              </w:rPr>
            </w:pPr>
            <w:r>
              <w:rPr>
                <w:sz w:val="18"/>
                <w:szCs w:val="18"/>
              </w:rPr>
              <w:t xml:space="preserve">„Bendruomenės inicijuotos vietos plėtros projektų veiklų </w:t>
            </w:r>
            <w:r>
              <w:rPr>
                <w:sz w:val="18"/>
                <w:szCs w:val="18"/>
              </w:rPr>
              <w:lastRenderedPageBreak/>
              <w:t>dalyvių, kurie po dalyvavimo veiklose toliau dalyvauja socialinei integracijai skirtose veiklose ir (ar) darbo rinkoje, dalis“, proc.</w:t>
            </w:r>
          </w:p>
        </w:tc>
        <w:tc>
          <w:tcPr>
            <w:tcW w:w="462" w:type="pct"/>
            <w:gridSpan w:val="2"/>
          </w:tcPr>
          <w:p w14:paraId="0C2D9A18" w14:textId="77777777" w:rsidR="00457981" w:rsidRDefault="00457981" w:rsidP="00844625">
            <w:pPr>
              <w:ind w:left="-57" w:right="-57"/>
              <w:rPr>
                <w:sz w:val="18"/>
                <w:szCs w:val="18"/>
              </w:rPr>
            </w:pPr>
            <w:r>
              <w:rPr>
                <w:sz w:val="18"/>
                <w:szCs w:val="18"/>
              </w:rPr>
              <w:lastRenderedPageBreak/>
              <w:t>40 (2029)</w:t>
            </w:r>
          </w:p>
        </w:tc>
        <w:tc>
          <w:tcPr>
            <w:tcW w:w="272" w:type="pct"/>
            <w:vMerge/>
          </w:tcPr>
          <w:p w14:paraId="4C7D532D" w14:textId="77777777" w:rsidR="00457981" w:rsidRDefault="00457981" w:rsidP="00844625">
            <w:pPr>
              <w:ind w:left="-57" w:right="-57"/>
              <w:rPr>
                <w:sz w:val="18"/>
                <w:szCs w:val="18"/>
              </w:rPr>
            </w:pPr>
          </w:p>
        </w:tc>
        <w:tc>
          <w:tcPr>
            <w:tcW w:w="367" w:type="pct"/>
            <w:vMerge/>
          </w:tcPr>
          <w:p w14:paraId="7EECB19F" w14:textId="77777777" w:rsidR="00457981" w:rsidRDefault="00457981" w:rsidP="00844625">
            <w:pPr>
              <w:ind w:left="-57" w:right="-57"/>
              <w:rPr>
                <w:sz w:val="18"/>
                <w:szCs w:val="18"/>
              </w:rPr>
            </w:pPr>
          </w:p>
        </w:tc>
      </w:tr>
      <w:tr w:rsidR="00C17468" w14:paraId="22D46A42" w14:textId="77777777" w:rsidTr="003518C2">
        <w:trPr>
          <w:trHeight w:val="233"/>
        </w:trPr>
        <w:tc>
          <w:tcPr>
            <w:tcW w:w="550" w:type="pct"/>
            <w:vMerge/>
          </w:tcPr>
          <w:p w14:paraId="63E43B6D" w14:textId="77777777" w:rsidR="00457981" w:rsidRDefault="00457981" w:rsidP="00844625">
            <w:pPr>
              <w:ind w:left="-57" w:right="-57"/>
              <w:rPr>
                <w:sz w:val="18"/>
                <w:szCs w:val="18"/>
              </w:rPr>
            </w:pPr>
          </w:p>
        </w:tc>
        <w:tc>
          <w:tcPr>
            <w:tcW w:w="229" w:type="pct"/>
            <w:vMerge/>
          </w:tcPr>
          <w:p w14:paraId="45C8A2B5" w14:textId="77777777" w:rsidR="00457981" w:rsidRDefault="00457981" w:rsidP="00844625">
            <w:pPr>
              <w:ind w:left="-57" w:right="-57"/>
              <w:rPr>
                <w:sz w:val="18"/>
                <w:szCs w:val="18"/>
              </w:rPr>
            </w:pPr>
          </w:p>
        </w:tc>
        <w:tc>
          <w:tcPr>
            <w:tcW w:w="505" w:type="pct"/>
            <w:vMerge/>
          </w:tcPr>
          <w:p w14:paraId="3D16D8FD" w14:textId="77777777" w:rsidR="00457981" w:rsidRDefault="00457981" w:rsidP="00844625">
            <w:pPr>
              <w:ind w:left="-57" w:right="-57"/>
              <w:rPr>
                <w:sz w:val="18"/>
                <w:szCs w:val="18"/>
              </w:rPr>
            </w:pPr>
          </w:p>
        </w:tc>
        <w:tc>
          <w:tcPr>
            <w:tcW w:w="231" w:type="pct"/>
            <w:vMerge/>
          </w:tcPr>
          <w:p w14:paraId="308F3695" w14:textId="77777777" w:rsidR="00457981" w:rsidRDefault="00457981" w:rsidP="00844625">
            <w:pPr>
              <w:ind w:left="-57" w:right="-57"/>
              <w:rPr>
                <w:sz w:val="18"/>
                <w:szCs w:val="18"/>
              </w:rPr>
            </w:pPr>
          </w:p>
        </w:tc>
        <w:tc>
          <w:tcPr>
            <w:tcW w:w="228" w:type="pct"/>
            <w:vMerge/>
          </w:tcPr>
          <w:p w14:paraId="012DAF59" w14:textId="77777777" w:rsidR="00457981" w:rsidRDefault="00457981" w:rsidP="00844625">
            <w:pPr>
              <w:ind w:left="-57" w:right="-57"/>
              <w:rPr>
                <w:sz w:val="18"/>
                <w:szCs w:val="18"/>
              </w:rPr>
            </w:pPr>
          </w:p>
        </w:tc>
        <w:tc>
          <w:tcPr>
            <w:tcW w:w="229" w:type="pct"/>
            <w:vMerge/>
          </w:tcPr>
          <w:p w14:paraId="50ACAC2B" w14:textId="77777777" w:rsidR="00457981" w:rsidRDefault="00457981" w:rsidP="00844625">
            <w:pPr>
              <w:ind w:left="-57" w:right="-57"/>
              <w:rPr>
                <w:sz w:val="18"/>
                <w:szCs w:val="18"/>
              </w:rPr>
            </w:pPr>
          </w:p>
        </w:tc>
        <w:tc>
          <w:tcPr>
            <w:tcW w:w="645" w:type="pct"/>
            <w:gridSpan w:val="2"/>
            <w:vMerge/>
          </w:tcPr>
          <w:p w14:paraId="0B55C85D" w14:textId="77777777" w:rsidR="00457981" w:rsidRDefault="00457981" w:rsidP="00844625">
            <w:pPr>
              <w:ind w:left="-57" w:right="-57"/>
              <w:rPr>
                <w:sz w:val="18"/>
                <w:szCs w:val="18"/>
              </w:rPr>
            </w:pPr>
          </w:p>
        </w:tc>
        <w:tc>
          <w:tcPr>
            <w:tcW w:w="424" w:type="pct"/>
            <w:gridSpan w:val="2"/>
            <w:vMerge/>
          </w:tcPr>
          <w:p w14:paraId="74F45573" w14:textId="77777777" w:rsidR="00457981" w:rsidRDefault="00457981" w:rsidP="00844625">
            <w:pPr>
              <w:ind w:left="-57" w:right="-57"/>
              <w:rPr>
                <w:sz w:val="18"/>
                <w:szCs w:val="18"/>
              </w:rPr>
            </w:pPr>
          </w:p>
        </w:tc>
        <w:tc>
          <w:tcPr>
            <w:tcW w:w="399" w:type="pct"/>
            <w:vMerge/>
            <w:vAlign w:val="center"/>
          </w:tcPr>
          <w:p w14:paraId="5C7F096C" w14:textId="77777777" w:rsidR="00457981" w:rsidRDefault="00457981" w:rsidP="00844625">
            <w:pPr>
              <w:ind w:left="-57" w:right="-57"/>
              <w:jc w:val="center"/>
              <w:rPr>
                <w:sz w:val="18"/>
                <w:szCs w:val="18"/>
              </w:rPr>
            </w:pPr>
          </w:p>
        </w:tc>
        <w:tc>
          <w:tcPr>
            <w:tcW w:w="458" w:type="pct"/>
          </w:tcPr>
          <w:p w14:paraId="10995CC3" w14:textId="77777777" w:rsidR="00457981" w:rsidRDefault="00457981" w:rsidP="00844625">
            <w:pPr>
              <w:ind w:left="-57" w:right="-57"/>
              <w:rPr>
                <w:sz w:val="18"/>
                <w:szCs w:val="18"/>
              </w:rPr>
            </w:pPr>
            <w:r>
              <w:rPr>
                <w:sz w:val="18"/>
                <w:szCs w:val="18"/>
              </w:rPr>
              <w:t>P-01-004-08-04-01-12,</w:t>
            </w:r>
          </w:p>
          <w:p w14:paraId="66886739" w14:textId="77777777" w:rsidR="00457981" w:rsidRDefault="00457981" w:rsidP="00844625">
            <w:pPr>
              <w:ind w:left="-57" w:right="-57" w:firstLine="48"/>
              <w:rPr>
                <w:sz w:val="18"/>
                <w:szCs w:val="18"/>
              </w:rPr>
            </w:pPr>
            <w:r>
              <w:rPr>
                <w:sz w:val="18"/>
                <w:szCs w:val="18"/>
              </w:rPr>
              <w:t>„BIVP projektų veiklų dalyviai (įskaitant visas tikslines grupes)“, skaičius</w:t>
            </w:r>
          </w:p>
        </w:tc>
        <w:tc>
          <w:tcPr>
            <w:tcW w:w="462" w:type="pct"/>
            <w:gridSpan w:val="2"/>
          </w:tcPr>
          <w:p w14:paraId="19ECF35D" w14:textId="77777777" w:rsidR="00457981" w:rsidRDefault="00457981" w:rsidP="00844625">
            <w:pPr>
              <w:jc w:val="center"/>
              <w:rPr>
                <w:sz w:val="18"/>
                <w:szCs w:val="18"/>
              </w:rPr>
            </w:pPr>
            <w:r>
              <w:rPr>
                <w:sz w:val="18"/>
                <w:szCs w:val="18"/>
              </w:rPr>
              <w:t>20 000</w:t>
            </w:r>
          </w:p>
        </w:tc>
        <w:tc>
          <w:tcPr>
            <w:tcW w:w="272" w:type="pct"/>
            <w:vMerge/>
          </w:tcPr>
          <w:p w14:paraId="324101B7" w14:textId="77777777" w:rsidR="00457981" w:rsidRDefault="00457981" w:rsidP="00844625">
            <w:pPr>
              <w:ind w:left="-57" w:right="-57"/>
              <w:rPr>
                <w:sz w:val="18"/>
                <w:szCs w:val="18"/>
              </w:rPr>
            </w:pPr>
          </w:p>
        </w:tc>
        <w:tc>
          <w:tcPr>
            <w:tcW w:w="367" w:type="pct"/>
            <w:vMerge/>
          </w:tcPr>
          <w:p w14:paraId="02EB9589" w14:textId="77777777" w:rsidR="00457981" w:rsidRDefault="00457981" w:rsidP="00844625">
            <w:pPr>
              <w:ind w:left="-57" w:right="-57"/>
              <w:rPr>
                <w:sz w:val="18"/>
                <w:szCs w:val="18"/>
              </w:rPr>
            </w:pPr>
          </w:p>
        </w:tc>
      </w:tr>
      <w:tr w:rsidR="00C17468" w14:paraId="2CC19799" w14:textId="77777777" w:rsidTr="003518C2">
        <w:trPr>
          <w:trHeight w:val="233"/>
        </w:trPr>
        <w:tc>
          <w:tcPr>
            <w:tcW w:w="550" w:type="pct"/>
            <w:vMerge/>
          </w:tcPr>
          <w:p w14:paraId="49FD3660" w14:textId="77777777" w:rsidR="00457981" w:rsidRDefault="00457981" w:rsidP="00844625">
            <w:pPr>
              <w:ind w:left="-57" w:right="-57"/>
              <w:rPr>
                <w:sz w:val="18"/>
                <w:szCs w:val="18"/>
              </w:rPr>
            </w:pPr>
          </w:p>
        </w:tc>
        <w:tc>
          <w:tcPr>
            <w:tcW w:w="229" w:type="pct"/>
            <w:vMerge/>
          </w:tcPr>
          <w:p w14:paraId="121BEDE6" w14:textId="77777777" w:rsidR="00457981" w:rsidRDefault="00457981" w:rsidP="00844625">
            <w:pPr>
              <w:ind w:left="-57" w:right="-57"/>
              <w:rPr>
                <w:sz w:val="18"/>
                <w:szCs w:val="18"/>
              </w:rPr>
            </w:pPr>
          </w:p>
        </w:tc>
        <w:tc>
          <w:tcPr>
            <w:tcW w:w="505" w:type="pct"/>
            <w:vMerge/>
          </w:tcPr>
          <w:p w14:paraId="54824F0B" w14:textId="77777777" w:rsidR="00457981" w:rsidRDefault="00457981" w:rsidP="00844625">
            <w:pPr>
              <w:ind w:left="-57" w:right="-57"/>
              <w:rPr>
                <w:sz w:val="18"/>
                <w:szCs w:val="18"/>
              </w:rPr>
            </w:pPr>
          </w:p>
        </w:tc>
        <w:tc>
          <w:tcPr>
            <w:tcW w:w="231" w:type="pct"/>
            <w:vMerge/>
          </w:tcPr>
          <w:p w14:paraId="261F4592" w14:textId="77777777" w:rsidR="00457981" w:rsidRDefault="00457981" w:rsidP="00844625">
            <w:pPr>
              <w:ind w:left="-57" w:right="-57"/>
              <w:rPr>
                <w:sz w:val="18"/>
                <w:szCs w:val="18"/>
              </w:rPr>
            </w:pPr>
          </w:p>
        </w:tc>
        <w:tc>
          <w:tcPr>
            <w:tcW w:w="228" w:type="pct"/>
            <w:vMerge/>
          </w:tcPr>
          <w:p w14:paraId="18BCAD16" w14:textId="77777777" w:rsidR="00457981" w:rsidRDefault="00457981" w:rsidP="00844625">
            <w:pPr>
              <w:ind w:left="-57" w:right="-57"/>
              <w:rPr>
                <w:sz w:val="18"/>
                <w:szCs w:val="18"/>
              </w:rPr>
            </w:pPr>
          </w:p>
        </w:tc>
        <w:tc>
          <w:tcPr>
            <w:tcW w:w="229" w:type="pct"/>
            <w:vMerge/>
          </w:tcPr>
          <w:p w14:paraId="1948DD91" w14:textId="77777777" w:rsidR="00457981" w:rsidRDefault="00457981" w:rsidP="00844625">
            <w:pPr>
              <w:ind w:left="-57" w:right="-57"/>
              <w:rPr>
                <w:sz w:val="18"/>
                <w:szCs w:val="18"/>
              </w:rPr>
            </w:pPr>
          </w:p>
        </w:tc>
        <w:tc>
          <w:tcPr>
            <w:tcW w:w="645" w:type="pct"/>
            <w:gridSpan w:val="2"/>
            <w:vMerge/>
          </w:tcPr>
          <w:p w14:paraId="1B68BC79" w14:textId="77777777" w:rsidR="00457981" w:rsidRDefault="00457981" w:rsidP="00844625">
            <w:pPr>
              <w:ind w:left="-57" w:right="-57"/>
              <w:rPr>
                <w:sz w:val="18"/>
                <w:szCs w:val="18"/>
              </w:rPr>
            </w:pPr>
          </w:p>
        </w:tc>
        <w:tc>
          <w:tcPr>
            <w:tcW w:w="424" w:type="pct"/>
            <w:gridSpan w:val="2"/>
            <w:vMerge/>
          </w:tcPr>
          <w:p w14:paraId="1C133BA9" w14:textId="77777777" w:rsidR="00457981" w:rsidRDefault="00457981" w:rsidP="00844625">
            <w:pPr>
              <w:ind w:left="-57" w:right="-57"/>
              <w:rPr>
                <w:sz w:val="18"/>
                <w:szCs w:val="18"/>
              </w:rPr>
            </w:pPr>
          </w:p>
        </w:tc>
        <w:tc>
          <w:tcPr>
            <w:tcW w:w="399" w:type="pct"/>
            <w:vMerge/>
            <w:vAlign w:val="center"/>
          </w:tcPr>
          <w:p w14:paraId="28E483BC" w14:textId="77777777" w:rsidR="00457981" w:rsidRDefault="00457981" w:rsidP="00844625">
            <w:pPr>
              <w:ind w:left="-57" w:right="-57"/>
              <w:jc w:val="center"/>
              <w:rPr>
                <w:sz w:val="18"/>
                <w:szCs w:val="18"/>
              </w:rPr>
            </w:pPr>
          </w:p>
        </w:tc>
        <w:tc>
          <w:tcPr>
            <w:tcW w:w="458" w:type="pct"/>
          </w:tcPr>
          <w:p w14:paraId="619E85C2" w14:textId="77777777" w:rsidR="00457981" w:rsidRDefault="00457981" w:rsidP="00844625">
            <w:pPr>
              <w:ind w:left="-57" w:right="-57"/>
              <w:rPr>
                <w:sz w:val="18"/>
                <w:szCs w:val="18"/>
              </w:rPr>
            </w:pPr>
            <w:r>
              <w:rPr>
                <w:iCs/>
                <w:sz w:val="18"/>
                <w:szCs w:val="18"/>
              </w:rPr>
              <w:t>P-01-004-08-04-01-01,</w:t>
            </w:r>
          </w:p>
          <w:p w14:paraId="197E41BD" w14:textId="77777777" w:rsidR="00457981" w:rsidRDefault="00457981" w:rsidP="00844625">
            <w:pPr>
              <w:ind w:left="-57" w:right="-57"/>
              <w:rPr>
                <w:sz w:val="18"/>
                <w:szCs w:val="18"/>
              </w:rPr>
            </w:pPr>
            <w:r>
              <w:rPr>
                <w:sz w:val="18"/>
                <w:szCs w:val="18"/>
              </w:rPr>
              <w:t>„Bendruomenės inicijuotos vietos plėtros projektai, kuriuos įgyvendino nevyriausybinės organizacijos ir (arba) kurie įgyvendinti kartu su partneriu“, skaičius</w:t>
            </w:r>
          </w:p>
        </w:tc>
        <w:tc>
          <w:tcPr>
            <w:tcW w:w="462" w:type="pct"/>
            <w:gridSpan w:val="2"/>
          </w:tcPr>
          <w:p w14:paraId="1BACB678" w14:textId="77777777" w:rsidR="00457981" w:rsidRDefault="00457981" w:rsidP="00844625">
            <w:pPr>
              <w:ind w:left="-57" w:right="-57"/>
              <w:rPr>
                <w:sz w:val="18"/>
                <w:szCs w:val="18"/>
              </w:rPr>
            </w:pPr>
            <w:r>
              <w:rPr>
                <w:sz w:val="18"/>
                <w:szCs w:val="18"/>
              </w:rPr>
              <w:t>781 (2029)</w:t>
            </w:r>
          </w:p>
        </w:tc>
        <w:tc>
          <w:tcPr>
            <w:tcW w:w="272" w:type="pct"/>
            <w:vMerge/>
          </w:tcPr>
          <w:p w14:paraId="4BE0E605" w14:textId="77777777" w:rsidR="00457981" w:rsidRDefault="00457981" w:rsidP="00844625">
            <w:pPr>
              <w:ind w:left="-57" w:right="-57"/>
              <w:rPr>
                <w:sz w:val="18"/>
                <w:szCs w:val="18"/>
              </w:rPr>
            </w:pPr>
          </w:p>
        </w:tc>
        <w:tc>
          <w:tcPr>
            <w:tcW w:w="367" w:type="pct"/>
            <w:vMerge/>
          </w:tcPr>
          <w:p w14:paraId="0DE53226" w14:textId="77777777" w:rsidR="00457981" w:rsidRDefault="00457981" w:rsidP="00844625">
            <w:pPr>
              <w:ind w:left="-57" w:right="-57"/>
              <w:rPr>
                <w:sz w:val="18"/>
                <w:szCs w:val="18"/>
              </w:rPr>
            </w:pPr>
          </w:p>
        </w:tc>
      </w:tr>
      <w:tr w:rsidR="00C17468" w14:paraId="10E96BE8" w14:textId="77777777" w:rsidTr="003518C2">
        <w:trPr>
          <w:trHeight w:val="416"/>
        </w:trPr>
        <w:tc>
          <w:tcPr>
            <w:tcW w:w="550" w:type="pct"/>
            <w:vMerge/>
          </w:tcPr>
          <w:p w14:paraId="19E1A07A" w14:textId="77777777" w:rsidR="00457981" w:rsidRDefault="00457981" w:rsidP="00844625">
            <w:pPr>
              <w:ind w:left="-57" w:right="-57"/>
              <w:rPr>
                <w:sz w:val="18"/>
                <w:szCs w:val="18"/>
              </w:rPr>
            </w:pPr>
          </w:p>
        </w:tc>
        <w:tc>
          <w:tcPr>
            <w:tcW w:w="229" w:type="pct"/>
            <w:vMerge/>
          </w:tcPr>
          <w:p w14:paraId="7FD61E44" w14:textId="77777777" w:rsidR="00457981" w:rsidRDefault="00457981" w:rsidP="00844625">
            <w:pPr>
              <w:ind w:left="-57" w:right="-57"/>
              <w:rPr>
                <w:sz w:val="18"/>
                <w:szCs w:val="18"/>
              </w:rPr>
            </w:pPr>
          </w:p>
        </w:tc>
        <w:tc>
          <w:tcPr>
            <w:tcW w:w="505" w:type="pct"/>
            <w:vMerge/>
          </w:tcPr>
          <w:p w14:paraId="54540E83" w14:textId="77777777" w:rsidR="00457981" w:rsidRDefault="00457981" w:rsidP="00844625">
            <w:pPr>
              <w:ind w:left="-57" w:right="-57"/>
              <w:rPr>
                <w:sz w:val="18"/>
                <w:szCs w:val="18"/>
              </w:rPr>
            </w:pPr>
          </w:p>
        </w:tc>
        <w:tc>
          <w:tcPr>
            <w:tcW w:w="231" w:type="pct"/>
            <w:vMerge/>
          </w:tcPr>
          <w:p w14:paraId="37BDA283" w14:textId="77777777" w:rsidR="00457981" w:rsidRDefault="00457981" w:rsidP="00844625">
            <w:pPr>
              <w:ind w:left="-57" w:right="-57"/>
              <w:rPr>
                <w:sz w:val="18"/>
                <w:szCs w:val="18"/>
              </w:rPr>
            </w:pPr>
          </w:p>
        </w:tc>
        <w:tc>
          <w:tcPr>
            <w:tcW w:w="228" w:type="pct"/>
            <w:vMerge/>
          </w:tcPr>
          <w:p w14:paraId="01105D27" w14:textId="77777777" w:rsidR="00457981" w:rsidRDefault="00457981" w:rsidP="00844625">
            <w:pPr>
              <w:ind w:left="-57" w:right="-57"/>
              <w:rPr>
                <w:sz w:val="18"/>
                <w:szCs w:val="18"/>
              </w:rPr>
            </w:pPr>
          </w:p>
        </w:tc>
        <w:tc>
          <w:tcPr>
            <w:tcW w:w="229" w:type="pct"/>
            <w:vMerge/>
          </w:tcPr>
          <w:p w14:paraId="6BD2414F" w14:textId="77777777" w:rsidR="00457981" w:rsidRDefault="00457981" w:rsidP="00844625">
            <w:pPr>
              <w:ind w:left="-57" w:right="-57"/>
              <w:rPr>
                <w:sz w:val="18"/>
                <w:szCs w:val="18"/>
              </w:rPr>
            </w:pPr>
          </w:p>
        </w:tc>
        <w:tc>
          <w:tcPr>
            <w:tcW w:w="645" w:type="pct"/>
            <w:gridSpan w:val="2"/>
            <w:vMerge/>
          </w:tcPr>
          <w:p w14:paraId="7C2070FA" w14:textId="77777777" w:rsidR="00457981" w:rsidRDefault="00457981" w:rsidP="00844625">
            <w:pPr>
              <w:ind w:left="-57" w:right="-57"/>
              <w:rPr>
                <w:sz w:val="18"/>
                <w:szCs w:val="18"/>
              </w:rPr>
            </w:pPr>
          </w:p>
        </w:tc>
        <w:tc>
          <w:tcPr>
            <w:tcW w:w="424" w:type="pct"/>
            <w:gridSpan w:val="2"/>
            <w:vMerge/>
          </w:tcPr>
          <w:p w14:paraId="039B272D" w14:textId="77777777" w:rsidR="00457981" w:rsidRDefault="00457981" w:rsidP="00844625">
            <w:pPr>
              <w:ind w:left="-57" w:right="-57"/>
              <w:rPr>
                <w:sz w:val="18"/>
                <w:szCs w:val="18"/>
              </w:rPr>
            </w:pPr>
          </w:p>
        </w:tc>
        <w:tc>
          <w:tcPr>
            <w:tcW w:w="399" w:type="pct"/>
            <w:vMerge/>
            <w:vAlign w:val="center"/>
          </w:tcPr>
          <w:p w14:paraId="723AA2AA" w14:textId="77777777" w:rsidR="00457981" w:rsidRDefault="00457981" w:rsidP="00844625">
            <w:pPr>
              <w:ind w:left="-57" w:right="-57"/>
              <w:jc w:val="center"/>
              <w:rPr>
                <w:sz w:val="18"/>
                <w:szCs w:val="18"/>
              </w:rPr>
            </w:pPr>
          </w:p>
        </w:tc>
        <w:tc>
          <w:tcPr>
            <w:tcW w:w="458" w:type="pct"/>
          </w:tcPr>
          <w:p w14:paraId="4E7F523C" w14:textId="77777777" w:rsidR="00457981" w:rsidRDefault="00457981" w:rsidP="00844625">
            <w:pPr>
              <w:ind w:left="-57" w:right="-57"/>
              <w:rPr>
                <w:iCs/>
                <w:sz w:val="18"/>
                <w:szCs w:val="18"/>
              </w:rPr>
            </w:pPr>
            <w:r>
              <w:rPr>
                <w:iCs/>
                <w:sz w:val="18"/>
                <w:szCs w:val="18"/>
              </w:rPr>
              <w:t>P-01-004-08-04-01-03,</w:t>
            </w:r>
          </w:p>
          <w:p w14:paraId="0582B904" w14:textId="77777777" w:rsidR="00457981" w:rsidRDefault="00457981" w:rsidP="00844625">
            <w:pPr>
              <w:ind w:left="-57" w:right="-57"/>
              <w:rPr>
                <w:sz w:val="18"/>
                <w:szCs w:val="18"/>
              </w:rPr>
            </w:pPr>
            <w:r>
              <w:rPr>
                <w:sz w:val="18"/>
                <w:szCs w:val="18"/>
              </w:rPr>
              <w:t>„Socialinio verslo subjektai, įgyvendinus bendruomenės inicijuotos vietos plėtros projektus gavę paramą socialinio verslo kūrimui ar plėtrai“, skaičius</w:t>
            </w:r>
          </w:p>
        </w:tc>
        <w:tc>
          <w:tcPr>
            <w:tcW w:w="462" w:type="pct"/>
            <w:gridSpan w:val="2"/>
          </w:tcPr>
          <w:p w14:paraId="0300938B" w14:textId="255DFDB1" w:rsidR="00457981" w:rsidRPr="003728DF" w:rsidRDefault="00457981" w:rsidP="009A4F5C">
            <w:pPr>
              <w:ind w:right="-57"/>
              <w:rPr>
                <w:sz w:val="18"/>
                <w:szCs w:val="18"/>
              </w:rPr>
            </w:pPr>
            <w:r w:rsidRPr="003728DF">
              <w:rPr>
                <w:sz w:val="18"/>
                <w:szCs w:val="18"/>
              </w:rPr>
              <w:t>142</w:t>
            </w:r>
            <w:r w:rsidR="00C43CBB" w:rsidRPr="003728DF">
              <w:rPr>
                <w:sz w:val="18"/>
                <w:szCs w:val="18"/>
              </w:rPr>
              <w:t xml:space="preserve"> </w:t>
            </w:r>
            <w:r w:rsidRPr="003728DF">
              <w:rPr>
                <w:sz w:val="18"/>
                <w:szCs w:val="18"/>
              </w:rPr>
              <w:t>(2029)</w:t>
            </w:r>
          </w:p>
        </w:tc>
        <w:tc>
          <w:tcPr>
            <w:tcW w:w="272" w:type="pct"/>
            <w:vMerge/>
          </w:tcPr>
          <w:p w14:paraId="4828DABE" w14:textId="77777777" w:rsidR="00457981" w:rsidRDefault="00457981" w:rsidP="00844625">
            <w:pPr>
              <w:ind w:left="-57" w:right="-57"/>
              <w:rPr>
                <w:sz w:val="18"/>
                <w:szCs w:val="18"/>
              </w:rPr>
            </w:pPr>
          </w:p>
        </w:tc>
        <w:tc>
          <w:tcPr>
            <w:tcW w:w="367" w:type="pct"/>
            <w:vMerge/>
          </w:tcPr>
          <w:p w14:paraId="625C7B0C" w14:textId="77777777" w:rsidR="00457981" w:rsidRDefault="00457981" w:rsidP="00844625">
            <w:pPr>
              <w:ind w:left="-57" w:right="-57"/>
              <w:rPr>
                <w:sz w:val="18"/>
                <w:szCs w:val="18"/>
              </w:rPr>
            </w:pPr>
          </w:p>
        </w:tc>
      </w:tr>
      <w:tr w:rsidR="00C17468" w14:paraId="71458613" w14:textId="77777777" w:rsidTr="003518C2">
        <w:trPr>
          <w:trHeight w:val="248"/>
        </w:trPr>
        <w:tc>
          <w:tcPr>
            <w:tcW w:w="550" w:type="pct"/>
            <w:vMerge/>
          </w:tcPr>
          <w:p w14:paraId="65DD5003" w14:textId="77777777" w:rsidR="00457981" w:rsidRDefault="00457981" w:rsidP="00844625">
            <w:pPr>
              <w:ind w:left="-57" w:right="-57"/>
              <w:rPr>
                <w:sz w:val="18"/>
                <w:szCs w:val="18"/>
              </w:rPr>
            </w:pPr>
          </w:p>
        </w:tc>
        <w:tc>
          <w:tcPr>
            <w:tcW w:w="229" w:type="pct"/>
            <w:vMerge/>
          </w:tcPr>
          <w:p w14:paraId="76536DC9" w14:textId="77777777" w:rsidR="00457981" w:rsidRDefault="00457981" w:rsidP="00844625">
            <w:pPr>
              <w:ind w:left="-57" w:right="-57"/>
              <w:rPr>
                <w:sz w:val="18"/>
                <w:szCs w:val="18"/>
              </w:rPr>
            </w:pPr>
          </w:p>
        </w:tc>
        <w:tc>
          <w:tcPr>
            <w:tcW w:w="505" w:type="pct"/>
            <w:vMerge/>
          </w:tcPr>
          <w:p w14:paraId="79A7AB08" w14:textId="77777777" w:rsidR="00457981" w:rsidRDefault="00457981" w:rsidP="00844625">
            <w:pPr>
              <w:ind w:left="-57" w:right="-57"/>
              <w:rPr>
                <w:sz w:val="18"/>
                <w:szCs w:val="18"/>
              </w:rPr>
            </w:pPr>
          </w:p>
        </w:tc>
        <w:tc>
          <w:tcPr>
            <w:tcW w:w="231" w:type="pct"/>
            <w:vMerge/>
          </w:tcPr>
          <w:p w14:paraId="30594B37" w14:textId="77777777" w:rsidR="00457981" w:rsidRDefault="00457981" w:rsidP="00844625">
            <w:pPr>
              <w:ind w:left="-57" w:right="-57"/>
              <w:rPr>
                <w:sz w:val="18"/>
                <w:szCs w:val="18"/>
              </w:rPr>
            </w:pPr>
          </w:p>
        </w:tc>
        <w:tc>
          <w:tcPr>
            <w:tcW w:w="228" w:type="pct"/>
            <w:vMerge/>
          </w:tcPr>
          <w:p w14:paraId="6CA759D0" w14:textId="77777777" w:rsidR="00457981" w:rsidRDefault="00457981" w:rsidP="00844625">
            <w:pPr>
              <w:ind w:left="-57" w:right="-57"/>
              <w:rPr>
                <w:sz w:val="18"/>
                <w:szCs w:val="18"/>
              </w:rPr>
            </w:pPr>
          </w:p>
        </w:tc>
        <w:tc>
          <w:tcPr>
            <w:tcW w:w="229" w:type="pct"/>
            <w:vMerge/>
          </w:tcPr>
          <w:p w14:paraId="6B2D82C9" w14:textId="77777777" w:rsidR="00457981" w:rsidRDefault="00457981" w:rsidP="00844625">
            <w:pPr>
              <w:ind w:left="-57" w:right="-57"/>
              <w:rPr>
                <w:sz w:val="18"/>
                <w:szCs w:val="18"/>
              </w:rPr>
            </w:pPr>
          </w:p>
        </w:tc>
        <w:tc>
          <w:tcPr>
            <w:tcW w:w="645" w:type="pct"/>
            <w:gridSpan w:val="2"/>
            <w:vMerge/>
          </w:tcPr>
          <w:p w14:paraId="4BFF4D88" w14:textId="77777777" w:rsidR="00457981" w:rsidRDefault="00457981" w:rsidP="00844625">
            <w:pPr>
              <w:ind w:left="-57" w:right="-57"/>
              <w:rPr>
                <w:sz w:val="18"/>
                <w:szCs w:val="18"/>
              </w:rPr>
            </w:pPr>
          </w:p>
        </w:tc>
        <w:tc>
          <w:tcPr>
            <w:tcW w:w="424" w:type="pct"/>
            <w:gridSpan w:val="2"/>
            <w:vMerge/>
          </w:tcPr>
          <w:p w14:paraId="1C4E45A2" w14:textId="77777777" w:rsidR="00457981" w:rsidRDefault="00457981" w:rsidP="00844625">
            <w:pPr>
              <w:ind w:left="-57" w:right="-57"/>
              <w:rPr>
                <w:sz w:val="18"/>
                <w:szCs w:val="18"/>
              </w:rPr>
            </w:pPr>
          </w:p>
        </w:tc>
        <w:tc>
          <w:tcPr>
            <w:tcW w:w="399" w:type="pct"/>
            <w:vMerge/>
            <w:vAlign w:val="center"/>
          </w:tcPr>
          <w:p w14:paraId="01D2088F" w14:textId="77777777" w:rsidR="00457981" w:rsidRDefault="00457981" w:rsidP="00844625">
            <w:pPr>
              <w:ind w:left="-57" w:right="-57"/>
              <w:jc w:val="center"/>
              <w:rPr>
                <w:sz w:val="18"/>
                <w:szCs w:val="18"/>
              </w:rPr>
            </w:pPr>
          </w:p>
        </w:tc>
        <w:tc>
          <w:tcPr>
            <w:tcW w:w="458" w:type="pct"/>
          </w:tcPr>
          <w:p w14:paraId="719F0BF8" w14:textId="77777777" w:rsidR="00457981" w:rsidRDefault="00457981" w:rsidP="00844625">
            <w:pPr>
              <w:ind w:left="-57" w:right="-57"/>
              <w:rPr>
                <w:iCs/>
                <w:sz w:val="18"/>
                <w:szCs w:val="18"/>
              </w:rPr>
            </w:pPr>
            <w:r>
              <w:rPr>
                <w:iCs/>
                <w:sz w:val="18"/>
                <w:szCs w:val="18"/>
              </w:rPr>
              <w:t>P-01-004-08-04-01-04,</w:t>
            </w:r>
          </w:p>
          <w:p w14:paraId="7D9B27DF" w14:textId="77777777" w:rsidR="00457981" w:rsidRDefault="00457981" w:rsidP="00844625">
            <w:pPr>
              <w:ind w:left="-57" w:right="-57"/>
              <w:rPr>
                <w:sz w:val="18"/>
                <w:szCs w:val="18"/>
              </w:rPr>
            </w:pPr>
            <w:r>
              <w:rPr>
                <w:sz w:val="18"/>
                <w:szCs w:val="18"/>
              </w:rPr>
              <w:t>„Paramą gavusios įmonės, iš kurių labai mažos, mažos, vidutinės ir didelės įmonės“, įmonės</w:t>
            </w:r>
          </w:p>
        </w:tc>
        <w:tc>
          <w:tcPr>
            <w:tcW w:w="462" w:type="pct"/>
            <w:gridSpan w:val="2"/>
          </w:tcPr>
          <w:p w14:paraId="445593D1" w14:textId="0C916265" w:rsidR="00457981" w:rsidRDefault="00457981" w:rsidP="00844625">
            <w:pPr>
              <w:ind w:left="-57" w:right="-57"/>
              <w:rPr>
                <w:sz w:val="18"/>
                <w:szCs w:val="18"/>
              </w:rPr>
            </w:pPr>
            <w:r w:rsidRPr="003728DF">
              <w:rPr>
                <w:sz w:val="18"/>
                <w:szCs w:val="18"/>
              </w:rPr>
              <w:t>142</w:t>
            </w:r>
            <w:r>
              <w:rPr>
                <w:sz w:val="18"/>
                <w:szCs w:val="18"/>
              </w:rPr>
              <w:t xml:space="preserve"> (2029)</w:t>
            </w:r>
          </w:p>
        </w:tc>
        <w:tc>
          <w:tcPr>
            <w:tcW w:w="272" w:type="pct"/>
            <w:vMerge/>
          </w:tcPr>
          <w:p w14:paraId="221491DE" w14:textId="77777777" w:rsidR="00457981" w:rsidRDefault="00457981" w:rsidP="00844625">
            <w:pPr>
              <w:ind w:left="-57" w:right="-57"/>
              <w:rPr>
                <w:sz w:val="18"/>
                <w:szCs w:val="18"/>
              </w:rPr>
            </w:pPr>
          </w:p>
        </w:tc>
        <w:tc>
          <w:tcPr>
            <w:tcW w:w="367" w:type="pct"/>
            <w:vMerge/>
          </w:tcPr>
          <w:p w14:paraId="0A2CBC6E" w14:textId="77777777" w:rsidR="00457981" w:rsidRDefault="00457981" w:rsidP="00844625">
            <w:pPr>
              <w:ind w:left="-57" w:right="-57"/>
              <w:rPr>
                <w:sz w:val="18"/>
                <w:szCs w:val="18"/>
              </w:rPr>
            </w:pPr>
          </w:p>
        </w:tc>
      </w:tr>
      <w:tr w:rsidR="00C17468" w14:paraId="72E55934" w14:textId="77777777" w:rsidTr="003518C2">
        <w:trPr>
          <w:trHeight w:val="247"/>
        </w:trPr>
        <w:tc>
          <w:tcPr>
            <w:tcW w:w="550" w:type="pct"/>
            <w:vMerge/>
          </w:tcPr>
          <w:p w14:paraId="13357700" w14:textId="77777777" w:rsidR="00457981" w:rsidRDefault="00457981" w:rsidP="00844625">
            <w:pPr>
              <w:ind w:left="-57" w:right="-57"/>
              <w:rPr>
                <w:sz w:val="18"/>
                <w:szCs w:val="18"/>
              </w:rPr>
            </w:pPr>
          </w:p>
        </w:tc>
        <w:tc>
          <w:tcPr>
            <w:tcW w:w="229" w:type="pct"/>
            <w:vMerge/>
          </w:tcPr>
          <w:p w14:paraId="0522E44A" w14:textId="77777777" w:rsidR="00457981" w:rsidRDefault="00457981" w:rsidP="00844625">
            <w:pPr>
              <w:ind w:left="-57" w:right="-57"/>
              <w:rPr>
                <w:sz w:val="18"/>
                <w:szCs w:val="18"/>
              </w:rPr>
            </w:pPr>
          </w:p>
        </w:tc>
        <w:tc>
          <w:tcPr>
            <w:tcW w:w="505" w:type="pct"/>
            <w:vMerge/>
          </w:tcPr>
          <w:p w14:paraId="269CA195" w14:textId="77777777" w:rsidR="00457981" w:rsidRDefault="00457981" w:rsidP="00844625">
            <w:pPr>
              <w:ind w:left="-57" w:right="-57"/>
              <w:rPr>
                <w:sz w:val="18"/>
                <w:szCs w:val="18"/>
              </w:rPr>
            </w:pPr>
          </w:p>
        </w:tc>
        <w:tc>
          <w:tcPr>
            <w:tcW w:w="231" w:type="pct"/>
            <w:vMerge/>
          </w:tcPr>
          <w:p w14:paraId="61EF9B88" w14:textId="77777777" w:rsidR="00457981" w:rsidRDefault="00457981" w:rsidP="00844625">
            <w:pPr>
              <w:ind w:left="-57" w:right="-57"/>
              <w:rPr>
                <w:sz w:val="18"/>
                <w:szCs w:val="18"/>
              </w:rPr>
            </w:pPr>
          </w:p>
        </w:tc>
        <w:tc>
          <w:tcPr>
            <w:tcW w:w="228" w:type="pct"/>
            <w:vMerge/>
          </w:tcPr>
          <w:p w14:paraId="402E9868" w14:textId="77777777" w:rsidR="00457981" w:rsidRDefault="00457981" w:rsidP="00844625">
            <w:pPr>
              <w:ind w:left="-57" w:right="-57"/>
              <w:rPr>
                <w:sz w:val="18"/>
                <w:szCs w:val="18"/>
              </w:rPr>
            </w:pPr>
          </w:p>
        </w:tc>
        <w:tc>
          <w:tcPr>
            <w:tcW w:w="229" w:type="pct"/>
            <w:vMerge/>
          </w:tcPr>
          <w:p w14:paraId="5699AC1D" w14:textId="77777777" w:rsidR="00457981" w:rsidRDefault="00457981" w:rsidP="00844625">
            <w:pPr>
              <w:ind w:left="-57" w:right="-57"/>
              <w:rPr>
                <w:sz w:val="18"/>
                <w:szCs w:val="18"/>
              </w:rPr>
            </w:pPr>
          </w:p>
        </w:tc>
        <w:tc>
          <w:tcPr>
            <w:tcW w:w="645" w:type="pct"/>
            <w:gridSpan w:val="2"/>
            <w:vMerge/>
          </w:tcPr>
          <w:p w14:paraId="606CC8AC" w14:textId="77777777" w:rsidR="00457981" w:rsidRDefault="00457981" w:rsidP="00844625">
            <w:pPr>
              <w:ind w:left="-57" w:right="-57"/>
              <w:rPr>
                <w:sz w:val="18"/>
                <w:szCs w:val="18"/>
              </w:rPr>
            </w:pPr>
          </w:p>
        </w:tc>
        <w:tc>
          <w:tcPr>
            <w:tcW w:w="424" w:type="pct"/>
            <w:gridSpan w:val="2"/>
            <w:vMerge/>
          </w:tcPr>
          <w:p w14:paraId="485B5D27" w14:textId="77777777" w:rsidR="00457981" w:rsidRDefault="00457981" w:rsidP="00844625">
            <w:pPr>
              <w:ind w:left="-57" w:right="-57"/>
              <w:rPr>
                <w:sz w:val="18"/>
                <w:szCs w:val="18"/>
              </w:rPr>
            </w:pPr>
          </w:p>
        </w:tc>
        <w:tc>
          <w:tcPr>
            <w:tcW w:w="399" w:type="pct"/>
            <w:vMerge/>
            <w:vAlign w:val="center"/>
          </w:tcPr>
          <w:p w14:paraId="741185DE" w14:textId="77777777" w:rsidR="00457981" w:rsidRDefault="00457981" w:rsidP="00844625">
            <w:pPr>
              <w:ind w:left="-57" w:right="-57"/>
              <w:jc w:val="center"/>
              <w:rPr>
                <w:sz w:val="18"/>
                <w:szCs w:val="18"/>
              </w:rPr>
            </w:pPr>
          </w:p>
        </w:tc>
        <w:tc>
          <w:tcPr>
            <w:tcW w:w="458" w:type="pct"/>
          </w:tcPr>
          <w:p w14:paraId="5F499AA5" w14:textId="77777777" w:rsidR="00457981" w:rsidRDefault="00457981" w:rsidP="00844625">
            <w:pPr>
              <w:ind w:left="-57" w:right="-57"/>
              <w:rPr>
                <w:sz w:val="18"/>
                <w:szCs w:val="18"/>
              </w:rPr>
            </w:pPr>
            <w:r>
              <w:rPr>
                <w:sz w:val="18"/>
                <w:szCs w:val="18"/>
              </w:rPr>
              <w:t>P-01-004-08-04-01-05,</w:t>
            </w:r>
          </w:p>
          <w:p w14:paraId="25BE95AB" w14:textId="77777777" w:rsidR="00457981" w:rsidRDefault="00457981" w:rsidP="00844625">
            <w:pPr>
              <w:ind w:left="-57" w:right="-57"/>
              <w:rPr>
                <w:sz w:val="18"/>
                <w:szCs w:val="18"/>
              </w:rPr>
            </w:pPr>
            <w:r>
              <w:rPr>
                <w:sz w:val="18"/>
                <w:szCs w:val="18"/>
              </w:rPr>
              <w:t>„Paramą gavusios įmonės, iš kurių labai mažos įmonės“, įmonės</w:t>
            </w:r>
          </w:p>
        </w:tc>
        <w:tc>
          <w:tcPr>
            <w:tcW w:w="462" w:type="pct"/>
            <w:gridSpan w:val="2"/>
          </w:tcPr>
          <w:p w14:paraId="1B807FEA" w14:textId="77777777" w:rsidR="00457981" w:rsidRDefault="00457981" w:rsidP="00844625">
            <w:pPr>
              <w:ind w:left="-57" w:right="-57"/>
              <w:rPr>
                <w:sz w:val="18"/>
                <w:szCs w:val="18"/>
              </w:rPr>
            </w:pPr>
            <w:r>
              <w:rPr>
                <w:sz w:val="16"/>
                <w:szCs w:val="16"/>
              </w:rPr>
              <w:t>n. d.</w:t>
            </w:r>
          </w:p>
        </w:tc>
        <w:tc>
          <w:tcPr>
            <w:tcW w:w="272" w:type="pct"/>
            <w:vMerge/>
          </w:tcPr>
          <w:p w14:paraId="2BB7EFBA" w14:textId="77777777" w:rsidR="00457981" w:rsidRDefault="00457981" w:rsidP="00844625">
            <w:pPr>
              <w:ind w:left="-57" w:right="-57"/>
              <w:rPr>
                <w:sz w:val="18"/>
                <w:szCs w:val="18"/>
              </w:rPr>
            </w:pPr>
          </w:p>
        </w:tc>
        <w:tc>
          <w:tcPr>
            <w:tcW w:w="367" w:type="pct"/>
            <w:vMerge/>
          </w:tcPr>
          <w:p w14:paraId="4A74837E" w14:textId="77777777" w:rsidR="00457981" w:rsidRDefault="00457981" w:rsidP="00844625">
            <w:pPr>
              <w:ind w:left="-57" w:right="-57"/>
              <w:rPr>
                <w:sz w:val="18"/>
                <w:szCs w:val="18"/>
              </w:rPr>
            </w:pPr>
          </w:p>
        </w:tc>
      </w:tr>
      <w:tr w:rsidR="00C17468" w14:paraId="40D90A84" w14:textId="77777777" w:rsidTr="003518C2">
        <w:trPr>
          <w:trHeight w:val="247"/>
        </w:trPr>
        <w:tc>
          <w:tcPr>
            <w:tcW w:w="550" w:type="pct"/>
            <w:vMerge/>
          </w:tcPr>
          <w:p w14:paraId="639C1753" w14:textId="77777777" w:rsidR="00457981" w:rsidRDefault="00457981" w:rsidP="00844625">
            <w:pPr>
              <w:ind w:left="-57" w:right="-57"/>
              <w:rPr>
                <w:sz w:val="18"/>
                <w:szCs w:val="18"/>
              </w:rPr>
            </w:pPr>
          </w:p>
        </w:tc>
        <w:tc>
          <w:tcPr>
            <w:tcW w:w="229" w:type="pct"/>
            <w:vMerge/>
          </w:tcPr>
          <w:p w14:paraId="7637B9AB" w14:textId="77777777" w:rsidR="00457981" w:rsidRDefault="00457981" w:rsidP="00844625">
            <w:pPr>
              <w:ind w:left="-57" w:right="-57"/>
              <w:rPr>
                <w:sz w:val="18"/>
                <w:szCs w:val="18"/>
              </w:rPr>
            </w:pPr>
          </w:p>
        </w:tc>
        <w:tc>
          <w:tcPr>
            <w:tcW w:w="505" w:type="pct"/>
            <w:vMerge/>
          </w:tcPr>
          <w:p w14:paraId="52DAD240" w14:textId="77777777" w:rsidR="00457981" w:rsidRDefault="00457981" w:rsidP="00844625">
            <w:pPr>
              <w:ind w:left="-57" w:right="-57"/>
              <w:rPr>
                <w:sz w:val="18"/>
                <w:szCs w:val="18"/>
              </w:rPr>
            </w:pPr>
          </w:p>
        </w:tc>
        <w:tc>
          <w:tcPr>
            <w:tcW w:w="231" w:type="pct"/>
            <w:vMerge/>
          </w:tcPr>
          <w:p w14:paraId="2FC0C847" w14:textId="77777777" w:rsidR="00457981" w:rsidRDefault="00457981" w:rsidP="00844625">
            <w:pPr>
              <w:ind w:left="-57" w:right="-57"/>
              <w:rPr>
                <w:sz w:val="18"/>
                <w:szCs w:val="18"/>
              </w:rPr>
            </w:pPr>
          </w:p>
        </w:tc>
        <w:tc>
          <w:tcPr>
            <w:tcW w:w="228" w:type="pct"/>
            <w:vMerge/>
          </w:tcPr>
          <w:p w14:paraId="11D01C45" w14:textId="77777777" w:rsidR="00457981" w:rsidRDefault="00457981" w:rsidP="00844625">
            <w:pPr>
              <w:ind w:left="-57" w:right="-57"/>
              <w:rPr>
                <w:sz w:val="18"/>
                <w:szCs w:val="18"/>
              </w:rPr>
            </w:pPr>
          </w:p>
        </w:tc>
        <w:tc>
          <w:tcPr>
            <w:tcW w:w="229" w:type="pct"/>
            <w:vMerge/>
          </w:tcPr>
          <w:p w14:paraId="77D939B0" w14:textId="77777777" w:rsidR="00457981" w:rsidRDefault="00457981" w:rsidP="00844625">
            <w:pPr>
              <w:ind w:left="-57" w:right="-57"/>
              <w:rPr>
                <w:sz w:val="18"/>
                <w:szCs w:val="18"/>
              </w:rPr>
            </w:pPr>
          </w:p>
        </w:tc>
        <w:tc>
          <w:tcPr>
            <w:tcW w:w="645" w:type="pct"/>
            <w:gridSpan w:val="2"/>
            <w:vMerge/>
          </w:tcPr>
          <w:p w14:paraId="6386FEBC" w14:textId="77777777" w:rsidR="00457981" w:rsidRDefault="00457981" w:rsidP="00844625">
            <w:pPr>
              <w:ind w:left="-57" w:right="-57"/>
              <w:rPr>
                <w:sz w:val="18"/>
                <w:szCs w:val="18"/>
              </w:rPr>
            </w:pPr>
          </w:p>
        </w:tc>
        <w:tc>
          <w:tcPr>
            <w:tcW w:w="424" w:type="pct"/>
            <w:gridSpan w:val="2"/>
            <w:vMerge/>
          </w:tcPr>
          <w:p w14:paraId="4CE75E6B" w14:textId="77777777" w:rsidR="00457981" w:rsidRDefault="00457981" w:rsidP="00844625">
            <w:pPr>
              <w:ind w:left="-57" w:right="-57"/>
              <w:rPr>
                <w:sz w:val="18"/>
                <w:szCs w:val="18"/>
              </w:rPr>
            </w:pPr>
          </w:p>
        </w:tc>
        <w:tc>
          <w:tcPr>
            <w:tcW w:w="399" w:type="pct"/>
            <w:vMerge/>
            <w:vAlign w:val="center"/>
          </w:tcPr>
          <w:p w14:paraId="631E0CD4" w14:textId="77777777" w:rsidR="00457981" w:rsidRDefault="00457981" w:rsidP="00844625">
            <w:pPr>
              <w:ind w:left="-57" w:right="-57"/>
              <w:jc w:val="center"/>
              <w:rPr>
                <w:sz w:val="18"/>
                <w:szCs w:val="18"/>
              </w:rPr>
            </w:pPr>
          </w:p>
        </w:tc>
        <w:tc>
          <w:tcPr>
            <w:tcW w:w="458" w:type="pct"/>
          </w:tcPr>
          <w:p w14:paraId="12DF18AE" w14:textId="77777777" w:rsidR="00457981" w:rsidRDefault="00457981" w:rsidP="00844625">
            <w:pPr>
              <w:ind w:left="-57" w:right="-57"/>
              <w:rPr>
                <w:sz w:val="18"/>
                <w:szCs w:val="18"/>
              </w:rPr>
            </w:pPr>
            <w:r>
              <w:rPr>
                <w:sz w:val="18"/>
                <w:szCs w:val="18"/>
              </w:rPr>
              <w:t>P-01-004-08-04-01-06,</w:t>
            </w:r>
          </w:p>
          <w:p w14:paraId="13C281C3" w14:textId="77777777" w:rsidR="00457981" w:rsidRDefault="00457981" w:rsidP="00844625">
            <w:pPr>
              <w:ind w:left="-57" w:right="-57"/>
              <w:rPr>
                <w:sz w:val="18"/>
                <w:szCs w:val="18"/>
              </w:rPr>
            </w:pPr>
            <w:r>
              <w:rPr>
                <w:sz w:val="18"/>
                <w:szCs w:val="18"/>
              </w:rPr>
              <w:t>„Paramą gavusios įmonės, iš kurių mažos įmonės“, įmonės</w:t>
            </w:r>
          </w:p>
        </w:tc>
        <w:tc>
          <w:tcPr>
            <w:tcW w:w="462" w:type="pct"/>
            <w:gridSpan w:val="2"/>
          </w:tcPr>
          <w:p w14:paraId="27F8D24F" w14:textId="77777777" w:rsidR="00457981" w:rsidRDefault="00457981" w:rsidP="00844625">
            <w:pPr>
              <w:ind w:left="-57" w:right="-57"/>
              <w:rPr>
                <w:sz w:val="18"/>
                <w:szCs w:val="18"/>
              </w:rPr>
            </w:pPr>
            <w:r>
              <w:rPr>
                <w:sz w:val="16"/>
                <w:szCs w:val="16"/>
              </w:rPr>
              <w:t>n. d.</w:t>
            </w:r>
          </w:p>
        </w:tc>
        <w:tc>
          <w:tcPr>
            <w:tcW w:w="272" w:type="pct"/>
            <w:vMerge/>
          </w:tcPr>
          <w:p w14:paraId="0FA8EA95" w14:textId="77777777" w:rsidR="00457981" w:rsidRDefault="00457981" w:rsidP="00844625">
            <w:pPr>
              <w:ind w:left="-57" w:right="-57"/>
              <w:rPr>
                <w:sz w:val="18"/>
                <w:szCs w:val="18"/>
              </w:rPr>
            </w:pPr>
          </w:p>
        </w:tc>
        <w:tc>
          <w:tcPr>
            <w:tcW w:w="367" w:type="pct"/>
            <w:vMerge/>
          </w:tcPr>
          <w:p w14:paraId="5E3C0D59" w14:textId="77777777" w:rsidR="00457981" w:rsidRDefault="00457981" w:rsidP="00844625">
            <w:pPr>
              <w:ind w:left="-57" w:right="-57"/>
              <w:rPr>
                <w:sz w:val="18"/>
                <w:szCs w:val="18"/>
              </w:rPr>
            </w:pPr>
          </w:p>
        </w:tc>
      </w:tr>
      <w:tr w:rsidR="00C17468" w14:paraId="16F5442A" w14:textId="77777777" w:rsidTr="003518C2">
        <w:trPr>
          <w:trHeight w:val="247"/>
        </w:trPr>
        <w:tc>
          <w:tcPr>
            <w:tcW w:w="550" w:type="pct"/>
            <w:vMerge/>
          </w:tcPr>
          <w:p w14:paraId="6175351B" w14:textId="77777777" w:rsidR="00457981" w:rsidRDefault="00457981" w:rsidP="00844625">
            <w:pPr>
              <w:ind w:left="-57" w:right="-57"/>
              <w:rPr>
                <w:sz w:val="18"/>
                <w:szCs w:val="18"/>
              </w:rPr>
            </w:pPr>
          </w:p>
        </w:tc>
        <w:tc>
          <w:tcPr>
            <w:tcW w:w="229" w:type="pct"/>
            <w:vMerge/>
          </w:tcPr>
          <w:p w14:paraId="68832DC3" w14:textId="77777777" w:rsidR="00457981" w:rsidRDefault="00457981" w:rsidP="00844625">
            <w:pPr>
              <w:ind w:left="-57" w:right="-57"/>
              <w:rPr>
                <w:sz w:val="18"/>
                <w:szCs w:val="18"/>
              </w:rPr>
            </w:pPr>
          </w:p>
        </w:tc>
        <w:tc>
          <w:tcPr>
            <w:tcW w:w="505" w:type="pct"/>
            <w:vMerge/>
          </w:tcPr>
          <w:p w14:paraId="0B7F93B2" w14:textId="77777777" w:rsidR="00457981" w:rsidRDefault="00457981" w:rsidP="00844625">
            <w:pPr>
              <w:ind w:left="-57" w:right="-57"/>
              <w:rPr>
                <w:sz w:val="18"/>
                <w:szCs w:val="18"/>
              </w:rPr>
            </w:pPr>
          </w:p>
        </w:tc>
        <w:tc>
          <w:tcPr>
            <w:tcW w:w="231" w:type="pct"/>
            <w:vMerge/>
          </w:tcPr>
          <w:p w14:paraId="3851BED3" w14:textId="77777777" w:rsidR="00457981" w:rsidRDefault="00457981" w:rsidP="00844625">
            <w:pPr>
              <w:ind w:left="-57" w:right="-57"/>
              <w:rPr>
                <w:sz w:val="18"/>
                <w:szCs w:val="18"/>
              </w:rPr>
            </w:pPr>
          </w:p>
        </w:tc>
        <w:tc>
          <w:tcPr>
            <w:tcW w:w="228" w:type="pct"/>
            <w:vMerge/>
          </w:tcPr>
          <w:p w14:paraId="3312701B" w14:textId="77777777" w:rsidR="00457981" w:rsidRDefault="00457981" w:rsidP="00844625">
            <w:pPr>
              <w:ind w:left="-57" w:right="-57"/>
              <w:rPr>
                <w:sz w:val="18"/>
                <w:szCs w:val="18"/>
              </w:rPr>
            </w:pPr>
          </w:p>
        </w:tc>
        <w:tc>
          <w:tcPr>
            <w:tcW w:w="229" w:type="pct"/>
            <w:vMerge/>
          </w:tcPr>
          <w:p w14:paraId="65639246" w14:textId="77777777" w:rsidR="00457981" w:rsidRDefault="00457981" w:rsidP="00844625">
            <w:pPr>
              <w:ind w:left="-57" w:right="-57"/>
              <w:rPr>
                <w:sz w:val="18"/>
                <w:szCs w:val="18"/>
              </w:rPr>
            </w:pPr>
          </w:p>
        </w:tc>
        <w:tc>
          <w:tcPr>
            <w:tcW w:w="645" w:type="pct"/>
            <w:gridSpan w:val="2"/>
            <w:vMerge/>
          </w:tcPr>
          <w:p w14:paraId="37EF78CC" w14:textId="77777777" w:rsidR="00457981" w:rsidRDefault="00457981" w:rsidP="00844625">
            <w:pPr>
              <w:ind w:left="-57" w:right="-57"/>
              <w:rPr>
                <w:sz w:val="18"/>
                <w:szCs w:val="18"/>
              </w:rPr>
            </w:pPr>
          </w:p>
        </w:tc>
        <w:tc>
          <w:tcPr>
            <w:tcW w:w="424" w:type="pct"/>
            <w:gridSpan w:val="2"/>
            <w:vMerge/>
          </w:tcPr>
          <w:p w14:paraId="78F9FD20" w14:textId="77777777" w:rsidR="00457981" w:rsidRDefault="00457981" w:rsidP="00844625">
            <w:pPr>
              <w:ind w:left="-57" w:right="-57"/>
              <w:rPr>
                <w:sz w:val="18"/>
                <w:szCs w:val="18"/>
              </w:rPr>
            </w:pPr>
          </w:p>
        </w:tc>
        <w:tc>
          <w:tcPr>
            <w:tcW w:w="399" w:type="pct"/>
            <w:vMerge/>
            <w:vAlign w:val="center"/>
          </w:tcPr>
          <w:p w14:paraId="2970BEB8" w14:textId="77777777" w:rsidR="00457981" w:rsidRDefault="00457981" w:rsidP="00844625">
            <w:pPr>
              <w:ind w:left="-57" w:right="-57"/>
              <w:jc w:val="center"/>
              <w:rPr>
                <w:sz w:val="18"/>
                <w:szCs w:val="18"/>
              </w:rPr>
            </w:pPr>
          </w:p>
        </w:tc>
        <w:tc>
          <w:tcPr>
            <w:tcW w:w="458" w:type="pct"/>
          </w:tcPr>
          <w:p w14:paraId="655169B0" w14:textId="77777777" w:rsidR="00457981" w:rsidRDefault="00457981" w:rsidP="00844625">
            <w:pPr>
              <w:ind w:left="-57" w:right="-57"/>
              <w:rPr>
                <w:sz w:val="18"/>
                <w:szCs w:val="18"/>
              </w:rPr>
            </w:pPr>
            <w:r>
              <w:rPr>
                <w:sz w:val="18"/>
                <w:szCs w:val="18"/>
              </w:rPr>
              <w:t>P-01-004-08-04-01-07, „Paramą gavusios įmonės, iš kurių vidutinės įmonės“, įmonės</w:t>
            </w:r>
          </w:p>
        </w:tc>
        <w:tc>
          <w:tcPr>
            <w:tcW w:w="462" w:type="pct"/>
            <w:gridSpan w:val="2"/>
          </w:tcPr>
          <w:p w14:paraId="7F5084C3" w14:textId="77777777" w:rsidR="00457981" w:rsidRDefault="00457981" w:rsidP="00844625">
            <w:pPr>
              <w:ind w:left="-57" w:right="-57"/>
              <w:rPr>
                <w:sz w:val="18"/>
                <w:szCs w:val="18"/>
              </w:rPr>
            </w:pPr>
            <w:r>
              <w:rPr>
                <w:sz w:val="16"/>
                <w:szCs w:val="16"/>
              </w:rPr>
              <w:t>n. d.</w:t>
            </w:r>
          </w:p>
        </w:tc>
        <w:tc>
          <w:tcPr>
            <w:tcW w:w="272" w:type="pct"/>
            <w:vMerge/>
          </w:tcPr>
          <w:p w14:paraId="4F022865" w14:textId="77777777" w:rsidR="00457981" w:rsidRDefault="00457981" w:rsidP="00844625">
            <w:pPr>
              <w:ind w:left="-57" w:right="-57"/>
              <w:rPr>
                <w:sz w:val="18"/>
                <w:szCs w:val="18"/>
              </w:rPr>
            </w:pPr>
          </w:p>
        </w:tc>
        <w:tc>
          <w:tcPr>
            <w:tcW w:w="367" w:type="pct"/>
            <w:vMerge/>
          </w:tcPr>
          <w:p w14:paraId="20D498C3" w14:textId="77777777" w:rsidR="00457981" w:rsidRDefault="00457981" w:rsidP="00844625">
            <w:pPr>
              <w:ind w:left="-57" w:right="-57"/>
              <w:rPr>
                <w:sz w:val="18"/>
                <w:szCs w:val="18"/>
              </w:rPr>
            </w:pPr>
          </w:p>
        </w:tc>
      </w:tr>
      <w:tr w:rsidR="00C17468" w14:paraId="2D16A91F" w14:textId="77777777" w:rsidTr="003518C2">
        <w:trPr>
          <w:trHeight w:val="247"/>
        </w:trPr>
        <w:tc>
          <w:tcPr>
            <w:tcW w:w="550" w:type="pct"/>
            <w:vMerge/>
          </w:tcPr>
          <w:p w14:paraId="5A44B222" w14:textId="77777777" w:rsidR="00457981" w:rsidRDefault="00457981" w:rsidP="00844625">
            <w:pPr>
              <w:ind w:left="-57" w:right="-57"/>
              <w:rPr>
                <w:sz w:val="18"/>
                <w:szCs w:val="18"/>
              </w:rPr>
            </w:pPr>
          </w:p>
        </w:tc>
        <w:tc>
          <w:tcPr>
            <w:tcW w:w="229" w:type="pct"/>
            <w:vMerge/>
          </w:tcPr>
          <w:p w14:paraId="1872A902" w14:textId="77777777" w:rsidR="00457981" w:rsidRDefault="00457981" w:rsidP="00844625">
            <w:pPr>
              <w:ind w:left="-57" w:right="-57"/>
              <w:rPr>
                <w:sz w:val="18"/>
                <w:szCs w:val="18"/>
              </w:rPr>
            </w:pPr>
          </w:p>
        </w:tc>
        <w:tc>
          <w:tcPr>
            <w:tcW w:w="505" w:type="pct"/>
            <w:vMerge/>
          </w:tcPr>
          <w:p w14:paraId="01CA5F5D" w14:textId="77777777" w:rsidR="00457981" w:rsidRDefault="00457981" w:rsidP="00844625">
            <w:pPr>
              <w:ind w:left="-57" w:right="-57"/>
              <w:rPr>
                <w:sz w:val="18"/>
                <w:szCs w:val="18"/>
              </w:rPr>
            </w:pPr>
          </w:p>
        </w:tc>
        <w:tc>
          <w:tcPr>
            <w:tcW w:w="231" w:type="pct"/>
            <w:vMerge/>
          </w:tcPr>
          <w:p w14:paraId="4BB917A6" w14:textId="77777777" w:rsidR="00457981" w:rsidRDefault="00457981" w:rsidP="00844625">
            <w:pPr>
              <w:ind w:left="-57" w:right="-57"/>
              <w:rPr>
                <w:sz w:val="18"/>
                <w:szCs w:val="18"/>
              </w:rPr>
            </w:pPr>
          </w:p>
        </w:tc>
        <w:tc>
          <w:tcPr>
            <w:tcW w:w="228" w:type="pct"/>
            <w:vMerge/>
          </w:tcPr>
          <w:p w14:paraId="16CD233C" w14:textId="77777777" w:rsidR="00457981" w:rsidRDefault="00457981" w:rsidP="00844625">
            <w:pPr>
              <w:ind w:left="-57" w:right="-57"/>
              <w:rPr>
                <w:sz w:val="18"/>
                <w:szCs w:val="18"/>
              </w:rPr>
            </w:pPr>
          </w:p>
        </w:tc>
        <w:tc>
          <w:tcPr>
            <w:tcW w:w="229" w:type="pct"/>
            <w:vMerge/>
          </w:tcPr>
          <w:p w14:paraId="56CD7CCD" w14:textId="77777777" w:rsidR="00457981" w:rsidRDefault="00457981" w:rsidP="00844625">
            <w:pPr>
              <w:ind w:left="-57" w:right="-57"/>
              <w:rPr>
                <w:sz w:val="18"/>
                <w:szCs w:val="18"/>
              </w:rPr>
            </w:pPr>
          </w:p>
        </w:tc>
        <w:tc>
          <w:tcPr>
            <w:tcW w:w="645" w:type="pct"/>
            <w:gridSpan w:val="2"/>
            <w:vMerge/>
          </w:tcPr>
          <w:p w14:paraId="2439B3AB" w14:textId="77777777" w:rsidR="00457981" w:rsidRDefault="00457981" w:rsidP="00844625">
            <w:pPr>
              <w:ind w:left="-57" w:right="-57"/>
              <w:rPr>
                <w:sz w:val="18"/>
                <w:szCs w:val="18"/>
              </w:rPr>
            </w:pPr>
          </w:p>
        </w:tc>
        <w:tc>
          <w:tcPr>
            <w:tcW w:w="424" w:type="pct"/>
            <w:gridSpan w:val="2"/>
            <w:vMerge/>
          </w:tcPr>
          <w:p w14:paraId="54AE6FE0" w14:textId="77777777" w:rsidR="00457981" w:rsidRDefault="00457981" w:rsidP="00844625">
            <w:pPr>
              <w:ind w:left="-57" w:right="-57"/>
              <w:rPr>
                <w:sz w:val="18"/>
                <w:szCs w:val="18"/>
              </w:rPr>
            </w:pPr>
          </w:p>
        </w:tc>
        <w:tc>
          <w:tcPr>
            <w:tcW w:w="399" w:type="pct"/>
            <w:vMerge/>
            <w:vAlign w:val="center"/>
          </w:tcPr>
          <w:p w14:paraId="4306CC87" w14:textId="77777777" w:rsidR="00457981" w:rsidRDefault="00457981" w:rsidP="00844625">
            <w:pPr>
              <w:ind w:left="-57" w:right="-57"/>
              <w:jc w:val="center"/>
              <w:rPr>
                <w:sz w:val="18"/>
                <w:szCs w:val="18"/>
              </w:rPr>
            </w:pPr>
          </w:p>
        </w:tc>
        <w:tc>
          <w:tcPr>
            <w:tcW w:w="458" w:type="pct"/>
          </w:tcPr>
          <w:p w14:paraId="76E11CF3" w14:textId="77777777" w:rsidR="00457981" w:rsidRDefault="00457981" w:rsidP="00844625">
            <w:pPr>
              <w:ind w:left="-57" w:right="-57"/>
              <w:rPr>
                <w:sz w:val="18"/>
                <w:szCs w:val="18"/>
              </w:rPr>
            </w:pPr>
            <w:r>
              <w:rPr>
                <w:sz w:val="18"/>
                <w:szCs w:val="18"/>
              </w:rPr>
              <w:t>P-01-004-08-04-01-08,</w:t>
            </w:r>
          </w:p>
          <w:p w14:paraId="3520822D" w14:textId="77777777" w:rsidR="00457981" w:rsidRDefault="00457981" w:rsidP="00844625">
            <w:pPr>
              <w:ind w:left="-57" w:right="-57"/>
              <w:rPr>
                <w:sz w:val="18"/>
                <w:szCs w:val="18"/>
              </w:rPr>
            </w:pPr>
            <w:r>
              <w:rPr>
                <w:sz w:val="18"/>
                <w:szCs w:val="18"/>
              </w:rPr>
              <w:t>„Paramą gavusios įmonės, iš kurių didelės įmonės“, įmonės</w:t>
            </w:r>
          </w:p>
        </w:tc>
        <w:tc>
          <w:tcPr>
            <w:tcW w:w="462" w:type="pct"/>
            <w:gridSpan w:val="2"/>
          </w:tcPr>
          <w:p w14:paraId="3B2EC167" w14:textId="77777777" w:rsidR="00457981" w:rsidRDefault="00457981" w:rsidP="00844625">
            <w:pPr>
              <w:ind w:left="-57" w:right="-57"/>
              <w:rPr>
                <w:sz w:val="18"/>
                <w:szCs w:val="18"/>
              </w:rPr>
            </w:pPr>
            <w:r>
              <w:rPr>
                <w:sz w:val="16"/>
                <w:szCs w:val="16"/>
              </w:rPr>
              <w:t>n. d.</w:t>
            </w:r>
          </w:p>
        </w:tc>
        <w:tc>
          <w:tcPr>
            <w:tcW w:w="272" w:type="pct"/>
            <w:vMerge/>
          </w:tcPr>
          <w:p w14:paraId="0BBE6A15" w14:textId="77777777" w:rsidR="00457981" w:rsidRDefault="00457981" w:rsidP="00844625">
            <w:pPr>
              <w:ind w:left="-57" w:right="-57"/>
              <w:rPr>
                <w:sz w:val="18"/>
                <w:szCs w:val="18"/>
              </w:rPr>
            </w:pPr>
          </w:p>
        </w:tc>
        <w:tc>
          <w:tcPr>
            <w:tcW w:w="367" w:type="pct"/>
            <w:vMerge/>
          </w:tcPr>
          <w:p w14:paraId="22F85D0E" w14:textId="77777777" w:rsidR="00457981" w:rsidRDefault="00457981" w:rsidP="00844625">
            <w:pPr>
              <w:ind w:left="-57" w:right="-57"/>
              <w:rPr>
                <w:sz w:val="18"/>
                <w:szCs w:val="18"/>
              </w:rPr>
            </w:pPr>
          </w:p>
        </w:tc>
      </w:tr>
      <w:tr w:rsidR="00C17468" w14:paraId="4B02969B" w14:textId="77777777" w:rsidTr="003518C2">
        <w:trPr>
          <w:trHeight w:val="622"/>
        </w:trPr>
        <w:tc>
          <w:tcPr>
            <w:tcW w:w="550" w:type="pct"/>
            <w:vMerge/>
          </w:tcPr>
          <w:p w14:paraId="5962C53B" w14:textId="77777777" w:rsidR="00457981" w:rsidRDefault="00457981" w:rsidP="00844625">
            <w:pPr>
              <w:ind w:left="-57" w:right="-57"/>
              <w:rPr>
                <w:sz w:val="18"/>
                <w:szCs w:val="18"/>
              </w:rPr>
            </w:pPr>
          </w:p>
        </w:tc>
        <w:tc>
          <w:tcPr>
            <w:tcW w:w="229" w:type="pct"/>
            <w:vMerge/>
          </w:tcPr>
          <w:p w14:paraId="3D354066" w14:textId="77777777" w:rsidR="00457981" w:rsidRDefault="00457981" w:rsidP="00844625">
            <w:pPr>
              <w:ind w:left="-57" w:right="-57"/>
              <w:rPr>
                <w:sz w:val="18"/>
                <w:szCs w:val="18"/>
              </w:rPr>
            </w:pPr>
          </w:p>
        </w:tc>
        <w:tc>
          <w:tcPr>
            <w:tcW w:w="505" w:type="pct"/>
            <w:vMerge/>
          </w:tcPr>
          <w:p w14:paraId="3EF46C56" w14:textId="77777777" w:rsidR="00457981" w:rsidRDefault="00457981" w:rsidP="00844625">
            <w:pPr>
              <w:ind w:left="-57" w:right="-57"/>
              <w:rPr>
                <w:sz w:val="18"/>
                <w:szCs w:val="18"/>
              </w:rPr>
            </w:pPr>
          </w:p>
        </w:tc>
        <w:tc>
          <w:tcPr>
            <w:tcW w:w="231" w:type="pct"/>
            <w:vMerge/>
          </w:tcPr>
          <w:p w14:paraId="41ECEC92" w14:textId="77777777" w:rsidR="00457981" w:rsidRDefault="00457981" w:rsidP="00844625">
            <w:pPr>
              <w:ind w:left="-57" w:right="-57"/>
              <w:rPr>
                <w:sz w:val="18"/>
                <w:szCs w:val="18"/>
              </w:rPr>
            </w:pPr>
          </w:p>
        </w:tc>
        <w:tc>
          <w:tcPr>
            <w:tcW w:w="228" w:type="pct"/>
            <w:vMerge/>
          </w:tcPr>
          <w:p w14:paraId="393C61E6" w14:textId="77777777" w:rsidR="00457981" w:rsidRDefault="00457981" w:rsidP="00844625">
            <w:pPr>
              <w:ind w:left="-57" w:right="-57"/>
              <w:rPr>
                <w:sz w:val="18"/>
                <w:szCs w:val="18"/>
              </w:rPr>
            </w:pPr>
          </w:p>
        </w:tc>
        <w:tc>
          <w:tcPr>
            <w:tcW w:w="229" w:type="pct"/>
            <w:vMerge/>
          </w:tcPr>
          <w:p w14:paraId="5C848B9F" w14:textId="77777777" w:rsidR="00457981" w:rsidRDefault="00457981" w:rsidP="00844625">
            <w:pPr>
              <w:ind w:left="-57" w:right="-57"/>
              <w:rPr>
                <w:sz w:val="18"/>
                <w:szCs w:val="18"/>
              </w:rPr>
            </w:pPr>
          </w:p>
        </w:tc>
        <w:tc>
          <w:tcPr>
            <w:tcW w:w="645" w:type="pct"/>
            <w:gridSpan w:val="2"/>
            <w:vMerge/>
          </w:tcPr>
          <w:p w14:paraId="63ED2F25" w14:textId="77777777" w:rsidR="00457981" w:rsidRDefault="00457981" w:rsidP="00844625">
            <w:pPr>
              <w:ind w:left="-57" w:right="-57"/>
              <w:rPr>
                <w:sz w:val="18"/>
                <w:szCs w:val="18"/>
              </w:rPr>
            </w:pPr>
          </w:p>
        </w:tc>
        <w:tc>
          <w:tcPr>
            <w:tcW w:w="424" w:type="pct"/>
            <w:gridSpan w:val="2"/>
            <w:vMerge/>
          </w:tcPr>
          <w:p w14:paraId="1D369D39" w14:textId="77777777" w:rsidR="00457981" w:rsidRDefault="00457981" w:rsidP="00844625">
            <w:pPr>
              <w:ind w:left="-57" w:right="-57"/>
              <w:rPr>
                <w:sz w:val="18"/>
                <w:szCs w:val="18"/>
              </w:rPr>
            </w:pPr>
          </w:p>
        </w:tc>
        <w:tc>
          <w:tcPr>
            <w:tcW w:w="399" w:type="pct"/>
            <w:vMerge/>
            <w:vAlign w:val="center"/>
          </w:tcPr>
          <w:p w14:paraId="533A5412" w14:textId="77777777" w:rsidR="00457981" w:rsidRDefault="00457981" w:rsidP="00844625">
            <w:pPr>
              <w:ind w:left="-57" w:right="-57"/>
              <w:jc w:val="center"/>
              <w:rPr>
                <w:sz w:val="18"/>
                <w:szCs w:val="18"/>
              </w:rPr>
            </w:pPr>
          </w:p>
        </w:tc>
        <w:tc>
          <w:tcPr>
            <w:tcW w:w="458" w:type="pct"/>
          </w:tcPr>
          <w:p w14:paraId="7FB81180" w14:textId="77777777" w:rsidR="00457981" w:rsidRDefault="00457981" w:rsidP="00844625">
            <w:pPr>
              <w:ind w:left="-57" w:right="-57"/>
              <w:rPr>
                <w:sz w:val="18"/>
                <w:szCs w:val="18"/>
              </w:rPr>
            </w:pPr>
            <w:r>
              <w:rPr>
                <w:sz w:val="18"/>
                <w:szCs w:val="18"/>
              </w:rPr>
              <w:t>P-01-004-08-04-01-09,</w:t>
            </w:r>
          </w:p>
          <w:p w14:paraId="538448F8" w14:textId="77777777" w:rsidR="00457981" w:rsidRDefault="00457981" w:rsidP="00844625">
            <w:pPr>
              <w:ind w:left="-57" w:right="-57"/>
              <w:rPr>
                <w:sz w:val="18"/>
                <w:szCs w:val="18"/>
              </w:rPr>
            </w:pPr>
            <w:r>
              <w:rPr>
                <w:sz w:val="18"/>
                <w:szCs w:val="18"/>
              </w:rPr>
              <w:t>„Paramą dotacijomis gavusios įmonės“, įmonės</w:t>
            </w:r>
          </w:p>
        </w:tc>
        <w:tc>
          <w:tcPr>
            <w:tcW w:w="462" w:type="pct"/>
            <w:gridSpan w:val="2"/>
          </w:tcPr>
          <w:p w14:paraId="14F03A79" w14:textId="317EF50D" w:rsidR="00457981" w:rsidRDefault="00457981" w:rsidP="00844625">
            <w:pPr>
              <w:ind w:left="-57" w:right="-57"/>
              <w:rPr>
                <w:sz w:val="18"/>
                <w:szCs w:val="18"/>
              </w:rPr>
            </w:pPr>
            <w:r>
              <w:rPr>
                <w:sz w:val="18"/>
                <w:szCs w:val="18"/>
              </w:rPr>
              <w:t> </w:t>
            </w:r>
            <w:r w:rsidRPr="003728DF">
              <w:rPr>
                <w:sz w:val="18"/>
                <w:szCs w:val="18"/>
              </w:rPr>
              <w:t xml:space="preserve">142 </w:t>
            </w:r>
            <w:r>
              <w:rPr>
                <w:sz w:val="18"/>
                <w:szCs w:val="18"/>
              </w:rPr>
              <w:t>(2029)</w:t>
            </w:r>
          </w:p>
        </w:tc>
        <w:tc>
          <w:tcPr>
            <w:tcW w:w="272" w:type="pct"/>
            <w:vMerge/>
          </w:tcPr>
          <w:p w14:paraId="5EFFE868" w14:textId="77777777" w:rsidR="00457981" w:rsidRDefault="00457981" w:rsidP="00844625">
            <w:pPr>
              <w:ind w:left="-57" w:right="-57"/>
              <w:rPr>
                <w:sz w:val="18"/>
                <w:szCs w:val="18"/>
              </w:rPr>
            </w:pPr>
          </w:p>
        </w:tc>
        <w:tc>
          <w:tcPr>
            <w:tcW w:w="367" w:type="pct"/>
            <w:vMerge/>
          </w:tcPr>
          <w:p w14:paraId="1A83BD51" w14:textId="77777777" w:rsidR="00457981" w:rsidRDefault="00457981" w:rsidP="00844625">
            <w:pPr>
              <w:ind w:left="-57" w:right="-57"/>
              <w:rPr>
                <w:sz w:val="18"/>
                <w:szCs w:val="18"/>
              </w:rPr>
            </w:pPr>
          </w:p>
        </w:tc>
      </w:tr>
      <w:tr w:rsidR="00C17468" w14:paraId="68D3AFAC" w14:textId="77777777" w:rsidTr="003518C2">
        <w:trPr>
          <w:trHeight w:val="233"/>
        </w:trPr>
        <w:tc>
          <w:tcPr>
            <w:tcW w:w="550" w:type="pct"/>
            <w:vMerge w:val="restart"/>
          </w:tcPr>
          <w:p w14:paraId="4BE53A67" w14:textId="47D44197" w:rsidR="00456C29" w:rsidRDefault="00456C29" w:rsidP="00844625">
            <w:pPr>
              <w:ind w:left="-57" w:right="-57"/>
              <w:rPr>
                <w:sz w:val="18"/>
                <w:szCs w:val="18"/>
              </w:rPr>
            </w:pPr>
            <w:r>
              <w:rPr>
                <w:sz w:val="18"/>
                <w:szCs w:val="18"/>
              </w:rPr>
              <w:t xml:space="preserve">2.1. </w:t>
            </w:r>
            <w:proofErr w:type="spellStart"/>
            <w:r>
              <w:rPr>
                <w:sz w:val="18"/>
                <w:szCs w:val="18"/>
              </w:rPr>
              <w:t>Poveiklė</w:t>
            </w:r>
            <w:proofErr w:type="spellEnd"/>
            <w:r>
              <w:rPr>
                <w:sz w:val="18"/>
                <w:szCs w:val="18"/>
              </w:rPr>
              <w:t xml:space="preserve"> „BIVP metodo taikymas: parama vietos plėtros strategijų įgyvendinim</w:t>
            </w:r>
            <w:r>
              <w:rPr>
                <w:sz w:val="18"/>
                <w:szCs w:val="18"/>
              </w:rPr>
              <w:lastRenderedPageBreak/>
              <w:t>ui“ Sostinės regione (ESF+)</w:t>
            </w:r>
          </w:p>
        </w:tc>
        <w:tc>
          <w:tcPr>
            <w:tcW w:w="229" w:type="pct"/>
            <w:vMerge w:val="restart"/>
          </w:tcPr>
          <w:p w14:paraId="33FE6EAA" w14:textId="77777777" w:rsidR="00456C29" w:rsidRDefault="00456C29" w:rsidP="00844625">
            <w:pPr>
              <w:ind w:left="-57" w:right="-57"/>
              <w:rPr>
                <w:sz w:val="18"/>
                <w:szCs w:val="18"/>
              </w:rPr>
            </w:pPr>
            <w:r>
              <w:rPr>
                <w:sz w:val="18"/>
                <w:szCs w:val="18"/>
              </w:rPr>
              <w:lastRenderedPageBreak/>
              <w:t>I</w:t>
            </w:r>
          </w:p>
        </w:tc>
        <w:tc>
          <w:tcPr>
            <w:tcW w:w="505" w:type="pct"/>
            <w:vMerge w:val="restart"/>
          </w:tcPr>
          <w:p w14:paraId="42E84327" w14:textId="77777777" w:rsidR="00456C29" w:rsidRDefault="00456C29" w:rsidP="00844625">
            <w:pPr>
              <w:ind w:left="-57" w:right="-57"/>
              <w:rPr>
                <w:sz w:val="18"/>
                <w:szCs w:val="18"/>
              </w:rPr>
            </w:pPr>
            <w:r>
              <w:rPr>
                <w:sz w:val="18"/>
                <w:szCs w:val="18"/>
              </w:rPr>
              <w:t xml:space="preserve">Viešieji juridiniai asmenys, kurių veiklos vykdymo vieta yra vietos </w:t>
            </w:r>
            <w:r>
              <w:rPr>
                <w:sz w:val="18"/>
                <w:szCs w:val="18"/>
              </w:rPr>
              <w:lastRenderedPageBreak/>
              <w:t>plėtros strategijos įgyvendinimo teritorijoje; privatūs juridiniai asmenys, kurių veiklos vykdymo vieta yra vietos plėtros strategijos įgyvendinimo teritorijoje; savivaldybės, kurios teritorijoje įgyvendinama vietos plėtros strategija, administracija</w:t>
            </w:r>
          </w:p>
        </w:tc>
        <w:tc>
          <w:tcPr>
            <w:tcW w:w="231" w:type="pct"/>
            <w:vMerge w:val="restart"/>
          </w:tcPr>
          <w:p w14:paraId="63650F60" w14:textId="77777777" w:rsidR="00456C29" w:rsidRDefault="00456C29" w:rsidP="00844625">
            <w:pPr>
              <w:ind w:left="-57" w:right="-57"/>
              <w:rPr>
                <w:sz w:val="18"/>
                <w:szCs w:val="18"/>
              </w:rPr>
            </w:pPr>
            <w:r>
              <w:rPr>
                <w:sz w:val="18"/>
                <w:szCs w:val="18"/>
              </w:rPr>
              <w:lastRenderedPageBreak/>
              <w:t>K</w:t>
            </w:r>
          </w:p>
        </w:tc>
        <w:tc>
          <w:tcPr>
            <w:tcW w:w="228" w:type="pct"/>
            <w:vMerge w:val="restart"/>
          </w:tcPr>
          <w:p w14:paraId="370BB868" w14:textId="77777777" w:rsidR="00456C29" w:rsidRDefault="00456C29" w:rsidP="00844625">
            <w:pPr>
              <w:ind w:left="-57" w:right="-57"/>
              <w:rPr>
                <w:sz w:val="18"/>
                <w:szCs w:val="18"/>
              </w:rPr>
            </w:pPr>
            <w:r>
              <w:rPr>
                <w:sz w:val="18"/>
                <w:szCs w:val="18"/>
              </w:rPr>
              <w:t>LG</w:t>
            </w:r>
          </w:p>
        </w:tc>
        <w:tc>
          <w:tcPr>
            <w:tcW w:w="229" w:type="pct"/>
            <w:vMerge w:val="restart"/>
          </w:tcPr>
          <w:p w14:paraId="57AE4226" w14:textId="77777777" w:rsidR="00456C29" w:rsidRDefault="00456C29" w:rsidP="00844625">
            <w:pPr>
              <w:ind w:left="-57" w:right="-57"/>
              <w:rPr>
                <w:sz w:val="18"/>
                <w:szCs w:val="18"/>
              </w:rPr>
            </w:pPr>
            <w:r>
              <w:rPr>
                <w:sz w:val="18"/>
                <w:szCs w:val="18"/>
              </w:rPr>
              <w:t>D</w:t>
            </w:r>
          </w:p>
        </w:tc>
        <w:tc>
          <w:tcPr>
            <w:tcW w:w="645" w:type="pct"/>
            <w:gridSpan w:val="2"/>
            <w:vMerge w:val="restart"/>
          </w:tcPr>
          <w:p w14:paraId="7117F9B1" w14:textId="7AFAF5EA" w:rsidR="00456C29" w:rsidRPr="003728DF" w:rsidRDefault="00456C29" w:rsidP="00844625">
            <w:pPr>
              <w:ind w:left="-57" w:right="-57"/>
              <w:rPr>
                <w:strike/>
                <w:sz w:val="18"/>
                <w:szCs w:val="18"/>
              </w:rPr>
            </w:pPr>
            <w:r w:rsidRPr="003728DF">
              <w:rPr>
                <w:sz w:val="18"/>
                <w:szCs w:val="18"/>
              </w:rPr>
              <w:t>1 981 01</w:t>
            </w:r>
            <w:r w:rsidR="00661321">
              <w:rPr>
                <w:sz w:val="18"/>
                <w:szCs w:val="18"/>
              </w:rPr>
              <w:t>1</w:t>
            </w:r>
            <w:r w:rsidRPr="003728DF">
              <w:rPr>
                <w:sz w:val="18"/>
                <w:szCs w:val="18"/>
              </w:rPr>
              <w:t>,</w:t>
            </w:r>
            <w:r w:rsidR="00661321">
              <w:rPr>
                <w:sz w:val="18"/>
                <w:szCs w:val="18"/>
              </w:rPr>
              <w:t>0</w:t>
            </w:r>
            <w:r w:rsidRPr="003728DF">
              <w:rPr>
                <w:sz w:val="18"/>
                <w:szCs w:val="18"/>
              </w:rPr>
              <w:t>0</w:t>
            </w:r>
          </w:p>
          <w:p w14:paraId="3FD2FAE7" w14:textId="77777777" w:rsidR="00456C29" w:rsidRPr="003728DF" w:rsidRDefault="00456C29" w:rsidP="00844625">
            <w:pPr>
              <w:ind w:left="-57" w:right="-57"/>
              <w:rPr>
                <w:sz w:val="18"/>
                <w:szCs w:val="18"/>
              </w:rPr>
            </w:pPr>
          </w:p>
          <w:p w14:paraId="1BF056A6" w14:textId="77777777" w:rsidR="00456C29" w:rsidRPr="003728DF" w:rsidRDefault="00456C29" w:rsidP="00844625">
            <w:pPr>
              <w:ind w:left="-57" w:right="-57"/>
              <w:rPr>
                <w:sz w:val="18"/>
                <w:szCs w:val="18"/>
              </w:rPr>
            </w:pPr>
          </w:p>
          <w:p w14:paraId="6E38D2E7" w14:textId="77777777" w:rsidR="00456C29" w:rsidRPr="003728DF" w:rsidRDefault="00456C29" w:rsidP="00844625">
            <w:pPr>
              <w:ind w:left="-57" w:right="-57"/>
              <w:rPr>
                <w:sz w:val="18"/>
                <w:szCs w:val="18"/>
              </w:rPr>
            </w:pPr>
          </w:p>
          <w:p w14:paraId="14FFD564" w14:textId="77777777" w:rsidR="00456C29" w:rsidRPr="003728DF" w:rsidRDefault="00456C29" w:rsidP="00844625">
            <w:pPr>
              <w:ind w:left="-57" w:right="-57"/>
              <w:rPr>
                <w:sz w:val="18"/>
                <w:szCs w:val="18"/>
              </w:rPr>
            </w:pPr>
          </w:p>
          <w:p w14:paraId="35AA1F57" w14:textId="77777777" w:rsidR="00456C29" w:rsidRPr="003728DF" w:rsidRDefault="00456C29" w:rsidP="00844625">
            <w:pPr>
              <w:ind w:left="-57" w:right="-57"/>
              <w:rPr>
                <w:sz w:val="18"/>
                <w:szCs w:val="18"/>
              </w:rPr>
            </w:pPr>
          </w:p>
          <w:p w14:paraId="27D21368" w14:textId="1B3A1CF1" w:rsidR="00456C29" w:rsidRPr="003728DF" w:rsidRDefault="00456C29" w:rsidP="00844625">
            <w:pPr>
              <w:ind w:left="-57" w:right="-57"/>
              <w:rPr>
                <w:strike/>
                <w:sz w:val="18"/>
                <w:szCs w:val="18"/>
              </w:rPr>
            </w:pPr>
            <w:r w:rsidRPr="003728DF">
              <w:rPr>
                <w:sz w:val="18"/>
                <w:szCs w:val="18"/>
              </w:rPr>
              <w:t>1 981 01</w:t>
            </w:r>
            <w:r w:rsidR="00FB7F38">
              <w:rPr>
                <w:sz w:val="18"/>
                <w:szCs w:val="18"/>
              </w:rPr>
              <w:t>1</w:t>
            </w:r>
            <w:r w:rsidRPr="003728DF">
              <w:rPr>
                <w:sz w:val="18"/>
                <w:szCs w:val="18"/>
              </w:rPr>
              <w:t>,</w:t>
            </w:r>
            <w:r w:rsidR="00FB7F38">
              <w:rPr>
                <w:sz w:val="18"/>
                <w:szCs w:val="18"/>
              </w:rPr>
              <w:t>0</w:t>
            </w:r>
            <w:r w:rsidRPr="003728DF">
              <w:rPr>
                <w:sz w:val="18"/>
                <w:szCs w:val="18"/>
              </w:rPr>
              <w:t>0</w:t>
            </w:r>
          </w:p>
          <w:p w14:paraId="413F46F6" w14:textId="77777777" w:rsidR="00456C29" w:rsidRDefault="00456C29" w:rsidP="00844625">
            <w:pPr>
              <w:ind w:left="-57" w:right="-57"/>
              <w:rPr>
                <w:sz w:val="18"/>
                <w:szCs w:val="18"/>
              </w:rPr>
            </w:pPr>
          </w:p>
        </w:tc>
        <w:tc>
          <w:tcPr>
            <w:tcW w:w="424" w:type="pct"/>
            <w:gridSpan w:val="2"/>
            <w:vMerge w:val="restart"/>
          </w:tcPr>
          <w:p w14:paraId="33921E77" w14:textId="77777777" w:rsidR="00456C29" w:rsidRDefault="00456C29" w:rsidP="00844625">
            <w:pPr>
              <w:ind w:left="-57" w:right="-57"/>
              <w:rPr>
                <w:sz w:val="18"/>
                <w:szCs w:val="18"/>
              </w:rPr>
            </w:pPr>
            <w:r>
              <w:rPr>
                <w:sz w:val="18"/>
                <w:szCs w:val="18"/>
              </w:rPr>
              <w:t xml:space="preserve">2021–2027 m. ES struktūrinių fondų lėšos (ESF+) </w:t>
            </w:r>
          </w:p>
          <w:p w14:paraId="07A77F92" w14:textId="77777777" w:rsidR="00456C29" w:rsidRDefault="00456C29" w:rsidP="00844625">
            <w:pPr>
              <w:ind w:left="-57" w:right="-57"/>
              <w:rPr>
                <w:sz w:val="18"/>
                <w:szCs w:val="18"/>
              </w:rPr>
            </w:pPr>
          </w:p>
          <w:p w14:paraId="3FD5AA54" w14:textId="77777777" w:rsidR="00456C29" w:rsidRDefault="00456C29" w:rsidP="00844625">
            <w:pPr>
              <w:ind w:left="-57" w:right="-57"/>
              <w:rPr>
                <w:sz w:val="18"/>
                <w:szCs w:val="18"/>
              </w:rPr>
            </w:pPr>
            <w:r>
              <w:rPr>
                <w:sz w:val="18"/>
                <w:szCs w:val="18"/>
              </w:rPr>
              <w:lastRenderedPageBreak/>
              <w:t>2021–2027 m. ES struktūrinių fondų bendrojo finansavimo lėšos</w:t>
            </w:r>
          </w:p>
          <w:p w14:paraId="02F42B64" w14:textId="77777777" w:rsidR="00456C29" w:rsidRDefault="00456C29" w:rsidP="00844625">
            <w:pPr>
              <w:ind w:left="-57" w:right="-57"/>
              <w:rPr>
                <w:sz w:val="18"/>
                <w:szCs w:val="18"/>
              </w:rPr>
            </w:pPr>
          </w:p>
        </w:tc>
        <w:tc>
          <w:tcPr>
            <w:tcW w:w="399" w:type="pct"/>
            <w:vMerge w:val="restart"/>
          </w:tcPr>
          <w:p w14:paraId="6C314AC1" w14:textId="77777777" w:rsidR="00456C29" w:rsidRDefault="00456C29" w:rsidP="00844625">
            <w:pPr>
              <w:ind w:left="-57" w:right="-57"/>
              <w:jc w:val="center"/>
              <w:rPr>
                <w:sz w:val="18"/>
                <w:szCs w:val="18"/>
              </w:rPr>
            </w:pPr>
            <w:r>
              <w:rPr>
                <w:sz w:val="18"/>
                <w:szCs w:val="18"/>
              </w:rPr>
              <w:lastRenderedPageBreak/>
              <w:t xml:space="preserve">Sostinės </w:t>
            </w:r>
          </w:p>
        </w:tc>
        <w:tc>
          <w:tcPr>
            <w:tcW w:w="458" w:type="pct"/>
          </w:tcPr>
          <w:p w14:paraId="3A0DCD7F" w14:textId="77777777" w:rsidR="00456C29" w:rsidRDefault="00456C29" w:rsidP="00844625">
            <w:pPr>
              <w:ind w:left="-57" w:right="-57"/>
              <w:rPr>
                <w:sz w:val="18"/>
                <w:szCs w:val="18"/>
              </w:rPr>
            </w:pPr>
            <w:r>
              <w:rPr>
                <w:iCs/>
                <w:sz w:val="18"/>
                <w:szCs w:val="18"/>
              </w:rPr>
              <w:t>R-01-004-08-04-01-02,</w:t>
            </w:r>
          </w:p>
          <w:p w14:paraId="3E914399" w14:textId="77777777" w:rsidR="00456C29" w:rsidRDefault="00456C29" w:rsidP="00844625">
            <w:pPr>
              <w:ind w:left="-57" w:right="-57"/>
              <w:rPr>
                <w:sz w:val="18"/>
                <w:szCs w:val="18"/>
              </w:rPr>
            </w:pPr>
            <w:r>
              <w:rPr>
                <w:sz w:val="18"/>
                <w:szCs w:val="18"/>
              </w:rPr>
              <w:t xml:space="preserve">„Bendruomenės inicijuotos vietos plėtros </w:t>
            </w:r>
            <w:r>
              <w:rPr>
                <w:sz w:val="18"/>
                <w:szCs w:val="18"/>
              </w:rPr>
              <w:lastRenderedPageBreak/>
              <w:t>projektų veiklų dalyvių, kurie po dalyvavimo veiklose toliau dalyvauja socialinei integracijai skirtose veiklose ir (ar) darbo rinkoje, dalis“, proc.</w:t>
            </w:r>
          </w:p>
        </w:tc>
        <w:tc>
          <w:tcPr>
            <w:tcW w:w="462" w:type="pct"/>
            <w:gridSpan w:val="2"/>
          </w:tcPr>
          <w:p w14:paraId="65DB22D7" w14:textId="77777777" w:rsidR="00456C29" w:rsidRDefault="00456C29" w:rsidP="00844625">
            <w:pPr>
              <w:ind w:left="-57" w:right="-57"/>
              <w:rPr>
                <w:sz w:val="18"/>
                <w:szCs w:val="18"/>
              </w:rPr>
            </w:pPr>
            <w:r>
              <w:rPr>
                <w:sz w:val="18"/>
                <w:szCs w:val="18"/>
              </w:rPr>
              <w:lastRenderedPageBreak/>
              <w:t>40 (2029)</w:t>
            </w:r>
          </w:p>
        </w:tc>
        <w:tc>
          <w:tcPr>
            <w:tcW w:w="272" w:type="pct"/>
            <w:vMerge w:val="restart"/>
          </w:tcPr>
          <w:p w14:paraId="22D47F47" w14:textId="77777777" w:rsidR="00456C29" w:rsidRDefault="00456C29" w:rsidP="00844625">
            <w:pPr>
              <w:ind w:left="-57" w:right="-57"/>
              <w:rPr>
                <w:sz w:val="18"/>
                <w:szCs w:val="18"/>
              </w:rPr>
            </w:pPr>
            <w:r>
              <w:rPr>
                <w:sz w:val="18"/>
                <w:szCs w:val="18"/>
              </w:rPr>
              <w:t>CPVA</w:t>
            </w:r>
          </w:p>
        </w:tc>
        <w:tc>
          <w:tcPr>
            <w:tcW w:w="367" w:type="pct"/>
            <w:vMerge w:val="restart"/>
          </w:tcPr>
          <w:p w14:paraId="4D239338" w14:textId="56063962" w:rsidR="00456C29" w:rsidRDefault="00456C29" w:rsidP="00844625">
            <w:pPr>
              <w:ind w:left="-57" w:right="-57"/>
              <w:rPr>
                <w:sz w:val="18"/>
                <w:szCs w:val="18"/>
              </w:rPr>
            </w:pPr>
            <w:r>
              <w:rPr>
                <w:sz w:val="18"/>
                <w:szCs w:val="18"/>
              </w:rPr>
              <w:t>SADM</w:t>
            </w:r>
          </w:p>
        </w:tc>
      </w:tr>
      <w:tr w:rsidR="00C17468" w14:paraId="43A5309A" w14:textId="77777777" w:rsidTr="003518C2">
        <w:trPr>
          <w:trHeight w:val="233"/>
        </w:trPr>
        <w:tc>
          <w:tcPr>
            <w:tcW w:w="550" w:type="pct"/>
            <w:vMerge/>
          </w:tcPr>
          <w:p w14:paraId="1C073BA5" w14:textId="77777777" w:rsidR="00456C29" w:rsidRDefault="00456C29" w:rsidP="00844625">
            <w:pPr>
              <w:ind w:left="-57" w:right="-57"/>
              <w:rPr>
                <w:sz w:val="18"/>
                <w:szCs w:val="18"/>
              </w:rPr>
            </w:pPr>
          </w:p>
        </w:tc>
        <w:tc>
          <w:tcPr>
            <w:tcW w:w="229" w:type="pct"/>
            <w:vMerge/>
          </w:tcPr>
          <w:p w14:paraId="5C87DA78" w14:textId="77777777" w:rsidR="00456C29" w:rsidRDefault="00456C29" w:rsidP="00844625">
            <w:pPr>
              <w:ind w:left="-57" w:right="-57"/>
              <w:rPr>
                <w:sz w:val="18"/>
                <w:szCs w:val="18"/>
              </w:rPr>
            </w:pPr>
          </w:p>
        </w:tc>
        <w:tc>
          <w:tcPr>
            <w:tcW w:w="505" w:type="pct"/>
            <w:vMerge/>
          </w:tcPr>
          <w:p w14:paraId="62D509E7" w14:textId="77777777" w:rsidR="00456C29" w:rsidRDefault="00456C29" w:rsidP="00844625">
            <w:pPr>
              <w:ind w:left="-57" w:right="-57"/>
              <w:rPr>
                <w:sz w:val="18"/>
                <w:szCs w:val="18"/>
              </w:rPr>
            </w:pPr>
          </w:p>
        </w:tc>
        <w:tc>
          <w:tcPr>
            <w:tcW w:w="231" w:type="pct"/>
            <w:vMerge/>
          </w:tcPr>
          <w:p w14:paraId="21E9DABB" w14:textId="77777777" w:rsidR="00456C29" w:rsidRDefault="00456C29" w:rsidP="00844625">
            <w:pPr>
              <w:ind w:left="-57" w:right="-57"/>
              <w:rPr>
                <w:sz w:val="18"/>
                <w:szCs w:val="18"/>
              </w:rPr>
            </w:pPr>
          </w:p>
        </w:tc>
        <w:tc>
          <w:tcPr>
            <w:tcW w:w="228" w:type="pct"/>
            <w:vMerge/>
          </w:tcPr>
          <w:p w14:paraId="2378FC6C" w14:textId="77777777" w:rsidR="00456C29" w:rsidRDefault="00456C29" w:rsidP="00844625">
            <w:pPr>
              <w:ind w:left="-57" w:right="-57"/>
              <w:rPr>
                <w:sz w:val="18"/>
                <w:szCs w:val="18"/>
              </w:rPr>
            </w:pPr>
          </w:p>
        </w:tc>
        <w:tc>
          <w:tcPr>
            <w:tcW w:w="229" w:type="pct"/>
            <w:vMerge/>
          </w:tcPr>
          <w:p w14:paraId="73786F75" w14:textId="77777777" w:rsidR="00456C29" w:rsidRDefault="00456C29" w:rsidP="00844625">
            <w:pPr>
              <w:ind w:left="-57" w:right="-57"/>
              <w:rPr>
                <w:sz w:val="18"/>
                <w:szCs w:val="18"/>
              </w:rPr>
            </w:pPr>
          </w:p>
        </w:tc>
        <w:tc>
          <w:tcPr>
            <w:tcW w:w="645" w:type="pct"/>
            <w:gridSpan w:val="2"/>
            <w:vMerge/>
          </w:tcPr>
          <w:p w14:paraId="6E58CC7E" w14:textId="77777777" w:rsidR="00456C29" w:rsidRDefault="00456C29" w:rsidP="00844625">
            <w:pPr>
              <w:ind w:left="-57" w:right="-57"/>
              <w:rPr>
                <w:sz w:val="18"/>
                <w:szCs w:val="18"/>
              </w:rPr>
            </w:pPr>
          </w:p>
        </w:tc>
        <w:tc>
          <w:tcPr>
            <w:tcW w:w="424" w:type="pct"/>
            <w:gridSpan w:val="2"/>
            <w:vMerge/>
          </w:tcPr>
          <w:p w14:paraId="5FA9FAAD" w14:textId="77777777" w:rsidR="00456C29" w:rsidRDefault="00456C29" w:rsidP="00844625">
            <w:pPr>
              <w:ind w:left="-57" w:right="-57"/>
              <w:rPr>
                <w:sz w:val="18"/>
                <w:szCs w:val="18"/>
              </w:rPr>
            </w:pPr>
          </w:p>
        </w:tc>
        <w:tc>
          <w:tcPr>
            <w:tcW w:w="399" w:type="pct"/>
            <w:vMerge/>
            <w:vAlign w:val="center"/>
          </w:tcPr>
          <w:p w14:paraId="1702B743" w14:textId="77777777" w:rsidR="00456C29" w:rsidRDefault="00456C29" w:rsidP="00844625">
            <w:pPr>
              <w:ind w:left="-57" w:right="-57"/>
              <w:jc w:val="center"/>
              <w:rPr>
                <w:sz w:val="18"/>
                <w:szCs w:val="18"/>
              </w:rPr>
            </w:pPr>
          </w:p>
        </w:tc>
        <w:tc>
          <w:tcPr>
            <w:tcW w:w="458" w:type="pct"/>
          </w:tcPr>
          <w:p w14:paraId="5E3D34D8" w14:textId="77777777" w:rsidR="00456C29" w:rsidRDefault="00456C29" w:rsidP="00844625">
            <w:pPr>
              <w:ind w:left="-57" w:right="-57"/>
              <w:rPr>
                <w:sz w:val="18"/>
                <w:szCs w:val="18"/>
              </w:rPr>
            </w:pPr>
            <w:r>
              <w:rPr>
                <w:sz w:val="18"/>
                <w:szCs w:val="18"/>
              </w:rPr>
              <w:t>P-01-004-08-04-01-12,</w:t>
            </w:r>
          </w:p>
          <w:p w14:paraId="6D212273" w14:textId="77777777" w:rsidR="00456C29" w:rsidRDefault="00456C29" w:rsidP="00844625">
            <w:pPr>
              <w:ind w:left="-57" w:right="-57" w:firstLine="48"/>
              <w:rPr>
                <w:sz w:val="18"/>
                <w:szCs w:val="18"/>
              </w:rPr>
            </w:pPr>
            <w:r>
              <w:rPr>
                <w:sz w:val="18"/>
                <w:szCs w:val="18"/>
              </w:rPr>
              <w:t>„BIVP projektų veiklų dalyviai (įskaitant visas tikslines grupes)“, skaičius</w:t>
            </w:r>
          </w:p>
        </w:tc>
        <w:tc>
          <w:tcPr>
            <w:tcW w:w="462" w:type="pct"/>
            <w:gridSpan w:val="2"/>
          </w:tcPr>
          <w:p w14:paraId="2B3389C5" w14:textId="77777777" w:rsidR="00456C29" w:rsidRDefault="00456C29" w:rsidP="00844625">
            <w:pPr>
              <w:ind w:left="-57" w:right="-57"/>
              <w:rPr>
                <w:sz w:val="18"/>
                <w:szCs w:val="18"/>
              </w:rPr>
            </w:pPr>
            <w:r>
              <w:rPr>
                <w:sz w:val="18"/>
                <w:szCs w:val="18"/>
              </w:rPr>
              <w:t>3355</w:t>
            </w:r>
          </w:p>
        </w:tc>
        <w:tc>
          <w:tcPr>
            <w:tcW w:w="272" w:type="pct"/>
            <w:vMerge/>
          </w:tcPr>
          <w:p w14:paraId="733904EF" w14:textId="77777777" w:rsidR="00456C29" w:rsidRDefault="00456C29" w:rsidP="00844625">
            <w:pPr>
              <w:ind w:left="-57" w:right="-57"/>
              <w:rPr>
                <w:sz w:val="18"/>
                <w:szCs w:val="18"/>
              </w:rPr>
            </w:pPr>
          </w:p>
        </w:tc>
        <w:tc>
          <w:tcPr>
            <w:tcW w:w="367" w:type="pct"/>
            <w:vMerge/>
          </w:tcPr>
          <w:p w14:paraId="6D7F31C4" w14:textId="77777777" w:rsidR="00456C29" w:rsidRDefault="00456C29" w:rsidP="00844625">
            <w:pPr>
              <w:ind w:left="-57" w:right="-57"/>
              <w:rPr>
                <w:sz w:val="18"/>
                <w:szCs w:val="18"/>
              </w:rPr>
            </w:pPr>
          </w:p>
        </w:tc>
      </w:tr>
      <w:tr w:rsidR="00C17468" w14:paraId="7891F4A2" w14:textId="77777777" w:rsidTr="003518C2">
        <w:trPr>
          <w:trHeight w:val="233"/>
        </w:trPr>
        <w:tc>
          <w:tcPr>
            <w:tcW w:w="550" w:type="pct"/>
            <w:vMerge/>
          </w:tcPr>
          <w:p w14:paraId="33465C49" w14:textId="77777777" w:rsidR="00456C29" w:rsidRDefault="00456C29" w:rsidP="00844625">
            <w:pPr>
              <w:ind w:left="-57" w:right="-57"/>
              <w:rPr>
                <w:sz w:val="18"/>
                <w:szCs w:val="18"/>
              </w:rPr>
            </w:pPr>
          </w:p>
        </w:tc>
        <w:tc>
          <w:tcPr>
            <w:tcW w:w="229" w:type="pct"/>
            <w:vMerge/>
          </w:tcPr>
          <w:p w14:paraId="2D4F3C48" w14:textId="77777777" w:rsidR="00456C29" w:rsidRDefault="00456C29" w:rsidP="00844625">
            <w:pPr>
              <w:ind w:left="-57" w:right="-57"/>
              <w:rPr>
                <w:sz w:val="18"/>
                <w:szCs w:val="18"/>
              </w:rPr>
            </w:pPr>
          </w:p>
        </w:tc>
        <w:tc>
          <w:tcPr>
            <w:tcW w:w="505" w:type="pct"/>
            <w:vMerge/>
          </w:tcPr>
          <w:p w14:paraId="53C84EE0" w14:textId="77777777" w:rsidR="00456C29" w:rsidRDefault="00456C29" w:rsidP="00844625">
            <w:pPr>
              <w:ind w:left="-57" w:right="-57"/>
              <w:rPr>
                <w:sz w:val="18"/>
                <w:szCs w:val="18"/>
              </w:rPr>
            </w:pPr>
          </w:p>
        </w:tc>
        <w:tc>
          <w:tcPr>
            <w:tcW w:w="231" w:type="pct"/>
            <w:vMerge/>
          </w:tcPr>
          <w:p w14:paraId="4686D478" w14:textId="77777777" w:rsidR="00456C29" w:rsidRDefault="00456C29" w:rsidP="00844625">
            <w:pPr>
              <w:ind w:left="-57" w:right="-57"/>
              <w:rPr>
                <w:sz w:val="18"/>
                <w:szCs w:val="18"/>
              </w:rPr>
            </w:pPr>
          </w:p>
        </w:tc>
        <w:tc>
          <w:tcPr>
            <w:tcW w:w="228" w:type="pct"/>
            <w:vMerge/>
          </w:tcPr>
          <w:p w14:paraId="3D91EB6B" w14:textId="77777777" w:rsidR="00456C29" w:rsidRDefault="00456C29" w:rsidP="00844625">
            <w:pPr>
              <w:ind w:left="-57" w:right="-57"/>
              <w:rPr>
                <w:sz w:val="18"/>
                <w:szCs w:val="18"/>
              </w:rPr>
            </w:pPr>
          </w:p>
        </w:tc>
        <w:tc>
          <w:tcPr>
            <w:tcW w:w="229" w:type="pct"/>
            <w:vMerge/>
          </w:tcPr>
          <w:p w14:paraId="220129F6" w14:textId="77777777" w:rsidR="00456C29" w:rsidRDefault="00456C29" w:rsidP="00844625">
            <w:pPr>
              <w:ind w:left="-57" w:right="-57"/>
              <w:rPr>
                <w:sz w:val="18"/>
                <w:szCs w:val="18"/>
              </w:rPr>
            </w:pPr>
          </w:p>
        </w:tc>
        <w:tc>
          <w:tcPr>
            <w:tcW w:w="645" w:type="pct"/>
            <w:gridSpan w:val="2"/>
            <w:vMerge/>
          </w:tcPr>
          <w:p w14:paraId="21B37DCA" w14:textId="77777777" w:rsidR="00456C29" w:rsidRDefault="00456C29" w:rsidP="00844625">
            <w:pPr>
              <w:ind w:left="-57" w:right="-57"/>
              <w:rPr>
                <w:sz w:val="18"/>
                <w:szCs w:val="18"/>
              </w:rPr>
            </w:pPr>
          </w:p>
        </w:tc>
        <w:tc>
          <w:tcPr>
            <w:tcW w:w="424" w:type="pct"/>
            <w:gridSpan w:val="2"/>
            <w:vMerge/>
          </w:tcPr>
          <w:p w14:paraId="7DED636E" w14:textId="77777777" w:rsidR="00456C29" w:rsidRDefault="00456C29" w:rsidP="00844625">
            <w:pPr>
              <w:ind w:left="-57" w:right="-57"/>
              <w:rPr>
                <w:sz w:val="18"/>
                <w:szCs w:val="18"/>
              </w:rPr>
            </w:pPr>
          </w:p>
        </w:tc>
        <w:tc>
          <w:tcPr>
            <w:tcW w:w="399" w:type="pct"/>
            <w:vMerge/>
            <w:vAlign w:val="center"/>
          </w:tcPr>
          <w:p w14:paraId="170C63E1" w14:textId="77777777" w:rsidR="00456C29" w:rsidRDefault="00456C29" w:rsidP="00844625">
            <w:pPr>
              <w:ind w:left="-57" w:right="-57"/>
              <w:jc w:val="center"/>
              <w:rPr>
                <w:sz w:val="18"/>
                <w:szCs w:val="18"/>
              </w:rPr>
            </w:pPr>
          </w:p>
        </w:tc>
        <w:tc>
          <w:tcPr>
            <w:tcW w:w="458" w:type="pct"/>
          </w:tcPr>
          <w:p w14:paraId="51607E63" w14:textId="77777777" w:rsidR="00456C29" w:rsidRDefault="00456C29" w:rsidP="00844625">
            <w:pPr>
              <w:ind w:left="-57" w:right="-57"/>
              <w:rPr>
                <w:sz w:val="18"/>
                <w:szCs w:val="18"/>
              </w:rPr>
            </w:pPr>
            <w:r>
              <w:rPr>
                <w:iCs/>
                <w:sz w:val="18"/>
                <w:szCs w:val="18"/>
              </w:rPr>
              <w:t>P-01-004-08-04-01-01,</w:t>
            </w:r>
          </w:p>
          <w:p w14:paraId="7DDD7906" w14:textId="77777777" w:rsidR="00456C29" w:rsidRDefault="00456C29" w:rsidP="00844625">
            <w:pPr>
              <w:ind w:left="-57" w:right="-57"/>
              <w:rPr>
                <w:sz w:val="18"/>
                <w:szCs w:val="18"/>
              </w:rPr>
            </w:pPr>
            <w:r>
              <w:rPr>
                <w:sz w:val="18"/>
                <w:szCs w:val="18"/>
              </w:rPr>
              <w:t>„Bendruomenės inicijuotos vietos plėtros projektai, kuriuos įgyvendino nevyriausybinės organizacijos ir (arba) kurie įgyvendinti kartu su partneriu“, skaičius</w:t>
            </w:r>
          </w:p>
        </w:tc>
        <w:tc>
          <w:tcPr>
            <w:tcW w:w="462" w:type="pct"/>
            <w:gridSpan w:val="2"/>
          </w:tcPr>
          <w:p w14:paraId="3478CBF3" w14:textId="77777777" w:rsidR="00456C29" w:rsidRDefault="00456C29" w:rsidP="00844625">
            <w:pPr>
              <w:ind w:left="-57" w:right="-57"/>
              <w:rPr>
                <w:sz w:val="18"/>
                <w:szCs w:val="18"/>
              </w:rPr>
            </w:pPr>
            <w:r>
              <w:rPr>
                <w:sz w:val="18"/>
                <w:szCs w:val="18"/>
              </w:rPr>
              <w:t>131 (2029)</w:t>
            </w:r>
          </w:p>
        </w:tc>
        <w:tc>
          <w:tcPr>
            <w:tcW w:w="272" w:type="pct"/>
            <w:vMerge/>
          </w:tcPr>
          <w:p w14:paraId="1934EAFE" w14:textId="77777777" w:rsidR="00456C29" w:rsidRDefault="00456C29" w:rsidP="00844625">
            <w:pPr>
              <w:ind w:left="-57" w:right="-57"/>
              <w:rPr>
                <w:sz w:val="18"/>
                <w:szCs w:val="18"/>
              </w:rPr>
            </w:pPr>
          </w:p>
        </w:tc>
        <w:tc>
          <w:tcPr>
            <w:tcW w:w="367" w:type="pct"/>
            <w:vMerge/>
          </w:tcPr>
          <w:p w14:paraId="1E27D137" w14:textId="77777777" w:rsidR="00456C29" w:rsidRDefault="00456C29" w:rsidP="00844625">
            <w:pPr>
              <w:ind w:left="-57" w:right="-57"/>
              <w:rPr>
                <w:sz w:val="18"/>
                <w:szCs w:val="18"/>
              </w:rPr>
            </w:pPr>
          </w:p>
        </w:tc>
      </w:tr>
      <w:tr w:rsidR="00C17468" w14:paraId="529B0913" w14:textId="77777777" w:rsidTr="003518C2">
        <w:trPr>
          <w:trHeight w:val="1035"/>
        </w:trPr>
        <w:tc>
          <w:tcPr>
            <w:tcW w:w="550" w:type="pct"/>
            <w:vMerge w:val="restart"/>
          </w:tcPr>
          <w:p w14:paraId="2F13302C" w14:textId="000B8BFE" w:rsidR="002C0EF4" w:rsidRDefault="002C0EF4" w:rsidP="00844625">
            <w:pPr>
              <w:ind w:left="-57" w:right="-57"/>
              <w:rPr>
                <w:sz w:val="18"/>
                <w:szCs w:val="18"/>
              </w:rPr>
            </w:pPr>
            <w:r>
              <w:rPr>
                <w:sz w:val="18"/>
                <w:szCs w:val="18"/>
              </w:rPr>
              <w:t xml:space="preserve">2.2. </w:t>
            </w:r>
            <w:proofErr w:type="spellStart"/>
            <w:r>
              <w:rPr>
                <w:sz w:val="18"/>
                <w:szCs w:val="18"/>
              </w:rPr>
              <w:t>Poveiklė</w:t>
            </w:r>
            <w:proofErr w:type="spellEnd"/>
            <w:r>
              <w:rPr>
                <w:sz w:val="18"/>
                <w:szCs w:val="18"/>
              </w:rPr>
              <w:t xml:space="preserve"> „BIVP metodo taikymas: parama vietos plėtros strategijų įgyvendinimui“ Sostinės regione (ERPF)</w:t>
            </w:r>
          </w:p>
        </w:tc>
        <w:tc>
          <w:tcPr>
            <w:tcW w:w="229" w:type="pct"/>
            <w:vMerge w:val="restart"/>
          </w:tcPr>
          <w:p w14:paraId="0E2BD829" w14:textId="77777777" w:rsidR="002C0EF4" w:rsidRDefault="002C0EF4" w:rsidP="00844625">
            <w:pPr>
              <w:ind w:left="-57" w:right="-57"/>
              <w:rPr>
                <w:sz w:val="18"/>
                <w:szCs w:val="18"/>
              </w:rPr>
            </w:pPr>
            <w:r>
              <w:rPr>
                <w:sz w:val="18"/>
                <w:szCs w:val="18"/>
              </w:rPr>
              <w:t>I</w:t>
            </w:r>
          </w:p>
        </w:tc>
        <w:tc>
          <w:tcPr>
            <w:tcW w:w="505" w:type="pct"/>
            <w:vMerge w:val="restart"/>
          </w:tcPr>
          <w:p w14:paraId="43105E02" w14:textId="77777777" w:rsidR="002C0EF4" w:rsidRDefault="002C0EF4" w:rsidP="00844625">
            <w:pPr>
              <w:ind w:left="-57" w:right="-57"/>
              <w:rPr>
                <w:sz w:val="18"/>
                <w:szCs w:val="18"/>
              </w:rPr>
            </w:pPr>
            <w:r>
              <w:rPr>
                <w:sz w:val="18"/>
                <w:szCs w:val="18"/>
              </w:rPr>
              <w:t xml:space="preserve">Viešieji juridiniai asmenys, kurių veiklos vykdymo vieta yra vietos plėtros strategijos įgyvendinimo teritorijoje; privatūs juridiniai asmenys, kurių veiklos vykdymo </w:t>
            </w:r>
            <w:r>
              <w:rPr>
                <w:sz w:val="18"/>
                <w:szCs w:val="18"/>
              </w:rPr>
              <w:lastRenderedPageBreak/>
              <w:t>vieta yra vietos plėtros strategijos įgyvendinimo teritorijoje; savivaldybės, kurios teritorijoje įgyvendinama vietos plėtros strategija, administracija</w:t>
            </w:r>
          </w:p>
        </w:tc>
        <w:tc>
          <w:tcPr>
            <w:tcW w:w="231" w:type="pct"/>
            <w:vMerge w:val="restart"/>
          </w:tcPr>
          <w:p w14:paraId="65F346A5" w14:textId="77777777" w:rsidR="002C0EF4" w:rsidRDefault="002C0EF4" w:rsidP="00844625">
            <w:pPr>
              <w:ind w:left="-57" w:right="-57"/>
              <w:rPr>
                <w:sz w:val="18"/>
                <w:szCs w:val="18"/>
              </w:rPr>
            </w:pPr>
            <w:r>
              <w:rPr>
                <w:sz w:val="18"/>
                <w:szCs w:val="18"/>
              </w:rPr>
              <w:lastRenderedPageBreak/>
              <w:t>K</w:t>
            </w:r>
          </w:p>
        </w:tc>
        <w:tc>
          <w:tcPr>
            <w:tcW w:w="228" w:type="pct"/>
            <w:vMerge w:val="restart"/>
          </w:tcPr>
          <w:p w14:paraId="40EA1291" w14:textId="77777777" w:rsidR="002C0EF4" w:rsidRDefault="002C0EF4" w:rsidP="00844625">
            <w:pPr>
              <w:ind w:left="-57" w:right="-57"/>
              <w:rPr>
                <w:sz w:val="18"/>
                <w:szCs w:val="18"/>
              </w:rPr>
            </w:pPr>
            <w:r>
              <w:rPr>
                <w:sz w:val="18"/>
                <w:szCs w:val="18"/>
              </w:rPr>
              <w:t>LG</w:t>
            </w:r>
          </w:p>
        </w:tc>
        <w:tc>
          <w:tcPr>
            <w:tcW w:w="229" w:type="pct"/>
            <w:vMerge w:val="restart"/>
          </w:tcPr>
          <w:p w14:paraId="6ED70A5B" w14:textId="77777777" w:rsidR="002C0EF4" w:rsidRDefault="002C0EF4" w:rsidP="00844625">
            <w:pPr>
              <w:ind w:left="-57" w:right="-57"/>
              <w:rPr>
                <w:sz w:val="18"/>
                <w:szCs w:val="18"/>
              </w:rPr>
            </w:pPr>
            <w:r>
              <w:rPr>
                <w:sz w:val="18"/>
                <w:szCs w:val="18"/>
              </w:rPr>
              <w:t>D</w:t>
            </w:r>
          </w:p>
        </w:tc>
        <w:tc>
          <w:tcPr>
            <w:tcW w:w="645" w:type="pct"/>
            <w:gridSpan w:val="2"/>
            <w:vMerge w:val="restart"/>
          </w:tcPr>
          <w:p w14:paraId="26C1B201" w14:textId="77777777" w:rsidR="002C0EF4" w:rsidRPr="003728DF" w:rsidRDefault="002C0EF4" w:rsidP="00844625">
            <w:pPr>
              <w:ind w:left="-57" w:right="-57"/>
              <w:rPr>
                <w:sz w:val="18"/>
                <w:szCs w:val="18"/>
              </w:rPr>
            </w:pPr>
            <w:r w:rsidRPr="003728DF">
              <w:rPr>
                <w:sz w:val="18"/>
                <w:szCs w:val="18"/>
              </w:rPr>
              <w:t>477 972,00</w:t>
            </w:r>
          </w:p>
          <w:p w14:paraId="6FD68D81" w14:textId="77777777" w:rsidR="002C0EF4" w:rsidRPr="003728DF" w:rsidRDefault="002C0EF4" w:rsidP="00844625">
            <w:pPr>
              <w:rPr>
                <w:sz w:val="18"/>
                <w:szCs w:val="18"/>
              </w:rPr>
            </w:pPr>
          </w:p>
          <w:p w14:paraId="14FF7019" w14:textId="77777777" w:rsidR="002C0EF4" w:rsidRPr="003728DF" w:rsidRDefault="002C0EF4" w:rsidP="00844625">
            <w:pPr>
              <w:rPr>
                <w:sz w:val="18"/>
                <w:szCs w:val="18"/>
              </w:rPr>
            </w:pPr>
          </w:p>
          <w:p w14:paraId="267C27A8" w14:textId="77777777" w:rsidR="002C0EF4" w:rsidRPr="003728DF" w:rsidRDefault="002C0EF4" w:rsidP="00844625">
            <w:pPr>
              <w:ind w:left="-57" w:right="-57"/>
              <w:rPr>
                <w:sz w:val="18"/>
                <w:szCs w:val="18"/>
              </w:rPr>
            </w:pPr>
          </w:p>
          <w:p w14:paraId="040A10D5" w14:textId="77777777" w:rsidR="002C0EF4" w:rsidRPr="003728DF" w:rsidRDefault="002C0EF4" w:rsidP="00844625">
            <w:pPr>
              <w:ind w:left="-57" w:right="-57"/>
              <w:rPr>
                <w:sz w:val="18"/>
                <w:szCs w:val="18"/>
              </w:rPr>
            </w:pPr>
          </w:p>
          <w:p w14:paraId="21BBEE2F" w14:textId="77777777" w:rsidR="002C0EF4" w:rsidRPr="003728DF" w:rsidRDefault="002C0EF4" w:rsidP="00844625">
            <w:pPr>
              <w:ind w:left="-57" w:right="-57"/>
              <w:rPr>
                <w:sz w:val="18"/>
                <w:szCs w:val="18"/>
              </w:rPr>
            </w:pPr>
            <w:r w:rsidRPr="003728DF">
              <w:rPr>
                <w:sz w:val="18"/>
                <w:szCs w:val="18"/>
              </w:rPr>
              <w:t>477 972,00</w:t>
            </w:r>
          </w:p>
          <w:p w14:paraId="41AD4389" w14:textId="77777777" w:rsidR="002C0EF4" w:rsidRDefault="002C0EF4" w:rsidP="00844625">
            <w:pPr>
              <w:ind w:left="-57" w:right="-57"/>
              <w:rPr>
                <w:sz w:val="18"/>
                <w:szCs w:val="18"/>
              </w:rPr>
            </w:pPr>
          </w:p>
        </w:tc>
        <w:tc>
          <w:tcPr>
            <w:tcW w:w="424" w:type="pct"/>
            <w:gridSpan w:val="2"/>
            <w:vMerge w:val="restart"/>
          </w:tcPr>
          <w:p w14:paraId="2F04BD08" w14:textId="77777777" w:rsidR="002C0EF4" w:rsidRDefault="002C0EF4" w:rsidP="00844625">
            <w:pPr>
              <w:ind w:left="-57" w:right="-57"/>
              <w:rPr>
                <w:sz w:val="18"/>
                <w:szCs w:val="18"/>
              </w:rPr>
            </w:pPr>
            <w:r>
              <w:rPr>
                <w:sz w:val="18"/>
                <w:szCs w:val="18"/>
              </w:rPr>
              <w:t>2021–2027 m. ES struktūrinių fondų lėšos (ERPF)</w:t>
            </w:r>
          </w:p>
          <w:p w14:paraId="63D4A2B6" w14:textId="77777777" w:rsidR="002C0EF4" w:rsidRDefault="002C0EF4" w:rsidP="00844625">
            <w:pPr>
              <w:ind w:left="-57" w:right="-57"/>
              <w:rPr>
                <w:sz w:val="18"/>
                <w:szCs w:val="18"/>
              </w:rPr>
            </w:pPr>
          </w:p>
          <w:p w14:paraId="6F7312E8" w14:textId="77777777" w:rsidR="002C0EF4" w:rsidRDefault="002C0EF4" w:rsidP="00844625">
            <w:pPr>
              <w:ind w:left="-57" w:right="-57"/>
              <w:rPr>
                <w:sz w:val="18"/>
                <w:szCs w:val="18"/>
              </w:rPr>
            </w:pPr>
            <w:r>
              <w:rPr>
                <w:sz w:val="18"/>
                <w:szCs w:val="18"/>
              </w:rPr>
              <w:t>2021–2027 m. ES struktūrinių fondų bendrojo finansavimo lėšos</w:t>
            </w:r>
          </w:p>
          <w:p w14:paraId="2CA9329D" w14:textId="77777777" w:rsidR="002C0EF4" w:rsidRDefault="002C0EF4" w:rsidP="00844625">
            <w:pPr>
              <w:ind w:left="-57" w:right="-57"/>
              <w:rPr>
                <w:sz w:val="18"/>
                <w:szCs w:val="18"/>
              </w:rPr>
            </w:pPr>
          </w:p>
        </w:tc>
        <w:tc>
          <w:tcPr>
            <w:tcW w:w="399" w:type="pct"/>
            <w:vMerge w:val="restart"/>
          </w:tcPr>
          <w:p w14:paraId="72076CE6" w14:textId="77777777" w:rsidR="002C0EF4" w:rsidRDefault="002C0EF4" w:rsidP="00844625">
            <w:pPr>
              <w:ind w:left="-57" w:right="-57"/>
              <w:jc w:val="center"/>
              <w:rPr>
                <w:sz w:val="18"/>
                <w:szCs w:val="18"/>
              </w:rPr>
            </w:pPr>
            <w:r>
              <w:rPr>
                <w:sz w:val="18"/>
                <w:szCs w:val="18"/>
              </w:rPr>
              <w:t xml:space="preserve">Sostinės </w:t>
            </w:r>
          </w:p>
        </w:tc>
        <w:tc>
          <w:tcPr>
            <w:tcW w:w="458" w:type="pct"/>
          </w:tcPr>
          <w:p w14:paraId="21E9B8C8" w14:textId="77777777" w:rsidR="002C0EF4" w:rsidRDefault="002C0EF4" w:rsidP="00844625">
            <w:pPr>
              <w:ind w:left="-57" w:right="-57"/>
              <w:rPr>
                <w:iCs/>
                <w:sz w:val="18"/>
                <w:szCs w:val="18"/>
              </w:rPr>
            </w:pPr>
            <w:r>
              <w:rPr>
                <w:iCs/>
                <w:sz w:val="18"/>
                <w:szCs w:val="18"/>
              </w:rPr>
              <w:t>R-01-004-08-04-01-03,</w:t>
            </w:r>
          </w:p>
          <w:p w14:paraId="1E6282A3" w14:textId="77777777" w:rsidR="002C0EF4" w:rsidRDefault="002C0EF4" w:rsidP="00844625">
            <w:pPr>
              <w:ind w:left="-57" w:right="-57"/>
              <w:rPr>
                <w:sz w:val="18"/>
                <w:szCs w:val="18"/>
              </w:rPr>
            </w:pPr>
            <w:r>
              <w:rPr>
                <w:sz w:val="18"/>
                <w:szCs w:val="18"/>
              </w:rPr>
              <w:t>„Paramą gavusiuose subjektuose sukurtos darbo vietos“, v</w:t>
            </w:r>
            <w:r>
              <w:rPr>
                <w:iCs/>
                <w:sz w:val="18"/>
                <w:szCs w:val="18"/>
              </w:rPr>
              <w:t>ienų metų etato ekvivalentai</w:t>
            </w:r>
          </w:p>
        </w:tc>
        <w:tc>
          <w:tcPr>
            <w:tcW w:w="462" w:type="pct"/>
            <w:gridSpan w:val="2"/>
          </w:tcPr>
          <w:p w14:paraId="443A609C" w14:textId="5B5A4921" w:rsidR="002C0EF4" w:rsidRDefault="002C0EF4" w:rsidP="00844625">
            <w:pPr>
              <w:ind w:left="-57" w:right="-57"/>
              <w:rPr>
                <w:sz w:val="18"/>
                <w:szCs w:val="18"/>
              </w:rPr>
            </w:pPr>
            <w:r w:rsidRPr="003728DF">
              <w:rPr>
                <w:sz w:val="18"/>
                <w:szCs w:val="18"/>
              </w:rPr>
              <w:t>13</w:t>
            </w:r>
            <w:r>
              <w:rPr>
                <w:sz w:val="18"/>
                <w:szCs w:val="18"/>
              </w:rPr>
              <w:t xml:space="preserve"> (2029)</w:t>
            </w:r>
          </w:p>
        </w:tc>
        <w:tc>
          <w:tcPr>
            <w:tcW w:w="272" w:type="pct"/>
            <w:vMerge w:val="restart"/>
          </w:tcPr>
          <w:p w14:paraId="0E991FC2" w14:textId="77777777" w:rsidR="002C0EF4" w:rsidRDefault="002C0EF4" w:rsidP="00844625">
            <w:pPr>
              <w:ind w:left="-57" w:right="-57"/>
              <w:rPr>
                <w:sz w:val="18"/>
                <w:szCs w:val="18"/>
              </w:rPr>
            </w:pPr>
            <w:r>
              <w:rPr>
                <w:sz w:val="18"/>
                <w:szCs w:val="18"/>
              </w:rPr>
              <w:t>CPVA</w:t>
            </w:r>
          </w:p>
        </w:tc>
        <w:tc>
          <w:tcPr>
            <w:tcW w:w="367" w:type="pct"/>
            <w:vMerge w:val="restart"/>
          </w:tcPr>
          <w:p w14:paraId="23641C36" w14:textId="6ECCFD41" w:rsidR="002C0EF4" w:rsidRDefault="002C0EF4" w:rsidP="00844625">
            <w:pPr>
              <w:ind w:left="-57" w:right="-57"/>
              <w:rPr>
                <w:sz w:val="18"/>
                <w:szCs w:val="18"/>
              </w:rPr>
            </w:pPr>
            <w:r>
              <w:rPr>
                <w:sz w:val="18"/>
                <w:szCs w:val="18"/>
              </w:rPr>
              <w:t>SADM“</w:t>
            </w:r>
          </w:p>
        </w:tc>
      </w:tr>
      <w:tr w:rsidR="00C17468" w14:paraId="4CFE0942" w14:textId="77777777" w:rsidTr="003518C2">
        <w:trPr>
          <w:trHeight w:val="728"/>
        </w:trPr>
        <w:tc>
          <w:tcPr>
            <w:tcW w:w="550" w:type="pct"/>
            <w:vMerge/>
          </w:tcPr>
          <w:p w14:paraId="20B8065B" w14:textId="77777777" w:rsidR="002C0EF4" w:rsidRDefault="002C0EF4" w:rsidP="00844625">
            <w:pPr>
              <w:ind w:left="-57" w:right="-57"/>
              <w:rPr>
                <w:sz w:val="18"/>
                <w:szCs w:val="18"/>
              </w:rPr>
            </w:pPr>
          </w:p>
        </w:tc>
        <w:tc>
          <w:tcPr>
            <w:tcW w:w="229" w:type="pct"/>
            <w:vMerge/>
          </w:tcPr>
          <w:p w14:paraId="4ED88C7A" w14:textId="77777777" w:rsidR="002C0EF4" w:rsidRDefault="002C0EF4" w:rsidP="00844625">
            <w:pPr>
              <w:ind w:left="-57" w:right="-57"/>
              <w:rPr>
                <w:sz w:val="18"/>
                <w:szCs w:val="18"/>
              </w:rPr>
            </w:pPr>
          </w:p>
        </w:tc>
        <w:tc>
          <w:tcPr>
            <w:tcW w:w="505" w:type="pct"/>
            <w:vMerge/>
          </w:tcPr>
          <w:p w14:paraId="6491FFBB" w14:textId="77777777" w:rsidR="002C0EF4" w:rsidRDefault="002C0EF4" w:rsidP="00844625">
            <w:pPr>
              <w:ind w:left="-57" w:right="-57"/>
              <w:rPr>
                <w:sz w:val="18"/>
                <w:szCs w:val="18"/>
              </w:rPr>
            </w:pPr>
          </w:p>
        </w:tc>
        <w:tc>
          <w:tcPr>
            <w:tcW w:w="231" w:type="pct"/>
            <w:vMerge/>
          </w:tcPr>
          <w:p w14:paraId="500C99DA" w14:textId="77777777" w:rsidR="002C0EF4" w:rsidRDefault="002C0EF4" w:rsidP="00844625">
            <w:pPr>
              <w:ind w:left="-57" w:right="-57"/>
              <w:rPr>
                <w:sz w:val="18"/>
                <w:szCs w:val="18"/>
              </w:rPr>
            </w:pPr>
          </w:p>
        </w:tc>
        <w:tc>
          <w:tcPr>
            <w:tcW w:w="228" w:type="pct"/>
            <w:vMerge/>
          </w:tcPr>
          <w:p w14:paraId="0E770FC6" w14:textId="77777777" w:rsidR="002C0EF4" w:rsidRDefault="002C0EF4" w:rsidP="00844625">
            <w:pPr>
              <w:ind w:left="-57" w:right="-57"/>
              <w:rPr>
                <w:sz w:val="18"/>
                <w:szCs w:val="18"/>
              </w:rPr>
            </w:pPr>
          </w:p>
        </w:tc>
        <w:tc>
          <w:tcPr>
            <w:tcW w:w="229" w:type="pct"/>
            <w:vMerge/>
          </w:tcPr>
          <w:p w14:paraId="08A4CEAA" w14:textId="77777777" w:rsidR="002C0EF4" w:rsidRDefault="002C0EF4" w:rsidP="00844625">
            <w:pPr>
              <w:ind w:left="-57" w:right="-57"/>
              <w:rPr>
                <w:sz w:val="18"/>
                <w:szCs w:val="18"/>
              </w:rPr>
            </w:pPr>
          </w:p>
        </w:tc>
        <w:tc>
          <w:tcPr>
            <w:tcW w:w="645" w:type="pct"/>
            <w:gridSpan w:val="2"/>
            <w:vMerge/>
          </w:tcPr>
          <w:p w14:paraId="3598F7EC" w14:textId="77777777" w:rsidR="002C0EF4" w:rsidRDefault="002C0EF4" w:rsidP="00844625">
            <w:pPr>
              <w:ind w:left="-57" w:right="-57"/>
              <w:rPr>
                <w:sz w:val="18"/>
                <w:szCs w:val="18"/>
              </w:rPr>
            </w:pPr>
          </w:p>
        </w:tc>
        <w:tc>
          <w:tcPr>
            <w:tcW w:w="424" w:type="pct"/>
            <w:gridSpan w:val="2"/>
            <w:vMerge/>
          </w:tcPr>
          <w:p w14:paraId="486BD9FF" w14:textId="77777777" w:rsidR="002C0EF4" w:rsidRDefault="002C0EF4" w:rsidP="00844625">
            <w:pPr>
              <w:ind w:left="-57" w:right="-57"/>
              <w:rPr>
                <w:sz w:val="18"/>
                <w:szCs w:val="18"/>
              </w:rPr>
            </w:pPr>
          </w:p>
        </w:tc>
        <w:tc>
          <w:tcPr>
            <w:tcW w:w="399" w:type="pct"/>
            <w:vMerge/>
            <w:vAlign w:val="center"/>
          </w:tcPr>
          <w:p w14:paraId="6C96ED7E" w14:textId="77777777" w:rsidR="002C0EF4" w:rsidRDefault="002C0EF4" w:rsidP="00844625">
            <w:pPr>
              <w:ind w:left="-57" w:right="-57"/>
              <w:jc w:val="center"/>
              <w:rPr>
                <w:sz w:val="18"/>
                <w:szCs w:val="18"/>
              </w:rPr>
            </w:pPr>
          </w:p>
        </w:tc>
        <w:tc>
          <w:tcPr>
            <w:tcW w:w="458" w:type="pct"/>
          </w:tcPr>
          <w:p w14:paraId="7521DD27" w14:textId="77777777" w:rsidR="002C0EF4" w:rsidRDefault="002C0EF4" w:rsidP="00844625">
            <w:pPr>
              <w:ind w:left="-57" w:right="-57"/>
              <w:rPr>
                <w:iCs/>
                <w:sz w:val="18"/>
                <w:szCs w:val="18"/>
              </w:rPr>
            </w:pPr>
            <w:r>
              <w:rPr>
                <w:iCs/>
                <w:sz w:val="18"/>
                <w:szCs w:val="18"/>
              </w:rPr>
              <w:t>P-01-004-08-04-01-03,</w:t>
            </w:r>
          </w:p>
          <w:p w14:paraId="2F2E0E0A" w14:textId="77777777" w:rsidR="002C0EF4" w:rsidRDefault="002C0EF4" w:rsidP="00844625">
            <w:pPr>
              <w:ind w:left="-57" w:right="-57"/>
              <w:rPr>
                <w:sz w:val="18"/>
                <w:szCs w:val="18"/>
              </w:rPr>
            </w:pPr>
            <w:r>
              <w:rPr>
                <w:sz w:val="18"/>
                <w:szCs w:val="18"/>
              </w:rPr>
              <w:t xml:space="preserve">„Socialinio verslo </w:t>
            </w:r>
            <w:r>
              <w:rPr>
                <w:sz w:val="18"/>
                <w:szCs w:val="18"/>
              </w:rPr>
              <w:lastRenderedPageBreak/>
              <w:t>subjektai, įgyvendinus bendruomenės inicijuotos vietos plėtros projektus gavę paramą socialinio verslo kūrimui ar plėtrai“, skaičius</w:t>
            </w:r>
          </w:p>
        </w:tc>
        <w:tc>
          <w:tcPr>
            <w:tcW w:w="462" w:type="pct"/>
            <w:gridSpan w:val="2"/>
          </w:tcPr>
          <w:p w14:paraId="14DD6CA1" w14:textId="5DC03E55" w:rsidR="002C0EF4" w:rsidRDefault="002C0EF4" w:rsidP="00844625">
            <w:pPr>
              <w:ind w:left="-57" w:right="-57"/>
              <w:rPr>
                <w:sz w:val="18"/>
                <w:szCs w:val="18"/>
              </w:rPr>
            </w:pPr>
            <w:r w:rsidRPr="003728DF">
              <w:rPr>
                <w:sz w:val="18"/>
                <w:szCs w:val="18"/>
              </w:rPr>
              <w:lastRenderedPageBreak/>
              <w:t>13</w:t>
            </w:r>
            <w:r>
              <w:rPr>
                <w:sz w:val="18"/>
                <w:szCs w:val="18"/>
              </w:rPr>
              <w:t xml:space="preserve"> (2029)</w:t>
            </w:r>
          </w:p>
        </w:tc>
        <w:tc>
          <w:tcPr>
            <w:tcW w:w="272" w:type="pct"/>
            <w:vMerge/>
          </w:tcPr>
          <w:p w14:paraId="0D9D0B8C" w14:textId="77777777" w:rsidR="002C0EF4" w:rsidRDefault="002C0EF4" w:rsidP="00844625">
            <w:pPr>
              <w:ind w:left="-57" w:right="-57"/>
              <w:rPr>
                <w:sz w:val="18"/>
                <w:szCs w:val="18"/>
              </w:rPr>
            </w:pPr>
          </w:p>
        </w:tc>
        <w:tc>
          <w:tcPr>
            <w:tcW w:w="367" w:type="pct"/>
            <w:vMerge/>
          </w:tcPr>
          <w:p w14:paraId="5CD0B008" w14:textId="77777777" w:rsidR="002C0EF4" w:rsidRDefault="002C0EF4" w:rsidP="00844625">
            <w:pPr>
              <w:ind w:left="-57" w:right="-57"/>
              <w:rPr>
                <w:sz w:val="18"/>
                <w:szCs w:val="18"/>
              </w:rPr>
            </w:pPr>
          </w:p>
        </w:tc>
      </w:tr>
      <w:tr w:rsidR="00C17468" w14:paraId="00EBFC48" w14:textId="77777777" w:rsidTr="003518C2">
        <w:trPr>
          <w:trHeight w:val="248"/>
        </w:trPr>
        <w:tc>
          <w:tcPr>
            <w:tcW w:w="550" w:type="pct"/>
            <w:vMerge/>
          </w:tcPr>
          <w:p w14:paraId="48B60776" w14:textId="77777777" w:rsidR="002C0EF4" w:rsidRDefault="002C0EF4" w:rsidP="00844625">
            <w:pPr>
              <w:ind w:left="-57" w:right="-57"/>
              <w:rPr>
                <w:sz w:val="18"/>
                <w:szCs w:val="18"/>
              </w:rPr>
            </w:pPr>
          </w:p>
        </w:tc>
        <w:tc>
          <w:tcPr>
            <w:tcW w:w="229" w:type="pct"/>
            <w:vMerge/>
          </w:tcPr>
          <w:p w14:paraId="0A491595" w14:textId="77777777" w:rsidR="002C0EF4" w:rsidRDefault="002C0EF4" w:rsidP="00844625">
            <w:pPr>
              <w:ind w:left="-57" w:right="-57"/>
              <w:rPr>
                <w:sz w:val="18"/>
                <w:szCs w:val="18"/>
              </w:rPr>
            </w:pPr>
          </w:p>
        </w:tc>
        <w:tc>
          <w:tcPr>
            <w:tcW w:w="505" w:type="pct"/>
            <w:vMerge/>
          </w:tcPr>
          <w:p w14:paraId="30CDB532" w14:textId="77777777" w:rsidR="002C0EF4" w:rsidRDefault="002C0EF4" w:rsidP="00844625">
            <w:pPr>
              <w:ind w:left="-57" w:right="-57"/>
              <w:rPr>
                <w:sz w:val="18"/>
                <w:szCs w:val="18"/>
              </w:rPr>
            </w:pPr>
          </w:p>
        </w:tc>
        <w:tc>
          <w:tcPr>
            <w:tcW w:w="231" w:type="pct"/>
            <w:vMerge/>
          </w:tcPr>
          <w:p w14:paraId="5EACFE41" w14:textId="77777777" w:rsidR="002C0EF4" w:rsidRDefault="002C0EF4" w:rsidP="00844625">
            <w:pPr>
              <w:ind w:left="-57" w:right="-57"/>
              <w:rPr>
                <w:sz w:val="18"/>
                <w:szCs w:val="18"/>
              </w:rPr>
            </w:pPr>
          </w:p>
        </w:tc>
        <w:tc>
          <w:tcPr>
            <w:tcW w:w="228" w:type="pct"/>
            <w:vMerge/>
          </w:tcPr>
          <w:p w14:paraId="2DA2DB35" w14:textId="77777777" w:rsidR="002C0EF4" w:rsidRDefault="002C0EF4" w:rsidP="00844625">
            <w:pPr>
              <w:ind w:left="-57" w:right="-57"/>
              <w:rPr>
                <w:sz w:val="18"/>
                <w:szCs w:val="18"/>
              </w:rPr>
            </w:pPr>
          </w:p>
        </w:tc>
        <w:tc>
          <w:tcPr>
            <w:tcW w:w="229" w:type="pct"/>
            <w:vMerge/>
          </w:tcPr>
          <w:p w14:paraId="5BC040B1" w14:textId="77777777" w:rsidR="002C0EF4" w:rsidRDefault="002C0EF4" w:rsidP="00844625">
            <w:pPr>
              <w:ind w:left="-57" w:right="-57"/>
              <w:rPr>
                <w:sz w:val="18"/>
                <w:szCs w:val="18"/>
              </w:rPr>
            </w:pPr>
          </w:p>
        </w:tc>
        <w:tc>
          <w:tcPr>
            <w:tcW w:w="645" w:type="pct"/>
            <w:gridSpan w:val="2"/>
            <w:vMerge/>
          </w:tcPr>
          <w:p w14:paraId="797EA83B" w14:textId="77777777" w:rsidR="002C0EF4" w:rsidRDefault="002C0EF4" w:rsidP="00844625">
            <w:pPr>
              <w:ind w:left="-57" w:right="-57"/>
              <w:rPr>
                <w:sz w:val="18"/>
                <w:szCs w:val="18"/>
              </w:rPr>
            </w:pPr>
          </w:p>
        </w:tc>
        <w:tc>
          <w:tcPr>
            <w:tcW w:w="424" w:type="pct"/>
            <w:gridSpan w:val="2"/>
            <w:vMerge/>
          </w:tcPr>
          <w:p w14:paraId="0B08C8C9" w14:textId="77777777" w:rsidR="002C0EF4" w:rsidRDefault="002C0EF4" w:rsidP="00844625">
            <w:pPr>
              <w:ind w:left="-57" w:right="-57"/>
              <w:rPr>
                <w:sz w:val="18"/>
                <w:szCs w:val="18"/>
              </w:rPr>
            </w:pPr>
          </w:p>
        </w:tc>
        <w:tc>
          <w:tcPr>
            <w:tcW w:w="399" w:type="pct"/>
            <w:vMerge/>
            <w:vAlign w:val="center"/>
          </w:tcPr>
          <w:p w14:paraId="6B0B897B" w14:textId="77777777" w:rsidR="002C0EF4" w:rsidRDefault="002C0EF4" w:rsidP="00844625">
            <w:pPr>
              <w:ind w:left="-57" w:right="-57"/>
              <w:jc w:val="center"/>
              <w:rPr>
                <w:sz w:val="18"/>
                <w:szCs w:val="18"/>
              </w:rPr>
            </w:pPr>
          </w:p>
        </w:tc>
        <w:tc>
          <w:tcPr>
            <w:tcW w:w="458" w:type="pct"/>
          </w:tcPr>
          <w:p w14:paraId="34A611F2" w14:textId="77777777" w:rsidR="002C0EF4" w:rsidRDefault="002C0EF4" w:rsidP="00844625">
            <w:pPr>
              <w:ind w:left="-57" w:right="-57"/>
              <w:rPr>
                <w:iCs/>
                <w:sz w:val="18"/>
                <w:szCs w:val="18"/>
              </w:rPr>
            </w:pPr>
            <w:r>
              <w:rPr>
                <w:iCs/>
                <w:sz w:val="18"/>
                <w:szCs w:val="18"/>
              </w:rPr>
              <w:t>P-01-004-08-04-01-04,</w:t>
            </w:r>
          </w:p>
          <w:p w14:paraId="620B37DF" w14:textId="77777777" w:rsidR="002C0EF4" w:rsidRDefault="002C0EF4" w:rsidP="00844625">
            <w:pPr>
              <w:ind w:left="-57" w:right="-57"/>
              <w:rPr>
                <w:sz w:val="18"/>
                <w:szCs w:val="18"/>
              </w:rPr>
            </w:pPr>
            <w:r>
              <w:rPr>
                <w:sz w:val="18"/>
                <w:szCs w:val="18"/>
              </w:rPr>
              <w:t>„Paramą gavusios įmonės, iš kurių labai mažos, mažos, vidutinės ir didelės įmonės“, įmonės</w:t>
            </w:r>
          </w:p>
        </w:tc>
        <w:tc>
          <w:tcPr>
            <w:tcW w:w="462" w:type="pct"/>
            <w:gridSpan w:val="2"/>
          </w:tcPr>
          <w:p w14:paraId="636B4060" w14:textId="66AB7CF8" w:rsidR="002C0EF4" w:rsidRDefault="002C0EF4" w:rsidP="00844625">
            <w:pPr>
              <w:ind w:left="-57" w:right="-57"/>
              <w:rPr>
                <w:sz w:val="18"/>
                <w:szCs w:val="18"/>
              </w:rPr>
            </w:pPr>
            <w:r w:rsidRPr="003728DF">
              <w:rPr>
                <w:sz w:val="18"/>
                <w:szCs w:val="18"/>
              </w:rPr>
              <w:t>13</w:t>
            </w:r>
            <w:r>
              <w:rPr>
                <w:sz w:val="18"/>
                <w:szCs w:val="18"/>
              </w:rPr>
              <w:t xml:space="preserve"> (2029)</w:t>
            </w:r>
          </w:p>
        </w:tc>
        <w:tc>
          <w:tcPr>
            <w:tcW w:w="272" w:type="pct"/>
            <w:vMerge/>
          </w:tcPr>
          <w:p w14:paraId="24917EF7" w14:textId="77777777" w:rsidR="002C0EF4" w:rsidRDefault="002C0EF4" w:rsidP="00844625">
            <w:pPr>
              <w:ind w:left="-57" w:right="-57"/>
              <w:rPr>
                <w:sz w:val="18"/>
                <w:szCs w:val="18"/>
              </w:rPr>
            </w:pPr>
          </w:p>
        </w:tc>
        <w:tc>
          <w:tcPr>
            <w:tcW w:w="367" w:type="pct"/>
            <w:vMerge/>
          </w:tcPr>
          <w:p w14:paraId="7CC08645" w14:textId="77777777" w:rsidR="002C0EF4" w:rsidRDefault="002C0EF4" w:rsidP="00844625">
            <w:pPr>
              <w:ind w:left="-57" w:right="-57"/>
              <w:rPr>
                <w:sz w:val="18"/>
                <w:szCs w:val="18"/>
              </w:rPr>
            </w:pPr>
          </w:p>
        </w:tc>
      </w:tr>
      <w:tr w:rsidR="00C17468" w14:paraId="7FE8F3A0" w14:textId="77777777" w:rsidTr="003518C2">
        <w:trPr>
          <w:trHeight w:val="247"/>
        </w:trPr>
        <w:tc>
          <w:tcPr>
            <w:tcW w:w="550" w:type="pct"/>
            <w:vMerge/>
          </w:tcPr>
          <w:p w14:paraId="783A0954" w14:textId="77777777" w:rsidR="002C0EF4" w:rsidRDefault="002C0EF4" w:rsidP="00844625">
            <w:pPr>
              <w:ind w:left="-57" w:right="-57"/>
              <w:rPr>
                <w:sz w:val="18"/>
                <w:szCs w:val="18"/>
              </w:rPr>
            </w:pPr>
          </w:p>
        </w:tc>
        <w:tc>
          <w:tcPr>
            <w:tcW w:w="229" w:type="pct"/>
            <w:vMerge/>
          </w:tcPr>
          <w:p w14:paraId="6584DE0A" w14:textId="77777777" w:rsidR="002C0EF4" w:rsidRDefault="002C0EF4" w:rsidP="00844625">
            <w:pPr>
              <w:ind w:left="-57" w:right="-57"/>
              <w:rPr>
                <w:sz w:val="18"/>
                <w:szCs w:val="18"/>
              </w:rPr>
            </w:pPr>
          </w:p>
        </w:tc>
        <w:tc>
          <w:tcPr>
            <w:tcW w:w="505" w:type="pct"/>
            <w:vMerge/>
          </w:tcPr>
          <w:p w14:paraId="35471B0C" w14:textId="77777777" w:rsidR="002C0EF4" w:rsidRDefault="002C0EF4" w:rsidP="00844625">
            <w:pPr>
              <w:ind w:left="-57" w:right="-57"/>
              <w:rPr>
                <w:sz w:val="18"/>
                <w:szCs w:val="18"/>
              </w:rPr>
            </w:pPr>
          </w:p>
        </w:tc>
        <w:tc>
          <w:tcPr>
            <w:tcW w:w="231" w:type="pct"/>
            <w:vMerge/>
          </w:tcPr>
          <w:p w14:paraId="03E5670A" w14:textId="77777777" w:rsidR="002C0EF4" w:rsidRDefault="002C0EF4" w:rsidP="00844625">
            <w:pPr>
              <w:ind w:left="-57" w:right="-57"/>
              <w:rPr>
                <w:sz w:val="18"/>
                <w:szCs w:val="18"/>
              </w:rPr>
            </w:pPr>
          </w:p>
        </w:tc>
        <w:tc>
          <w:tcPr>
            <w:tcW w:w="228" w:type="pct"/>
            <w:vMerge/>
          </w:tcPr>
          <w:p w14:paraId="12AEAFA5" w14:textId="77777777" w:rsidR="002C0EF4" w:rsidRDefault="002C0EF4" w:rsidP="00844625">
            <w:pPr>
              <w:ind w:left="-57" w:right="-57"/>
              <w:rPr>
                <w:sz w:val="18"/>
                <w:szCs w:val="18"/>
              </w:rPr>
            </w:pPr>
          </w:p>
        </w:tc>
        <w:tc>
          <w:tcPr>
            <w:tcW w:w="229" w:type="pct"/>
            <w:vMerge/>
          </w:tcPr>
          <w:p w14:paraId="52950B95" w14:textId="77777777" w:rsidR="002C0EF4" w:rsidRDefault="002C0EF4" w:rsidP="00844625">
            <w:pPr>
              <w:ind w:left="-57" w:right="-57"/>
              <w:rPr>
                <w:sz w:val="18"/>
                <w:szCs w:val="18"/>
              </w:rPr>
            </w:pPr>
          </w:p>
        </w:tc>
        <w:tc>
          <w:tcPr>
            <w:tcW w:w="645" w:type="pct"/>
            <w:gridSpan w:val="2"/>
            <w:vMerge/>
          </w:tcPr>
          <w:p w14:paraId="3AEA2746" w14:textId="77777777" w:rsidR="002C0EF4" w:rsidRDefault="002C0EF4" w:rsidP="00844625">
            <w:pPr>
              <w:ind w:left="-57" w:right="-57"/>
              <w:rPr>
                <w:sz w:val="18"/>
                <w:szCs w:val="18"/>
              </w:rPr>
            </w:pPr>
          </w:p>
        </w:tc>
        <w:tc>
          <w:tcPr>
            <w:tcW w:w="424" w:type="pct"/>
            <w:gridSpan w:val="2"/>
            <w:vMerge/>
          </w:tcPr>
          <w:p w14:paraId="43F18198" w14:textId="77777777" w:rsidR="002C0EF4" w:rsidRDefault="002C0EF4" w:rsidP="00844625">
            <w:pPr>
              <w:ind w:left="-57" w:right="-57"/>
              <w:rPr>
                <w:sz w:val="18"/>
                <w:szCs w:val="18"/>
              </w:rPr>
            </w:pPr>
          </w:p>
        </w:tc>
        <w:tc>
          <w:tcPr>
            <w:tcW w:w="399" w:type="pct"/>
            <w:vMerge/>
            <w:vAlign w:val="center"/>
          </w:tcPr>
          <w:p w14:paraId="230583E7" w14:textId="77777777" w:rsidR="002C0EF4" w:rsidRDefault="002C0EF4" w:rsidP="00844625">
            <w:pPr>
              <w:ind w:left="-57" w:right="-57"/>
              <w:jc w:val="center"/>
              <w:rPr>
                <w:sz w:val="18"/>
                <w:szCs w:val="18"/>
              </w:rPr>
            </w:pPr>
          </w:p>
        </w:tc>
        <w:tc>
          <w:tcPr>
            <w:tcW w:w="458" w:type="pct"/>
          </w:tcPr>
          <w:p w14:paraId="25A20D09" w14:textId="77777777" w:rsidR="002C0EF4" w:rsidRDefault="002C0EF4" w:rsidP="00844625">
            <w:pPr>
              <w:ind w:left="-57" w:right="-57"/>
              <w:rPr>
                <w:sz w:val="18"/>
                <w:szCs w:val="18"/>
              </w:rPr>
            </w:pPr>
            <w:r>
              <w:rPr>
                <w:sz w:val="18"/>
                <w:szCs w:val="18"/>
              </w:rPr>
              <w:t>P-01-004-08-04-01-05,</w:t>
            </w:r>
          </w:p>
          <w:p w14:paraId="54DADD1F" w14:textId="77777777" w:rsidR="002C0EF4" w:rsidRDefault="002C0EF4" w:rsidP="00844625">
            <w:pPr>
              <w:ind w:left="-57" w:right="-57"/>
              <w:rPr>
                <w:sz w:val="18"/>
                <w:szCs w:val="18"/>
              </w:rPr>
            </w:pPr>
            <w:r>
              <w:rPr>
                <w:sz w:val="18"/>
                <w:szCs w:val="18"/>
              </w:rPr>
              <w:t>„Paramą gavusios įmonės, iš kurių labai mažos įmonės“, įmonės</w:t>
            </w:r>
          </w:p>
        </w:tc>
        <w:tc>
          <w:tcPr>
            <w:tcW w:w="462" w:type="pct"/>
            <w:gridSpan w:val="2"/>
          </w:tcPr>
          <w:p w14:paraId="6B61D9B5" w14:textId="77777777" w:rsidR="002C0EF4" w:rsidRDefault="002C0EF4" w:rsidP="00844625">
            <w:pPr>
              <w:ind w:left="-57" w:right="-57"/>
              <w:rPr>
                <w:sz w:val="18"/>
                <w:szCs w:val="18"/>
              </w:rPr>
            </w:pPr>
            <w:r>
              <w:rPr>
                <w:sz w:val="18"/>
                <w:szCs w:val="18"/>
              </w:rPr>
              <w:t>n. d.</w:t>
            </w:r>
          </w:p>
        </w:tc>
        <w:tc>
          <w:tcPr>
            <w:tcW w:w="272" w:type="pct"/>
            <w:vMerge/>
          </w:tcPr>
          <w:p w14:paraId="23E9E0BA" w14:textId="77777777" w:rsidR="002C0EF4" w:rsidRDefault="002C0EF4" w:rsidP="00844625">
            <w:pPr>
              <w:ind w:left="-57" w:right="-57"/>
              <w:rPr>
                <w:sz w:val="18"/>
                <w:szCs w:val="18"/>
              </w:rPr>
            </w:pPr>
          </w:p>
        </w:tc>
        <w:tc>
          <w:tcPr>
            <w:tcW w:w="367" w:type="pct"/>
            <w:vMerge/>
          </w:tcPr>
          <w:p w14:paraId="5E5F0FAB" w14:textId="77777777" w:rsidR="002C0EF4" w:rsidRDefault="002C0EF4" w:rsidP="00844625">
            <w:pPr>
              <w:ind w:left="-57" w:right="-57"/>
              <w:rPr>
                <w:sz w:val="18"/>
                <w:szCs w:val="18"/>
              </w:rPr>
            </w:pPr>
          </w:p>
        </w:tc>
      </w:tr>
      <w:tr w:rsidR="00C17468" w14:paraId="3893BA77" w14:textId="77777777" w:rsidTr="003518C2">
        <w:trPr>
          <w:trHeight w:val="247"/>
        </w:trPr>
        <w:tc>
          <w:tcPr>
            <w:tcW w:w="550" w:type="pct"/>
            <w:vMerge/>
          </w:tcPr>
          <w:p w14:paraId="26D73F88" w14:textId="77777777" w:rsidR="002C0EF4" w:rsidRDefault="002C0EF4" w:rsidP="00844625">
            <w:pPr>
              <w:ind w:left="-57" w:right="-57"/>
              <w:rPr>
                <w:sz w:val="18"/>
                <w:szCs w:val="18"/>
              </w:rPr>
            </w:pPr>
          </w:p>
        </w:tc>
        <w:tc>
          <w:tcPr>
            <w:tcW w:w="229" w:type="pct"/>
            <w:vMerge/>
          </w:tcPr>
          <w:p w14:paraId="2AAD085E" w14:textId="77777777" w:rsidR="002C0EF4" w:rsidRDefault="002C0EF4" w:rsidP="00844625">
            <w:pPr>
              <w:ind w:left="-57" w:right="-57"/>
              <w:rPr>
                <w:sz w:val="18"/>
                <w:szCs w:val="18"/>
              </w:rPr>
            </w:pPr>
          </w:p>
        </w:tc>
        <w:tc>
          <w:tcPr>
            <w:tcW w:w="505" w:type="pct"/>
            <w:vMerge/>
          </w:tcPr>
          <w:p w14:paraId="4B26CE52" w14:textId="77777777" w:rsidR="002C0EF4" w:rsidRDefault="002C0EF4" w:rsidP="00844625">
            <w:pPr>
              <w:ind w:left="-57" w:right="-57"/>
              <w:rPr>
                <w:sz w:val="18"/>
                <w:szCs w:val="18"/>
              </w:rPr>
            </w:pPr>
          </w:p>
        </w:tc>
        <w:tc>
          <w:tcPr>
            <w:tcW w:w="231" w:type="pct"/>
            <w:vMerge/>
          </w:tcPr>
          <w:p w14:paraId="2AC60744" w14:textId="77777777" w:rsidR="002C0EF4" w:rsidRDefault="002C0EF4" w:rsidP="00844625">
            <w:pPr>
              <w:ind w:left="-57" w:right="-57"/>
              <w:rPr>
                <w:sz w:val="18"/>
                <w:szCs w:val="18"/>
              </w:rPr>
            </w:pPr>
          </w:p>
        </w:tc>
        <w:tc>
          <w:tcPr>
            <w:tcW w:w="228" w:type="pct"/>
            <w:vMerge/>
          </w:tcPr>
          <w:p w14:paraId="0A118FA0" w14:textId="77777777" w:rsidR="002C0EF4" w:rsidRDefault="002C0EF4" w:rsidP="00844625">
            <w:pPr>
              <w:ind w:left="-57" w:right="-57"/>
              <w:rPr>
                <w:sz w:val="18"/>
                <w:szCs w:val="18"/>
              </w:rPr>
            </w:pPr>
          </w:p>
        </w:tc>
        <w:tc>
          <w:tcPr>
            <w:tcW w:w="229" w:type="pct"/>
            <w:vMerge/>
          </w:tcPr>
          <w:p w14:paraId="5EBFB162" w14:textId="77777777" w:rsidR="002C0EF4" w:rsidRDefault="002C0EF4" w:rsidP="00844625">
            <w:pPr>
              <w:ind w:left="-57" w:right="-57"/>
              <w:rPr>
                <w:sz w:val="18"/>
                <w:szCs w:val="18"/>
              </w:rPr>
            </w:pPr>
          </w:p>
        </w:tc>
        <w:tc>
          <w:tcPr>
            <w:tcW w:w="645" w:type="pct"/>
            <w:gridSpan w:val="2"/>
            <w:vMerge/>
          </w:tcPr>
          <w:p w14:paraId="7B04E8A5" w14:textId="77777777" w:rsidR="002C0EF4" w:rsidRDefault="002C0EF4" w:rsidP="00844625">
            <w:pPr>
              <w:ind w:left="-57" w:right="-57"/>
              <w:rPr>
                <w:sz w:val="18"/>
                <w:szCs w:val="18"/>
              </w:rPr>
            </w:pPr>
          </w:p>
        </w:tc>
        <w:tc>
          <w:tcPr>
            <w:tcW w:w="424" w:type="pct"/>
            <w:gridSpan w:val="2"/>
            <w:vMerge/>
          </w:tcPr>
          <w:p w14:paraId="065DFF4D" w14:textId="77777777" w:rsidR="002C0EF4" w:rsidRDefault="002C0EF4" w:rsidP="00844625">
            <w:pPr>
              <w:ind w:left="-57" w:right="-57"/>
              <w:rPr>
                <w:sz w:val="18"/>
                <w:szCs w:val="18"/>
              </w:rPr>
            </w:pPr>
          </w:p>
        </w:tc>
        <w:tc>
          <w:tcPr>
            <w:tcW w:w="399" w:type="pct"/>
            <w:vMerge/>
            <w:vAlign w:val="center"/>
          </w:tcPr>
          <w:p w14:paraId="5F17DC1A" w14:textId="77777777" w:rsidR="002C0EF4" w:rsidRDefault="002C0EF4" w:rsidP="00844625">
            <w:pPr>
              <w:ind w:left="-57" w:right="-57"/>
              <w:jc w:val="center"/>
              <w:rPr>
                <w:sz w:val="18"/>
                <w:szCs w:val="18"/>
              </w:rPr>
            </w:pPr>
          </w:p>
        </w:tc>
        <w:tc>
          <w:tcPr>
            <w:tcW w:w="458" w:type="pct"/>
          </w:tcPr>
          <w:p w14:paraId="3163B4F4" w14:textId="77777777" w:rsidR="002C0EF4" w:rsidRDefault="002C0EF4" w:rsidP="00844625">
            <w:pPr>
              <w:ind w:left="-57" w:right="-57"/>
              <w:rPr>
                <w:sz w:val="18"/>
                <w:szCs w:val="18"/>
              </w:rPr>
            </w:pPr>
            <w:r>
              <w:rPr>
                <w:sz w:val="18"/>
                <w:szCs w:val="18"/>
              </w:rPr>
              <w:t>P-01-004-08-04-01-06,</w:t>
            </w:r>
          </w:p>
          <w:p w14:paraId="5921B082" w14:textId="77777777" w:rsidR="002C0EF4" w:rsidRDefault="002C0EF4" w:rsidP="00844625">
            <w:pPr>
              <w:ind w:left="-57" w:right="-57"/>
              <w:rPr>
                <w:sz w:val="18"/>
                <w:szCs w:val="18"/>
              </w:rPr>
            </w:pPr>
            <w:r>
              <w:rPr>
                <w:sz w:val="18"/>
                <w:szCs w:val="18"/>
              </w:rPr>
              <w:t>„Paramą gavusios įmonės, iš kurių mažos įmonės“, įmonės</w:t>
            </w:r>
          </w:p>
        </w:tc>
        <w:tc>
          <w:tcPr>
            <w:tcW w:w="462" w:type="pct"/>
            <w:gridSpan w:val="2"/>
          </w:tcPr>
          <w:p w14:paraId="7C7D4A15" w14:textId="77777777" w:rsidR="002C0EF4" w:rsidRDefault="002C0EF4" w:rsidP="00844625">
            <w:pPr>
              <w:ind w:left="-57" w:right="-57"/>
              <w:rPr>
                <w:sz w:val="18"/>
                <w:szCs w:val="18"/>
              </w:rPr>
            </w:pPr>
            <w:r>
              <w:rPr>
                <w:sz w:val="18"/>
                <w:szCs w:val="18"/>
              </w:rPr>
              <w:t>n. d.</w:t>
            </w:r>
          </w:p>
        </w:tc>
        <w:tc>
          <w:tcPr>
            <w:tcW w:w="272" w:type="pct"/>
            <w:vMerge/>
          </w:tcPr>
          <w:p w14:paraId="6D90062E" w14:textId="77777777" w:rsidR="002C0EF4" w:rsidRDefault="002C0EF4" w:rsidP="00844625">
            <w:pPr>
              <w:ind w:left="-57" w:right="-57"/>
              <w:rPr>
                <w:sz w:val="18"/>
                <w:szCs w:val="18"/>
              </w:rPr>
            </w:pPr>
          </w:p>
        </w:tc>
        <w:tc>
          <w:tcPr>
            <w:tcW w:w="367" w:type="pct"/>
            <w:vMerge/>
          </w:tcPr>
          <w:p w14:paraId="494A0AF8" w14:textId="77777777" w:rsidR="002C0EF4" w:rsidRDefault="002C0EF4" w:rsidP="00844625">
            <w:pPr>
              <w:ind w:left="-57" w:right="-57"/>
              <w:rPr>
                <w:sz w:val="18"/>
                <w:szCs w:val="18"/>
              </w:rPr>
            </w:pPr>
          </w:p>
        </w:tc>
      </w:tr>
      <w:tr w:rsidR="00C17468" w14:paraId="66F20006" w14:textId="77777777" w:rsidTr="003518C2">
        <w:trPr>
          <w:trHeight w:val="247"/>
        </w:trPr>
        <w:tc>
          <w:tcPr>
            <w:tcW w:w="550" w:type="pct"/>
            <w:vMerge/>
          </w:tcPr>
          <w:p w14:paraId="16653010" w14:textId="77777777" w:rsidR="002C0EF4" w:rsidRDefault="002C0EF4" w:rsidP="00844625">
            <w:pPr>
              <w:ind w:left="-57" w:right="-57"/>
              <w:rPr>
                <w:sz w:val="18"/>
                <w:szCs w:val="18"/>
              </w:rPr>
            </w:pPr>
          </w:p>
        </w:tc>
        <w:tc>
          <w:tcPr>
            <w:tcW w:w="229" w:type="pct"/>
            <w:vMerge/>
          </w:tcPr>
          <w:p w14:paraId="42F19E91" w14:textId="77777777" w:rsidR="002C0EF4" w:rsidRDefault="002C0EF4" w:rsidP="00844625">
            <w:pPr>
              <w:ind w:left="-57" w:right="-57"/>
              <w:rPr>
                <w:sz w:val="18"/>
                <w:szCs w:val="18"/>
              </w:rPr>
            </w:pPr>
          </w:p>
        </w:tc>
        <w:tc>
          <w:tcPr>
            <w:tcW w:w="505" w:type="pct"/>
            <w:vMerge/>
          </w:tcPr>
          <w:p w14:paraId="4A5D08D3" w14:textId="77777777" w:rsidR="002C0EF4" w:rsidRDefault="002C0EF4" w:rsidP="00844625">
            <w:pPr>
              <w:ind w:left="-57" w:right="-57"/>
              <w:rPr>
                <w:sz w:val="18"/>
                <w:szCs w:val="18"/>
              </w:rPr>
            </w:pPr>
          </w:p>
        </w:tc>
        <w:tc>
          <w:tcPr>
            <w:tcW w:w="231" w:type="pct"/>
            <w:vMerge/>
          </w:tcPr>
          <w:p w14:paraId="6E2872EC" w14:textId="77777777" w:rsidR="002C0EF4" w:rsidRDefault="002C0EF4" w:rsidP="00844625">
            <w:pPr>
              <w:ind w:left="-57" w:right="-57"/>
              <w:rPr>
                <w:sz w:val="18"/>
                <w:szCs w:val="18"/>
              </w:rPr>
            </w:pPr>
          </w:p>
        </w:tc>
        <w:tc>
          <w:tcPr>
            <w:tcW w:w="228" w:type="pct"/>
            <w:vMerge/>
          </w:tcPr>
          <w:p w14:paraId="20CDB3A2" w14:textId="77777777" w:rsidR="002C0EF4" w:rsidRDefault="002C0EF4" w:rsidP="00844625">
            <w:pPr>
              <w:ind w:left="-57" w:right="-57"/>
              <w:rPr>
                <w:sz w:val="18"/>
                <w:szCs w:val="18"/>
              </w:rPr>
            </w:pPr>
          </w:p>
        </w:tc>
        <w:tc>
          <w:tcPr>
            <w:tcW w:w="229" w:type="pct"/>
            <w:vMerge/>
          </w:tcPr>
          <w:p w14:paraId="0E7116E9" w14:textId="77777777" w:rsidR="002C0EF4" w:rsidRDefault="002C0EF4" w:rsidP="00844625">
            <w:pPr>
              <w:ind w:left="-57" w:right="-57"/>
              <w:rPr>
                <w:sz w:val="18"/>
                <w:szCs w:val="18"/>
              </w:rPr>
            </w:pPr>
          </w:p>
        </w:tc>
        <w:tc>
          <w:tcPr>
            <w:tcW w:w="645" w:type="pct"/>
            <w:gridSpan w:val="2"/>
            <w:vMerge/>
          </w:tcPr>
          <w:p w14:paraId="23889FF2" w14:textId="77777777" w:rsidR="002C0EF4" w:rsidRDefault="002C0EF4" w:rsidP="00844625">
            <w:pPr>
              <w:ind w:left="-57" w:right="-57"/>
              <w:rPr>
                <w:sz w:val="18"/>
                <w:szCs w:val="18"/>
              </w:rPr>
            </w:pPr>
          </w:p>
        </w:tc>
        <w:tc>
          <w:tcPr>
            <w:tcW w:w="424" w:type="pct"/>
            <w:gridSpan w:val="2"/>
            <w:vMerge/>
          </w:tcPr>
          <w:p w14:paraId="4B6CBC56" w14:textId="77777777" w:rsidR="002C0EF4" w:rsidRDefault="002C0EF4" w:rsidP="00844625">
            <w:pPr>
              <w:ind w:left="-57" w:right="-57"/>
              <w:rPr>
                <w:sz w:val="18"/>
                <w:szCs w:val="18"/>
              </w:rPr>
            </w:pPr>
          </w:p>
        </w:tc>
        <w:tc>
          <w:tcPr>
            <w:tcW w:w="399" w:type="pct"/>
            <w:vMerge/>
            <w:vAlign w:val="center"/>
          </w:tcPr>
          <w:p w14:paraId="25821CA4" w14:textId="77777777" w:rsidR="002C0EF4" w:rsidRDefault="002C0EF4" w:rsidP="00844625">
            <w:pPr>
              <w:ind w:left="-57" w:right="-57"/>
              <w:jc w:val="center"/>
              <w:rPr>
                <w:sz w:val="18"/>
                <w:szCs w:val="18"/>
              </w:rPr>
            </w:pPr>
          </w:p>
        </w:tc>
        <w:tc>
          <w:tcPr>
            <w:tcW w:w="458" w:type="pct"/>
          </w:tcPr>
          <w:p w14:paraId="0B917A8D" w14:textId="77777777" w:rsidR="002C0EF4" w:rsidRDefault="002C0EF4" w:rsidP="00844625">
            <w:pPr>
              <w:ind w:left="-57" w:right="-57"/>
              <w:rPr>
                <w:sz w:val="18"/>
                <w:szCs w:val="18"/>
              </w:rPr>
            </w:pPr>
            <w:r>
              <w:rPr>
                <w:sz w:val="18"/>
                <w:szCs w:val="18"/>
              </w:rPr>
              <w:t>P-01-004-08-04-01-07, „Paramą gavusios įmonės, iš kurių vidutinės įmonės“, įmonės</w:t>
            </w:r>
          </w:p>
        </w:tc>
        <w:tc>
          <w:tcPr>
            <w:tcW w:w="462" w:type="pct"/>
            <w:gridSpan w:val="2"/>
          </w:tcPr>
          <w:p w14:paraId="671724D3" w14:textId="77777777" w:rsidR="002C0EF4" w:rsidRDefault="002C0EF4" w:rsidP="00844625">
            <w:pPr>
              <w:ind w:left="-57" w:right="-57"/>
              <w:rPr>
                <w:sz w:val="18"/>
                <w:szCs w:val="18"/>
              </w:rPr>
            </w:pPr>
            <w:r>
              <w:rPr>
                <w:sz w:val="18"/>
                <w:szCs w:val="18"/>
              </w:rPr>
              <w:t>n. d.</w:t>
            </w:r>
          </w:p>
        </w:tc>
        <w:tc>
          <w:tcPr>
            <w:tcW w:w="272" w:type="pct"/>
            <w:vMerge/>
          </w:tcPr>
          <w:p w14:paraId="7DEC95EE" w14:textId="77777777" w:rsidR="002C0EF4" w:rsidRDefault="002C0EF4" w:rsidP="00844625">
            <w:pPr>
              <w:ind w:left="-57" w:right="-57"/>
              <w:rPr>
                <w:sz w:val="18"/>
                <w:szCs w:val="18"/>
              </w:rPr>
            </w:pPr>
          </w:p>
        </w:tc>
        <w:tc>
          <w:tcPr>
            <w:tcW w:w="367" w:type="pct"/>
            <w:vMerge/>
          </w:tcPr>
          <w:p w14:paraId="7840BF26" w14:textId="77777777" w:rsidR="002C0EF4" w:rsidRDefault="002C0EF4" w:rsidP="00844625">
            <w:pPr>
              <w:ind w:left="-57" w:right="-57"/>
              <w:rPr>
                <w:sz w:val="18"/>
                <w:szCs w:val="18"/>
              </w:rPr>
            </w:pPr>
          </w:p>
        </w:tc>
      </w:tr>
      <w:tr w:rsidR="00C17468" w14:paraId="2050E28C" w14:textId="77777777" w:rsidTr="003518C2">
        <w:trPr>
          <w:trHeight w:val="247"/>
        </w:trPr>
        <w:tc>
          <w:tcPr>
            <w:tcW w:w="550" w:type="pct"/>
            <w:vMerge/>
          </w:tcPr>
          <w:p w14:paraId="6CF7E3AF" w14:textId="77777777" w:rsidR="002C0EF4" w:rsidRDefault="002C0EF4" w:rsidP="00844625">
            <w:pPr>
              <w:ind w:left="-57" w:right="-57"/>
              <w:rPr>
                <w:sz w:val="18"/>
                <w:szCs w:val="18"/>
              </w:rPr>
            </w:pPr>
          </w:p>
        </w:tc>
        <w:tc>
          <w:tcPr>
            <w:tcW w:w="229" w:type="pct"/>
            <w:vMerge/>
          </w:tcPr>
          <w:p w14:paraId="7CE693ED" w14:textId="77777777" w:rsidR="002C0EF4" w:rsidRDefault="002C0EF4" w:rsidP="00844625">
            <w:pPr>
              <w:ind w:left="-57" w:right="-57"/>
              <w:rPr>
                <w:sz w:val="18"/>
                <w:szCs w:val="18"/>
              </w:rPr>
            </w:pPr>
          </w:p>
        </w:tc>
        <w:tc>
          <w:tcPr>
            <w:tcW w:w="505" w:type="pct"/>
            <w:vMerge/>
          </w:tcPr>
          <w:p w14:paraId="34C5E5E8" w14:textId="77777777" w:rsidR="002C0EF4" w:rsidRDefault="002C0EF4" w:rsidP="00844625">
            <w:pPr>
              <w:ind w:left="-57" w:right="-57"/>
              <w:rPr>
                <w:sz w:val="18"/>
                <w:szCs w:val="18"/>
              </w:rPr>
            </w:pPr>
          </w:p>
        </w:tc>
        <w:tc>
          <w:tcPr>
            <w:tcW w:w="231" w:type="pct"/>
            <w:vMerge/>
          </w:tcPr>
          <w:p w14:paraId="2711C408" w14:textId="77777777" w:rsidR="002C0EF4" w:rsidRDefault="002C0EF4" w:rsidP="00844625">
            <w:pPr>
              <w:ind w:left="-57" w:right="-57"/>
              <w:rPr>
                <w:sz w:val="18"/>
                <w:szCs w:val="18"/>
              </w:rPr>
            </w:pPr>
          </w:p>
        </w:tc>
        <w:tc>
          <w:tcPr>
            <w:tcW w:w="228" w:type="pct"/>
            <w:vMerge/>
          </w:tcPr>
          <w:p w14:paraId="6F9A3D12" w14:textId="77777777" w:rsidR="002C0EF4" w:rsidRDefault="002C0EF4" w:rsidP="00844625">
            <w:pPr>
              <w:ind w:left="-57" w:right="-57"/>
              <w:rPr>
                <w:sz w:val="18"/>
                <w:szCs w:val="18"/>
              </w:rPr>
            </w:pPr>
          </w:p>
        </w:tc>
        <w:tc>
          <w:tcPr>
            <w:tcW w:w="229" w:type="pct"/>
            <w:vMerge/>
          </w:tcPr>
          <w:p w14:paraId="0B25D766" w14:textId="77777777" w:rsidR="002C0EF4" w:rsidRDefault="002C0EF4" w:rsidP="00844625">
            <w:pPr>
              <w:ind w:left="-57" w:right="-57"/>
              <w:rPr>
                <w:sz w:val="18"/>
                <w:szCs w:val="18"/>
              </w:rPr>
            </w:pPr>
          </w:p>
        </w:tc>
        <w:tc>
          <w:tcPr>
            <w:tcW w:w="645" w:type="pct"/>
            <w:gridSpan w:val="2"/>
            <w:vMerge/>
          </w:tcPr>
          <w:p w14:paraId="45C52145" w14:textId="77777777" w:rsidR="002C0EF4" w:rsidRDefault="002C0EF4" w:rsidP="00844625">
            <w:pPr>
              <w:ind w:left="-57" w:right="-57"/>
              <w:rPr>
                <w:sz w:val="18"/>
                <w:szCs w:val="18"/>
              </w:rPr>
            </w:pPr>
          </w:p>
        </w:tc>
        <w:tc>
          <w:tcPr>
            <w:tcW w:w="424" w:type="pct"/>
            <w:gridSpan w:val="2"/>
            <w:vMerge/>
          </w:tcPr>
          <w:p w14:paraId="369A3D44" w14:textId="77777777" w:rsidR="002C0EF4" w:rsidRDefault="002C0EF4" w:rsidP="00844625">
            <w:pPr>
              <w:ind w:left="-57" w:right="-57"/>
              <w:rPr>
                <w:sz w:val="18"/>
                <w:szCs w:val="18"/>
              </w:rPr>
            </w:pPr>
          </w:p>
        </w:tc>
        <w:tc>
          <w:tcPr>
            <w:tcW w:w="399" w:type="pct"/>
            <w:vMerge/>
            <w:vAlign w:val="center"/>
          </w:tcPr>
          <w:p w14:paraId="562D3471" w14:textId="77777777" w:rsidR="002C0EF4" w:rsidRDefault="002C0EF4" w:rsidP="00844625">
            <w:pPr>
              <w:ind w:left="-57" w:right="-57"/>
              <w:jc w:val="center"/>
              <w:rPr>
                <w:sz w:val="18"/>
                <w:szCs w:val="18"/>
              </w:rPr>
            </w:pPr>
          </w:p>
        </w:tc>
        <w:tc>
          <w:tcPr>
            <w:tcW w:w="458" w:type="pct"/>
          </w:tcPr>
          <w:p w14:paraId="1F41AB9E" w14:textId="77777777" w:rsidR="002C0EF4" w:rsidRDefault="002C0EF4" w:rsidP="00844625">
            <w:pPr>
              <w:ind w:left="-57" w:right="-57"/>
              <w:rPr>
                <w:sz w:val="18"/>
                <w:szCs w:val="18"/>
              </w:rPr>
            </w:pPr>
            <w:r>
              <w:rPr>
                <w:sz w:val="18"/>
                <w:szCs w:val="18"/>
              </w:rPr>
              <w:t>P-01-004-08-04-01-08,</w:t>
            </w:r>
          </w:p>
          <w:p w14:paraId="35619AB3" w14:textId="77777777" w:rsidR="002C0EF4" w:rsidRDefault="002C0EF4" w:rsidP="00844625">
            <w:pPr>
              <w:ind w:left="-57" w:right="-57"/>
              <w:rPr>
                <w:sz w:val="18"/>
                <w:szCs w:val="18"/>
              </w:rPr>
            </w:pPr>
            <w:r>
              <w:rPr>
                <w:sz w:val="18"/>
                <w:szCs w:val="18"/>
              </w:rPr>
              <w:t>„Paramą gavusios įmonės, iš kurių didelės įmonės“, įmonės</w:t>
            </w:r>
          </w:p>
        </w:tc>
        <w:tc>
          <w:tcPr>
            <w:tcW w:w="462" w:type="pct"/>
            <w:gridSpan w:val="2"/>
          </w:tcPr>
          <w:p w14:paraId="7C7897BF" w14:textId="77777777" w:rsidR="002C0EF4" w:rsidRDefault="002C0EF4" w:rsidP="00844625">
            <w:pPr>
              <w:ind w:left="-57" w:right="-57"/>
              <w:rPr>
                <w:sz w:val="18"/>
                <w:szCs w:val="18"/>
              </w:rPr>
            </w:pPr>
            <w:r>
              <w:rPr>
                <w:sz w:val="18"/>
                <w:szCs w:val="18"/>
              </w:rPr>
              <w:t>n. d.</w:t>
            </w:r>
          </w:p>
        </w:tc>
        <w:tc>
          <w:tcPr>
            <w:tcW w:w="272" w:type="pct"/>
            <w:vMerge/>
          </w:tcPr>
          <w:p w14:paraId="3962689B" w14:textId="77777777" w:rsidR="002C0EF4" w:rsidRDefault="002C0EF4" w:rsidP="00844625">
            <w:pPr>
              <w:ind w:left="-57" w:right="-57"/>
              <w:rPr>
                <w:sz w:val="18"/>
                <w:szCs w:val="18"/>
              </w:rPr>
            </w:pPr>
          </w:p>
        </w:tc>
        <w:tc>
          <w:tcPr>
            <w:tcW w:w="367" w:type="pct"/>
            <w:vMerge/>
          </w:tcPr>
          <w:p w14:paraId="0F53E3A5" w14:textId="77777777" w:rsidR="002C0EF4" w:rsidRDefault="002C0EF4" w:rsidP="00844625">
            <w:pPr>
              <w:ind w:left="-57" w:right="-57"/>
              <w:rPr>
                <w:sz w:val="18"/>
                <w:szCs w:val="18"/>
              </w:rPr>
            </w:pPr>
          </w:p>
        </w:tc>
      </w:tr>
      <w:tr w:rsidR="00C17468" w14:paraId="600726DF" w14:textId="77777777" w:rsidTr="003518C2">
        <w:trPr>
          <w:trHeight w:val="622"/>
        </w:trPr>
        <w:tc>
          <w:tcPr>
            <w:tcW w:w="550" w:type="pct"/>
            <w:vMerge/>
          </w:tcPr>
          <w:p w14:paraId="5A0FD1C6" w14:textId="77777777" w:rsidR="002C0EF4" w:rsidRDefault="002C0EF4" w:rsidP="00844625">
            <w:pPr>
              <w:ind w:left="-57" w:right="-57"/>
              <w:rPr>
                <w:sz w:val="18"/>
                <w:szCs w:val="18"/>
              </w:rPr>
            </w:pPr>
          </w:p>
        </w:tc>
        <w:tc>
          <w:tcPr>
            <w:tcW w:w="229" w:type="pct"/>
            <w:vMerge/>
          </w:tcPr>
          <w:p w14:paraId="2BEF8C9F" w14:textId="77777777" w:rsidR="002C0EF4" w:rsidRDefault="002C0EF4" w:rsidP="00844625">
            <w:pPr>
              <w:ind w:left="-57" w:right="-57"/>
              <w:rPr>
                <w:sz w:val="18"/>
                <w:szCs w:val="18"/>
              </w:rPr>
            </w:pPr>
          </w:p>
        </w:tc>
        <w:tc>
          <w:tcPr>
            <w:tcW w:w="505" w:type="pct"/>
            <w:vMerge/>
          </w:tcPr>
          <w:p w14:paraId="1FF274A0" w14:textId="77777777" w:rsidR="002C0EF4" w:rsidRDefault="002C0EF4" w:rsidP="00844625">
            <w:pPr>
              <w:ind w:left="-57" w:right="-57"/>
              <w:rPr>
                <w:sz w:val="18"/>
                <w:szCs w:val="18"/>
              </w:rPr>
            </w:pPr>
          </w:p>
        </w:tc>
        <w:tc>
          <w:tcPr>
            <w:tcW w:w="231" w:type="pct"/>
            <w:vMerge/>
          </w:tcPr>
          <w:p w14:paraId="3370CED4" w14:textId="77777777" w:rsidR="002C0EF4" w:rsidRDefault="002C0EF4" w:rsidP="00844625">
            <w:pPr>
              <w:ind w:left="-57" w:right="-57"/>
              <w:rPr>
                <w:sz w:val="18"/>
                <w:szCs w:val="18"/>
              </w:rPr>
            </w:pPr>
          </w:p>
        </w:tc>
        <w:tc>
          <w:tcPr>
            <w:tcW w:w="228" w:type="pct"/>
            <w:vMerge/>
          </w:tcPr>
          <w:p w14:paraId="09BB7768" w14:textId="77777777" w:rsidR="002C0EF4" w:rsidRDefault="002C0EF4" w:rsidP="00844625">
            <w:pPr>
              <w:ind w:left="-57" w:right="-57"/>
              <w:rPr>
                <w:sz w:val="18"/>
                <w:szCs w:val="18"/>
              </w:rPr>
            </w:pPr>
          </w:p>
        </w:tc>
        <w:tc>
          <w:tcPr>
            <w:tcW w:w="229" w:type="pct"/>
            <w:vMerge/>
          </w:tcPr>
          <w:p w14:paraId="77E082D5" w14:textId="77777777" w:rsidR="002C0EF4" w:rsidRDefault="002C0EF4" w:rsidP="00844625">
            <w:pPr>
              <w:ind w:left="-57" w:right="-57"/>
              <w:rPr>
                <w:sz w:val="18"/>
                <w:szCs w:val="18"/>
              </w:rPr>
            </w:pPr>
          </w:p>
        </w:tc>
        <w:tc>
          <w:tcPr>
            <w:tcW w:w="645" w:type="pct"/>
            <w:gridSpan w:val="2"/>
            <w:vMerge/>
          </w:tcPr>
          <w:p w14:paraId="7B080C1A" w14:textId="77777777" w:rsidR="002C0EF4" w:rsidRDefault="002C0EF4" w:rsidP="00844625">
            <w:pPr>
              <w:ind w:left="-57" w:right="-57"/>
              <w:rPr>
                <w:sz w:val="18"/>
                <w:szCs w:val="18"/>
              </w:rPr>
            </w:pPr>
          </w:p>
        </w:tc>
        <w:tc>
          <w:tcPr>
            <w:tcW w:w="424" w:type="pct"/>
            <w:gridSpan w:val="2"/>
            <w:vMerge/>
          </w:tcPr>
          <w:p w14:paraId="7EC542D8" w14:textId="77777777" w:rsidR="002C0EF4" w:rsidRDefault="002C0EF4" w:rsidP="00844625">
            <w:pPr>
              <w:ind w:left="-57" w:right="-57"/>
              <w:rPr>
                <w:sz w:val="18"/>
                <w:szCs w:val="18"/>
              </w:rPr>
            </w:pPr>
          </w:p>
        </w:tc>
        <w:tc>
          <w:tcPr>
            <w:tcW w:w="399" w:type="pct"/>
            <w:vMerge/>
            <w:vAlign w:val="center"/>
          </w:tcPr>
          <w:p w14:paraId="70A24CFB" w14:textId="77777777" w:rsidR="002C0EF4" w:rsidRDefault="002C0EF4" w:rsidP="00844625">
            <w:pPr>
              <w:ind w:left="-57" w:right="-57"/>
              <w:jc w:val="center"/>
              <w:rPr>
                <w:sz w:val="18"/>
                <w:szCs w:val="18"/>
              </w:rPr>
            </w:pPr>
          </w:p>
        </w:tc>
        <w:tc>
          <w:tcPr>
            <w:tcW w:w="458" w:type="pct"/>
          </w:tcPr>
          <w:p w14:paraId="1D702469" w14:textId="77777777" w:rsidR="002C0EF4" w:rsidRDefault="002C0EF4" w:rsidP="00844625">
            <w:pPr>
              <w:ind w:left="-57" w:right="-57"/>
              <w:rPr>
                <w:sz w:val="18"/>
                <w:szCs w:val="18"/>
              </w:rPr>
            </w:pPr>
            <w:r>
              <w:rPr>
                <w:sz w:val="18"/>
                <w:szCs w:val="18"/>
              </w:rPr>
              <w:t>P-01-004-08-04-01-09,</w:t>
            </w:r>
          </w:p>
          <w:p w14:paraId="723180EC" w14:textId="77777777" w:rsidR="002C0EF4" w:rsidRDefault="002C0EF4" w:rsidP="00844625">
            <w:pPr>
              <w:ind w:left="-57" w:right="-57"/>
              <w:rPr>
                <w:sz w:val="18"/>
                <w:szCs w:val="18"/>
              </w:rPr>
            </w:pPr>
            <w:r>
              <w:rPr>
                <w:sz w:val="18"/>
                <w:szCs w:val="18"/>
              </w:rPr>
              <w:t>„Paramą dotacijomis gavusios įmonės“, įmonės</w:t>
            </w:r>
          </w:p>
        </w:tc>
        <w:tc>
          <w:tcPr>
            <w:tcW w:w="462" w:type="pct"/>
            <w:gridSpan w:val="2"/>
          </w:tcPr>
          <w:p w14:paraId="702BC116" w14:textId="47EC1F9B" w:rsidR="002C0EF4" w:rsidRDefault="002C0EF4" w:rsidP="00844625">
            <w:pPr>
              <w:ind w:left="-57" w:right="-57"/>
              <w:rPr>
                <w:sz w:val="18"/>
                <w:szCs w:val="18"/>
              </w:rPr>
            </w:pPr>
            <w:r w:rsidRPr="003728DF">
              <w:rPr>
                <w:sz w:val="18"/>
                <w:szCs w:val="18"/>
              </w:rPr>
              <w:t>13</w:t>
            </w:r>
            <w:r>
              <w:rPr>
                <w:sz w:val="18"/>
                <w:szCs w:val="18"/>
              </w:rPr>
              <w:t xml:space="preserve"> (2029)</w:t>
            </w:r>
          </w:p>
        </w:tc>
        <w:tc>
          <w:tcPr>
            <w:tcW w:w="272" w:type="pct"/>
            <w:vMerge/>
          </w:tcPr>
          <w:p w14:paraId="599B63CC" w14:textId="77777777" w:rsidR="002C0EF4" w:rsidRDefault="002C0EF4" w:rsidP="00844625">
            <w:pPr>
              <w:ind w:left="-57" w:right="-57"/>
              <w:rPr>
                <w:sz w:val="18"/>
                <w:szCs w:val="18"/>
              </w:rPr>
            </w:pPr>
          </w:p>
        </w:tc>
        <w:tc>
          <w:tcPr>
            <w:tcW w:w="367" w:type="pct"/>
            <w:vMerge/>
          </w:tcPr>
          <w:p w14:paraId="39507E39" w14:textId="77777777" w:rsidR="002C0EF4" w:rsidRDefault="002C0EF4" w:rsidP="00844625">
            <w:pPr>
              <w:ind w:left="-57" w:right="-57"/>
              <w:rPr>
                <w:sz w:val="18"/>
                <w:szCs w:val="18"/>
              </w:rPr>
            </w:pPr>
          </w:p>
        </w:tc>
      </w:tr>
      <w:tr w:rsidR="00C17468" w14:paraId="42328DAF" w14:textId="77777777" w:rsidTr="003518C2">
        <w:trPr>
          <w:trHeight w:val="233"/>
        </w:trPr>
        <w:tc>
          <w:tcPr>
            <w:tcW w:w="550" w:type="pct"/>
            <w:vMerge w:val="restart"/>
          </w:tcPr>
          <w:p w14:paraId="640EE706" w14:textId="77777777" w:rsidR="00C17468" w:rsidRDefault="00C17468" w:rsidP="004C7C43">
            <w:pPr>
              <w:ind w:left="-57" w:right="-57"/>
              <w:rPr>
                <w:sz w:val="18"/>
                <w:szCs w:val="18"/>
              </w:rPr>
            </w:pPr>
            <w:r>
              <w:rPr>
                <w:sz w:val="18"/>
                <w:szCs w:val="18"/>
              </w:rPr>
              <w:t xml:space="preserve">2.3. </w:t>
            </w:r>
            <w:proofErr w:type="spellStart"/>
            <w:r>
              <w:rPr>
                <w:sz w:val="18"/>
                <w:szCs w:val="18"/>
              </w:rPr>
              <w:t>Poveiklė</w:t>
            </w:r>
            <w:proofErr w:type="spellEnd"/>
            <w:r>
              <w:rPr>
                <w:sz w:val="18"/>
                <w:szCs w:val="18"/>
              </w:rPr>
              <w:t xml:space="preserve"> „BIVP metodo taikymas: parama vietos plėtros strategijų įgyvendinimui“ Vidurio ir vakarų Lietuvos regione (ESF+)</w:t>
            </w:r>
          </w:p>
        </w:tc>
        <w:tc>
          <w:tcPr>
            <w:tcW w:w="229" w:type="pct"/>
            <w:tcBorders>
              <w:bottom w:val="nil"/>
            </w:tcBorders>
          </w:tcPr>
          <w:p w14:paraId="2AC1AB52" w14:textId="77777777" w:rsidR="00C17468" w:rsidRDefault="00C17468" w:rsidP="004C7C43">
            <w:pPr>
              <w:ind w:left="-57" w:right="-57"/>
              <w:rPr>
                <w:sz w:val="18"/>
                <w:szCs w:val="18"/>
              </w:rPr>
            </w:pPr>
            <w:r>
              <w:rPr>
                <w:sz w:val="18"/>
                <w:szCs w:val="18"/>
              </w:rPr>
              <w:t>I</w:t>
            </w:r>
          </w:p>
        </w:tc>
        <w:tc>
          <w:tcPr>
            <w:tcW w:w="505" w:type="pct"/>
            <w:tcBorders>
              <w:bottom w:val="nil"/>
            </w:tcBorders>
          </w:tcPr>
          <w:p w14:paraId="62D62FF8" w14:textId="77777777" w:rsidR="00C17468" w:rsidRDefault="00C17468" w:rsidP="004C7C43">
            <w:pPr>
              <w:ind w:left="-57" w:right="-57"/>
              <w:rPr>
                <w:sz w:val="18"/>
                <w:szCs w:val="18"/>
              </w:rPr>
            </w:pPr>
            <w:r>
              <w:rPr>
                <w:sz w:val="18"/>
                <w:szCs w:val="18"/>
              </w:rPr>
              <w:t>Viešieji juridiniai asmenys, kurių veiklos vykdymo vieta yra vietos plėtros strategijos įgyvendinimo teritorijoje; privatūs juridiniai asmenys, kurių veiklos vykdymo vieta yra vietos plėtros strategijos įgyvendinimo teritorijoje; savivaldybės, kurios teritorijoje įgyvendinama vietos plėtros strategija, administracija</w:t>
            </w:r>
          </w:p>
        </w:tc>
        <w:tc>
          <w:tcPr>
            <w:tcW w:w="231" w:type="pct"/>
            <w:tcBorders>
              <w:bottom w:val="nil"/>
            </w:tcBorders>
          </w:tcPr>
          <w:p w14:paraId="4DFB2C5D" w14:textId="77777777" w:rsidR="00C17468" w:rsidRDefault="00C17468" w:rsidP="004C7C43">
            <w:pPr>
              <w:ind w:left="-57" w:right="-57"/>
              <w:rPr>
                <w:sz w:val="18"/>
                <w:szCs w:val="18"/>
              </w:rPr>
            </w:pPr>
            <w:r>
              <w:rPr>
                <w:sz w:val="18"/>
                <w:szCs w:val="18"/>
              </w:rPr>
              <w:t>K</w:t>
            </w:r>
          </w:p>
        </w:tc>
        <w:tc>
          <w:tcPr>
            <w:tcW w:w="228" w:type="pct"/>
            <w:tcBorders>
              <w:bottom w:val="nil"/>
            </w:tcBorders>
          </w:tcPr>
          <w:p w14:paraId="37E1BB82" w14:textId="77777777" w:rsidR="00C17468" w:rsidRDefault="00C17468" w:rsidP="004C7C43">
            <w:pPr>
              <w:ind w:left="-57" w:right="-57"/>
              <w:rPr>
                <w:sz w:val="18"/>
                <w:szCs w:val="18"/>
              </w:rPr>
            </w:pPr>
            <w:r>
              <w:rPr>
                <w:sz w:val="18"/>
                <w:szCs w:val="18"/>
              </w:rPr>
              <w:t>LG</w:t>
            </w:r>
          </w:p>
        </w:tc>
        <w:tc>
          <w:tcPr>
            <w:tcW w:w="229" w:type="pct"/>
            <w:tcBorders>
              <w:bottom w:val="nil"/>
            </w:tcBorders>
          </w:tcPr>
          <w:p w14:paraId="69E34E41" w14:textId="77777777" w:rsidR="00C17468" w:rsidRDefault="00C17468" w:rsidP="004C7C43">
            <w:pPr>
              <w:ind w:left="-57" w:right="-57"/>
              <w:rPr>
                <w:sz w:val="18"/>
                <w:szCs w:val="18"/>
              </w:rPr>
            </w:pPr>
            <w:r>
              <w:rPr>
                <w:sz w:val="18"/>
                <w:szCs w:val="18"/>
              </w:rPr>
              <w:t>D</w:t>
            </w:r>
          </w:p>
        </w:tc>
        <w:tc>
          <w:tcPr>
            <w:tcW w:w="642" w:type="pct"/>
            <w:vMerge w:val="restart"/>
          </w:tcPr>
          <w:p w14:paraId="503E0042" w14:textId="76397B0B" w:rsidR="00C17468" w:rsidRDefault="00C17468" w:rsidP="004C7C43">
            <w:pPr>
              <w:ind w:left="-57" w:right="-57"/>
              <w:rPr>
                <w:strike/>
                <w:sz w:val="18"/>
                <w:szCs w:val="18"/>
                <w:vertAlign w:val="superscript"/>
              </w:rPr>
            </w:pPr>
            <w:r>
              <w:rPr>
                <w:sz w:val="18"/>
                <w:szCs w:val="18"/>
              </w:rPr>
              <w:t>20 779 686,</w:t>
            </w:r>
            <w:r w:rsidR="002E15D9">
              <w:rPr>
                <w:sz w:val="18"/>
                <w:szCs w:val="18"/>
              </w:rPr>
              <w:t>0</w:t>
            </w:r>
            <w:r>
              <w:rPr>
                <w:sz w:val="18"/>
                <w:szCs w:val="18"/>
              </w:rPr>
              <w:t>0</w:t>
            </w:r>
            <w:r>
              <w:rPr>
                <w:sz w:val="18"/>
                <w:szCs w:val="18"/>
                <w:vertAlign w:val="superscript"/>
              </w:rPr>
              <w:t>*</w:t>
            </w:r>
          </w:p>
          <w:p w14:paraId="759CCC59" w14:textId="77777777" w:rsidR="00C17468" w:rsidRDefault="00C17468" w:rsidP="004C7C43">
            <w:pPr>
              <w:rPr>
                <w:sz w:val="18"/>
                <w:szCs w:val="18"/>
              </w:rPr>
            </w:pPr>
          </w:p>
          <w:p w14:paraId="1B587383" w14:textId="77777777" w:rsidR="00C17468" w:rsidRDefault="00C17468" w:rsidP="004C7C43">
            <w:pPr>
              <w:ind w:left="-57" w:right="-57"/>
              <w:rPr>
                <w:sz w:val="18"/>
                <w:szCs w:val="18"/>
              </w:rPr>
            </w:pPr>
          </w:p>
          <w:p w14:paraId="2B5421C3" w14:textId="77777777" w:rsidR="00C17468" w:rsidRDefault="00C17468" w:rsidP="004C7C43">
            <w:pPr>
              <w:ind w:left="-57" w:right="-57"/>
              <w:rPr>
                <w:sz w:val="18"/>
                <w:szCs w:val="18"/>
              </w:rPr>
            </w:pPr>
          </w:p>
          <w:p w14:paraId="55A00005" w14:textId="77777777" w:rsidR="00C17468" w:rsidRDefault="00C17468" w:rsidP="004C7C43">
            <w:pPr>
              <w:ind w:left="-57" w:right="-57"/>
              <w:rPr>
                <w:sz w:val="18"/>
                <w:szCs w:val="18"/>
              </w:rPr>
            </w:pPr>
          </w:p>
          <w:p w14:paraId="762D92E9" w14:textId="23577EB9" w:rsidR="00C17468" w:rsidRDefault="00C17468" w:rsidP="004C7C43">
            <w:pPr>
              <w:ind w:left="-57" w:right="-57"/>
              <w:rPr>
                <w:strike/>
                <w:sz w:val="18"/>
                <w:szCs w:val="18"/>
              </w:rPr>
            </w:pPr>
            <w:r>
              <w:rPr>
                <w:sz w:val="18"/>
                <w:szCs w:val="18"/>
              </w:rPr>
              <w:t>3 667 003,</w:t>
            </w:r>
            <w:r w:rsidR="002E15D9">
              <w:rPr>
                <w:sz w:val="18"/>
                <w:szCs w:val="18"/>
              </w:rPr>
              <w:t>0</w:t>
            </w:r>
            <w:r>
              <w:rPr>
                <w:sz w:val="18"/>
                <w:szCs w:val="18"/>
              </w:rPr>
              <w:t>0</w:t>
            </w:r>
          </w:p>
          <w:p w14:paraId="4D69DF58" w14:textId="77777777" w:rsidR="00C17468" w:rsidRDefault="00C17468" w:rsidP="004C7C43">
            <w:pPr>
              <w:ind w:left="-57" w:right="-57"/>
              <w:rPr>
                <w:sz w:val="18"/>
                <w:szCs w:val="18"/>
              </w:rPr>
            </w:pPr>
          </w:p>
        </w:tc>
        <w:tc>
          <w:tcPr>
            <w:tcW w:w="417" w:type="pct"/>
            <w:gridSpan w:val="2"/>
            <w:vMerge w:val="restart"/>
          </w:tcPr>
          <w:p w14:paraId="71A9FF9E" w14:textId="77777777" w:rsidR="00C17468" w:rsidRDefault="00C17468" w:rsidP="004C7C43">
            <w:pPr>
              <w:ind w:left="-57" w:right="-57"/>
              <w:rPr>
                <w:sz w:val="18"/>
                <w:szCs w:val="18"/>
              </w:rPr>
            </w:pPr>
            <w:r>
              <w:rPr>
                <w:sz w:val="18"/>
                <w:szCs w:val="18"/>
              </w:rPr>
              <w:t xml:space="preserve">2021–2027 m. ES struktūrinių fondų lėšos (ESF+) </w:t>
            </w:r>
          </w:p>
          <w:p w14:paraId="21C049A2" w14:textId="77777777" w:rsidR="00C17468" w:rsidRDefault="00C17468" w:rsidP="004C7C43">
            <w:pPr>
              <w:ind w:left="-57" w:right="-57"/>
              <w:rPr>
                <w:sz w:val="18"/>
                <w:szCs w:val="18"/>
              </w:rPr>
            </w:pPr>
          </w:p>
          <w:p w14:paraId="68D5A1CB" w14:textId="77777777" w:rsidR="00C17468" w:rsidRDefault="00C17468" w:rsidP="004C7C43">
            <w:pPr>
              <w:ind w:left="-57" w:right="-57"/>
              <w:rPr>
                <w:sz w:val="18"/>
                <w:szCs w:val="18"/>
              </w:rPr>
            </w:pPr>
            <w:r>
              <w:rPr>
                <w:sz w:val="18"/>
                <w:szCs w:val="18"/>
              </w:rPr>
              <w:t>2021–2027 m. ES struktūrinių fondų bendrojo finansavimo lėšos</w:t>
            </w:r>
          </w:p>
        </w:tc>
        <w:tc>
          <w:tcPr>
            <w:tcW w:w="409" w:type="pct"/>
            <w:gridSpan w:val="2"/>
            <w:vMerge w:val="restart"/>
          </w:tcPr>
          <w:p w14:paraId="66ACCFB2" w14:textId="77777777" w:rsidR="00C17468" w:rsidRDefault="00C17468" w:rsidP="004C7C43">
            <w:pPr>
              <w:ind w:left="-57" w:right="-57"/>
              <w:jc w:val="center"/>
              <w:rPr>
                <w:sz w:val="18"/>
                <w:szCs w:val="18"/>
              </w:rPr>
            </w:pPr>
            <w:r>
              <w:rPr>
                <w:sz w:val="18"/>
                <w:szCs w:val="18"/>
              </w:rPr>
              <w:t xml:space="preserve">Vidurio ir vakarų Lietuvos </w:t>
            </w:r>
          </w:p>
        </w:tc>
        <w:tc>
          <w:tcPr>
            <w:tcW w:w="461" w:type="pct"/>
            <w:gridSpan w:val="2"/>
          </w:tcPr>
          <w:p w14:paraId="0EA8CF89" w14:textId="77777777" w:rsidR="00C17468" w:rsidRDefault="00C17468" w:rsidP="004C7C43">
            <w:pPr>
              <w:ind w:left="-57" w:right="-57"/>
              <w:rPr>
                <w:sz w:val="18"/>
                <w:szCs w:val="18"/>
              </w:rPr>
            </w:pPr>
            <w:r>
              <w:rPr>
                <w:iCs/>
                <w:sz w:val="18"/>
                <w:szCs w:val="18"/>
              </w:rPr>
              <w:t>R-01-004-08-04-01-02,</w:t>
            </w:r>
          </w:p>
          <w:p w14:paraId="7D2E7583" w14:textId="77777777" w:rsidR="00C17468" w:rsidRDefault="00C17468" w:rsidP="004C7C43">
            <w:pPr>
              <w:ind w:left="-57" w:right="-57"/>
              <w:rPr>
                <w:sz w:val="18"/>
                <w:szCs w:val="18"/>
              </w:rPr>
            </w:pPr>
            <w:r>
              <w:rPr>
                <w:sz w:val="18"/>
                <w:szCs w:val="18"/>
              </w:rPr>
              <w:t>„Bendruomenės inicijuotos vietos plėtros projektų veiklų dalyvių, kurie po dalyvavimo veiklose toliau dalyvauja socialinei integracijai skirtose veiklose ir (ar) darbo rinkoje, dalis“, proc.</w:t>
            </w:r>
          </w:p>
        </w:tc>
        <w:tc>
          <w:tcPr>
            <w:tcW w:w="459" w:type="pct"/>
          </w:tcPr>
          <w:p w14:paraId="7A5F0C03" w14:textId="77777777" w:rsidR="00C17468" w:rsidRDefault="00C17468" w:rsidP="004C7C43">
            <w:pPr>
              <w:ind w:left="-57" w:right="-57"/>
              <w:rPr>
                <w:sz w:val="18"/>
                <w:szCs w:val="18"/>
              </w:rPr>
            </w:pPr>
            <w:r>
              <w:rPr>
                <w:sz w:val="18"/>
                <w:szCs w:val="18"/>
              </w:rPr>
              <w:t>40 (2029)</w:t>
            </w:r>
          </w:p>
        </w:tc>
        <w:tc>
          <w:tcPr>
            <w:tcW w:w="272" w:type="pct"/>
            <w:vMerge w:val="restart"/>
          </w:tcPr>
          <w:p w14:paraId="2B5CBECF" w14:textId="77777777" w:rsidR="00C17468" w:rsidRDefault="00C17468" w:rsidP="004C7C43">
            <w:pPr>
              <w:ind w:left="-57" w:right="-57"/>
              <w:rPr>
                <w:sz w:val="18"/>
                <w:szCs w:val="18"/>
              </w:rPr>
            </w:pPr>
            <w:r>
              <w:rPr>
                <w:sz w:val="18"/>
                <w:szCs w:val="18"/>
              </w:rPr>
              <w:t>CPVA</w:t>
            </w:r>
          </w:p>
        </w:tc>
        <w:tc>
          <w:tcPr>
            <w:tcW w:w="367" w:type="pct"/>
            <w:vMerge w:val="restart"/>
          </w:tcPr>
          <w:p w14:paraId="2010DE72" w14:textId="77777777" w:rsidR="00C17468" w:rsidRDefault="00C17468" w:rsidP="004C7C43">
            <w:pPr>
              <w:ind w:left="-57" w:right="-57"/>
              <w:rPr>
                <w:sz w:val="18"/>
                <w:szCs w:val="18"/>
              </w:rPr>
            </w:pPr>
            <w:r>
              <w:rPr>
                <w:sz w:val="18"/>
                <w:szCs w:val="18"/>
              </w:rPr>
              <w:t>SADM</w:t>
            </w:r>
          </w:p>
        </w:tc>
      </w:tr>
      <w:tr w:rsidR="00C17468" w14:paraId="4F4EB105" w14:textId="77777777" w:rsidTr="003518C2">
        <w:trPr>
          <w:trHeight w:val="233"/>
        </w:trPr>
        <w:tc>
          <w:tcPr>
            <w:tcW w:w="550" w:type="pct"/>
            <w:vMerge/>
          </w:tcPr>
          <w:p w14:paraId="28725D59" w14:textId="77777777" w:rsidR="00C17468" w:rsidRDefault="00C17468" w:rsidP="004C7C43">
            <w:pPr>
              <w:ind w:left="-57" w:right="-57"/>
              <w:rPr>
                <w:sz w:val="18"/>
                <w:szCs w:val="18"/>
              </w:rPr>
            </w:pPr>
          </w:p>
        </w:tc>
        <w:tc>
          <w:tcPr>
            <w:tcW w:w="229" w:type="pct"/>
            <w:vMerge w:val="restart"/>
            <w:tcBorders>
              <w:top w:val="nil"/>
            </w:tcBorders>
          </w:tcPr>
          <w:p w14:paraId="4673F2F4" w14:textId="77777777" w:rsidR="00C17468" w:rsidRDefault="00C17468" w:rsidP="004C7C43">
            <w:pPr>
              <w:ind w:left="-57" w:right="-57"/>
              <w:rPr>
                <w:sz w:val="18"/>
                <w:szCs w:val="18"/>
              </w:rPr>
            </w:pPr>
          </w:p>
        </w:tc>
        <w:tc>
          <w:tcPr>
            <w:tcW w:w="505" w:type="pct"/>
            <w:vMerge w:val="restart"/>
            <w:tcBorders>
              <w:top w:val="nil"/>
            </w:tcBorders>
          </w:tcPr>
          <w:p w14:paraId="693C4963" w14:textId="77777777" w:rsidR="00C17468" w:rsidRDefault="00C17468" w:rsidP="004C7C43">
            <w:pPr>
              <w:ind w:left="-57" w:right="-57"/>
              <w:rPr>
                <w:sz w:val="18"/>
                <w:szCs w:val="18"/>
              </w:rPr>
            </w:pPr>
          </w:p>
        </w:tc>
        <w:tc>
          <w:tcPr>
            <w:tcW w:w="231" w:type="pct"/>
            <w:vMerge w:val="restart"/>
            <w:tcBorders>
              <w:top w:val="nil"/>
            </w:tcBorders>
          </w:tcPr>
          <w:p w14:paraId="48D8577F" w14:textId="77777777" w:rsidR="00C17468" w:rsidRDefault="00C17468" w:rsidP="004C7C43">
            <w:pPr>
              <w:ind w:left="-57" w:right="-57"/>
              <w:rPr>
                <w:sz w:val="18"/>
                <w:szCs w:val="18"/>
              </w:rPr>
            </w:pPr>
          </w:p>
        </w:tc>
        <w:tc>
          <w:tcPr>
            <w:tcW w:w="228" w:type="pct"/>
            <w:vMerge w:val="restart"/>
            <w:tcBorders>
              <w:top w:val="nil"/>
            </w:tcBorders>
          </w:tcPr>
          <w:p w14:paraId="2EA178A2" w14:textId="77777777" w:rsidR="00C17468" w:rsidRDefault="00C17468" w:rsidP="004C7C43">
            <w:pPr>
              <w:ind w:left="-57" w:right="-57"/>
              <w:rPr>
                <w:sz w:val="18"/>
                <w:szCs w:val="18"/>
              </w:rPr>
            </w:pPr>
          </w:p>
        </w:tc>
        <w:tc>
          <w:tcPr>
            <w:tcW w:w="229" w:type="pct"/>
            <w:vMerge w:val="restart"/>
            <w:tcBorders>
              <w:top w:val="nil"/>
            </w:tcBorders>
          </w:tcPr>
          <w:p w14:paraId="039D9BFF" w14:textId="77777777" w:rsidR="00C17468" w:rsidRDefault="00C17468" w:rsidP="004C7C43">
            <w:pPr>
              <w:ind w:left="-57" w:right="-57"/>
              <w:rPr>
                <w:sz w:val="18"/>
                <w:szCs w:val="18"/>
              </w:rPr>
            </w:pPr>
          </w:p>
        </w:tc>
        <w:tc>
          <w:tcPr>
            <w:tcW w:w="642" w:type="pct"/>
            <w:vMerge/>
          </w:tcPr>
          <w:p w14:paraId="50764181" w14:textId="77777777" w:rsidR="00C17468" w:rsidRDefault="00C17468" w:rsidP="004C7C43">
            <w:pPr>
              <w:ind w:left="-57" w:right="-57"/>
              <w:rPr>
                <w:sz w:val="18"/>
                <w:szCs w:val="18"/>
              </w:rPr>
            </w:pPr>
          </w:p>
        </w:tc>
        <w:tc>
          <w:tcPr>
            <w:tcW w:w="417" w:type="pct"/>
            <w:gridSpan w:val="2"/>
            <w:vMerge/>
          </w:tcPr>
          <w:p w14:paraId="63BBD0B8" w14:textId="77777777" w:rsidR="00C17468" w:rsidRDefault="00C17468" w:rsidP="004C7C43">
            <w:pPr>
              <w:ind w:left="-57" w:right="-57"/>
              <w:rPr>
                <w:sz w:val="18"/>
                <w:szCs w:val="18"/>
                <w:highlight w:val="yellow"/>
              </w:rPr>
            </w:pPr>
          </w:p>
        </w:tc>
        <w:tc>
          <w:tcPr>
            <w:tcW w:w="409" w:type="pct"/>
            <w:gridSpan w:val="2"/>
            <w:vMerge/>
            <w:vAlign w:val="center"/>
          </w:tcPr>
          <w:p w14:paraId="37432166" w14:textId="77777777" w:rsidR="00C17468" w:rsidRDefault="00C17468" w:rsidP="004C7C43">
            <w:pPr>
              <w:ind w:left="-57" w:right="-57"/>
              <w:jc w:val="center"/>
              <w:rPr>
                <w:sz w:val="18"/>
                <w:szCs w:val="18"/>
              </w:rPr>
            </w:pPr>
          </w:p>
        </w:tc>
        <w:tc>
          <w:tcPr>
            <w:tcW w:w="461" w:type="pct"/>
            <w:gridSpan w:val="2"/>
          </w:tcPr>
          <w:p w14:paraId="256517E1" w14:textId="77777777" w:rsidR="00C17468" w:rsidRDefault="00C17468" w:rsidP="004C7C43">
            <w:pPr>
              <w:ind w:left="-57" w:right="-57"/>
              <w:rPr>
                <w:sz w:val="18"/>
                <w:szCs w:val="18"/>
              </w:rPr>
            </w:pPr>
            <w:r>
              <w:rPr>
                <w:sz w:val="18"/>
                <w:szCs w:val="18"/>
              </w:rPr>
              <w:t>P-01-004-08-04-01-12,</w:t>
            </w:r>
          </w:p>
          <w:p w14:paraId="3251D3B4" w14:textId="77777777" w:rsidR="00C17468" w:rsidRDefault="00C17468" w:rsidP="004C7C43">
            <w:pPr>
              <w:ind w:left="-57" w:right="-57" w:firstLine="48"/>
              <w:rPr>
                <w:sz w:val="18"/>
                <w:szCs w:val="18"/>
              </w:rPr>
            </w:pPr>
            <w:r>
              <w:rPr>
                <w:sz w:val="18"/>
                <w:szCs w:val="18"/>
              </w:rPr>
              <w:t>„BIVP projektų veiklų dalyviai (įskaitant visas tikslines grupes)“, skaičius</w:t>
            </w:r>
          </w:p>
        </w:tc>
        <w:tc>
          <w:tcPr>
            <w:tcW w:w="459" w:type="pct"/>
          </w:tcPr>
          <w:p w14:paraId="08336661" w14:textId="77777777" w:rsidR="00C17468" w:rsidRDefault="00C17468" w:rsidP="004C7C43">
            <w:pPr>
              <w:ind w:left="-57" w:right="-57"/>
              <w:rPr>
                <w:sz w:val="18"/>
                <w:szCs w:val="18"/>
              </w:rPr>
            </w:pPr>
            <w:r>
              <w:rPr>
                <w:sz w:val="18"/>
                <w:szCs w:val="18"/>
              </w:rPr>
              <w:t>16 645</w:t>
            </w:r>
          </w:p>
        </w:tc>
        <w:tc>
          <w:tcPr>
            <w:tcW w:w="272" w:type="pct"/>
            <w:vMerge/>
          </w:tcPr>
          <w:p w14:paraId="36EB3D61" w14:textId="77777777" w:rsidR="00C17468" w:rsidRDefault="00C17468" w:rsidP="004C7C43">
            <w:pPr>
              <w:ind w:left="-57" w:right="-57"/>
              <w:rPr>
                <w:sz w:val="18"/>
                <w:szCs w:val="18"/>
              </w:rPr>
            </w:pPr>
          </w:p>
        </w:tc>
        <w:tc>
          <w:tcPr>
            <w:tcW w:w="367" w:type="pct"/>
            <w:vMerge/>
          </w:tcPr>
          <w:p w14:paraId="799E772B" w14:textId="77777777" w:rsidR="00C17468" w:rsidRDefault="00C17468" w:rsidP="004C7C43">
            <w:pPr>
              <w:ind w:left="-57" w:right="-57"/>
              <w:rPr>
                <w:sz w:val="18"/>
                <w:szCs w:val="18"/>
              </w:rPr>
            </w:pPr>
          </w:p>
        </w:tc>
      </w:tr>
      <w:tr w:rsidR="00C17468" w14:paraId="114C2FB2" w14:textId="77777777" w:rsidTr="003518C2">
        <w:trPr>
          <w:trHeight w:val="233"/>
        </w:trPr>
        <w:tc>
          <w:tcPr>
            <w:tcW w:w="550" w:type="pct"/>
            <w:vMerge/>
          </w:tcPr>
          <w:p w14:paraId="18E9E529" w14:textId="77777777" w:rsidR="00C17468" w:rsidRDefault="00C17468" w:rsidP="004C7C43">
            <w:pPr>
              <w:ind w:left="-57" w:right="-57"/>
              <w:rPr>
                <w:sz w:val="18"/>
                <w:szCs w:val="18"/>
              </w:rPr>
            </w:pPr>
          </w:p>
        </w:tc>
        <w:tc>
          <w:tcPr>
            <w:tcW w:w="229" w:type="pct"/>
            <w:vMerge/>
          </w:tcPr>
          <w:p w14:paraId="60090F4A" w14:textId="77777777" w:rsidR="00C17468" w:rsidRDefault="00C17468" w:rsidP="004C7C43">
            <w:pPr>
              <w:ind w:left="-57" w:right="-57"/>
              <w:rPr>
                <w:sz w:val="18"/>
                <w:szCs w:val="18"/>
              </w:rPr>
            </w:pPr>
          </w:p>
        </w:tc>
        <w:tc>
          <w:tcPr>
            <w:tcW w:w="505" w:type="pct"/>
            <w:vMerge/>
          </w:tcPr>
          <w:p w14:paraId="569C68F7" w14:textId="77777777" w:rsidR="00C17468" w:rsidRDefault="00C17468" w:rsidP="004C7C43">
            <w:pPr>
              <w:ind w:left="-57" w:right="-57"/>
              <w:rPr>
                <w:sz w:val="18"/>
                <w:szCs w:val="18"/>
              </w:rPr>
            </w:pPr>
          </w:p>
        </w:tc>
        <w:tc>
          <w:tcPr>
            <w:tcW w:w="231" w:type="pct"/>
            <w:vMerge/>
          </w:tcPr>
          <w:p w14:paraId="4973B8D3" w14:textId="77777777" w:rsidR="00C17468" w:rsidRDefault="00C17468" w:rsidP="004C7C43">
            <w:pPr>
              <w:ind w:left="-57" w:right="-57"/>
              <w:rPr>
                <w:sz w:val="18"/>
                <w:szCs w:val="18"/>
              </w:rPr>
            </w:pPr>
          </w:p>
        </w:tc>
        <w:tc>
          <w:tcPr>
            <w:tcW w:w="228" w:type="pct"/>
            <w:vMerge/>
          </w:tcPr>
          <w:p w14:paraId="77866279" w14:textId="77777777" w:rsidR="00C17468" w:rsidRDefault="00C17468" w:rsidP="004C7C43">
            <w:pPr>
              <w:ind w:left="-57" w:right="-57"/>
              <w:rPr>
                <w:sz w:val="18"/>
                <w:szCs w:val="18"/>
              </w:rPr>
            </w:pPr>
          </w:p>
        </w:tc>
        <w:tc>
          <w:tcPr>
            <w:tcW w:w="229" w:type="pct"/>
            <w:vMerge/>
          </w:tcPr>
          <w:p w14:paraId="797CA467" w14:textId="77777777" w:rsidR="00C17468" w:rsidRDefault="00C17468" w:rsidP="004C7C43">
            <w:pPr>
              <w:ind w:left="-57" w:right="-57"/>
              <w:rPr>
                <w:sz w:val="18"/>
                <w:szCs w:val="18"/>
              </w:rPr>
            </w:pPr>
          </w:p>
        </w:tc>
        <w:tc>
          <w:tcPr>
            <w:tcW w:w="642" w:type="pct"/>
            <w:vMerge/>
          </w:tcPr>
          <w:p w14:paraId="3DBC0BB7" w14:textId="77777777" w:rsidR="00C17468" w:rsidRDefault="00C17468" w:rsidP="004C7C43">
            <w:pPr>
              <w:ind w:left="-57" w:right="-57"/>
              <w:rPr>
                <w:sz w:val="18"/>
                <w:szCs w:val="18"/>
              </w:rPr>
            </w:pPr>
          </w:p>
        </w:tc>
        <w:tc>
          <w:tcPr>
            <w:tcW w:w="417" w:type="pct"/>
            <w:gridSpan w:val="2"/>
            <w:vMerge/>
          </w:tcPr>
          <w:p w14:paraId="721A2E8A" w14:textId="77777777" w:rsidR="00C17468" w:rsidRDefault="00C17468" w:rsidP="004C7C43">
            <w:pPr>
              <w:ind w:left="-57" w:right="-57"/>
              <w:rPr>
                <w:sz w:val="18"/>
                <w:szCs w:val="18"/>
                <w:highlight w:val="yellow"/>
              </w:rPr>
            </w:pPr>
          </w:p>
        </w:tc>
        <w:tc>
          <w:tcPr>
            <w:tcW w:w="409" w:type="pct"/>
            <w:gridSpan w:val="2"/>
            <w:vMerge/>
            <w:vAlign w:val="center"/>
          </w:tcPr>
          <w:p w14:paraId="717853C6" w14:textId="77777777" w:rsidR="00C17468" w:rsidRDefault="00C17468" w:rsidP="004C7C43">
            <w:pPr>
              <w:ind w:left="-57" w:right="-57"/>
              <w:jc w:val="center"/>
              <w:rPr>
                <w:sz w:val="18"/>
                <w:szCs w:val="18"/>
              </w:rPr>
            </w:pPr>
          </w:p>
        </w:tc>
        <w:tc>
          <w:tcPr>
            <w:tcW w:w="461" w:type="pct"/>
            <w:gridSpan w:val="2"/>
          </w:tcPr>
          <w:p w14:paraId="3032C5A5" w14:textId="77777777" w:rsidR="00C17468" w:rsidRDefault="00C17468" w:rsidP="004C7C43">
            <w:pPr>
              <w:ind w:left="-57" w:right="-57"/>
              <w:rPr>
                <w:sz w:val="18"/>
                <w:szCs w:val="18"/>
              </w:rPr>
            </w:pPr>
            <w:r>
              <w:rPr>
                <w:iCs/>
                <w:sz w:val="18"/>
                <w:szCs w:val="18"/>
              </w:rPr>
              <w:t>P-01-004-08-04-01-01,</w:t>
            </w:r>
          </w:p>
          <w:p w14:paraId="26D52861" w14:textId="77777777" w:rsidR="00C17468" w:rsidRDefault="00C17468" w:rsidP="004C7C43">
            <w:pPr>
              <w:ind w:left="-57" w:right="-57"/>
              <w:rPr>
                <w:sz w:val="18"/>
                <w:szCs w:val="18"/>
                <w:highlight w:val="yellow"/>
              </w:rPr>
            </w:pPr>
            <w:r>
              <w:rPr>
                <w:sz w:val="18"/>
                <w:szCs w:val="18"/>
              </w:rPr>
              <w:t xml:space="preserve">„Bendruomenės inicijuotos vietos plėtros projektai, kuriuos įgyvendino nevyriausybinės </w:t>
            </w:r>
            <w:r>
              <w:rPr>
                <w:sz w:val="18"/>
                <w:szCs w:val="18"/>
              </w:rPr>
              <w:lastRenderedPageBreak/>
              <w:t>organizacijos ir (arba) kurie įgyvendinti kartu su partneriu“, skaičius</w:t>
            </w:r>
          </w:p>
        </w:tc>
        <w:tc>
          <w:tcPr>
            <w:tcW w:w="459" w:type="pct"/>
          </w:tcPr>
          <w:p w14:paraId="5A7AD81F" w14:textId="77777777" w:rsidR="00C17468" w:rsidRDefault="00C17468" w:rsidP="004C7C43">
            <w:pPr>
              <w:ind w:left="-57" w:right="-57"/>
              <w:rPr>
                <w:sz w:val="18"/>
                <w:szCs w:val="18"/>
              </w:rPr>
            </w:pPr>
            <w:r>
              <w:rPr>
                <w:sz w:val="18"/>
                <w:szCs w:val="18"/>
              </w:rPr>
              <w:lastRenderedPageBreak/>
              <w:t>650 (2029)</w:t>
            </w:r>
          </w:p>
        </w:tc>
        <w:tc>
          <w:tcPr>
            <w:tcW w:w="272" w:type="pct"/>
            <w:vMerge/>
          </w:tcPr>
          <w:p w14:paraId="35C1F0A8" w14:textId="77777777" w:rsidR="00C17468" w:rsidRDefault="00C17468" w:rsidP="004C7C43">
            <w:pPr>
              <w:ind w:left="-57" w:right="-57"/>
              <w:rPr>
                <w:sz w:val="18"/>
                <w:szCs w:val="18"/>
              </w:rPr>
            </w:pPr>
          </w:p>
        </w:tc>
        <w:tc>
          <w:tcPr>
            <w:tcW w:w="367" w:type="pct"/>
            <w:vMerge/>
          </w:tcPr>
          <w:p w14:paraId="6C3A3D3D" w14:textId="77777777" w:rsidR="00C17468" w:rsidRDefault="00C17468" w:rsidP="004C7C43">
            <w:pPr>
              <w:ind w:left="-57" w:right="-57"/>
              <w:rPr>
                <w:sz w:val="18"/>
                <w:szCs w:val="18"/>
              </w:rPr>
            </w:pPr>
          </w:p>
        </w:tc>
      </w:tr>
      <w:tr w:rsidR="00C17468" w14:paraId="71D6448C" w14:textId="77777777" w:rsidTr="003518C2">
        <w:trPr>
          <w:trHeight w:val="233"/>
        </w:trPr>
        <w:tc>
          <w:tcPr>
            <w:tcW w:w="550" w:type="pct"/>
            <w:vMerge w:val="restart"/>
          </w:tcPr>
          <w:p w14:paraId="32CE6DBF" w14:textId="77777777" w:rsidR="00C17468" w:rsidRDefault="00C17468" w:rsidP="004C7C43">
            <w:pPr>
              <w:ind w:left="-57" w:right="-57"/>
              <w:rPr>
                <w:sz w:val="18"/>
                <w:szCs w:val="18"/>
              </w:rPr>
            </w:pPr>
            <w:r>
              <w:rPr>
                <w:sz w:val="18"/>
                <w:szCs w:val="18"/>
              </w:rPr>
              <w:t xml:space="preserve">2.4. </w:t>
            </w:r>
            <w:proofErr w:type="spellStart"/>
            <w:r>
              <w:rPr>
                <w:sz w:val="18"/>
                <w:szCs w:val="18"/>
              </w:rPr>
              <w:t>Poveiklė</w:t>
            </w:r>
            <w:proofErr w:type="spellEnd"/>
            <w:r>
              <w:rPr>
                <w:sz w:val="18"/>
                <w:szCs w:val="18"/>
              </w:rPr>
              <w:t xml:space="preserve"> „BIVP metodo taikymas: parama vietos plėtros strategijų įgyvendinimui“ Vidurio ir vakarų Lietuvos regione (ERPF)</w:t>
            </w:r>
          </w:p>
          <w:p w14:paraId="34550710" w14:textId="77777777" w:rsidR="00C17468" w:rsidRDefault="00C17468" w:rsidP="004C7C43">
            <w:pPr>
              <w:ind w:left="-57" w:right="-57"/>
              <w:rPr>
                <w:sz w:val="18"/>
                <w:szCs w:val="18"/>
              </w:rPr>
            </w:pPr>
          </w:p>
        </w:tc>
        <w:tc>
          <w:tcPr>
            <w:tcW w:w="229" w:type="pct"/>
            <w:vMerge w:val="restart"/>
          </w:tcPr>
          <w:p w14:paraId="3CFCC003" w14:textId="77777777" w:rsidR="00C17468" w:rsidRDefault="00C17468" w:rsidP="004C7C43">
            <w:pPr>
              <w:ind w:left="-57" w:right="-57"/>
              <w:rPr>
                <w:sz w:val="18"/>
                <w:szCs w:val="18"/>
              </w:rPr>
            </w:pPr>
            <w:r>
              <w:rPr>
                <w:sz w:val="18"/>
                <w:szCs w:val="18"/>
              </w:rPr>
              <w:t>I</w:t>
            </w:r>
          </w:p>
        </w:tc>
        <w:tc>
          <w:tcPr>
            <w:tcW w:w="505" w:type="pct"/>
            <w:vMerge w:val="restart"/>
          </w:tcPr>
          <w:p w14:paraId="475F0CB4" w14:textId="77777777" w:rsidR="00C17468" w:rsidRDefault="00C17468" w:rsidP="004C7C43">
            <w:pPr>
              <w:ind w:left="-57" w:right="-57"/>
              <w:rPr>
                <w:sz w:val="18"/>
                <w:szCs w:val="18"/>
              </w:rPr>
            </w:pPr>
            <w:r>
              <w:rPr>
                <w:sz w:val="18"/>
                <w:szCs w:val="18"/>
              </w:rPr>
              <w:t>Viešieji juridiniai asmenys, kurių veiklos vykdymo vieta yra vietos plėtros strategijos įgyvendinimo teritorijoje; privatūs juridiniai asmenys, kurių veiklos vykdymo vieta yra vietos plėtros strategijos įgyvendinimo teritorijoje; savivaldybės, kurios teritorijoje įgyvendinama vietos plėtros strategija, administracija</w:t>
            </w:r>
          </w:p>
        </w:tc>
        <w:tc>
          <w:tcPr>
            <w:tcW w:w="231" w:type="pct"/>
            <w:vMerge w:val="restart"/>
          </w:tcPr>
          <w:p w14:paraId="24773886" w14:textId="77777777" w:rsidR="00C17468" w:rsidRDefault="00C17468" w:rsidP="004C7C43">
            <w:pPr>
              <w:ind w:left="-57" w:right="-57"/>
              <w:rPr>
                <w:sz w:val="18"/>
                <w:szCs w:val="18"/>
              </w:rPr>
            </w:pPr>
            <w:r>
              <w:rPr>
                <w:sz w:val="18"/>
                <w:szCs w:val="18"/>
              </w:rPr>
              <w:t>K</w:t>
            </w:r>
          </w:p>
        </w:tc>
        <w:tc>
          <w:tcPr>
            <w:tcW w:w="228" w:type="pct"/>
            <w:vMerge w:val="restart"/>
          </w:tcPr>
          <w:p w14:paraId="0CC02C13" w14:textId="77777777" w:rsidR="00C17468" w:rsidRDefault="00C17468" w:rsidP="004C7C43">
            <w:pPr>
              <w:ind w:left="-57" w:right="-57"/>
              <w:rPr>
                <w:sz w:val="18"/>
                <w:szCs w:val="18"/>
              </w:rPr>
            </w:pPr>
            <w:r>
              <w:rPr>
                <w:sz w:val="18"/>
                <w:szCs w:val="18"/>
              </w:rPr>
              <w:t>LG</w:t>
            </w:r>
          </w:p>
        </w:tc>
        <w:tc>
          <w:tcPr>
            <w:tcW w:w="229" w:type="pct"/>
            <w:vMerge w:val="restart"/>
          </w:tcPr>
          <w:p w14:paraId="43677BA4" w14:textId="77777777" w:rsidR="00C17468" w:rsidRDefault="00C17468" w:rsidP="004C7C43">
            <w:pPr>
              <w:ind w:left="-57" w:right="-57"/>
              <w:rPr>
                <w:sz w:val="18"/>
                <w:szCs w:val="18"/>
              </w:rPr>
            </w:pPr>
            <w:r>
              <w:rPr>
                <w:sz w:val="18"/>
                <w:szCs w:val="18"/>
              </w:rPr>
              <w:t>D</w:t>
            </w:r>
          </w:p>
        </w:tc>
        <w:tc>
          <w:tcPr>
            <w:tcW w:w="642" w:type="pct"/>
            <w:vMerge w:val="restart"/>
          </w:tcPr>
          <w:p w14:paraId="73FF18E5" w14:textId="77777777" w:rsidR="00C17468" w:rsidRDefault="00C17468" w:rsidP="004C7C43">
            <w:pPr>
              <w:ind w:left="-57" w:right="-57"/>
              <w:rPr>
                <w:strike/>
                <w:sz w:val="18"/>
                <w:szCs w:val="18"/>
                <w:vertAlign w:val="superscript"/>
              </w:rPr>
            </w:pPr>
            <w:r>
              <w:rPr>
                <w:sz w:val="18"/>
                <w:szCs w:val="18"/>
              </w:rPr>
              <w:t>7 995 316,92</w:t>
            </w:r>
            <w:r>
              <w:rPr>
                <w:sz w:val="18"/>
                <w:szCs w:val="18"/>
                <w:vertAlign w:val="superscript"/>
              </w:rPr>
              <w:t>**</w:t>
            </w:r>
          </w:p>
          <w:p w14:paraId="1C6AECA0" w14:textId="77777777" w:rsidR="00C17468" w:rsidRDefault="00C17468" w:rsidP="004C7C43">
            <w:pPr>
              <w:ind w:left="-57" w:right="-57"/>
              <w:rPr>
                <w:strike/>
                <w:sz w:val="18"/>
                <w:szCs w:val="18"/>
                <w:vertAlign w:val="superscript"/>
              </w:rPr>
            </w:pPr>
          </w:p>
          <w:p w14:paraId="4D046B19" w14:textId="77777777" w:rsidR="00C17468" w:rsidRDefault="00C17468" w:rsidP="004C7C43">
            <w:pPr>
              <w:rPr>
                <w:sz w:val="18"/>
                <w:szCs w:val="18"/>
              </w:rPr>
            </w:pPr>
          </w:p>
          <w:p w14:paraId="3D8D8808" w14:textId="77777777" w:rsidR="00C17468" w:rsidRDefault="00C17468" w:rsidP="004C7C43">
            <w:pPr>
              <w:ind w:left="-57" w:right="-57"/>
              <w:rPr>
                <w:sz w:val="18"/>
                <w:szCs w:val="18"/>
              </w:rPr>
            </w:pPr>
          </w:p>
          <w:p w14:paraId="79A86E99" w14:textId="77777777" w:rsidR="00C17468" w:rsidRDefault="00C17468" w:rsidP="004C7C43">
            <w:pPr>
              <w:ind w:left="-57" w:right="-57"/>
              <w:rPr>
                <w:sz w:val="18"/>
                <w:szCs w:val="18"/>
              </w:rPr>
            </w:pPr>
          </w:p>
          <w:p w14:paraId="4DA7DFAA" w14:textId="77777777" w:rsidR="00C17468" w:rsidRDefault="00C17468" w:rsidP="004C7C43">
            <w:pPr>
              <w:ind w:left="-57" w:right="-57"/>
              <w:rPr>
                <w:sz w:val="18"/>
                <w:szCs w:val="18"/>
              </w:rPr>
            </w:pPr>
          </w:p>
          <w:p w14:paraId="3C3C4ECE" w14:textId="77777777" w:rsidR="00C17468" w:rsidRDefault="00C17468" w:rsidP="004C7C43">
            <w:pPr>
              <w:ind w:left="-57" w:right="-57"/>
              <w:rPr>
                <w:strike/>
                <w:sz w:val="18"/>
                <w:szCs w:val="18"/>
              </w:rPr>
            </w:pPr>
            <w:r>
              <w:rPr>
                <w:sz w:val="18"/>
                <w:szCs w:val="18"/>
              </w:rPr>
              <w:t>1 410 939,71</w:t>
            </w:r>
          </w:p>
          <w:p w14:paraId="70A80AB3" w14:textId="77777777" w:rsidR="00C17468" w:rsidRDefault="00C17468" w:rsidP="004C7C43">
            <w:pPr>
              <w:ind w:left="-57" w:right="-57"/>
              <w:rPr>
                <w:sz w:val="18"/>
                <w:szCs w:val="18"/>
                <w:highlight w:val="yellow"/>
              </w:rPr>
            </w:pPr>
          </w:p>
        </w:tc>
        <w:tc>
          <w:tcPr>
            <w:tcW w:w="417" w:type="pct"/>
            <w:gridSpan w:val="2"/>
            <w:vMerge w:val="restart"/>
          </w:tcPr>
          <w:p w14:paraId="79AF7B5F" w14:textId="77777777" w:rsidR="00C17468" w:rsidRDefault="00C17468" w:rsidP="004C7C43">
            <w:pPr>
              <w:ind w:left="-57" w:right="-57"/>
              <w:rPr>
                <w:sz w:val="18"/>
                <w:szCs w:val="18"/>
              </w:rPr>
            </w:pPr>
            <w:r>
              <w:rPr>
                <w:sz w:val="18"/>
                <w:szCs w:val="18"/>
              </w:rPr>
              <w:t xml:space="preserve">2021–2027 m. ES struktūrinių fondų lėšos (ERPF) </w:t>
            </w:r>
          </w:p>
          <w:p w14:paraId="5C1CDF93" w14:textId="77777777" w:rsidR="00C17468" w:rsidRDefault="00C17468" w:rsidP="004C7C43">
            <w:pPr>
              <w:ind w:left="-57" w:right="-57"/>
              <w:rPr>
                <w:sz w:val="18"/>
                <w:szCs w:val="18"/>
              </w:rPr>
            </w:pPr>
          </w:p>
          <w:p w14:paraId="5AB9F22D" w14:textId="77777777" w:rsidR="00C17468" w:rsidRDefault="00C17468" w:rsidP="004C7C43">
            <w:pPr>
              <w:ind w:left="-57" w:right="-57"/>
              <w:rPr>
                <w:sz w:val="18"/>
                <w:szCs w:val="18"/>
              </w:rPr>
            </w:pPr>
            <w:r>
              <w:rPr>
                <w:sz w:val="18"/>
                <w:szCs w:val="18"/>
              </w:rPr>
              <w:t>2021–2027 m. ES struktūrinių fondų bendrojo finansavimo lėšos</w:t>
            </w:r>
          </w:p>
          <w:p w14:paraId="2A8C9824" w14:textId="77777777" w:rsidR="00C17468" w:rsidRDefault="00C17468" w:rsidP="004C7C43">
            <w:pPr>
              <w:ind w:left="-57" w:right="-57"/>
              <w:rPr>
                <w:sz w:val="18"/>
                <w:szCs w:val="18"/>
              </w:rPr>
            </w:pPr>
          </w:p>
        </w:tc>
        <w:tc>
          <w:tcPr>
            <w:tcW w:w="409" w:type="pct"/>
            <w:gridSpan w:val="2"/>
            <w:vMerge w:val="restart"/>
          </w:tcPr>
          <w:p w14:paraId="6EB57737" w14:textId="77777777" w:rsidR="00C17468" w:rsidRDefault="00C17468" w:rsidP="004C7C43">
            <w:pPr>
              <w:ind w:left="-57" w:right="-57"/>
              <w:jc w:val="center"/>
              <w:rPr>
                <w:sz w:val="18"/>
                <w:szCs w:val="18"/>
              </w:rPr>
            </w:pPr>
            <w:r>
              <w:rPr>
                <w:sz w:val="18"/>
                <w:szCs w:val="18"/>
              </w:rPr>
              <w:t xml:space="preserve">Vidurio ir vakarų Lietuvos </w:t>
            </w:r>
          </w:p>
        </w:tc>
        <w:tc>
          <w:tcPr>
            <w:tcW w:w="461" w:type="pct"/>
            <w:gridSpan w:val="2"/>
          </w:tcPr>
          <w:p w14:paraId="42AB6687" w14:textId="77777777" w:rsidR="00C17468" w:rsidRDefault="00C17468" w:rsidP="004C7C43">
            <w:pPr>
              <w:ind w:left="-57" w:right="-57"/>
              <w:rPr>
                <w:iCs/>
                <w:sz w:val="18"/>
                <w:szCs w:val="18"/>
              </w:rPr>
            </w:pPr>
            <w:r>
              <w:rPr>
                <w:iCs/>
                <w:sz w:val="18"/>
                <w:szCs w:val="18"/>
              </w:rPr>
              <w:t>R-01-004-08-04-01-03,</w:t>
            </w:r>
          </w:p>
          <w:p w14:paraId="44891219" w14:textId="77777777" w:rsidR="00C17468" w:rsidRDefault="00C17468" w:rsidP="004C7C43">
            <w:pPr>
              <w:ind w:left="-57" w:right="-57"/>
              <w:rPr>
                <w:sz w:val="18"/>
                <w:szCs w:val="18"/>
              </w:rPr>
            </w:pPr>
            <w:r>
              <w:rPr>
                <w:sz w:val="18"/>
                <w:szCs w:val="18"/>
              </w:rPr>
              <w:t>„Paramą gavusiuose subjektuose sukurtos darbo vietos“, v</w:t>
            </w:r>
            <w:r>
              <w:rPr>
                <w:iCs/>
                <w:sz w:val="18"/>
                <w:szCs w:val="18"/>
              </w:rPr>
              <w:t>ienų metų etato ekvivalentai</w:t>
            </w:r>
          </w:p>
        </w:tc>
        <w:tc>
          <w:tcPr>
            <w:tcW w:w="459" w:type="pct"/>
          </w:tcPr>
          <w:p w14:paraId="598826BE" w14:textId="77777777" w:rsidR="00C17468" w:rsidRDefault="00C17468" w:rsidP="004C7C43">
            <w:pPr>
              <w:ind w:left="-57" w:right="-57"/>
              <w:rPr>
                <w:sz w:val="18"/>
                <w:szCs w:val="18"/>
              </w:rPr>
            </w:pPr>
            <w:r>
              <w:rPr>
                <w:sz w:val="18"/>
                <w:szCs w:val="18"/>
              </w:rPr>
              <w:t>131 (2029)</w:t>
            </w:r>
          </w:p>
        </w:tc>
        <w:tc>
          <w:tcPr>
            <w:tcW w:w="272" w:type="pct"/>
            <w:vMerge w:val="restart"/>
          </w:tcPr>
          <w:p w14:paraId="574322CF" w14:textId="77777777" w:rsidR="00C17468" w:rsidRDefault="00C17468" w:rsidP="004C7C43">
            <w:pPr>
              <w:ind w:left="-57" w:right="-57"/>
              <w:rPr>
                <w:sz w:val="18"/>
                <w:szCs w:val="18"/>
              </w:rPr>
            </w:pPr>
            <w:r>
              <w:rPr>
                <w:sz w:val="18"/>
                <w:szCs w:val="18"/>
              </w:rPr>
              <w:t>CPVA</w:t>
            </w:r>
          </w:p>
        </w:tc>
        <w:tc>
          <w:tcPr>
            <w:tcW w:w="367" w:type="pct"/>
            <w:vMerge w:val="restart"/>
          </w:tcPr>
          <w:p w14:paraId="459B4C98" w14:textId="77777777" w:rsidR="00C17468" w:rsidRDefault="00C17468" w:rsidP="004C7C43">
            <w:pPr>
              <w:ind w:left="-57" w:right="-57"/>
              <w:rPr>
                <w:sz w:val="18"/>
                <w:szCs w:val="18"/>
              </w:rPr>
            </w:pPr>
            <w:r>
              <w:rPr>
                <w:sz w:val="18"/>
                <w:szCs w:val="18"/>
              </w:rPr>
              <w:t>SADM</w:t>
            </w:r>
          </w:p>
        </w:tc>
      </w:tr>
      <w:tr w:rsidR="00C17468" w14:paraId="67700FDE" w14:textId="77777777" w:rsidTr="003518C2">
        <w:trPr>
          <w:trHeight w:val="728"/>
        </w:trPr>
        <w:tc>
          <w:tcPr>
            <w:tcW w:w="550" w:type="pct"/>
            <w:vMerge/>
          </w:tcPr>
          <w:p w14:paraId="4410AD30" w14:textId="77777777" w:rsidR="00C17468" w:rsidRDefault="00C17468" w:rsidP="004C7C43">
            <w:pPr>
              <w:ind w:left="-57" w:right="-57"/>
              <w:rPr>
                <w:sz w:val="18"/>
                <w:szCs w:val="18"/>
              </w:rPr>
            </w:pPr>
          </w:p>
        </w:tc>
        <w:tc>
          <w:tcPr>
            <w:tcW w:w="229" w:type="pct"/>
            <w:vMerge/>
          </w:tcPr>
          <w:p w14:paraId="4ED0EDDE" w14:textId="77777777" w:rsidR="00C17468" w:rsidRDefault="00C17468" w:rsidP="004C7C43">
            <w:pPr>
              <w:ind w:left="-57" w:right="-57"/>
              <w:rPr>
                <w:sz w:val="18"/>
                <w:szCs w:val="18"/>
              </w:rPr>
            </w:pPr>
          </w:p>
        </w:tc>
        <w:tc>
          <w:tcPr>
            <w:tcW w:w="505" w:type="pct"/>
            <w:vMerge/>
          </w:tcPr>
          <w:p w14:paraId="404238E9" w14:textId="77777777" w:rsidR="00C17468" w:rsidRDefault="00C17468" w:rsidP="004C7C43">
            <w:pPr>
              <w:ind w:left="-57" w:right="-57"/>
              <w:rPr>
                <w:sz w:val="18"/>
                <w:szCs w:val="18"/>
              </w:rPr>
            </w:pPr>
          </w:p>
        </w:tc>
        <w:tc>
          <w:tcPr>
            <w:tcW w:w="231" w:type="pct"/>
            <w:vMerge/>
          </w:tcPr>
          <w:p w14:paraId="478E25A0" w14:textId="77777777" w:rsidR="00C17468" w:rsidRDefault="00C17468" w:rsidP="004C7C43">
            <w:pPr>
              <w:ind w:left="-57" w:right="-57"/>
              <w:rPr>
                <w:sz w:val="18"/>
                <w:szCs w:val="18"/>
              </w:rPr>
            </w:pPr>
          </w:p>
        </w:tc>
        <w:tc>
          <w:tcPr>
            <w:tcW w:w="228" w:type="pct"/>
            <w:vMerge/>
          </w:tcPr>
          <w:p w14:paraId="334642F1" w14:textId="77777777" w:rsidR="00C17468" w:rsidRDefault="00C17468" w:rsidP="004C7C43">
            <w:pPr>
              <w:ind w:left="-57" w:right="-57"/>
              <w:rPr>
                <w:sz w:val="18"/>
                <w:szCs w:val="18"/>
              </w:rPr>
            </w:pPr>
          </w:p>
        </w:tc>
        <w:tc>
          <w:tcPr>
            <w:tcW w:w="229" w:type="pct"/>
            <w:vMerge/>
          </w:tcPr>
          <w:p w14:paraId="2982ECE5" w14:textId="77777777" w:rsidR="00C17468" w:rsidRDefault="00C17468" w:rsidP="004C7C43">
            <w:pPr>
              <w:ind w:left="-57" w:right="-57"/>
              <w:rPr>
                <w:sz w:val="18"/>
                <w:szCs w:val="18"/>
              </w:rPr>
            </w:pPr>
          </w:p>
        </w:tc>
        <w:tc>
          <w:tcPr>
            <w:tcW w:w="642" w:type="pct"/>
            <w:vMerge/>
          </w:tcPr>
          <w:p w14:paraId="1EC6E2C3" w14:textId="77777777" w:rsidR="00C17468" w:rsidRDefault="00C17468" w:rsidP="004C7C43">
            <w:pPr>
              <w:ind w:left="-57" w:right="-57"/>
              <w:rPr>
                <w:sz w:val="18"/>
                <w:szCs w:val="18"/>
              </w:rPr>
            </w:pPr>
          </w:p>
        </w:tc>
        <w:tc>
          <w:tcPr>
            <w:tcW w:w="417" w:type="pct"/>
            <w:gridSpan w:val="2"/>
            <w:vMerge/>
          </w:tcPr>
          <w:p w14:paraId="4EF616F3" w14:textId="77777777" w:rsidR="00C17468" w:rsidRDefault="00C17468" w:rsidP="004C7C43">
            <w:pPr>
              <w:ind w:left="-57" w:right="-57"/>
              <w:rPr>
                <w:sz w:val="18"/>
                <w:szCs w:val="18"/>
              </w:rPr>
            </w:pPr>
          </w:p>
        </w:tc>
        <w:tc>
          <w:tcPr>
            <w:tcW w:w="409" w:type="pct"/>
            <w:gridSpan w:val="2"/>
            <w:vMerge/>
            <w:vAlign w:val="center"/>
          </w:tcPr>
          <w:p w14:paraId="51DB4663" w14:textId="77777777" w:rsidR="00C17468" w:rsidRDefault="00C17468" w:rsidP="004C7C43">
            <w:pPr>
              <w:ind w:left="-57" w:right="-57"/>
              <w:jc w:val="center"/>
              <w:rPr>
                <w:sz w:val="18"/>
                <w:szCs w:val="18"/>
              </w:rPr>
            </w:pPr>
          </w:p>
        </w:tc>
        <w:tc>
          <w:tcPr>
            <w:tcW w:w="461" w:type="pct"/>
            <w:gridSpan w:val="2"/>
          </w:tcPr>
          <w:p w14:paraId="64282332" w14:textId="77777777" w:rsidR="00C17468" w:rsidRDefault="00C17468" w:rsidP="004C7C43">
            <w:pPr>
              <w:ind w:left="-57" w:right="-57"/>
              <w:rPr>
                <w:iCs/>
                <w:sz w:val="18"/>
                <w:szCs w:val="18"/>
              </w:rPr>
            </w:pPr>
            <w:r>
              <w:rPr>
                <w:iCs/>
                <w:sz w:val="18"/>
                <w:szCs w:val="18"/>
              </w:rPr>
              <w:t>P-01-004-08-04-01-03,</w:t>
            </w:r>
          </w:p>
          <w:p w14:paraId="72DB3032" w14:textId="77777777" w:rsidR="00C17468" w:rsidRDefault="00C17468" w:rsidP="004C7C43">
            <w:pPr>
              <w:ind w:left="-57" w:right="-57"/>
              <w:rPr>
                <w:sz w:val="18"/>
                <w:szCs w:val="18"/>
              </w:rPr>
            </w:pPr>
            <w:r>
              <w:rPr>
                <w:sz w:val="18"/>
                <w:szCs w:val="18"/>
              </w:rPr>
              <w:t>„Socialinio verslo subjektai, įgyvendinus bendruomenės inicijuotos vietos plėtros projektus gavę paramą socialinio verslo kūrimui ar plėtrai“, skaičius</w:t>
            </w:r>
          </w:p>
        </w:tc>
        <w:tc>
          <w:tcPr>
            <w:tcW w:w="459" w:type="pct"/>
          </w:tcPr>
          <w:p w14:paraId="5DD4D1BE" w14:textId="77777777" w:rsidR="00C17468" w:rsidRDefault="00C17468" w:rsidP="004C7C43">
            <w:pPr>
              <w:ind w:left="-57" w:right="-57"/>
              <w:rPr>
                <w:sz w:val="18"/>
                <w:szCs w:val="18"/>
              </w:rPr>
            </w:pPr>
            <w:r>
              <w:rPr>
                <w:sz w:val="18"/>
                <w:szCs w:val="18"/>
              </w:rPr>
              <w:t>129 (2029)</w:t>
            </w:r>
          </w:p>
        </w:tc>
        <w:tc>
          <w:tcPr>
            <w:tcW w:w="272" w:type="pct"/>
            <w:vMerge/>
          </w:tcPr>
          <w:p w14:paraId="487F4F4C" w14:textId="77777777" w:rsidR="00C17468" w:rsidRDefault="00C17468" w:rsidP="004C7C43">
            <w:pPr>
              <w:ind w:left="-57" w:right="-57"/>
              <w:rPr>
                <w:sz w:val="18"/>
                <w:szCs w:val="18"/>
              </w:rPr>
            </w:pPr>
          </w:p>
        </w:tc>
        <w:tc>
          <w:tcPr>
            <w:tcW w:w="367" w:type="pct"/>
            <w:vMerge/>
          </w:tcPr>
          <w:p w14:paraId="5711F851" w14:textId="77777777" w:rsidR="00C17468" w:rsidRDefault="00C17468" w:rsidP="004C7C43">
            <w:pPr>
              <w:ind w:left="-57" w:right="-57"/>
              <w:rPr>
                <w:sz w:val="18"/>
                <w:szCs w:val="18"/>
              </w:rPr>
            </w:pPr>
          </w:p>
        </w:tc>
      </w:tr>
      <w:tr w:rsidR="00C17468" w14:paraId="265EBEA5" w14:textId="77777777" w:rsidTr="003518C2">
        <w:trPr>
          <w:trHeight w:val="248"/>
        </w:trPr>
        <w:tc>
          <w:tcPr>
            <w:tcW w:w="550" w:type="pct"/>
            <w:vMerge/>
          </w:tcPr>
          <w:p w14:paraId="511DACB0" w14:textId="77777777" w:rsidR="00C17468" w:rsidRDefault="00C17468" w:rsidP="004C7C43">
            <w:pPr>
              <w:ind w:left="-57" w:right="-57"/>
              <w:rPr>
                <w:sz w:val="18"/>
                <w:szCs w:val="18"/>
              </w:rPr>
            </w:pPr>
          </w:p>
        </w:tc>
        <w:tc>
          <w:tcPr>
            <w:tcW w:w="229" w:type="pct"/>
            <w:vMerge/>
          </w:tcPr>
          <w:p w14:paraId="7A76AB22" w14:textId="77777777" w:rsidR="00C17468" w:rsidRDefault="00C17468" w:rsidP="004C7C43">
            <w:pPr>
              <w:ind w:left="-57" w:right="-57"/>
              <w:rPr>
                <w:sz w:val="18"/>
                <w:szCs w:val="18"/>
              </w:rPr>
            </w:pPr>
          </w:p>
        </w:tc>
        <w:tc>
          <w:tcPr>
            <w:tcW w:w="505" w:type="pct"/>
            <w:vMerge/>
          </w:tcPr>
          <w:p w14:paraId="35903754" w14:textId="77777777" w:rsidR="00C17468" w:rsidRDefault="00C17468" w:rsidP="004C7C43">
            <w:pPr>
              <w:ind w:left="-57" w:right="-57"/>
              <w:rPr>
                <w:sz w:val="18"/>
                <w:szCs w:val="18"/>
              </w:rPr>
            </w:pPr>
          </w:p>
        </w:tc>
        <w:tc>
          <w:tcPr>
            <w:tcW w:w="231" w:type="pct"/>
            <w:vMerge/>
          </w:tcPr>
          <w:p w14:paraId="78A774A5" w14:textId="77777777" w:rsidR="00C17468" w:rsidRDefault="00C17468" w:rsidP="004C7C43">
            <w:pPr>
              <w:ind w:left="-57" w:right="-57"/>
              <w:rPr>
                <w:sz w:val="18"/>
                <w:szCs w:val="18"/>
              </w:rPr>
            </w:pPr>
          </w:p>
        </w:tc>
        <w:tc>
          <w:tcPr>
            <w:tcW w:w="228" w:type="pct"/>
            <w:vMerge/>
          </w:tcPr>
          <w:p w14:paraId="4B32C3B2" w14:textId="77777777" w:rsidR="00C17468" w:rsidRDefault="00C17468" w:rsidP="004C7C43">
            <w:pPr>
              <w:ind w:left="-57" w:right="-57"/>
              <w:rPr>
                <w:sz w:val="18"/>
                <w:szCs w:val="18"/>
              </w:rPr>
            </w:pPr>
          </w:p>
        </w:tc>
        <w:tc>
          <w:tcPr>
            <w:tcW w:w="229" w:type="pct"/>
            <w:vMerge/>
          </w:tcPr>
          <w:p w14:paraId="758A50EA" w14:textId="77777777" w:rsidR="00C17468" w:rsidRDefault="00C17468" w:rsidP="004C7C43">
            <w:pPr>
              <w:ind w:left="-57" w:right="-57"/>
              <w:rPr>
                <w:sz w:val="18"/>
                <w:szCs w:val="18"/>
              </w:rPr>
            </w:pPr>
          </w:p>
        </w:tc>
        <w:tc>
          <w:tcPr>
            <w:tcW w:w="642" w:type="pct"/>
            <w:vMerge/>
          </w:tcPr>
          <w:p w14:paraId="564F0543" w14:textId="77777777" w:rsidR="00C17468" w:rsidRDefault="00C17468" w:rsidP="004C7C43">
            <w:pPr>
              <w:ind w:left="-57" w:right="-57"/>
              <w:rPr>
                <w:sz w:val="18"/>
                <w:szCs w:val="18"/>
              </w:rPr>
            </w:pPr>
          </w:p>
        </w:tc>
        <w:tc>
          <w:tcPr>
            <w:tcW w:w="417" w:type="pct"/>
            <w:gridSpan w:val="2"/>
            <w:vMerge/>
          </w:tcPr>
          <w:p w14:paraId="3089B6AE" w14:textId="77777777" w:rsidR="00C17468" w:rsidRDefault="00C17468" w:rsidP="004C7C43">
            <w:pPr>
              <w:ind w:left="-57" w:right="-57"/>
              <w:rPr>
                <w:sz w:val="18"/>
                <w:szCs w:val="18"/>
              </w:rPr>
            </w:pPr>
          </w:p>
        </w:tc>
        <w:tc>
          <w:tcPr>
            <w:tcW w:w="409" w:type="pct"/>
            <w:gridSpan w:val="2"/>
            <w:vMerge/>
            <w:vAlign w:val="center"/>
          </w:tcPr>
          <w:p w14:paraId="2E31F4CC" w14:textId="77777777" w:rsidR="00C17468" w:rsidRDefault="00C17468" w:rsidP="004C7C43">
            <w:pPr>
              <w:ind w:left="-57" w:right="-57"/>
              <w:jc w:val="center"/>
              <w:rPr>
                <w:sz w:val="18"/>
                <w:szCs w:val="18"/>
              </w:rPr>
            </w:pPr>
          </w:p>
        </w:tc>
        <w:tc>
          <w:tcPr>
            <w:tcW w:w="461" w:type="pct"/>
            <w:gridSpan w:val="2"/>
          </w:tcPr>
          <w:p w14:paraId="4D8909CE" w14:textId="77777777" w:rsidR="00C17468" w:rsidRDefault="00C17468" w:rsidP="004C7C43">
            <w:pPr>
              <w:ind w:left="-57" w:right="-57"/>
              <w:rPr>
                <w:iCs/>
                <w:sz w:val="18"/>
                <w:szCs w:val="18"/>
              </w:rPr>
            </w:pPr>
            <w:r>
              <w:rPr>
                <w:iCs/>
                <w:sz w:val="18"/>
                <w:szCs w:val="18"/>
              </w:rPr>
              <w:t>P-01-004-08-04-01-04,</w:t>
            </w:r>
          </w:p>
          <w:p w14:paraId="1D49F98E" w14:textId="77777777" w:rsidR="00C17468" w:rsidRDefault="00C17468" w:rsidP="004C7C43">
            <w:pPr>
              <w:ind w:left="-57" w:right="-57"/>
              <w:rPr>
                <w:sz w:val="18"/>
                <w:szCs w:val="18"/>
              </w:rPr>
            </w:pPr>
            <w:r>
              <w:rPr>
                <w:sz w:val="18"/>
                <w:szCs w:val="18"/>
              </w:rPr>
              <w:t>„Paramą gavusios įmonės, iš kurių labai mažos, mažos, vidutinės ir didelės įmonės“, įmonės</w:t>
            </w:r>
          </w:p>
        </w:tc>
        <w:tc>
          <w:tcPr>
            <w:tcW w:w="459" w:type="pct"/>
          </w:tcPr>
          <w:p w14:paraId="39F78EA2" w14:textId="77777777" w:rsidR="00C17468" w:rsidRDefault="00C17468" w:rsidP="004C7C43">
            <w:pPr>
              <w:ind w:left="-57" w:right="-57"/>
              <w:rPr>
                <w:sz w:val="18"/>
                <w:szCs w:val="18"/>
              </w:rPr>
            </w:pPr>
            <w:r>
              <w:rPr>
                <w:sz w:val="18"/>
                <w:szCs w:val="18"/>
              </w:rPr>
              <w:t>129 (2029)</w:t>
            </w:r>
          </w:p>
        </w:tc>
        <w:tc>
          <w:tcPr>
            <w:tcW w:w="272" w:type="pct"/>
            <w:vMerge/>
          </w:tcPr>
          <w:p w14:paraId="6927B2B8" w14:textId="77777777" w:rsidR="00C17468" w:rsidRDefault="00C17468" w:rsidP="004C7C43">
            <w:pPr>
              <w:ind w:left="-57" w:right="-57"/>
              <w:rPr>
                <w:sz w:val="18"/>
                <w:szCs w:val="18"/>
              </w:rPr>
            </w:pPr>
          </w:p>
        </w:tc>
        <w:tc>
          <w:tcPr>
            <w:tcW w:w="367" w:type="pct"/>
            <w:vMerge/>
          </w:tcPr>
          <w:p w14:paraId="33001CD4" w14:textId="77777777" w:rsidR="00C17468" w:rsidRDefault="00C17468" w:rsidP="004C7C43">
            <w:pPr>
              <w:ind w:left="-57" w:right="-57"/>
              <w:rPr>
                <w:sz w:val="18"/>
                <w:szCs w:val="18"/>
              </w:rPr>
            </w:pPr>
          </w:p>
        </w:tc>
      </w:tr>
      <w:tr w:rsidR="00C17468" w14:paraId="5A8FA84C" w14:textId="77777777" w:rsidTr="003518C2">
        <w:trPr>
          <w:trHeight w:val="247"/>
        </w:trPr>
        <w:tc>
          <w:tcPr>
            <w:tcW w:w="550" w:type="pct"/>
            <w:vMerge/>
          </w:tcPr>
          <w:p w14:paraId="1BC47A50" w14:textId="77777777" w:rsidR="00C17468" w:rsidRDefault="00C17468" w:rsidP="004C7C43">
            <w:pPr>
              <w:ind w:left="-57" w:right="-57"/>
              <w:rPr>
                <w:sz w:val="18"/>
                <w:szCs w:val="18"/>
              </w:rPr>
            </w:pPr>
          </w:p>
        </w:tc>
        <w:tc>
          <w:tcPr>
            <w:tcW w:w="229" w:type="pct"/>
            <w:vMerge/>
          </w:tcPr>
          <w:p w14:paraId="5B9515A5" w14:textId="77777777" w:rsidR="00C17468" w:rsidRDefault="00C17468" w:rsidP="004C7C43">
            <w:pPr>
              <w:ind w:left="-57" w:right="-57"/>
              <w:rPr>
                <w:sz w:val="18"/>
                <w:szCs w:val="18"/>
              </w:rPr>
            </w:pPr>
          </w:p>
        </w:tc>
        <w:tc>
          <w:tcPr>
            <w:tcW w:w="505" w:type="pct"/>
            <w:vMerge/>
          </w:tcPr>
          <w:p w14:paraId="016C38D5" w14:textId="77777777" w:rsidR="00C17468" w:rsidRDefault="00C17468" w:rsidP="004C7C43">
            <w:pPr>
              <w:ind w:left="-57" w:right="-57"/>
              <w:rPr>
                <w:sz w:val="18"/>
                <w:szCs w:val="18"/>
              </w:rPr>
            </w:pPr>
          </w:p>
        </w:tc>
        <w:tc>
          <w:tcPr>
            <w:tcW w:w="231" w:type="pct"/>
            <w:vMerge/>
          </w:tcPr>
          <w:p w14:paraId="2FCCE759" w14:textId="77777777" w:rsidR="00C17468" w:rsidRDefault="00C17468" w:rsidP="004C7C43">
            <w:pPr>
              <w:ind w:left="-57" w:right="-57"/>
              <w:rPr>
                <w:sz w:val="18"/>
                <w:szCs w:val="18"/>
              </w:rPr>
            </w:pPr>
          </w:p>
        </w:tc>
        <w:tc>
          <w:tcPr>
            <w:tcW w:w="228" w:type="pct"/>
            <w:vMerge/>
          </w:tcPr>
          <w:p w14:paraId="62D3FC00" w14:textId="77777777" w:rsidR="00C17468" w:rsidRDefault="00C17468" w:rsidP="004C7C43">
            <w:pPr>
              <w:ind w:left="-57" w:right="-57"/>
              <w:rPr>
                <w:sz w:val="18"/>
                <w:szCs w:val="18"/>
              </w:rPr>
            </w:pPr>
          </w:p>
        </w:tc>
        <w:tc>
          <w:tcPr>
            <w:tcW w:w="229" w:type="pct"/>
            <w:vMerge/>
          </w:tcPr>
          <w:p w14:paraId="797779F4" w14:textId="77777777" w:rsidR="00C17468" w:rsidRDefault="00C17468" w:rsidP="004C7C43">
            <w:pPr>
              <w:ind w:left="-57" w:right="-57"/>
              <w:rPr>
                <w:sz w:val="18"/>
                <w:szCs w:val="18"/>
              </w:rPr>
            </w:pPr>
          </w:p>
        </w:tc>
        <w:tc>
          <w:tcPr>
            <w:tcW w:w="642" w:type="pct"/>
            <w:vMerge/>
          </w:tcPr>
          <w:p w14:paraId="778E8803" w14:textId="77777777" w:rsidR="00C17468" w:rsidRDefault="00C17468" w:rsidP="004C7C43">
            <w:pPr>
              <w:ind w:left="-57" w:right="-57"/>
              <w:rPr>
                <w:sz w:val="18"/>
                <w:szCs w:val="18"/>
              </w:rPr>
            </w:pPr>
          </w:p>
        </w:tc>
        <w:tc>
          <w:tcPr>
            <w:tcW w:w="417" w:type="pct"/>
            <w:gridSpan w:val="2"/>
            <w:vMerge/>
          </w:tcPr>
          <w:p w14:paraId="3204DD64" w14:textId="77777777" w:rsidR="00C17468" w:rsidRDefault="00C17468" w:rsidP="004C7C43">
            <w:pPr>
              <w:ind w:left="-57" w:right="-57"/>
              <w:rPr>
                <w:sz w:val="18"/>
                <w:szCs w:val="18"/>
              </w:rPr>
            </w:pPr>
          </w:p>
        </w:tc>
        <w:tc>
          <w:tcPr>
            <w:tcW w:w="409" w:type="pct"/>
            <w:gridSpan w:val="2"/>
            <w:vMerge/>
            <w:vAlign w:val="center"/>
          </w:tcPr>
          <w:p w14:paraId="7FAE1A5E" w14:textId="77777777" w:rsidR="00C17468" w:rsidRDefault="00C17468" w:rsidP="004C7C43">
            <w:pPr>
              <w:ind w:left="-57" w:right="-57"/>
              <w:jc w:val="center"/>
              <w:rPr>
                <w:sz w:val="18"/>
                <w:szCs w:val="18"/>
              </w:rPr>
            </w:pPr>
          </w:p>
        </w:tc>
        <w:tc>
          <w:tcPr>
            <w:tcW w:w="461" w:type="pct"/>
            <w:gridSpan w:val="2"/>
          </w:tcPr>
          <w:p w14:paraId="55368E92" w14:textId="77777777" w:rsidR="00C17468" w:rsidRDefault="00C17468" w:rsidP="004C7C43">
            <w:pPr>
              <w:ind w:left="-57" w:right="-57"/>
              <w:rPr>
                <w:sz w:val="18"/>
                <w:szCs w:val="18"/>
              </w:rPr>
            </w:pPr>
            <w:r>
              <w:rPr>
                <w:sz w:val="18"/>
                <w:szCs w:val="18"/>
              </w:rPr>
              <w:t>P-01-004-08-04-01-05,</w:t>
            </w:r>
          </w:p>
          <w:p w14:paraId="29084BC9" w14:textId="77777777" w:rsidR="00C17468" w:rsidRDefault="00C17468" w:rsidP="004C7C43">
            <w:pPr>
              <w:ind w:left="-57" w:right="-57"/>
              <w:rPr>
                <w:sz w:val="18"/>
                <w:szCs w:val="18"/>
                <w:highlight w:val="yellow"/>
              </w:rPr>
            </w:pPr>
            <w:r>
              <w:rPr>
                <w:sz w:val="18"/>
                <w:szCs w:val="18"/>
              </w:rPr>
              <w:t>„Paramą gavusios įmonės, iš kurių labai mažos įmonės“, įmonės</w:t>
            </w:r>
          </w:p>
        </w:tc>
        <w:tc>
          <w:tcPr>
            <w:tcW w:w="459" w:type="pct"/>
          </w:tcPr>
          <w:p w14:paraId="3E502234" w14:textId="77777777" w:rsidR="00C17468" w:rsidRDefault="00C17468" w:rsidP="004C7C43">
            <w:pPr>
              <w:ind w:left="-57" w:right="-57"/>
              <w:rPr>
                <w:sz w:val="18"/>
                <w:szCs w:val="18"/>
              </w:rPr>
            </w:pPr>
            <w:r>
              <w:rPr>
                <w:sz w:val="16"/>
                <w:szCs w:val="16"/>
              </w:rPr>
              <w:t>n. d.</w:t>
            </w:r>
          </w:p>
        </w:tc>
        <w:tc>
          <w:tcPr>
            <w:tcW w:w="272" w:type="pct"/>
            <w:vMerge/>
          </w:tcPr>
          <w:p w14:paraId="233D09F9" w14:textId="77777777" w:rsidR="00C17468" w:rsidRDefault="00C17468" w:rsidP="004C7C43">
            <w:pPr>
              <w:ind w:left="-57" w:right="-57"/>
              <w:rPr>
                <w:sz w:val="18"/>
                <w:szCs w:val="18"/>
              </w:rPr>
            </w:pPr>
          </w:p>
        </w:tc>
        <w:tc>
          <w:tcPr>
            <w:tcW w:w="367" w:type="pct"/>
            <w:vMerge/>
          </w:tcPr>
          <w:p w14:paraId="77B44A34" w14:textId="77777777" w:rsidR="00C17468" w:rsidRDefault="00C17468" w:rsidP="004C7C43">
            <w:pPr>
              <w:ind w:left="-57" w:right="-57"/>
              <w:rPr>
                <w:sz w:val="18"/>
                <w:szCs w:val="18"/>
              </w:rPr>
            </w:pPr>
          </w:p>
        </w:tc>
      </w:tr>
      <w:tr w:rsidR="00C17468" w14:paraId="1687DE09" w14:textId="77777777" w:rsidTr="003518C2">
        <w:trPr>
          <w:trHeight w:val="247"/>
        </w:trPr>
        <w:tc>
          <w:tcPr>
            <w:tcW w:w="550" w:type="pct"/>
            <w:vMerge/>
          </w:tcPr>
          <w:p w14:paraId="54384BBE" w14:textId="77777777" w:rsidR="00C17468" w:rsidRDefault="00C17468" w:rsidP="004C7C43">
            <w:pPr>
              <w:ind w:left="-57" w:right="-57"/>
              <w:rPr>
                <w:sz w:val="18"/>
                <w:szCs w:val="18"/>
              </w:rPr>
            </w:pPr>
          </w:p>
        </w:tc>
        <w:tc>
          <w:tcPr>
            <w:tcW w:w="229" w:type="pct"/>
            <w:vMerge/>
          </w:tcPr>
          <w:p w14:paraId="0EBE9397" w14:textId="77777777" w:rsidR="00C17468" w:rsidRDefault="00C17468" w:rsidP="004C7C43">
            <w:pPr>
              <w:ind w:left="-57" w:right="-57"/>
              <w:rPr>
                <w:sz w:val="18"/>
                <w:szCs w:val="18"/>
              </w:rPr>
            </w:pPr>
          </w:p>
        </w:tc>
        <w:tc>
          <w:tcPr>
            <w:tcW w:w="505" w:type="pct"/>
            <w:vMerge/>
          </w:tcPr>
          <w:p w14:paraId="4030B9FC" w14:textId="77777777" w:rsidR="00C17468" w:rsidRDefault="00C17468" w:rsidP="004C7C43">
            <w:pPr>
              <w:ind w:left="-57" w:right="-57"/>
              <w:rPr>
                <w:sz w:val="18"/>
                <w:szCs w:val="18"/>
              </w:rPr>
            </w:pPr>
          </w:p>
        </w:tc>
        <w:tc>
          <w:tcPr>
            <w:tcW w:w="231" w:type="pct"/>
            <w:vMerge/>
          </w:tcPr>
          <w:p w14:paraId="285BBFE1" w14:textId="77777777" w:rsidR="00C17468" w:rsidRDefault="00C17468" w:rsidP="004C7C43">
            <w:pPr>
              <w:ind w:left="-57" w:right="-57"/>
              <w:rPr>
                <w:sz w:val="18"/>
                <w:szCs w:val="18"/>
              </w:rPr>
            </w:pPr>
          </w:p>
        </w:tc>
        <w:tc>
          <w:tcPr>
            <w:tcW w:w="228" w:type="pct"/>
            <w:vMerge/>
          </w:tcPr>
          <w:p w14:paraId="62DCF194" w14:textId="77777777" w:rsidR="00C17468" w:rsidRDefault="00C17468" w:rsidP="004C7C43">
            <w:pPr>
              <w:ind w:left="-57" w:right="-57"/>
              <w:rPr>
                <w:sz w:val="18"/>
                <w:szCs w:val="18"/>
              </w:rPr>
            </w:pPr>
          </w:p>
        </w:tc>
        <w:tc>
          <w:tcPr>
            <w:tcW w:w="229" w:type="pct"/>
            <w:vMerge/>
          </w:tcPr>
          <w:p w14:paraId="512CA89C" w14:textId="77777777" w:rsidR="00C17468" w:rsidRDefault="00C17468" w:rsidP="004C7C43">
            <w:pPr>
              <w:ind w:left="-57" w:right="-57"/>
              <w:rPr>
                <w:sz w:val="18"/>
                <w:szCs w:val="18"/>
              </w:rPr>
            </w:pPr>
          </w:p>
        </w:tc>
        <w:tc>
          <w:tcPr>
            <w:tcW w:w="642" w:type="pct"/>
            <w:vMerge/>
          </w:tcPr>
          <w:p w14:paraId="394D4D73" w14:textId="77777777" w:rsidR="00C17468" w:rsidRDefault="00C17468" w:rsidP="004C7C43">
            <w:pPr>
              <w:ind w:left="-57" w:right="-57"/>
              <w:rPr>
                <w:sz w:val="18"/>
                <w:szCs w:val="18"/>
              </w:rPr>
            </w:pPr>
          </w:p>
        </w:tc>
        <w:tc>
          <w:tcPr>
            <w:tcW w:w="417" w:type="pct"/>
            <w:gridSpan w:val="2"/>
            <w:vMerge/>
          </w:tcPr>
          <w:p w14:paraId="65A11A61" w14:textId="77777777" w:rsidR="00C17468" w:rsidRDefault="00C17468" w:rsidP="004C7C43">
            <w:pPr>
              <w:ind w:left="-57" w:right="-57"/>
              <w:rPr>
                <w:sz w:val="18"/>
                <w:szCs w:val="18"/>
              </w:rPr>
            </w:pPr>
          </w:p>
        </w:tc>
        <w:tc>
          <w:tcPr>
            <w:tcW w:w="409" w:type="pct"/>
            <w:gridSpan w:val="2"/>
            <w:vMerge/>
            <w:vAlign w:val="center"/>
          </w:tcPr>
          <w:p w14:paraId="707DE0C3" w14:textId="77777777" w:rsidR="00C17468" w:rsidRDefault="00C17468" w:rsidP="004C7C43">
            <w:pPr>
              <w:ind w:left="-57" w:right="-57"/>
              <w:jc w:val="center"/>
              <w:rPr>
                <w:sz w:val="18"/>
                <w:szCs w:val="18"/>
              </w:rPr>
            </w:pPr>
          </w:p>
        </w:tc>
        <w:tc>
          <w:tcPr>
            <w:tcW w:w="461" w:type="pct"/>
            <w:gridSpan w:val="2"/>
          </w:tcPr>
          <w:p w14:paraId="28249DC4" w14:textId="77777777" w:rsidR="00C17468" w:rsidRDefault="00C17468" w:rsidP="004C7C43">
            <w:pPr>
              <w:ind w:left="-57" w:right="-57"/>
              <w:rPr>
                <w:sz w:val="18"/>
                <w:szCs w:val="18"/>
              </w:rPr>
            </w:pPr>
            <w:r>
              <w:rPr>
                <w:sz w:val="18"/>
                <w:szCs w:val="18"/>
              </w:rPr>
              <w:t>P-01-004-08-04-01-06,</w:t>
            </w:r>
          </w:p>
          <w:p w14:paraId="1FC524AC" w14:textId="77777777" w:rsidR="00C17468" w:rsidRDefault="00C17468" w:rsidP="004C7C43">
            <w:pPr>
              <w:ind w:left="-57" w:right="-57"/>
              <w:rPr>
                <w:sz w:val="18"/>
                <w:szCs w:val="18"/>
                <w:highlight w:val="yellow"/>
              </w:rPr>
            </w:pPr>
            <w:r>
              <w:rPr>
                <w:sz w:val="18"/>
                <w:szCs w:val="18"/>
              </w:rPr>
              <w:t xml:space="preserve">„Paramą gavusios </w:t>
            </w:r>
            <w:r>
              <w:rPr>
                <w:sz w:val="18"/>
                <w:szCs w:val="18"/>
              </w:rPr>
              <w:lastRenderedPageBreak/>
              <w:t>įmonės, iš kurių mažos įmonės“, įmonės</w:t>
            </w:r>
          </w:p>
        </w:tc>
        <w:tc>
          <w:tcPr>
            <w:tcW w:w="459" w:type="pct"/>
          </w:tcPr>
          <w:p w14:paraId="691CA45D" w14:textId="77777777" w:rsidR="00C17468" w:rsidRDefault="00C17468" w:rsidP="004C7C43">
            <w:pPr>
              <w:ind w:left="-57" w:right="-57"/>
              <w:rPr>
                <w:sz w:val="18"/>
                <w:szCs w:val="18"/>
              </w:rPr>
            </w:pPr>
            <w:r>
              <w:rPr>
                <w:sz w:val="16"/>
                <w:szCs w:val="16"/>
              </w:rPr>
              <w:lastRenderedPageBreak/>
              <w:t>n. d.</w:t>
            </w:r>
          </w:p>
        </w:tc>
        <w:tc>
          <w:tcPr>
            <w:tcW w:w="272" w:type="pct"/>
            <w:vMerge/>
          </w:tcPr>
          <w:p w14:paraId="0ADA6160" w14:textId="77777777" w:rsidR="00C17468" w:rsidRDefault="00C17468" w:rsidP="004C7C43">
            <w:pPr>
              <w:ind w:left="-57" w:right="-57"/>
              <w:rPr>
                <w:sz w:val="18"/>
                <w:szCs w:val="18"/>
              </w:rPr>
            </w:pPr>
          </w:p>
        </w:tc>
        <w:tc>
          <w:tcPr>
            <w:tcW w:w="367" w:type="pct"/>
            <w:vMerge/>
          </w:tcPr>
          <w:p w14:paraId="76D64E54" w14:textId="77777777" w:rsidR="00C17468" w:rsidRDefault="00C17468" w:rsidP="004C7C43">
            <w:pPr>
              <w:ind w:left="-57" w:right="-57"/>
              <w:rPr>
                <w:sz w:val="18"/>
                <w:szCs w:val="18"/>
              </w:rPr>
            </w:pPr>
          </w:p>
        </w:tc>
      </w:tr>
      <w:tr w:rsidR="00C17468" w14:paraId="7BBD7461" w14:textId="77777777" w:rsidTr="003518C2">
        <w:trPr>
          <w:trHeight w:val="247"/>
        </w:trPr>
        <w:tc>
          <w:tcPr>
            <w:tcW w:w="550" w:type="pct"/>
            <w:vMerge/>
          </w:tcPr>
          <w:p w14:paraId="755DB9EF" w14:textId="77777777" w:rsidR="00C17468" w:rsidRDefault="00C17468" w:rsidP="004C7C43">
            <w:pPr>
              <w:ind w:left="-57" w:right="-57"/>
              <w:rPr>
                <w:sz w:val="18"/>
                <w:szCs w:val="18"/>
              </w:rPr>
            </w:pPr>
          </w:p>
        </w:tc>
        <w:tc>
          <w:tcPr>
            <w:tcW w:w="229" w:type="pct"/>
            <w:vMerge/>
          </w:tcPr>
          <w:p w14:paraId="27B30EA5" w14:textId="77777777" w:rsidR="00C17468" w:rsidRDefault="00C17468" w:rsidP="004C7C43">
            <w:pPr>
              <w:ind w:left="-57" w:right="-57"/>
              <w:rPr>
                <w:sz w:val="18"/>
                <w:szCs w:val="18"/>
              </w:rPr>
            </w:pPr>
          </w:p>
        </w:tc>
        <w:tc>
          <w:tcPr>
            <w:tcW w:w="505" w:type="pct"/>
            <w:vMerge/>
          </w:tcPr>
          <w:p w14:paraId="1B459D7F" w14:textId="77777777" w:rsidR="00C17468" w:rsidRDefault="00C17468" w:rsidP="004C7C43">
            <w:pPr>
              <w:ind w:left="-57" w:right="-57"/>
              <w:rPr>
                <w:sz w:val="18"/>
                <w:szCs w:val="18"/>
              </w:rPr>
            </w:pPr>
          </w:p>
        </w:tc>
        <w:tc>
          <w:tcPr>
            <w:tcW w:w="231" w:type="pct"/>
            <w:vMerge/>
          </w:tcPr>
          <w:p w14:paraId="58B7C489" w14:textId="77777777" w:rsidR="00C17468" w:rsidRDefault="00C17468" w:rsidP="004C7C43">
            <w:pPr>
              <w:ind w:left="-57" w:right="-57"/>
              <w:rPr>
                <w:sz w:val="18"/>
                <w:szCs w:val="18"/>
              </w:rPr>
            </w:pPr>
          </w:p>
        </w:tc>
        <w:tc>
          <w:tcPr>
            <w:tcW w:w="228" w:type="pct"/>
            <w:vMerge/>
          </w:tcPr>
          <w:p w14:paraId="1CFBACD7" w14:textId="77777777" w:rsidR="00C17468" w:rsidRDefault="00C17468" w:rsidP="004C7C43">
            <w:pPr>
              <w:ind w:left="-57" w:right="-57"/>
              <w:rPr>
                <w:sz w:val="18"/>
                <w:szCs w:val="18"/>
              </w:rPr>
            </w:pPr>
          </w:p>
        </w:tc>
        <w:tc>
          <w:tcPr>
            <w:tcW w:w="229" w:type="pct"/>
            <w:vMerge/>
          </w:tcPr>
          <w:p w14:paraId="7E226B40" w14:textId="77777777" w:rsidR="00C17468" w:rsidRDefault="00C17468" w:rsidP="004C7C43">
            <w:pPr>
              <w:ind w:left="-57" w:right="-57"/>
              <w:rPr>
                <w:sz w:val="18"/>
                <w:szCs w:val="18"/>
              </w:rPr>
            </w:pPr>
          </w:p>
        </w:tc>
        <w:tc>
          <w:tcPr>
            <w:tcW w:w="642" w:type="pct"/>
            <w:vMerge/>
          </w:tcPr>
          <w:p w14:paraId="09796A78" w14:textId="77777777" w:rsidR="00C17468" w:rsidRDefault="00C17468" w:rsidP="004C7C43">
            <w:pPr>
              <w:ind w:left="-57" w:right="-57"/>
              <w:rPr>
                <w:sz w:val="18"/>
                <w:szCs w:val="18"/>
              </w:rPr>
            </w:pPr>
          </w:p>
        </w:tc>
        <w:tc>
          <w:tcPr>
            <w:tcW w:w="417" w:type="pct"/>
            <w:gridSpan w:val="2"/>
            <w:vMerge/>
          </w:tcPr>
          <w:p w14:paraId="11F62695" w14:textId="77777777" w:rsidR="00C17468" w:rsidRDefault="00C17468" w:rsidP="004C7C43">
            <w:pPr>
              <w:ind w:left="-57" w:right="-57"/>
              <w:rPr>
                <w:sz w:val="18"/>
                <w:szCs w:val="18"/>
              </w:rPr>
            </w:pPr>
          </w:p>
        </w:tc>
        <w:tc>
          <w:tcPr>
            <w:tcW w:w="409" w:type="pct"/>
            <w:gridSpan w:val="2"/>
            <w:vMerge/>
            <w:vAlign w:val="center"/>
          </w:tcPr>
          <w:p w14:paraId="2B32E351" w14:textId="77777777" w:rsidR="00C17468" w:rsidRDefault="00C17468" w:rsidP="004C7C43">
            <w:pPr>
              <w:ind w:left="-57" w:right="-57"/>
              <w:jc w:val="center"/>
              <w:rPr>
                <w:sz w:val="18"/>
                <w:szCs w:val="18"/>
              </w:rPr>
            </w:pPr>
          </w:p>
        </w:tc>
        <w:tc>
          <w:tcPr>
            <w:tcW w:w="461" w:type="pct"/>
            <w:gridSpan w:val="2"/>
          </w:tcPr>
          <w:p w14:paraId="5A477550" w14:textId="77777777" w:rsidR="00C17468" w:rsidRDefault="00C17468" w:rsidP="004C7C43">
            <w:pPr>
              <w:ind w:left="-57" w:right="-57"/>
              <w:rPr>
                <w:sz w:val="18"/>
                <w:szCs w:val="18"/>
                <w:highlight w:val="yellow"/>
              </w:rPr>
            </w:pPr>
            <w:r>
              <w:rPr>
                <w:sz w:val="18"/>
                <w:szCs w:val="18"/>
              </w:rPr>
              <w:t>P-01-004-08-04-01-07, „Paramą gavusios įmonės, iš kurių vidutinės įmonės“, įmonės</w:t>
            </w:r>
          </w:p>
        </w:tc>
        <w:tc>
          <w:tcPr>
            <w:tcW w:w="459" w:type="pct"/>
          </w:tcPr>
          <w:p w14:paraId="026C6492" w14:textId="77777777" w:rsidR="00C17468" w:rsidRDefault="00C17468" w:rsidP="004C7C43">
            <w:pPr>
              <w:ind w:left="-57" w:right="-57"/>
              <w:rPr>
                <w:sz w:val="18"/>
                <w:szCs w:val="18"/>
              </w:rPr>
            </w:pPr>
            <w:r>
              <w:rPr>
                <w:sz w:val="16"/>
                <w:szCs w:val="16"/>
              </w:rPr>
              <w:t>n. d.</w:t>
            </w:r>
          </w:p>
        </w:tc>
        <w:tc>
          <w:tcPr>
            <w:tcW w:w="272" w:type="pct"/>
            <w:vMerge/>
          </w:tcPr>
          <w:p w14:paraId="135AD4BD" w14:textId="77777777" w:rsidR="00C17468" w:rsidRDefault="00C17468" w:rsidP="004C7C43">
            <w:pPr>
              <w:ind w:left="-57" w:right="-57"/>
              <w:rPr>
                <w:sz w:val="18"/>
                <w:szCs w:val="18"/>
              </w:rPr>
            </w:pPr>
          </w:p>
        </w:tc>
        <w:tc>
          <w:tcPr>
            <w:tcW w:w="367" w:type="pct"/>
            <w:vMerge/>
          </w:tcPr>
          <w:p w14:paraId="1EA003C6" w14:textId="77777777" w:rsidR="00C17468" w:rsidRDefault="00C17468" w:rsidP="004C7C43">
            <w:pPr>
              <w:ind w:left="-57" w:right="-57"/>
              <w:rPr>
                <w:sz w:val="18"/>
                <w:szCs w:val="18"/>
              </w:rPr>
            </w:pPr>
          </w:p>
        </w:tc>
      </w:tr>
      <w:tr w:rsidR="00C17468" w14:paraId="21633E3A" w14:textId="77777777" w:rsidTr="003518C2">
        <w:trPr>
          <w:trHeight w:val="247"/>
        </w:trPr>
        <w:tc>
          <w:tcPr>
            <w:tcW w:w="550" w:type="pct"/>
            <w:vMerge/>
          </w:tcPr>
          <w:p w14:paraId="2E26A8F2" w14:textId="77777777" w:rsidR="00C17468" w:rsidRDefault="00C17468" w:rsidP="004C7C43">
            <w:pPr>
              <w:ind w:left="-57" w:right="-57"/>
              <w:rPr>
                <w:sz w:val="18"/>
                <w:szCs w:val="18"/>
              </w:rPr>
            </w:pPr>
          </w:p>
        </w:tc>
        <w:tc>
          <w:tcPr>
            <w:tcW w:w="229" w:type="pct"/>
            <w:vMerge/>
          </w:tcPr>
          <w:p w14:paraId="1C2C218F" w14:textId="77777777" w:rsidR="00C17468" w:rsidRDefault="00C17468" w:rsidP="004C7C43">
            <w:pPr>
              <w:ind w:left="-57" w:right="-57"/>
              <w:rPr>
                <w:sz w:val="18"/>
                <w:szCs w:val="18"/>
              </w:rPr>
            </w:pPr>
          </w:p>
        </w:tc>
        <w:tc>
          <w:tcPr>
            <w:tcW w:w="505" w:type="pct"/>
            <w:vMerge/>
          </w:tcPr>
          <w:p w14:paraId="64103607" w14:textId="77777777" w:rsidR="00C17468" w:rsidRDefault="00C17468" w:rsidP="004C7C43">
            <w:pPr>
              <w:ind w:left="-57" w:right="-57"/>
              <w:rPr>
                <w:sz w:val="18"/>
                <w:szCs w:val="18"/>
              </w:rPr>
            </w:pPr>
          </w:p>
        </w:tc>
        <w:tc>
          <w:tcPr>
            <w:tcW w:w="231" w:type="pct"/>
            <w:vMerge/>
          </w:tcPr>
          <w:p w14:paraId="5CF58488" w14:textId="77777777" w:rsidR="00C17468" w:rsidRDefault="00C17468" w:rsidP="004C7C43">
            <w:pPr>
              <w:ind w:left="-57" w:right="-57"/>
              <w:rPr>
                <w:sz w:val="18"/>
                <w:szCs w:val="18"/>
              </w:rPr>
            </w:pPr>
          </w:p>
        </w:tc>
        <w:tc>
          <w:tcPr>
            <w:tcW w:w="228" w:type="pct"/>
            <w:vMerge/>
          </w:tcPr>
          <w:p w14:paraId="51EA3504" w14:textId="77777777" w:rsidR="00C17468" w:rsidRDefault="00C17468" w:rsidP="004C7C43">
            <w:pPr>
              <w:ind w:left="-57" w:right="-57"/>
              <w:rPr>
                <w:sz w:val="18"/>
                <w:szCs w:val="18"/>
              </w:rPr>
            </w:pPr>
          </w:p>
        </w:tc>
        <w:tc>
          <w:tcPr>
            <w:tcW w:w="229" w:type="pct"/>
            <w:vMerge/>
          </w:tcPr>
          <w:p w14:paraId="2100AB9A" w14:textId="77777777" w:rsidR="00C17468" w:rsidRDefault="00C17468" w:rsidP="004C7C43">
            <w:pPr>
              <w:ind w:left="-57" w:right="-57"/>
              <w:rPr>
                <w:sz w:val="18"/>
                <w:szCs w:val="18"/>
              </w:rPr>
            </w:pPr>
          </w:p>
        </w:tc>
        <w:tc>
          <w:tcPr>
            <w:tcW w:w="642" w:type="pct"/>
            <w:vMerge/>
          </w:tcPr>
          <w:p w14:paraId="31C401EC" w14:textId="77777777" w:rsidR="00C17468" w:rsidRDefault="00C17468" w:rsidP="004C7C43">
            <w:pPr>
              <w:ind w:left="-57" w:right="-57"/>
              <w:rPr>
                <w:sz w:val="18"/>
                <w:szCs w:val="18"/>
              </w:rPr>
            </w:pPr>
          </w:p>
        </w:tc>
        <w:tc>
          <w:tcPr>
            <w:tcW w:w="417" w:type="pct"/>
            <w:gridSpan w:val="2"/>
            <w:vMerge/>
          </w:tcPr>
          <w:p w14:paraId="478A7F72" w14:textId="77777777" w:rsidR="00C17468" w:rsidRDefault="00C17468" w:rsidP="004C7C43">
            <w:pPr>
              <w:ind w:left="-57" w:right="-57"/>
              <w:rPr>
                <w:sz w:val="18"/>
                <w:szCs w:val="18"/>
              </w:rPr>
            </w:pPr>
          </w:p>
        </w:tc>
        <w:tc>
          <w:tcPr>
            <w:tcW w:w="409" w:type="pct"/>
            <w:gridSpan w:val="2"/>
            <w:vMerge/>
            <w:vAlign w:val="center"/>
          </w:tcPr>
          <w:p w14:paraId="2748018C" w14:textId="77777777" w:rsidR="00C17468" w:rsidRDefault="00C17468" w:rsidP="004C7C43">
            <w:pPr>
              <w:ind w:left="-57" w:right="-57"/>
              <w:jc w:val="center"/>
              <w:rPr>
                <w:sz w:val="18"/>
                <w:szCs w:val="18"/>
              </w:rPr>
            </w:pPr>
          </w:p>
        </w:tc>
        <w:tc>
          <w:tcPr>
            <w:tcW w:w="461" w:type="pct"/>
            <w:gridSpan w:val="2"/>
          </w:tcPr>
          <w:p w14:paraId="10701621" w14:textId="77777777" w:rsidR="00C17468" w:rsidRDefault="00C17468" w:rsidP="004C7C43">
            <w:pPr>
              <w:ind w:left="-57" w:right="-57"/>
              <w:rPr>
                <w:sz w:val="18"/>
                <w:szCs w:val="18"/>
              </w:rPr>
            </w:pPr>
            <w:r>
              <w:rPr>
                <w:sz w:val="18"/>
                <w:szCs w:val="18"/>
              </w:rPr>
              <w:t>P-01-004-08-04-01-08,</w:t>
            </w:r>
          </w:p>
          <w:p w14:paraId="370DA14B" w14:textId="77777777" w:rsidR="00C17468" w:rsidRDefault="00C17468" w:rsidP="004C7C43">
            <w:pPr>
              <w:ind w:left="-57" w:right="-57"/>
              <w:rPr>
                <w:sz w:val="18"/>
                <w:szCs w:val="18"/>
                <w:highlight w:val="yellow"/>
              </w:rPr>
            </w:pPr>
            <w:r>
              <w:rPr>
                <w:sz w:val="18"/>
                <w:szCs w:val="18"/>
              </w:rPr>
              <w:t>„Paramą gavusios įmonės, iš kurių didelės įmonės“, įmonės</w:t>
            </w:r>
          </w:p>
        </w:tc>
        <w:tc>
          <w:tcPr>
            <w:tcW w:w="459" w:type="pct"/>
          </w:tcPr>
          <w:p w14:paraId="20F181A8" w14:textId="77777777" w:rsidR="00C17468" w:rsidRDefault="00C17468" w:rsidP="004C7C43">
            <w:pPr>
              <w:ind w:left="-57" w:right="-57"/>
              <w:rPr>
                <w:sz w:val="18"/>
                <w:szCs w:val="18"/>
              </w:rPr>
            </w:pPr>
            <w:r>
              <w:rPr>
                <w:sz w:val="16"/>
                <w:szCs w:val="16"/>
              </w:rPr>
              <w:t>n. d.</w:t>
            </w:r>
          </w:p>
        </w:tc>
        <w:tc>
          <w:tcPr>
            <w:tcW w:w="272" w:type="pct"/>
            <w:vMerge/>
          </w:tcPr>
          <w:p w14:paraId="6C07C17A" w14:textId="77777777" w:rsidR="00C17468" w:rsidRDefault="00C17468" w:rsidP="004C7C43">
            <w:pPr>
              <w:ind w:left="-57" w:right="-57"/>
              <w:rPr>
                <w:sz w:val="18"/>
                <w:szCs w:val="18"/>
              </w:rPr>
            </w:pPr>
          </w:p>
        </w:tc>
        <w:tc>
          <w:tcPr>
            <w:tcW w:w="367" w:type="pct"/>
            <w:vMerge/>
          </w:tcPr>
          <w:p w14:paraId="00964F0C" w14:textId="77777777" w:rsidR="00C17468" w:rsidRDefault="00C17468" w:rsidP="004C7C43">
            <w:pPr>
              <w:ind w:left="-57" w:right="-57"/>
              <w:rPr>
                <w:sz w:val="18"/>
                <w:szCs w:val="18"/>
              </w:rPr>
            </w:pPr>
          </w:p>
        </w:tc>
      </w:tr>
      <w:tr w:rsidR="00C17468" w14:paraId="6D8649ED" w14:textId="77777777" w:rsidTr="003518C2">
        <w:trPr>
          <w:trHeight w:val="622"/>
        </w:trPr>
        <w:tc>
          <w:tcPr>
            <w:tcW w:w="550" w:type="pct"/>
            <w:vMerge/>
          </w:tcPr>
          <w:p w14:paraId="7756F9C1" w14:textId="77777777" w:rsidR="00C17468" w:rsidRDefault="00C17468" w:rsidP="004C7C43">
            <w:pPr>
              <w:ind w:left="-57" w:right="-57"/>
              <w:rPr>
                <w:sz w:val="18"/>
                <w:szCs w:val="18"/>
              </w:rPr>
            </w:pPr>
          </w:p>
        </w:tc>
        <w:tc>
          <w:tcPr>
            <w:tcW w:w="229" w:type="pct"/>
            <w:vMerge/>
          </w:tcPr>
          <w:p w14:paraId="5EB85FC7" w14:textId="77777777" w:rsidR="00C17468" w:rsidRDefault="00C17468" w:rsidP="004C7C43">
            <w:pPr>
              <w:ind w:left="-57" w:right="-57"/>
              <w:rPr>
                <w:sz w:val="18"/>
                <w:szCs w:val="18"/>
              </w:rPr>
            </w:pPr>
          </w:p>
        </w:tc>
        <w:tc>
          <w:tcPr>
            <w:tcW w:w="505" w:type="pct"/>
            <w:vMerge/>
          </w:tcPr>
          <w:p w14:paraId="623F44DC" w14:textId="77777777" w:rsidR="00C17468" w:rsidRDefault="00C17468" w:rsidP="004C7C43">
            <w:pPr>
              <w:ind w:left="-57" w:right="-57"/>
              <w:rPr>
                <w:sz w:val="18"/>
                <w:szCs w:val="18"/>
              </w:rPr>
            </w:pPr>
          </w:p>
        </w:tc>
        <w:tc>
          <w:tcPr>
            <w:tcW w:w="231" w:type="pct"/>
            <w:vMerge/>
          </w:tcPr>
          <w:p w14:paraId="30419785" w14:textId="77777777" w:rsidR="00C17468" w:rsidRDefault="00C17468" w:rsidP="004C7C43">
            <w:pPr>
              <w:ind w:left="-57" w:right="-57"/>
              <w:rPr>
                <w:sz w:val="18"/>
                <w:szCs w:val="18"/>
              </w:rPr>
            </w:pPr>
          </w:p>
        </w:tc>
        <w:tc>
          <w:tcPr>
            <w:tcW w:w="228" w:type="pct"/>
            <w:vMerge/>
          </w:tcPr>
          <w:p w14:paraId="5F5E9CDC" w14:textId="77777777" w:rsidR="00C17468" w:rsidRDefault="00C17468" w:rsidP="004C7C43">
            <w:pPr>
              <w:ind w:left="-57" w:right="-57"/>
              <w:rPr>
                <w:sz w:val="18"/>
                <w:szCs w:val="18"/>
              </w:rPr>
            </w:pPr>
          </w:p>
        </w:tc>
        <w:tc>
          <w:tcPr>
            <w:tcW w:w="229" w:type="pct"/>
            <w:vMerge/>
          </w:tcPr>
          <w:p w14:paraId="4BB49211" w14:textId="77777777" w:rsidR="00C17468" w:rsidRDefault="00C17468" w:rsidP="004C7C43">
            <w:pPr>
              <w:ind w:left="-57" w:right="-57"/>
              <w:rPr>
                <w:sz w:val="18"/>
                <w:szCs w:val="18"/>
              </w:rPr>
            </w:pPr>
          </w:p>
        </w:tc>
        <w:tc>
          <w:tcPr>
            <w:tcW w:w="642" w:type="pct"/>
            <w:vMerge/>
          </w:tcPr>
          <w:p w14:paraId="69547076" w14:textId="77777777" w:rsidR="00C17468" w:rsidRDefault="00C17468" w:rsidP="004C7C43">
            <w:pPr>
              <w:ind w:left="-57" w:right="-57"/>
              <w:rPr>
                <w:sz w:val="18"/>
                <w:szCs w:val="18"/>
              </w:rPr>
            </w:pPr>
          </w:p>
        </w:tc>
        <w:tc>
          <w:tcPr>
            <w:tcW w:w="417" w:type="pct"/>
            <w:gridSpan w:val="2"/>
            <w:vMerge/>
          </w:tcPr>
          <w:p w14:paraId="676B5A59" w14:textId="77777777" w:rsidR="00C17468" w:rsidRDefault="00C17468" w:rsidP="004C7C43">
            <w:pPr>
              <w:ind w:left="-57" w:right="-57"/>
              <w:rPr>
                <w:sz w:val="18"/>
                <w:szCs w:val="18"/>
              </w:rPr>
            </w:pPr>
          </w:p>
        </w:tc>
        <w:tc>
          <w:tcPr>
            <w:tcW w:w="409" w:type="pct"/>
            <w:gridSpan w:val="2"/>
            <w:vMerge/>
            <w:vAlign w:val="center"/>
          </w:tcPr>
          <w:p w14:paraId="1C75EF5C" w14:textId="77777777" w:rsidR="00C17468" w:rsidRDefault="00C17468" w:rsidP="004C7C43">
            <w:pPr>
              <w:ind w:left="-57" w:right="-57"/>
              <w:jc w:val="center"/>
              <w:rPr>
                <w:sz w:val="18"/>
                <w:szCs w:val="18"/>
              </w:rPr>
            </w:pPr>
          </w:p>
        </w:tc>
        <w:tc>
          <w:tcPr>
            <w:tcW w:w="461" w:type="pct"/>
            <w:gridSpan w:val="2"/>
          </w:tcPr>
          <w:p w14:paraId="736C6CE4" w14:textId="77777777" w:rsidR="00C17468" w:rsidRDefault="00C17468" w:rsidP="004C7C43">
            <w:pPr>
              <w:ind w:left="-57" w:right="-57"/>
              <w:rPr>
                <w:sz w:val="18"/>
                <w:szCs w:val="18"/>
              </w:rPr>
            </w:pPr>
            <w:r>
              <w:rPr>
                <w:sz w:val="18"/>
                <w:szCs w:val="18"/>
              </w:rPr>
              <w:t>P-01-004-08-04-01-09,</w:t>
            </w:r>
          </w:p>
          <w:p w14:paraId="219A6A2E" w14:textId="77777777" w:rsidR="00C17468" w:rsidRDefault="00C17468" w:rsidP="004C7C43">
            <w:pPr>
              <w:ind w:left="-57" w:right="-57"/>
              <w:rPr>
                <w:sz w:val="18"/>
                <w:szCs w:val="18"/>
              </w:rPr>
            </w:pPr>
            <w:r>
              <w:rPr>
                <w:sz w:val="18"/>
                <w:szCs w:val="18"/>
              </w:rPr>
              <w:t>„Paramą dotacijomis gavusios įmonės“, įmonės</w:t>
            </w:r>
          </w:p>
        </w:tc>
        <w:tc>
          <w:tcPr>
            <w:tcW w:w="459" w:type="pct"/>
          </w:tcPr>
          <w:p w14:paraId="3BE82A39" w14:textId="77777777" w:rsidR="00C17468" w:rsidRDefault="00C17468" w:rsidP="004C7C43">
            <w:pPr>
              <w:ind w:left="-57" w:right="-57"/>
              <w:rPr>
                <w:sz w:val="18"/>
                <w:szCs w:val="18"/>
              </w:rPr>
            </w:pPr>
            <w:r>
              <w:rPr>
                <w:sz w:val="18"/>
                <w:szCs w:val="18"/>
              </w:rPr>
              <w:t>129 (2029)</w:t>
            </w:r>
          </w:p>
        </w:tc>
        <w:tc>
          <w:tcPr>
            <w:tcW w:w="272" w:type="pct"/>
            <w:vMerge/>
          </w:tcPr>
          <w:p w14:paraId="54A8996F" w14:textId="77777777" w:rsidR="00C17468" w:rsidRDefault="00C17468" w:rsidP="004C7C43">
            <w:pPr>
              <w:ind w:left="-57" w:right="-57"/>
              <w:rPr>
                <w:sz w:val="18"/>
                <w:szCs w:val="18"/>
              </w:rPr>
            </w:pPr>
          </w:p>
        </w:tc>
        <w:tc>
          <w:tcPr>
            <w:tcW w:w="367" w:type="pct"/>
            <w:vMerge/>
          </w:tcPr>
          <w:p w14:paraId="63131129" w14:textId="77777777" w:rsidR="00C17468" w:rsidRDefault="00C17468" w:rsidP="004C7C43">
            <w:pPr>
              <w:ind w:left="-57" w:right="-57"/>
              <w:rPr>
                <w:sz w:val="18"/>
                <w:szCs w:val="18"/>
              </w:rPr>
            </w:pPr>
          </w:p>
        </w:tc>
      </w:tr>
      <w:tr w:rsidR="00FD09D3" w:rsidRPr="003728DF" w14:paraId="61DE1DCF" w14:textId="77777777" w:rsidTr="003518C2">
        <w:trPr>
          <w:trHeight w:val="622"/>
        </w:trPr>
        <w:tc>
          <w:tcPr>
            <w:tcW w:w="550" w:type="pct"/>
            <w:vMerge w:val="restart"/>
          </w:tcPr>
          <w:p w14:paraId="025A7806" w14:textId="48B327EA" w:rsidR="00FD09D3" w:rsidRPr="003728DF" w:rsidRDefault="00FD09D3" w:rsidP="002F439F">
            <w:pPr>
              <w:ind w:left="-57" w:right="-57"/>
              <w:rPr>
                <w:sz w:val="18"/>
                <w:szCs w:val="18"/>
              </w:rPr>
            </w:pPr>
            <w:r w:rsidRPr="003728DF">
              <w:rPr>
                <w:sz w:val="18"/>
                <w:szCs w:val="18"/>
              </w:rPr>
              <w:t xml:space="preserve">2.5. </w:t>
            </w:r>
            <w:proofErr w:type="spellStart"/>
            <w:r w:rsidRPr="003728DF">
              <w:rPr>
                <w:sz w:val="18"/>
                <w:szCs w:val="18"/>
              </w:rPr>
              <w:t>Poveiklė</w:t>
            </w:r>
            <w:proofErr w:type="spellEnd"/>
            <w:r w:rsidRPr="003728DF">
              <w:rPr>
                <w:sz w:val="18"/>
                <w:szCs w:val="18"/>
              </w:rPr>
              <w:t xml:space="preserve"> „BIVP metodo taikymas: parama vietos plėtros strategijų įgyvendinimui“ Sostinės regione </w:t>
            </w:r>
            <w:r w:rsidRPr="00E71B9E">
              <w:rPr>
                <w:sz w:val="18"/>
                <w:szCs w:val="18"/>
              </w:rPr>
              <w:t>(</w:t>
            </w:r>
            <w:r w:rsidRPr="00360DA2">
              <w:rPr>
                <w:rStyle w:val="cf01"/>
                <w:rFonts w:ascii="Times New Roman" w:hAnsi="Times New Roman" w:cs="Times New Roman"/>
              </w:rPr>
              <w:t>Civilinės saugos švietimas, ESF+)</w:t>
            </w:r>
          </w:p>
        </w:tc>
        <w:tc>
          <w:tcPr>
            <w:tcW w:w="229" w:type="pct"/>
            <w:vMerge w:val="restart"/>
          </w:tcPr>
          <w:p w14:paraId="63BB3E77" w14:textId="26A06523" w:rsidR="00FD09D3" w:rsidRPr="003728DF" w:rsidRDefault="00FD09D3" w:rsidP="002F439F">
            <w:pPr>
              <w:ind w:left="-57" w:right="-57"/>
              <w:rPr>
                <w:sz w:val="18"/>
                <w:szCs w:val="18"/>
              </w:rPr>
            </w:pPr>
            <w:r w:rsidRPr="003728DF">
              <w:rPr>
                <w:sz w:val="18"/>
                <w:szCs w:val="18"/>
              </w:rPr>
              <w:t>I</w:t>
            </w:r>
          </w:p>
        </w:tc>
        <w:tc>
          <w:tcPr>
            <w:tcW w:w="505" w:type="pct"/>
            <w:vMerge w:val="restart"/>
          </w:tcPr>
          <w:p w14:paraId="7254A523" w14:textId="77777777" w:rsidR="00FD09D3" w:rsidRPr="003728DF" w:rsidRDefault="00FD09D3" w:rsidP="002F439F">
            <w:pPr>
              <w:rPr>
                <w:sz w:val="18"/>
                <w:szCs w:val="18"/>
              </w:rPr>
            </w:pPr>
            <w:r w:rsidRPr="003728DF">
              <w:rPr>
                <w:sz w:val="18"/>
                <w:szCs w:val="18"/>
              </w:rPr>
              <w:t xml:space="preserve">Viešieji ir privatūs juridiniai asmenys, kurių veiklos vykdymo vieta yra vietos plėtros strategijos įgyvendinimo teritorijoje; </w:t>
            </w:r>
          </w:p>
          <w:p w14:paraId="21585598" w14:textId="6CEDB947" w:rsidR="00FD09D3" w:rsidRPr="003728DF" w:rsidRDefault="00E71B9E" w:rsidP="002F439F">
            <w:pPr>
              <w:ind w:left="-57" w:right="-57"/>
              <w:rPr>
                <w:sz w:val="18"/>
                <w:szCs w:val="18"/>
              </w:rPr>
            </w:pPr>
            <w:r>
              <w:rPr>
                <w:sz w:val="18"/>
                <w:szCs w:val="18"/>
              </w:rPr>
              <w:t>s</w:t>
            </w:r>
            <w:r w:rsidR="00FD09D3" w:rsidRPr="003728DF">
              <w:rPr>
                <w:sz w:val="18"/>
                <w:szCs w:val="18"/>
              </w:rPr>
              <w:t>avivaldybės, kurios teritorijoje įgyvendinama vietos plėtros strategija, administracija</w:t>
            </w:r>
          </w:p>
        </w:tc>
        <w:tc>
          <w:tcPr>
            <w:tcW w:w="231" w:type="pct"/>
            <w:vMerge w:val="restart"/>
          </w:tcPr>
          <w:p w14:paraId="54D86416" w14:textId="00799C82" w:rsidR="00FD09D3" w:rsidRPr="003728DF" w:rsidRDefault="00FD09D3" w:rsidP="002F439F">
            <w:pPr>
              <w:ind w:left="-57" w:right="-57"/>
              <w:rPr>
                <w:sz w:val="18"/>
                <w:szCs w:val="18"/>
              </w:rPr>
            </w:pPr>
            <w:r w:rsidRPr="003728DF">
              <w:rPr>
                <w:sz w:val="18"/>
                <w:szCs w:val="18"/>
              </w:rPr>
              <w:t>K</w:t>
            </w:r>
          </w:p>
        </w:tc>
        <w:tc>
          <w:tcPr>
            <w:tcW w:w="228" w:type="pct"/>
            <w:vMerge w:val="restart"/>
          </w:tcPr>
          <w:p w14:paraId="0C847EDB" w14:textId="5475D8D4" w:rsidR="00FD09D3" w:rsidRPr="003728DF" w:rsidRDefault="00FD09D3" w:rsidP="002F439F">
            <w:pPr>
              <w:ind w:left="-57" w:right="-57"/>
              <w:rPr>
                <w:sz w:val="18"/>
                <w:szCs w:val="18"/>
              </w:rPr>
            </w:pPr>
            <w:r w:rsidRPr="003728DF">
              <w:rPr>
                <w:sz w:val="18"/>
                <w:szCs w:val="18"/>
              </w:rPr>
              <w:t>LG</w:t>
            </w:r>
          </w:p>
        </w:tc>
        <w:tc>
          <w:tcPr>
            <w:tcW w:w="229" w:type="pct"/>
            <w:vMerge w:val="restart"/>
          </w:tcPr>
          <w:p w14:paraId="52034963" w14:textId="480C204C" w:rsidR="00FD09D3" w:rsidRPr="003728DF" w:rsidRDefault="00FD09D3" w:rsidP="002F439F">
            <w:pPr>
              <w:ind w:left="-57" w:right="-57"/>
              <w:rPr>
                <w:sz w:val="18"/>
                <w:szCs w:val="18"/>
              </w:rPr>
            </w:pPr>
            <w:r w:rsidRPr="003728DF">
              <w:rPr>
                <w:sz w:val="18"/>
                <w:szCs w:val="18"/>
              </w:rPr>
              <w:t>D</w:t>
            </w:r>
          </w:p>
        </w:tc>
        <w:tc>
          <w:tcPr>
            <w:tcW w:w="642" w:type="pct"/>
            <w:vMerge w:val="restart"/>
          </w:tcPr>
          <w:p w14:paraId="143FDC67" w14:textId="77777777" w:rsidR="00FD09D3" w:rsidRPr="003728DF" w:rsidRDefault="00FD09D3" w:rsidP="002F439F">
            <w:pPr>
              <w:ind w:left="-57" w:right="-57"/>
              <w:rPr>
                <w:strike/>
                <w:sz w:val="18"/>
                <w:szCs w:val="18"/>
                <w:vertAlign w:val="superscript"/>
              </w:rPr>
            </w:pPr>
            <w:r w:rsidRPr="003728DF">
              <w:rPr>
                <w:sz w:val="18"/>
                <w:szCs w:val="18"/>
              </w:rPr>
              <w:t>315 790,00</w:t>
            </w:r>
          </w:p>
          <w:p w14:paraId="70F71842" w14:textId="77777777" w:rsidR="00FD09D3" w:rsidRPr="003728DF" w:rsidRDefault="00FD09D3" w:rsidP="002F439F">
            <w:pPr>
              <w:rPr>
                <w:sz w:val="18"/>
                <w:szCs w:val="18"/>
              </w:rPr>
            </w:pPr>
          </w:p>
          <w:p w14:paraId="526A88B2" w14:textId="77777777" w:rsidR="00FD09D3" w:rsidRPr="003728DF" w:rsidRDefault="00FD09D3" w:rsidP="002F439F">
            <w:pPr>
              <w:ind w:left="-57" w:right="-57"/>
              <w:rPr>
                <w:sz w:val="18"/>
                <w:szCs w:val="18"/>
              </w:rPr>
            </w:pPr>
          </w:p>
          <w:p w14:paraId="5C0B0415" w14:textId="77777777" w:rsidR="00FD09D3" w:rsidRPr="003728DF" w:rsidRDefault="00FD09D3" w:rsidP="002F439F">
            <w:pPr>
              <w:ind w:left="-57" w:right="-57"/>
              <w:rPr>
                <w:sz w:val="18"/>
                <w:szCs w:val="18"/>
              </w:rPr>
            </w:pPr>
          </w:p>
          <w:p w14:paraId="2DA8774A" w14:textId="77777777" w:rsidR="00FD09D3" w:rsidRPr="003728DF" w:rsidRDefault="00FD09D3" w:rsidP="002F439F">
            <w:pPr>
              <w:ind w:left="-57" w:right="-57"/>
              <w:rPr>
                <w:sz w:val="18"/>
                <w:szCs w:val="18"/>
              </w:rPr>
            </w:pPr>
          </w:p>
          <w:p w14:paraId="32F52DAC" w14:textId="77777777" w:rsidR="00FD09D3" w:rsidRPr="003728DF" w:rsidRDefault="00FD09D3" w:rsidP="002F439F">
            <w:pPr>
              <w:ind w:left="-57" w:right="-57"/>
              <w:rPr>
                <w:sz w:val="18"/>
                <w:szCs w:val="18"/>
              </w:rPr>
            </w:pPr>
          </w:p>
          <w:p w14:paraId="63232CC9" w14:textId="02E5E685" w:rsidR="00FD09D3" w:rsidRPr="003728DF" w:rsidRDefault="00FD09D3" w:rsidP="002F439F">
            <w:pPr>
              <w:ind w:left="-57" w:right="-57"/>
              <w:rPr>
                <w:sz w:val="18"/>
                <w:szCs w:val="18"/>
              </w:rPr>
            </w:pPr>
            <w:r w:rsidRPr="003728DF">
              <w:rPr>
                <w:sz w:val="18"/>
                <w:szCs w:val="18"/>
              </w:rPr>
              <w:t>184 211,00</w:t>
            </w:r>
          </w:p>
        </w:tc>
        <w:tc>
          <w:tcPr>
            <w:tcW w:w="417" w:type="pct"/>
            <w:gridSpan w:val="2"/>
            <w:vMerge w:val="restart"/>
          </w:tcPr>
          <w:p w14:paraId="48C93749" w14:textId="77777777" w:rsidR="00FD09D3" w:rsidRPr="003728DF" w:rsidRDefault="00FD09D3" w:rsidP="002F439F">
            <w:pPr>
              <w:ind w:left="-57" w:right="-57"/>
              <w:rPr>
                <w:sz w:val="18"/>
                <w:szCs w:val="18"/>
              </w:rPr>
            </w:pPr>
            <w:r w:rsidRPr="003728DF">
              <w:rPr>
                <w:sz w:val="18"/>
                <w:szCs w:val="18"/>
              </w:rPr>
              <w:t xml:space="preserve">2021–2027 m. ES struktūrinių fondų lėšos (ESF+) </w:t>
            </w:r>
          </w:p>
          <w:p w14:paraId="6A5AC37C" w14:textId="77777777" w:rsidR="00FD09D3" w:rsidRPr="003728DF" w:rsidRDefault="00FD09D3" w:rsidP="002F439F">
            <w:pPr>
              <w:ind w:left="-57" w:right="-57"/>
              <w:rPr>
                <w:sz w:val="18"/>
                <w:szCs w:val="18"/>
              </w:rPr>
            </w:pPr>
          </w:p>
          <w:p w14:paraId="577A0258" w14:textId="370A6655" w:rsidR="00FD09D3" w:rsidRPr="003728DF" w:rsidRDefault="00FD09D3" w:rsidP="002F439F">
            <w:pPr>
              <w:ind w:left="-57" w:right="-57"/>
              <w:rPr>
                <w:sz w:val="18"/>
                <w:szCs w:val="18"/>
              </w:rPr>
            </w:pPr>
            <w:r w:rsidRPr="003728DF">
              <w:rPr>
                <w:sz w:val="18"/>
                <w:szCs w:val="18"/>
              </w:rPr>
              <w:t>2021–2027 m. ES struktūrinių fondų bendrojo finansavimo lėšos</w:t>
            </w:r>
          </w:p>
        </w:tc>
        <w:tc>
          <w:tcPr>
            <w:tcW w:w="409" w:type="pct"/>
            <w:gridSpan w:val="2"/>
            <w:vMerge w:val="restart"/>
          </w:tcPr>
          <w:p w14:paraId="7EB8D650" w14:textId="25048F24" w:rsidR="00FD09D3" w:rsidRPr="003728DF" w:rsidRDefault="00FD09D3" w:rsidP="002F439F">
            <w:pPr>
              <w:ind w:left="-57" w:right="-57"/>
              <w:jc w:val="center"/>
              <w:rPr>
                <w:sz w:val="18"/>
                <w:szCs w:val="18"/>
              </w:rPr>
            </w:pPr>
            <w:r w:rsidRPr="003728DF">
              <w:rPr>
                <w:sz w:val="18"/>
                <w:szCs w:val="18"/>
              </w:rPr>
              <w:t xml:space="preserve">Sostinės </w:t>
            </w:r>
          </w:p>
        </w:tc>
        <w:tc>
          <w:tcPr>
            <w:tcW w:w="461" w:type="pct"/>
            <w:gridSpan w:val="2"/>
            <w:tcBorders>
              <w:bottom w:val="single" w:sz="4" w:space="0" w:color="auto"/>
            </w:tcBorders>
          </w:tcPr>
          <w:p w14:paraId="3AF41DC3" w14:textId="77777777" w:rsidR="00FD09D3" w:rsidRPr="003728DF" w:rsidRDefault="00FD09D3" w:rsidP="002F439F">
            <w:pPr>
              <w:ind w:left="-57" w:right="-57"/>
              <w:rPr>
                <w:sz w:val="18"/>
                <w:szCs w:val="18"/>
              </w:rPr>
            </w:pPr>
            <w:r w:rsidRPr="003728DF">
              <w:rPr>
                <w:iCs/>
                <w:sz w:val="18"/>
                <w:szCs w:val="18"/>
              </w:rPr>
              <w:t>R-01-004-08-04-01-04,</w:t>
            </w:r>
          </w:p>
          <w:p w14:paraId="1402ADEE" w14:textId="721B1F99" w:rsidR="00FD09D3" w:rsidRPr="003728DF" w:rsidRDefault="00FD09D3" w:rsidP="002F439F">
            <w:pPr>
              <w:ind w:left="-57" w:right="-57"/>
              <w:rPr>
                <w:sz w:val="18"/>
                <w:szCs w:val="18"/>
              </w:rPr>
            </w:pPr>
            <w:r w:rsidRPr="003728DF">
              <w:rPr>
                <w:sz w:val="18"/>
                <w:szCs w:val="18"/>
              </w:rPr>
              <w:t>„BIVP projektų veiklų dalyvių</w:t>
            </w:r>
            <w:r w:rsidRPr="003728DF">
              <w:rPr>
                <w:sz w:val="18"/>
                <w:szCs w:val="18"/>
                <w:lang w:eastAsia="lt-LT"/>
              </w:rPr>
              <w:t xml:space="preserve">, </w:t>
            </w:r>
            <w:r w:rsidRPr="003728DF">
              <w:rPr>
                <w:sz w:val="18"/>
                <w:szCs w:val="18"/>
              </w:rPr>
              <w:t>kurie</w:t>
            </w:r>
            <w:r w:rsidR="00E71B9E">
              <w:rPr>
                <w:sz w:val="18"/>
                <w:szCs w:val="18"/>
              </w:rPr>
              <w:t>,</w:t>
            </w:r>
            <w:r w:rsidRPr="003728DF">
              <w:rPr>
                <w:sz w:val="18"/>
                <w:szCs w:val="18"/>
              </w:rPr>
              <w:t xml:space="preserve"> dalyvaudami švietimo civilinės saugos klausimais veiklose</w:t>
            </w:r>
            <w:r w:rsidR="00E71B9E">
              <w:rPr>
                <w:sz w:val="18"/>
                <w:szCs w:val="18"/>
              </w:rPr>
              <w:t>,</w:t>
            </w:r>
            <w:r w:rsidRPr="003728DF">
              <w:rPr>
                <w:sz w:val="18"/>
                <w:szCs w:val="18"/>
              </w:rPr>
              <w:t xml:space="preserve"> įgijo įgūdžių, dalis“</w:t>
            </w:r>
            <w:r w:rsidR="00E71B9E">
              <w:rPr>
                <w:sz w:val="18"/>
                <w:szCs w:val="18"/>
              </w:rPr>
              <w:t>,</w:t>
            </w:r>
            <w:r w:rsidRPr="003728DF">
              <w:rPr>
                <w:sz w:val="18"/>
                <w:szCs w:val="18"/>
              </w:rPr>
              <w:t xml:space="preserve"> proc.</w:t>
            </w:r>
          </w:p>
        </w:tc>
        <w:tc>
          <w:tcPr>
            <w:tcW w:w="459" w:type="pct"/>
            <w:tcBorders>
              <w:bottom w:val="single" w:sz="4" w:space="0" w:color="auto"/>
            </w:tcBorders>
          </w:tcPr>
          <w:p w14:paraId="45D74878" w14:textId="5DC1F8CC" w:rsidR="00FD09D3" w:rsidRPr="003728DF" w:rsidRDefault="00FD09D3" w:rsidP="002F439F">
            <w:pPr>
              <w:ind w:left="-57" w:right="-57"/>
              <w:rPr>
                <w:sz w:val="18"/>
                <w:szCs w:val="18"/>
              </w:rPr>
            </w:pPr>
            <w:r w:rsidRPr="003728DF">
              <w:rPr>
                <w:sz w:val="18"/>
                <w:szCs w:val="18"/>
              </w:rPr>
              <w:t>95 (2029)</w:t>
            </w:r>
          </w:p>
        </w:tc>
        <w:tc>
          <w:tcPr>
            <w:tcW w:w="272" w:type="pct"/>
            <w:vMerge w:val="restart"/>
          </w:tcPr>
          <w:p w14:paraId="6F040898" w14:textId="757286A5" w:rsidR="00FD09D3" w:rsidRPr="003728DF" w:rsidRDefault="00FD09D3" w:rsidP="002F439F">
            <w:pPr>
              <w:ind w:left="-57" w:right="-57"/>
              <w:rPr>
                <w:sz w:val="18"/>
                <w:szCs w:val="18"/>
              </w:rPr>
            </w:pPr>
            <w:r w:rsidRPr="003728DF">
              <w:rPr>
                <w:sz w:val="18"/>
                <w:szCs w:val="18"/>
              </w:rPr>
              <w:t>CPVA</w:t>
            </w:r>
          </w:p>
        </w:tc>
        <w:tc>
          <w:tcPr>
            <w:tcW w:w="367" w:type="pct"/>
            <w:vMerge w:val="restart"/>
          </w:tcPr>
          <w:p w14:paraId="08CAA9BB" w14:textId="45A44E4B" w:rsidR="00FD09D3" w:rsidRPr="003728DF" w:rsidRDefault="00FD09D3" w:rsidP="002F439F">
            <w:pPr>
              <w:ind w:left="-57" w:right="-57"/>
              <w:rPr>
                <w:sz w:val="18"/>
                <w:szCs w:val="18"/>
              </w:rPr>
            </w:pPr>
            <w:r w:rsidRPr="003728DF">
              <w:rPr>
                <w:sz w:val="18"/>
                <w:szCs w:val="18"/>
              </w:rPr>
              <w:t>SADM</w:t>
            </w:r>
          </w:p>
        </w:tc>
      </w:tr>
      <w:tr w:rsidR="00FD09D3" w:rsidRPr="003728DF" w14:paraId="6DAD875D" w14:textId="77777777" w:rsidTr="003518C2">
        <w:trPr>
          <w:trHeight w:val="622"/>
        </w:trPr>
        <w:tc>
          <w:tcPr>
            <w:tcW w:w="550" w:type="pct"/>
            <w:vMerge/>
            <w:tcBorders>
              <w:bottom w:val="single" w:sz="4" w:space="0" w:color="auto"/>
            </w:tcBorders>
          </w:tcPr>
          <w:p w14:paraId="0C7400EF" w14:textId="77777777" w:rsidR="00FD09D3" w:rsidRPr="003728DF" w:rsidRDefault="00FD09D3" w:rsidP="002F439F">
            <w:pPr>
              <w:ind w:left="-57" w:right="-57"/>
              <w:rPr>
                <w:sz w:val="18"/>
                <w:szCs w:val="18"/>
              </w:rPr>
            </w:pPr>
          </w:p>
        </w:tc>
        <w:tc>
          <w:tcPr>
            <w:tcW w:w="229" w:type="pct"/>
            <w:vMerge/>
            <w:tcBorders>
              <w:bottom w:val="single" w:sz="4" w:space="0" w:color="auto"/>
            </w:tcBorders>
          </w:tcPr>
          <w:p w14:paraId="59549349" w14:textId="77777777" w:rsidR="00FD09D3" w:rsidRPr="003728DF" w:rsidRDefault="00FD09D3" w:rsidP="002F439F">
            <w:pPr>
              <w:ind w:left="-57" w:right="-57"/>
              <w:rPr>
                <w:sz w:val="18"/>
                <w:szCs w:val="18"/>
              </w:rPr>
            </w:pPr>
          </w:p>
        </w:tc>
        <w:tc>
          <w:tcPr>
            <w:tcW w:w="505" w:type="pct"/>
            <w:vMerge/>
            <w:tcBorders>
              <w:bottom w:val="single" w:sz="4" w:space="0" w:color="auto"/>
            </w:tcBorders>
          </w:tcPr>
          <w:p w14:paraId="1CA335C8" w14:textId="77777777" w:rsidR="00FD09D3" w:rsidRPr="003728DF" w:rsidRDefault="00FD09D3" w:rsidP="002F439F">
            <w:pPr>
              <w:rPr>
                <w:sz w:val="18"/>
                <w:szCs w:val="18"/>
              </w:rPr>
            </w:pPr>
          </w:p>
        </w:tc>
        <w:tc>
          <w:tcPr>
            <w:tcW w:w="231" w:type="pct"/>
            <w:vMerge/>
            <w:tcBorders>
              <w:bottom w:val="single" w:sz="4" w:space="0" w:color="auto"/>
            </w:tcBorders>
          </w:tcPr>
          <w:p w14:paraId="3C530077" w14:textId="77777777" w:rsidR="00FD09D3" w:rsidRPr="003728DF" w:rsidRDefault="00FD09D3" w:rsidP="002F439F">
            <w:pPr>
              <w:ind w:left="-57" w:right="-57"/>
              <w:rPr>
                <w:sz w:val="18"/>
                <w:szCs w:val="18"/>
              </w:rPr>
            </w:pPr>
          </w:p>
        </w:tc>
        <w:tc>
          <w:tcPr>
            <w:tcW w:w="228" w:type="pct"/>
            <w:vMerge/>
            <w:tcBorders>
              <w:bottom w:val="single" w:sz="4" w:space="0" w:color="auto"/>
            </w:tcBorders>
          </w:tcPr>
          <w:p w14:paraId="5745A1A8" w14:textId="77777777" w:rsidR="00FD09D3" w:rsidRPr="003728DF" w:rsidRDefault="00FD09D3" w:rsidP="002F439F">
            <w:pPr>
              <w:ind w:left="-57" w:right="-57"/>
              <w:rPr>
                <w:sz w:val="18"/>
                <w:szCs w:val="18"/>
              </w:rPr>
            </w:pPr>
          </w:p>
        </w:tc>
        <w:tc>
          <w:tcPr>
            <w:tcW w:w="229" w:type="pct"/>
            <w:vMerge/>
            <w:tcBorders>
              <w:bottom w:val="single" w:sz="4" w:space="0" w:color="auto"/>
            </w:tcBorders>
          </w:tcPr>
          <w:p w14:paraId="25578E5D" w14:textId="77777777" w:rsidR="00FD09D3" w:rsidRPr="003728DF" w:rsidRDefault="00FD09D3" w:rsidP="002F439F">
            <w:pPr>
              <w:ind w:left="-57" w:right="-57"/>
              <w:rPr>
                <w:sz w:val="18"/>
                <w:szCs w:val="18"/>
              </w:rPr>
            </w:pPr>
          </w:p>
        </w:tc>
        <w:tc>
          <w:tcPr>
            <w:tcW w:w="642" w:type="pct"/>
            <w:vMerge/>
            <w:tcBorders>
              <w:bottom w:val="single" w:sz="4" w:space="0" w:color="auto"/>
            </w:tcBorders>
          </w:tcPr>
          <w:p w14:paraId="2AFD4194" w14:textId="77777777" w:rsidR="00FD09D3" w:rsidRPr="003728DF" w:rsidRDefault="00FD09D3" w:rsidP="002F439F">
            <w:pPr>
              <w:ind w:left="-57" w:right="-57"/>
              <w:rPr>
                <w:sz w:val="18"/>
                <w:szCs w:val="18"/>
              </w:rPr>
            </w:pPr>
          </w:p>
        </w:tc>
        <w:tc>
          <w:tcPr>
            <w:tcW w:w="417" w:type="pct"/>
            <w:gridSpan w:val="2"/>
            <w:vMerge/>
            <w:tcBorders>
              <w:bottom w:val="single" w:sz="4" w:space="0" w:color="auto"/>
            </w:tcBorders>
          </w:tcPr>
          <w:p w14:paraId="50C9A2A8" w14:textId="77777777" w:rsidR="00FD09D3" w:rsidRPr="003728DF" w:rsidRDefault="00FD09D3" w:rsidP="002F439F">
            <w:pPr>
              <w:ind w:left="-57" w:right="-57"/>
              <w:rPr>
                <w:sz w:val="18"/>
                <w:szCs w:val="18"/>
              </w:rPr>
            </w:pPr>
          </w:p>
        </w:tc>
        <w:tc>
          <w:tcPr>
            <w:tcW w:w="409" w:type="pct"/>
            <w:gridSpan w:val="2"/>
            <w:vMerge/>
            <w:tcBorders>
              <w:bottom w:val="single" w:sz="4" w:space="0" w:color="auto"/>
            </w:tcBorders>
            <w:vAlign w:val="center"/>
          </w:tcPr>
          <w:p w14:paraId="6271E357" w14:textId="77777777" w:rsidR="00FD09D3" w:rsidRPr="003728DF" w:rsidRDefault="00FD09D3" w:rsidP="002F439F">
            <w:pPr>
              <w:ind w:left="-57" w:right="-57"/>
              <w:jc w:val="center"/>
              <w:rPr>
                <w:sz w:val="18"/>
                <w:szCs w:val="18"/>
              </w:rPr>
            </w:pPr>
          </w:p>
        </w:tc>
        <w:tc>
          <w:tcPr>
            <w:tcW w:w="461" w:type="pct"/>
            <w:gridSpan w:val="2"/>
            <w:tcBorders>
              <w:bottom w:val="single" w:sz="4" w:space="0" w:color="auto"/>
            </w:tcBorders>
          </w:tcPr>
          <w:p w14:paraId="352EF31F" w14:textId="77777777" w:rsidR="00FD09D3" w:rsidRPr="003728DF" w:rsidRDefault="00FD09D3" w:rsidP="002F439F">
            <w:pPr>
              <w:ind w:left="-57" w:right="-57"/>
              <w:rPr>
                <w:sz w:val="18"/>
                <w:szCs w:val="18"/>
              </w:rPr>
            </w:pPr>
            <w:r w:rsidRPr="003728DF">
              <w:rPr>
                <w:sz w:val="18"/>
                <w:szCs w:val="18"/>
              </w:rPr>
              <w:t>P-01-004-08-04-01-13,</w:t>
            </w:r>
          </w:p>
          <w:p w14:paraId="462B786A" w14:textId="04955C0B" w:rsidR="00FD09D3" w:rsidRPr="003728DF" w:rsidRDefault="00FD09D3" w:rsidP="002F439F">
            <w:pPr>
              <w:ind w:left="-57" w:right="-57"/>
              <w:rPr>
                <w:iCs/>
                <w:sz w:val="18"/>
                <w:szCs w:val="18"/>
              </w:rPr>
            </w:pPr>
            <w:r w:rsidRPr="003728DF">
              <w:rPr>
                <w:sz w:val="18"/>
                <w:szCs w:val="18"/>
              </w:rPr>
              <w:t>„BIVP projektų veiklų dalyviai</w:t>
            </w:r>
            <w:r w:rsidRPr="003728DF">
              <w:rPr>
                <w:sz w:val="18"/>
                <w:szCs w:val="18"/>
                <w:lang w:eastAsia="lt-LT"/>
              </w:rPr>
              <w:t xml:space="preserve">, dalyvavę </w:t>
            </w:r>
            <w:r w:rsidRPr="003728DF">
              <w:rPr>
                <w:sz w:val="18"/>
                <w:szCs w:val="18"/>
              </w:rPr>
              <w:t xml:space="preserve">gyventojų švietimo civilinės saugos klausimais </w:t>
            </w:r>
            <w:r w:rsidRPr="003728DF">
              <w:rPr>
                <w:sz w:val="18"/>
                <w:szCs w:val="18"/>
                <w:lang w:eastAsia="lt-LT"/>
              </w:rPr>
              <w:t>veiklose</w:t>
            </w:r>
            <w:r w:rsidRPr="003728DF">
              <w:rPr>
                <w:sz w:val="18"/>
                <w:szCs w:val="18"/>
              </w:rPr>
              <w:t>“, skaičius</w:t>
            </w:r>
          </w:p>
        </w:tc>
        <w:tc>
          <w:tcPr>
            <w:tcW w:w="459" w:type="pct"/>
            <w:tcBorders>
              <w:bottom w:val="single" w:sz="4" w:space="0" w:color="auto"/>
            </w:tcBorders>
          </w:tcPr>
          <w:p w14:paraId="0CB7655C" w14:textId="3FEBB7BE" w:rsidR="00FD09D3" w:rsidRPr="003728DF" w:rsidRDefault="00FD09D3" w:rsidP="002F439F">
            <w:pPr>
              <w:ind w:left="-57" w:right="-57"/>
              <w:rPr>
                <w:sz w:val="18"/>
                <w:szCs w:val="18"/>
              </w:rPr>
            </w:pPr>
            <w:r w:rsidRPr="003728DF">
              <w:rPr>
                <w:sz w:val="18"/>
                <w:szCs w:val="18"/>
              </w:rPr>
              <w:t>500 (2029)</w:t>
            </w:r>
          </w:p>
        </w:tc>
        <w:tc>
          <w:tcPr>
            <w:tcW w:w="272" w:type="pct"/>
            <w:vMerge/>
            <w:tcBorders>
              <w:bottom w:val="single" w:sz="4" w:space="0" w:color="auto"/>
            </w:tcBorders>
          </w:tcPr>
          <w:p w14:paraId="72B82EA5" w14:textId="77777777" w:rsidR="00FD09D3" w:rsidRPr="003728DF" w:rsidRDefault="00FD09D3" w:rsidP="002F439F">
            <w:pPr>
              <w:ind w:left="-57" w:right="-57"/>
              <w:rPr>
                <w:sz w:val="18"/>
                <w:szCs w:val="18"/>
              </w:rPr>
            </w:pPr>
          </w:p>
        </w:tc>
        <w:tc>
          <w:tcPr>
            <w:tcW w:w="367" w:type="pct"/>
            <w:vMerge/>
            <w:tcBorders>
              <w:bottom w:val="single" w:sz="4" w:space="0" w:color="auto"/>
            </w:tcBorders>
          </w:tcPr>
          <w:p w14:paraId="1EE260F0" w14:textId="77777777" w:rsidR="00FD09D3" w:rsidRPr="003728DF" w:rsidRDefault="00FD09D3" w:rsidP="002F439F">
            <w:pPr>
              <w:ind w:left="-57" w:right="-57"/>
              <w:rPr>
                <w:sz w:val="18"/>
                <w:szCs w:val="18"/>
              </w:rPr>
            </w:pPr>
          </w:p>
        </w:tc>
      </w:tr>
      <w:tr w:rsidR="00FD09D3" w14:paraId="6E2FB613" w14:textId="77777777" w:rsidTr="003518C2">
        <w:trPr>
          <w:trHeight w:val="622"/>
        </w:trPr>
        <w:tc>
          <w:tcPr>
            <w:tcW w:w="550" w:type="pct"/>
            <w:vMerge w:val="restart"/>
          </w:tcPr>
          <w:p w14:paraId="4AB5F1B7" w14:textId="3768E19A" w:rsidR="00FD09D3" w:rsidRPr="003728DF" w:rsidRDefault="00FD09D3" w:rsidP="002F439F">
            <w:pPr>
              <w:ind w:left="-57" w:right="-57"/>
              <w:rPr>
                <w:sz w:val="18"/>
                <w:szCs w:val="18"/>
              </w:rPr>
            </w:pPr>
            <w:r w:rsidRPr="003728DF">
              <w:rPr>
                <w:sz w:val="18"/>
                <w:szCs w:val="18"/>
              </w:rPr>
              <w:lastRenderedPageBreak/>
              <w:t xml:space="preserve">2.6. </w:t>
            </w:r>
            <w:proofErr w:type="spellStart"/>
            <w:r w:rsidRPr="003728DF">
              <w:rPr>
                <w:sz w:val="18"/>
                <w:szCs w:val="18"/>
              </w:rPr>
              <w:t>Poveiklė</w:t>
            </w:r>
            <w:proofErr w:type="spellEnd"/>
            <w:r w:rsidRPr="003728DF">
              <w:rPr>
                <w:sz w:val="18"/>
                <w:szCs w:val="18"/>
              </w:rPr>
              <w:t xml:space="preserve"> „BIVP metodo taikymas: parama vietos plėtros strategijų įgyvendinimui“ Vidurio ir vakarų Lietuvos regione </w:t>
            </w:r>
            <w:r w:rsidRPr="00E71B9E">
              <w:rPr>
                <w:sz w:val="18"/>
                <w:szCs w:val="18"/>
              </w:rPr>
              <w:t>(</w:t>
            </w:r>
            <w:r w:rsidRPr="00360DA2">
              <w:rPr>
                <w:rStyle w:val="cf01"/>
                <w:rFonts w:ascii="Times New Roman" w:hAnsi="Times New Roman" w:cs="Times New Roman"/>
              </w:rPr>
              <w:t>Civilinės saugos švietimas, ESF+)</w:t>
            </w:r>
          </w:p>
        </w:tc>
        <w:tc>
          <w:tcPr>
            <w:tcW w:w="229" w:type="pct"/>
            <w:vMerge w:val="restart"/>
          </w:tcPr>
          <w:p w14:paraId="4106E142" w14:textId="4DA39D99" w:rsidR="00FD09D3" w:rsidRPr="003728DF" w:rsidRDefault="00FD09D3" w:rsidP="002F439F">
            <w:pPr>
              <w:ind w:left="-57" w:right="-57"/>
              <w:rPr>
                <w:sz w:val="18"/>
                <w:szCs w:val="18"/>
              </w:rPr>
            </w:pPr>
            <w:r w:rsidRPr="003728DF">
              <w:rPr>
                <w:sz w:val="18"/>
                <w:szCs w:val="18"/>
              </w:rPr>
              <w:t>I</w:t>
            </w:r>
          </w:p>
        </w:tc>
        <w:tc>
          <w:tcPr>
            <w:tcW w:w="505" w:type="pct"/>
            <w:vMerge w:val="restart"/>
          </w:tcPr>
          <w:p w14:paraId="18E1C975" w14:textId="77777777" w:rsidR="00FD09D3" w:rsidRPr="003728DF" w:rsidRDefault="00FD09D3" w:rsidP="002F439F">
            <w:pPr>
              <w:rPr>
                <w:sz w:val="18"/>
                <w:szCs w:val="18"/>
              </w:rPr>
            </w:pPr>
            <w:r w:rsidRPr="003728DF">
              <w:rPr>
                <w:sz w:val="18"/>
                <w:szCs w:val="18"/>
              </w:rPr>
              <w:t xml:space="preserve">Viešieji ir privatūs juridiniai asmenys, kurių veiklos vykdymo vieta yra vietos plėtros strategijos įgyvendinimo teritorijoje; </w:t>
            </w:r>
          </w:p>
          <w:p w14:paraId="3FFC6A68" w14:textId="154BE725" w:rsidR="00FD09D3" w:rsidRPr="003728DF" w:rsidRDefault="00E71B9E" w:rsidP="002F439F">
            <w:pPr>
              <w:rPr>
                <w:sz w:val="18"/>
                <w:szCs w:val="18"/>
              </w:rPr>
            </w:pPr>
            <w:r>
              <w:rPr>
                <w:sz w:val="18"/>
                <w:szCs w:val="18"/>
              </w:rPr>
              <w:t>s</w:t>
            </w:r>
            <w:r w:rsidR="00FD09D3" w:rsidRPr="003728DF">
              <w:rPr>
                <w:sz w:val="18"/>
                <w:szCs w:val="18"/>
              </w:rPr>
              <w:t>avivaldybės, kurios teritorijoje įgyvendinama vietos plėtros strategija, administracija</w:t>
            </w:r>
          </w:p>
        </w:tc>
        <w:tc>
          <w:tcPr>
            <w:tcW w:w="231" w:type="pct"/>
            <w:vMerge w:val="restart"/>
          </w:tcPr>
          <w:p w14:paraId="518AF1EB" w14:textId="230075D7" w:rsidR="00FD09D3" w:rsidRPr="003728DF" w:rsidRDefault="00FD09D3" w:rsidP="002F439F">
            <w:pPr>
              <w:ind w:left="-57" w:right="-57"/>
              <w:rPr>
                <w:sz w:val="18"/>
                <w:szCs w:val="18"/>
              </w:rPr>
            </w:pPr>
            <w:r w:rsidRPr="003728DF">
              <w:rPr>
                <w:sz w:val="18"/>
                <w:szCs w:val="18"/>
              </w:rPr>
              <w:t>K</w:t>
            </w:r>
          </w:p>
        </w:tc>
        <w:tc>
          <w:tcPr>
            <w:tcW w:w="228" w:type="pct"/>
            <w:vMerge w:val="restart"/>
          </w:tcPr>
          <w:p w14:paraId="5A6FB1EA" w14:textId="63B58ADA" w:rsidR="00FD09D3" w:rsidRPr="003728DF" w:rsidRDefault="00FD09D3" w:rsidP="002F439F">
            <w:pPr>
              <w:ind w:left="-57" w:right="-57"/>
              <w:rPr>
                <w:sz w:val="18"/>
                <w:szCs w:val="18"/>
              </w:rPr>
            </w:pPr>
            <w:r w:rsidRPr="003728DF">
              <w:rPr>
                <w:sz w:val="18"/>
                <w:szCs w:val="18"/>
              </w:rPr>
              <w:t>LG</w:t>
            </w:r>
          </w:p>
        </w:tc>
        <w:tc>
          <w:tcPr>
            <w:tcW w:w="229" w:type="pct"/>
            <w:vMerge w:val="restart"/>
          </w:tcPr>
          <w:p w14:paraId="0A094D48" w14:textId="469CAD8E" w:rsidR="00FD09D3" w:rsidRPr="003728DF" w:rsidRDefault="00FD09D3" w:rsidP="002F439F">
            <w:pPr>
              <w:ind w:left="-57" w:right="-57"/>
              <w:rPr>
                <w:sz w:val="18"/>
                <w:szCs w:val="18"/>
              </w:rPr>
            </w:pPr>
            <w:r w:rsidRPr="003728DF">
              <w:rPr>
                <w:sz w:val="18"/>
                <w:szCs w:val="18"/>
              </w:rPr>
              <w:t>D</w:t>
            </w:r>
          </w:p>
        </w:tc>
        <w:tc>
          <w:tcPr>
            <w:tcW w:w="642" w:type="pct"/>
            <w:vMerge w:val="restart"/>
          </w:tcPr>
          <w:p w14:paraId="03BAEAB2" w14:textId="77777777" w:rsidR="00FD09D3" w:rsidRPr="003728DF" w:rsidRDefault="00FD09D3" w:rsidP="002F439F">
            <w:pPr>
              <w:rPr>
                <w:sz w:val="18"/>
                <w:szCs w:val="18"/>
              </w:rPr>
            </w:pPr>
            <w:r w:rsidRPr="003728DF">
              <w:rPr>
                <w:sz w:val="18"/>
                <w:szCs w:val="18"/>
              </w:rPr>
              <w:t>4 700 000,00</w:t>
            </w:r>
          </w:p>
          <w:p w14:paraId="34CA546E" w14:textId="77777777" w:rsidR="00FD09D3" w:rsidRPr="003728DF" w:rsidRDefault="00FD09D3" w:rsidP="002F439F">
            <w:pPr>
              <w:ind w:left="-57" w:right="-57"/>
              <w:rPr>
                <w:sz w:val="18"/>
                <w:szCs w:val="18"/>
              </w:rPr>
            </w:pPr>
          </w:p>
          <w:p w14:paraId="5115C86A" w14:textId="77777777" w:rsidR="00FD09D3" w:rsidRPr="003728DF" w:rsidRDefault="00FD09D3" w:rsidP="002F439F">
            <w:pPr>
              <w:ind w:left="-57" w:right="-57"/>
              <w:rPr>
                <w:sz w:val="18"/>
                <w:szCs w:val="18"/>
              </w:rPr>
            </w:pPr>
          </w:p>
          <w:p w14:paraId="4BB67D26" w14:textId="77777777" w:rsidR="00FD09D3" w:rsidRPr="003728DF" w:rsidRDefault="00FD09D3" w:rsidP="002F439F">
            <w:pPr>
              <w:ind w:left="-57" w:right="-57"/>
              <w:rPr>
                <w:sz w:val="18"/>
                <w:szCs w:val="18"/>
              </w:rPr>
            </w:pPr>
          </w:p>
          <w:p w14:paraId="32EBF133" w14:textId="77777777" w:rsidR="00FD09D3" w:rsidRPr="003728DF" w:rsidRDefault="00FD09D3" w:rsidP="002F439F">
            <w:pPr>
              <w:ind w:left="-57" w:right="-57"/>
              <w:rPr>
                <w:sz w:val="18"/>
                <w:szCs w:val="18"/>
              </w:rPr>
            </w:pPr>
          </w:p>
          <w:p w14:paraId="2090F591" w14:textId="77777777" w:rsidR="00FD09D3" w:rsidRPr="003728DF" w:rsidRDefault="00FD09D3" w:rsidP="002F439F">
            <w:pPr>
              <w:ind w:left="-57" w:right="-57"/>
              <w:rPr>
                <w:sz w:val="18"/>
                <w:szCs w:val="18"/>
              </w:rPr>
            </w:pPr>
          </w:p>
          <w:p w14:paraId="74296C74" w14:textId="77777777" w:rsidR="00FD09D3" w:rsidRPr="003728DF" w:rsidRDefault="00FD09D3" w:rsidP="002F439F">
            <w:pPr>
              <w:ind w:left="-57" w:right="-57"/>
              <w:rPr>
                <w:sz w:val="18"/>
                <w:szCs w:val="18"/>
              </w:rPr>
            </w:pPr>
          </w:p>
          <w:p w14:paraId="7432817E" w14:textId="77777777" w:rsidR="00FD09D3" w:rsidRPr="003728DF" w:rsidRDefault="00FD09D3" w:rsidP="002F439F">
            <w:pPr>
              <w:ind w:left="-57" w:right="-57"/>
              <w:rPr>
                <w:sz w:val="18"/>
                <w:szCs w:val="18"/>
              </w:rPr>
            </w:pPr>
          </w:p>
          <w:p w14:paraId="509EB995" w14:textId="77777777" w:rsidR="00FD09D3" w:rsidRPr="003728DF" w:rsidRDefault="00FD09D3" w:rsidP="002F439F">
            <w:pPr>
              <w:ind w:left="-57" w:right="-57"/>
              <w:rPr>
                <w:sz w:val="18"/>
                <w:szCs w:val="18"/>
              </w:rPr>
            </w:pPr>
          </w:p>
          <w:p w14:paraId="744257E0" w14:textId="77777777" w:rsidR="00FD09D3" w:rsidRPr="003728DF" w:rsidRDefault="00FD09D3" w:rsidP="002F439F">
            <w:pPr>
              <w:ind w:left="-57" w:right="-57"/>
              <w:rPr>
                <w:sz w:val="18"/>
                <w:szCs w:val="18"/>
              </w:rPr>
            </w:pPr>
          </w:p>
          <w:p w14:paraId="21E66C85" w14:textId="77777777" w:rsidR="00FD09D3" w:rsidRPr="003728DF" w:rsidRDefault="00FD09D3" w:rsidP="002F439F">
            <w:pPr>
              <w:ind w:left="-57" w:right="-57"/>
              <w:rPr>
                <w:sz w:val="18"/>
                <w:szCs w:val="18"/>
              </w:rPr>
            </w:pPr>
          </w:p>
        </w:tc>
        <w:tc>
          <w:tcPr>
            <w:tcW w:w="417" w:type="pct"/>
            <w:gridSpan w:val="2"/>
            <w:vMerge w:val="restart"/>
          </w:tcPr>
          <w:p w14:paraId="303228E8" w14:textId="77777777" w:rsidR="00FD09D3" w:rsidRPr="003728DF" w:rsidRDefault="00FD09D3" w:rsidP="002F439F">
            <w:pPr>
              <w:ind w:left="-57" w:right="-57"/>
              <w:rPr>
                <w:sz w:val="18"/>
                <w:szCs w:val="18"/>
              </w:rPr>
            </w:pPr>
            <w:r w:rsidRPr="003728DF">
              <w:rPr>
                <w:sz w:val="18"/>
                <w:szCs w:val="18"/>
              </w:rPr>
              <w:t xml:space="preserve">2021–2027 m. ES struktūrinių fondų lėšos (ESF+) </w:t>
            </w:r>
          </w:p>
          <w:p w14:paraId="0F5821ED" w14:textId="77777777" w:rsidR="00FD09D3" w:rsidRPr="003728DF" w:rsidRDefault="00FD09D3" w:rsidP="002F439F">
            <w:pPr>
              <w:ind w:left="-57" w:right="-57"/>
              <w:rPr>
                <w:sz w:val="18"/>
                <w:szCs w:val="18"/>
              </w:rPr>
            </w:pPr>
          </w:p>
          <w:p w14:paraId="431A4C2D" w14:textId="77777777" w:rsidR="00FD09D3" w:rsidRPr="003728DF" w:rsidRDefault="00FD09D3" w:rsidP="002F439F">
            <w:pPr>
              <w:ind w:left="-57" w:right="-57"/>
              <w:rPr>
                <w:sz w:val="18"/>
                <w:szCs w:val="18"/>
              </w:rPr>
            </w:pPr>
          </w:p>
          <w:p w14:paraId="62E93456" w14:textId="77777777" w:rsidR="00FD09D3" w:rsidRPr="003728DF" w:rsidRDefault="00FD09D3" w:rsidP="002F439F">
            <w:pPr>
              <w:ind w:left="-57" w:right="-57"/>
              <w:rPr>
                <w:sz w:val="18"/>
                <w:szCs w:val="18"/>
              </w:rPr>
            </w:pPr>
          </w:p>
          <w:p w14:paraId="2789A6DA" w14:textId="77777777" w:rsidR="00FD09D3" w:rsidRPr="003728DF" w:rsidRDefault="00FD09D3" w:rsidP="002F439F">
            <w:pPr>
              <w:ind w:left="-57" w:right="-57"/>
              <w:rPr>
                <w:sz w:val="18"/>
                <w:szCs w:val="18"/>
              </w:rPr>
            </w:pPr>
          </w:p>
          <w:p w14:paraId="66D2CA57" w14:textId="77777777" w:rsidR="00FD09D3" w:rsidRPr="003728DF" w:rsidRDefault="00FD09D3" w:rsidP="002F439F">
            <w:pPr>
              <w:ind w:left="-57" w:right="-57"/>
              <w:rPr>
                <w:sz w:val="18"/>
                <w:szCs w:val="18"/>
              </w:rPr>
            </w:pPr>
          </w:p>
          <w:p w14:paraId="1FDDE7FC" w14:textId="77777777" w:rsidR="00FD09D3" w:rsidRPr="003728DF" w:rsidRDefault="00FD09D3" w:rsidP="002F439F">
            <w:pPr>
              <w:ind w:left="-57" w:right="-57"/>
              <w:rPr>
                <w:sz w:val="18"/>
                <w:szCs w:val="18"/>
              </w:rPr>
            </w:pPr>
          </w:p>
        </w:tc>
        <w:tc>
          <w:tcPr>
            <w:tcW w:w="409" w:type="pct"/>
            <w:gridSpan w:val="2"/>
            <w:vMerge w:val="restart"/>
          </w:tcPr>
          <w:p w14:paraId="1F1974D5" w14:textId="3FA960F2" w:rsidR="00FD09D3" w:rsidRPr="003728DF" w:rsidRDefault="00FD09D3" w:rsidP="002F439F">
            <w:pPr>
              <w:ind w:left="-57" w:right="-57"/>
              <w:jc w:val="center"/>
              <w:rPr>
                <w:sz w:val="18"/>
                <w:szCs w:val="18"/>
              </w:rPr>
            </w:pPr>
            <w:r w:rsidRPr="003728DF">
              <w:rPr>
                <w:sz w:val="18"/>
                <w:szCs w:val="18"/>
              </w:rPr>
              <w:t>Vidurio ir vakarų Lietuvos</w:t>
            </w:r>
          </w:p>
        </w:tc>
        <w:tc>
          <w:tcPr>
            <w:tcW w:w="461" w:type="pct"/>
            <w:gridSpan w:val="2"/>
            <w:tcBorders>
              <w:bottom w:val="single" w:sz="4" w:space="0" w:color="auto"/>
            </w:tcBorders>
          </w:tcPr>
          <w:p w14:paraId="5FF8E89F" w14:textId="77777777" w:rsidR="00FD09D3" w:rsidRPr="003728DF" w:rsidRDefault="00FD09D3" w:rsidP="002F439F">
            <w:pPr>
              <w:ind w:left="-57" w:right="-57"/>
              <w:rPr>
                <w:sz w:val="18"/>
                <w:szCs w:val="18"/>
              </w:rPr>
            </w:pPr>
            <w:r w:rsidRPr="003728DF">
              <w:rPr>
                <w:iCs/>
                <w:sz w:val="18"/>
                <w:szCs w:val="18"/>
              </w:rPr>
              <w:t>R-01-004-08-04-01-04,</w:t>
            </w:r>
          </w:p>
          <w:p w14:paraId="2EA3D164" w14:textId="6B881B8E" w:rsidR="00FD09D3" w:rsidRPr="003728DF" w:rsidRDefault="00FD09D3" w:rsidP="002F439F">
            <w:pPr>
              <w:ind w:left="-57" w:right="-57"/>
              <w:rPr>
                <w:sz w:val="18"/>
                <w:szCs w:val="18"/>
              </w:rPr>
            </w:pPr>
            <w:r w:rsidRPr="003728DF">
              <w:rPr>
                <w:sz w:val="18"/>
                <w:szCs w:val="18"/>
              </w:rPr>
              <w:t>„BIVP projektų veiklų dalyvių</w:t>
            </w:r>
            <w:r w:rsidRPr="003728DF">
              <w:rPr>
                <w:sz w:val="18"/>
                <w:szCs w:val="18"/>
                <w:lang w:eastAsia="lt-LT"/>
              </w:rPr>
              <w:t xml:space="preserve">, </w:t>
            </w:r>
            <w:r w:rsidRPr="003728DF">
              <w:rPr>
                <w:sz w:val="18"/>
                <w:szCs w:val="18"/>
              </w:rPr>
              <w:t>kurie</w:t>
            </w:r>
            <w:r w:rsidR="00E71B9E">
              <w:rPr>
                <w:sz w:val="18"/>
                <w:szCs w:val="18"/>
              </w:rPr>
              <w:t>,</w:t>
            </w:r>
            <w:r w:rsidRPr="003728DF">
              <w:rPr>
                <w:sz w:val="18"/>
                <w:szCs w:val="18"/>
              </w:rPr>
              <w:t xml:space="preserve"> dalyvaudami švietimo civilinės saugos klausimais veiklose</w:t>
            </w:r>
            <w:r w:rsidR="00E71B9E">
              <w:rPr>
                <w:sz w:val="18"/>
                <w:szCs w:val="18"/>
              </w:rPr>
              <w:t>,</w:t>
            </w:r>
            <w:r w:rsidRPr="003728DF">
              <w:rPr>
                <w:sz w:val="18"/>
                <w:szCs w:val="18"/>
              </w:rPr>
              <w:t xml:space="preserve"> įgijo įgūdžių, dalis“</w:t>
            </w:r>
            <w:r w:rsidR="00E71B9E">
              <w:rPr>
                <w:sz w:val="18"/>
                <w:szCs w:val="18"/>
              </w:rPr>
              <w:t>,</w:t>
            </w:r>
            <w:r w:rsidRPr="003728DF">
              <w:rPr>
                <w:sz w:val="18"/>
                <w:szCs w:val="18"/>
              </w:rPr>
              <w:t xml:space="preserve"> proc.</w:t>
            </w:r>
          </w:p>
        </w:tc>
        <w:tc>
          <w:tcPr>
            <w:tcW w:w="459" w:type="pct"/>
            <w:tcBorders>
              <w:bottom w:val="single" w:sz="4" w:space="0" w:color="auto"/>
            </w:tcBorders>
          </w:tcPr>
          <w:p w14:paraId="2219A13E" w14:textId="77777777" w:rsidR="00FD09D3" w:rsidRPr="003728DF" w:rsidRDefault="00FD09D3" w:rsidP="002F439F">
            <w:pPr>
              <w:ind w:left="-57" w:right="-57"/>
              <w:rPr>
                <w:sz w:val="18"/>
                <w:szCs w:val="18"/>
              </w:rPr>
            </w:pPr>
            <w:r w:rsidRPr="003728DF">
              <w:rPr>
                <w:sz w:val="18"/>
                <w:szCs w:val="18"/>
              </w:rPr>
              <w:t xml:space="preserve">95 </w:t>
            </w:r>
          </w:p>
          <w:p w14:paraId="5DA4C424" w14:textId="4C4B9F44" w:rsidR="00FD09D3" w:rsidRPr="003728DF" w:rsidRDefault="00FD09D3" w:rsidP="002F439F">
            <w:pPr>
              <w:ind w:left="-57" w:right="-57"/>
              <w:rPr>
                <w:sz w:val="18"/>
                <w:szCs w:val="18"/>
              </w:rPr>
            </w:pPr>
            <w:r w:rsidRPr="003728DF">
              <w:rPr>
                <w:sz w:val="18"/>
                <w:szCs w:val="18"/>
              </w:rPr>
              <w:t>(2029)</w:t>
            </w:r>
          </w:p>
        </w:tc>
        <w:tc>
          <w:tcPr>
            <w:tcW w:w="272" w:type="pct"/>
            <w:vMerge w:val="restart"/>
          </w:tcPr>
          <w:p w14:paraId="1505789D" w14:textId="0C29C215" w:rsidR="00FD09D3" w:rsidRPr="003728DF" w:rsidRDefault="00FD09D3" w:rsidP="002F439F">
            <w:pPr>
              <w:ind w:left="-57" w:right="-57"/>
              <w:rPr>
                <w:sz w:val="18"/>
                <w:szCs w:val="18"/>
              </w:rPr>
            </w:pPr>
            <w:r w:rsidRPr="003728DF">
              <w:rPr>
                <w:sz w:val="18"/>
                <w:szCs w:val="18"/>
              </w:rPr>
              <w:t>CPVA</w:t>
            </w:r>
          </w:p>
        </w:tc>
        <w:tc>
          <w:tcPr>
            <w:tcW w:w="367" w:type="pct"/>
            <w:vMerge w:val="restart"/>
          </w:tcPr>
          <w:p w14:paraId="0DF0E938" w14:textId="390752F5" w:rsidR="00FD09D3" w:rsidRPr="003728DF" w:rsidRDefault="00FD09D3" w:rsidP="002F439F">
            <w:pPr>
              <w:ind w:left="-57" w:right="-57"/>
              <w:rPr>
                <w:sz w:val="18"/>
                <w:szCs w:val="18"/>
              </w:rPr>
            </w:pPr>
            <w:r w:rsidRPr="003728DF">
              <w:rPr>
                <w:sz w:val="18"/>
                <w:szCs w:val="18"/>
              </w:rPr>
              <w:t>SADM“</w:t>
            </w:r>
          </w:p>
        </w:tc>
      </w:tr>
      <w:tr w:rsidR="00FD09D3" w14:paraId="6657C121" w14:textId="77777777" w:rsidTr="003518C2">
        <w:trPr>
          <w:trHeight w:val="622"/>
        </w:trPr>
        <w:tc>
          <w:tcPr>
            <w:tcW w:w="550" w:type="pct"/>
            <w:vMerge/>
            <w:tcBorders>
              <w:bottom w:val="single" w:sz="4" w:space="0" w:color="auto"/>
            </w:tcBorders>
          </w:tcPr>
          <w:p w14:paraId="276255AA" w14:textId="77777777" w:rsidR="00FD09D3" w:rsidRPr="005C3283" w:rsidRDefault="00FD09D3" w:rsidP="002F439F">
            <w:pPr>
              <w:ind w:left="-57" w:right="-57"/>
              <w:rPr>
                <w:b/>
                <w:bCs/>
                <w:sz w:val="18"/>
                <w:szCs w:val="18"/>
              </w:rPr>
            </w:pPr>
          </w:p>
        </w:tc>
        <w:tc>
          <w:tcPr>
            <w:tcW w:w="229" w:type="pct"/>
            <w:vMerge/>
            <w:tcBorders>
              <w:bottom w:val="single" w:sz="4" w:space="0" w:color="auto"/>
            </w:tcBorders>
          </w:tcPr>
          <w:p w14:paraId="027D1C2D" w14:textId="77777777" w:rsidR="00FD09D3" w:rsidRPr="005C3283" w:rsidRDefault="00FD09D3" w:rsidP="002F439F">
            <w:pPr>
              <w:ind w:left="-57" w:right="-57"/>
              <w:rPr>
                <w:b/>
                <w:bCs/>
                <w:sz w:val="18"/>
                <w:szCs w:val="18"/>
              </w:rPr>
            </w:pPr>
          </w:p>
        </w:tc>
        <w:tc>
          <w:tcPr>
            <w:tcW w:w="505" w:type="pct"/>
            <w:vMerge/>
            <w:tcBorders>
              <w:bottom w:val="single" w:sz="4" w:space="0" w:color="auto"/>
            </w:tcBorders>
          </w:tcPr>
          <w:p w14:paraId="14AE8D6B" w14:textId="77777777" w:rsidR="00FD09D3" w:rsidRPr="005C3283" w:rsidRDefault="00FD09D3" w:rsidP="002F439F">
            <w:pPr>
              <w:rPr>
                <w:b/>
                <w:bCs/>
                <w:sz w:val="18"/>
                <w:szCs w:val="18"/>
              </w:rPr>
            </w:pPr>
          </w:p>
        </w:tc>
        <w:tc>
          <w:tcPr>
            <w:tcW w:w="231" w:type="pct"/>
            <w:vMerge/>
            <w:tcBorders>
              <w:bottom w:val="single" w:sz="4" w:space="0" w:color="auto"/>
            </w:tcBorders>
          </w:tcPr>
          <w:p w14:paraId="0773F5A7" w14:textId="77777777" w:rsidR="00FD09D3" w:rsidRPr="005C3283" w:rsidRDefault="00FD09D3" w:rsidP="002F439F">
            <w:pPr>
              <w:ind w:left="-57" w:right="-57"/>
              <w:rPr>
                <w:b/>
                <w:bCs/>
                <w:sz w:val="18"/>
                <w:szCs w:val="18"/>
              </w:rPr>
            </w:pPr>
          </w:p>
        </w:tc>
        <w:tc>
          <w:tcPr>
            <w:tcW w:w="228" w:type="pct"/>
            <w:vMerge/>
            <w:tcBorders>
              <w:bottom w:val="single" w:sz="4" w:space="0" w:color="auto"/>
            </w:tcBorders>
          </w:tcPr>
          <w:p w14:paraId="06A3BF7E" w14:textId="77777777" w:rsidR="00FD09D3" w:rsidRPr="005C3283" w:rsidRDefault="00FD09D3" w:rsidP="002F439F">
            <w:pPr>
              <w:ind w:left="-57" w:right="-57"/>
              <w:rPr>
                <w:b/>
                <w:bCs/>
                <w:sz w:val="18"/>
                <w:szCs w:val="18"/>
              </w:rPr>
            </w:pPr>
          </w:p>
        </w:tc>
        <w:tc>
          <w:tcPr>
            <w:tcW w:w="229" w:type="pct"/>
            <w:vMerge/>
            <w:tcBorders>
              <w:bottom w:val="single" w:sz="4" w:space="0" w:color="auto"/>
            </w:tcBorders>
          </w:tcPr>
          <w:p w14:paraId="52F6049D" w14:textId="77777777" w:rsidR="00FD09D3" w:rsidRPr="005C3283" w:rsidRDefault="00FD09D3" w:rsidP="002F439F">
            <w:pPr>
              <w:ind w:left="-57" w:right="-57"/>
              <w:rPr>
                <w:b/>
                <w:bCs/>
                <w:sz w:val="18"/>
                <w:szCs w:val="18"/>
              </w:rPr>
            </w:pPr>
          </w:p>
        </w:tc>
        <w:tc>
          <w:tcPr>
            <w:tcW w:w="642" w:type="pct"/>
            <w:vMerge/>
            <w:tcBorders>
              <w:bottom w:val="single" w:sz="4" w:space="0" w:color="auto"/>
            </w:tcBorders>
          </w:tcPr>
          <w:p w14:paraId="431BCB95" w14:textId="77777777" w:rsidR="00FD09D3" w:rsidRPr="005C3283" w:rsidRDefault="00FD09D3" w:rsidP="002F439F">
            <w:pPr>
              <w:rPr>
                <w:b/>
                <w:bCs/>
                <w:sz w:val="18"/>
                <w:szCs w:val="18"/>
              </w:rPr>
            </w:pPr>
          </w:p>
        </w:tc>
        <w:tc>
          <w:tcPr>
            <w:tcW w:w="417" w:type="pct"/>
            <w:gridSpan w:val="2"/>
            <w:vMerge/>
            <w:tcBorders>
              <w:bottom w:val="single" w:sz="4" w:space="0" w:color="auto"/>
            </w:tcBorders>
          </w:tcPr>
          <w:p w14:paraId="1C5DF716" w14:textId="77777777" w:rsidR="00FD09D3" w:rsidRPr="005C3283" w:rsidRDefault="00FD09D3" w:rsidP="002F439F">
            <w:pPr>
              <w:ind w:left="-57" w:right="-57"/>
              <w:rPr>
                <w:b/>
                <w:bCs/>
                <w:sz w:val="18"/>
                <w:szCs w:val="18"/>
              </w:rPr>
            </w:pPr>
          </w:p>
        </w:tc>
        <w:tc>
          <w:tcPr>
            <w:tcW w:w="409" w:type="pct"/>
            <w:gridSpan w:val="2"/>
            <w:vMerge/>
            <w:tcBorders>
              <w:bottom w:val="single" w:sz="4" w:space="0" w:color="auto"/>
            </w:tcBorders>
            <w:vAlign w:val="center"/>
          </w:tcPr>
          <w:p w14:paraId="5BDCC64E" w14:textId="77777777" w:rsidR="00FD09D3" w:rsidRPr="005C3283" w:rsidRDefault="00FD09D3" w:rsidP="002F439F">
            <w:pPr>
              <w:ind w:left="-57" w:right="-57"/>
              <w:jc w:val="center"/>
              <w:rPr>
                <w:b/>
                <w:bCs/>
                <w:sz w:val="18"/>
                <w:szCs w:val="18"/>
              </w:rPr>
            </w:pPr>
          </w:p>
        </w:tc>
        <w:tc>
          <w:tcPr>
            <w:tcW w:w="461" w:type="pct"/>
            <w:gridSpan w:val="2"/>
            <w:tcBorders>
              <w:bottom w:val="single" w:sz="4" w:space="0" w:color="auto"/>
            </w:tcBorders>
          </w:tcPr>
          <w:p w14:paraId="4F990A05" w14:textId="77777777" w:rsidR="00FD09D3" w:rsidRPr="003728DF" w:rsidRDefault="00FD09D3" w:rsidP="002F439F">
            <w:pPr>
              <w:ind w:left="-57" w:right="-57"/>
              <w:rPr>
                <w:sz w:val="18"/>
                <w:szCs w:val="18"/>
              </w:rPr>
            </w:pPr>
            <w:r w:rsidRPr="003728DF">
              <w:rPr>
                <w:sz w:val="18"/>
                <w:szCs w:val="18"/>
              </w:rPr>
              <w:t>P-01-004-08-04-01-13,</w:t>
            </w:r>
          </w:p>
          <w:p w14:paraId="3FB08AD5" w14:textId="4407CCF0" w:rsidR="00FD09D3" w:rsidRPr="003728DF" w:rsidRDefault="00FD09D3" w:rsidP="002F439F">
            <w:pPr>
              <w:ind w:left="-57" w:right="-57"/>
              <w:rPr>
                <w:iCs/>
                <w:sz w:val="18"/>
                <w:szCs w:val="18"/>
              </w:rPr>
            </w:pPr>
            <w:r w:rsidRPr="003728DF">
              <w:rPr>
                <w:sz w:val="18"/>
                <w:szCs w:val="18"/>
              </w:rPr>
              <w:t>„BIVP projektų veiklų dalyviai</w:t>
            </w:r>
            <w:r w:rsidRPr="003728DF">
              <w:rPr>
                <w:sz w:val="18"/>
                <w:szCs w:val="18"/>
                <w:lang w:eastAsia="lt-LT"/>
              </w:rPr>
              <w:t xml:space="preserve">, dalyvavę </w:t>
            </w:r>
            <w:r w:rsidRPr="003728DF">
              <w:rPr>
                <w:sz w:val="18"/>
                <w:szCs w:val="18"/>
              </w:rPr>
              <w:t xml:space="preserve">gyventojų švietimo civilinės saugos klausimais </w:t>
            </w:r>
            <w:r w:rsidRPr="003728DF">
              <w:rPr>
                <w:sz w:val="18"/>
                <w:szCs w:val="18"/>
                <w:lang w:eastAsia="lt-LT"/>
              </w:rPr>
              <w:t>veiklose</w:t>
            </w:r>
            <w:r w:rsidRPr="003728DF">
              <w:rPr>
                <w:sz w:val="18"/>
                <w:szCs w:val="18"/>
              </w:rPr>
              <w:t>“, skaičius</w:t>
            </w:r>
          </w:p>
        </w:tc>
        <w:tc>
          <w:tcPr>
            <w:tcW w:w="459" w:type="pct"/>
            <w:tcBorders>
              <w:bottom w:val="single" w:sz="4" w:space="0" w:color="auto"/>
            </w:tcBorders>
          </w:tcPr>
          <w:p w14:paraId="72CAE7D1" w14:textId="66CD1CE4" w:rsidR="00FD09D3" w:rsidRPr="003728DF" w:rsidRDefault="00FD09D3" w:rsidP="002F439F">
            <w:pPr>
              <w:ind w:left="-57" w:right="-57"/>
              <w:rPr>
                <w:sz w:val="18"/>
                <w:szCs w:val="18"/>
              </w:rPr>
            </w:pPr>
            <w:r w:rsidRPr="003728DF">
              <w:rPr>
                <w:sz w:val="18"/>
                <w:szCs w:val="18"/>
              </w:rPr>
              <w:t xml:space="preserve">4 700 (2029) </w:t>
            </w:r>
          </w:p>
        </w:tc>
        <w:tc>
          <w:tcPr>
            <w:tcW w:w="272" w:type="pct"/>
            <w:vMerge/>
            <w:tcBorders>
              <w:bottom w:val="single" w:sz="4" w:space="0" w:color="auto"/>
            </w:tcBorders>
          </w:tcPr>
          <w:p w14:paraId="6D2C1FFB" w14:textId="77777777" w:rsidR="00FD09D3" w:rsidRPr="005C3283" w:rsidRDefault="00FD09D3" w:rsidP="002F439F">
            <w:pPr>
              <w:ind w:left="-57" w:right="-57"/>
              <w:rPr>
                <w:b/>
                <w:bCs/>
                <w:sz w:val="18"/>
                <w:szCs w:val="18"/>
              </w:rPr>
            </w:pPr>
          </w:p>
        </w:tc>
        <w:tc>
          <w:tcPr>
            <w:tcW w:w="367" w:type="pct"/>
            <w:vMerge/>
            <w:tcBorders>
              <w:bottom w:val="single" w:sz="4" w:space="0" w:color="auto"/>
            </w:tcBorders>
          </w:tcPr>
          <w:p w14:paraId="50D3BF1E" w14:textId="77777777" w:rsidR="00FD09D3" w:rsidRPr="005C3283" w:rsidRDefault="00FD09D3" w:rsidP="002F439F">
            <w:pPr>
              <w:ind w:left="-57" w:right="-57"/>
              <w:rPr>
                <w:b/>
                <w:bCs/>
                <w:sz w:val="18"/>
                <w:szCs w:val="18"/>
              </w:rPr>
            </w:pPr>
          </w:p>
        </w:tc>
      </w:tr>
    </w:tbl>
    <w:p w14:paraId="730091A2" w14:textId="4796D6AA" w:rsidR="005C3283" w:rsidRDefault="008E6155" w:rsidP="007B0729">
      <w:pPr>
        <w:pStyle w:val="ListParagraph"/>
        <w:numPr>
          <w:ilvl w:val="0"/>
          <w:numId w:val="1"/>
        </w:numPr>
        <w:tabs>
          <w:tab w:val="left" w:pos="851"/>
          <w:tab w:val="left" w:pos="1134"/>
        </w:tabs>
        <w:spacing w:line="360" w:lineRule="auto"/>
        <w:ind w:left="0" w:firstLine="567"/>
        <w:jc w:val="both"/>
      </w:pPr>
      <w:r>
        <w:t xml:space="preserve">Pakeičiu III skyriaus lentelės </w:t>
      </w:r>
      <w:r w:rsidR="00917BCF">
        <w:t>3 p</w:t>
      </w:r>
      <w:r w:rsidR="00BA6FDE">
        <w:t>unktą</w:t>
      </w:r>
      <w:r w:rsidR="00917BCF">
        <w:t xml:space="preserve"> ir jį išdėstau taip:</w:t>
      </w:r>
    </w:p>
    <w:tbl>
      <w:tblPr>
        <w:tblW w:w="509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49"/>
        <w:gridCol w:w="989"/>
        <w:gridCol w:w="451"/>
        <w:gridCol w:w="542"/>
        <w:gridCol w:w="449"/>
        <w:gridCol w:w="1169"/>
        <w:gridCol w:w="816"/>
        <w:gridCol w:w="810"/>
        <w:gridCol w:w="895"/>
        <w:gridCol w:w="901"/>
        <w:gridCol w:w="542"/>
        <w:gridCol w:w="718"/>
      </w:tblGrid>
      <w:tr w:rsidR="00E66A03" w14:paraId="3153C22F" w14:textId="77777777" w:rsidTr="00E66A03">
        <w:trPr>
          <w:trHeight w:val="233"/>
        </w:trPr>
        <w:tc>
          <w:tcPr>
            <w:tcW w:w="550" w:type="pct"/>
            <w:vMerge w:val="restart"/>
            <w:tcBorders>
              <w:top w:val="single" w:sz="4" w:space="0" w:color="auto"/>
            </w:tcBorders>
          </w:tcPr>
          <w:p w14:paraId="4C3BC70D" w14:textId="63756F4A" w:rsidR="009F70C6" w:rsidRDefault="004E6B85" w:rsidP="00844625">
            <w:pPr>
              <w:ind w:left="-57" w:right="-57"/>
              <w:rPr>
                <w:sz w:val="18"/>
                <w:szCs w:val="18"/>
              </w:rPr>
            </w:pPr>
            <w:r>
              <w:rPr>
                <w:sz w:val="18"/>
                <w:szCs w:val="18"/>
              </w:rPr>
              <w:t>„</w:t>
            </w:r>
            <w:r w:rsidR="009F70C6">
              <w:rPr>
                <w:sz w:val="18"/>
                <w:szCs w:val="18"/>
              </w:rPr>
              <w:t>3. Veikla „BIVP metodo taikymas: parama vietos plėtros strategijų administravimui“</w:t>
            </w:r>
          </w:p>
        </w:tc>
        <w:tc>
          <w:tcPr>
            <w:tcW w:w="229" w:type="pct"/>
            <w:vMerge w:val="restart"/>
            <w:tcBorders>
              <w:top w:val="single" w:sz="4" w:space="0" w:color="auto"/>
            </w:tcBorders>
          </w:tcPr>
          <w:p w14:paraId="2C501983" w14:textId="77777777" w:rsidR="009F70C6" w:rsidRDefault="009F70C6" w:rsidP="00844625">
            <w:pPr>
              <w:ind w:left="-57" w:right="-57"/>
              <w:rPr>
                <w:sz w:val="18"/>
                <w:szCs w:val="18"/>
              </w:rPr>
            </w:pPr>
            <w:r>
              <w:rPr>
                <w:sz w:val="18"/>
                <w:szCs w:val="18"/>
              </w:rPr>
              <w:t>I</w:t>
            </w:r>
          </w:p>
        </w:tc>
        <w:tc>
          <w:tcPr>
            <w:tcW w:w="504" w:type="pct"/>
            <w:vMerge w:val="restart"/>
            <w:tcBorders>
              <w:top w:val="single" w:sz="4" w:space="0" w:color="auto"/>
            </w:tcBorders>
          </w:tcPr>
          <w:p w14:paraId="17EF7DA0" w14:textId="77777777" w:rsidR="009F70C6" w:rsidRDefault="009F70C6" w:rsidP="00844625">
            <w:pPr>
              <w:ind w:left="-57" w:right="-57"/>
              <w:rPr>
                <w:sz w:val="18"/>
                <w:szCs w:val="18"/>
              </w:rPr>
            </w:pPr>
            <w:r>
              <w:rPr>
                <w:sz w:val="18"/>
                <w:szCs w:val="18"/>
              </w:rPr>
              <w:t>VVG</w:t>
            </w:r>
          </w:p>
        </w:tc>
        <w:tc>
          <w:tcPr>
            <w:tcW w:w="230" w:type="pct"/>
            <w:vMerge w:val="restart"/>
          </w:tcPr>
          <w:p w14:paraId="59B31E18" w14:textId="77777777" w:rsidR="009F70C6" w:rsidRPr="006E247D" w:rsidRDefault="009F70C6" w:rsidP="00844625">
            <w:pPr>
              <w:ind w:left="-57" w:right="-57"/>
              <w:rPr>
                <w:strike/>
                <w:sz w:val="18"/>
                <w:szCs w:val="18"/>
              </w:rPr>
            </w:pPr>
            <w:r>
              <w:rPr>
                <w:sz w:val="18"/>
                <w:szCs w:val="18"/>
              </w:rPr>
              <w:t>T</w:t>
            </w:r>
          </w:p>
        </w:tc>
        <w:tc>
          <w:tcPr>
            <w:tcW w:w="276" w:type="pct"/>
            <w:vMerge w:val="restart"/>
          </w:tcPr>
          <w:p w14:paraId="479656AF" w14:textId="77777777" w:rsidR="009F70C6" w:rsidRDefault="009F70C6" w:rsidP="00844625">
            <w:pPr>
              <w:ind w:left="-57" w:right="-57"/>
              <w:rPr>
                <w:sz w:val="18"/>
                <w:szCs w:val="18"/>
              </w:rPr>
            </w:pPr>
            <w:r>
              <w:rPr>
                <w:sz w:val="18"/>
                <w:szCs w:val="18"/>
              </w:rPr>
              <w:t>LG</w:t>
            </w:r>
          </w:p>
        </w:tc>
        <w:tc>
          <w:tcPr>
            <w:tcW w:w="229" w:type="pct"/>
            <w:vMerge w:val="restart"/>
          </w:tcPr>
          <w:p w14:paraId="6D885ADA" w14:textId="77777777" w:rsidR="009F70C6" w:rsidRDefault="009F70C6" w:rsidP="00844625">
            <w:pPr>
              <w:ind w:left="-57" w:right="-57"/>
              <w:rPr>
                <w:sz w:val="18"/>
                <w:szCs w:val="18"/>
              </w:rPr>
            </w:pPr>
            <w:r>
              <w:rPr>
                <w:sz w:val="18"/>
                <w:szCs w:val="18"/>
              </w:rPr>
              <w:t>D</w:t>
            </w:r>
          </w:p>
        </w:tc>
        <w:tc>
          <w:tcPr>
            <w:tcW w:w="596" w:type="pct"/>
            <w:vMerge w:val="restart"/>
          </w:tcPr>
          <w:p w14:paraId="231250E3" w14:textId="59E6CE2E" w:rsidR="009F70C6" w:rsidRPr="003728DF" w:rsidRDefault="009F70C6" w:rsidP="00844625">
            <w:pPr>
              <w:ind w:left="-57" w:right="-57"/>
              <w:rPr>
                <w:sz w:val="18"/>
                <w:szCs w:val="18"/>
              </w:rPr>
            </w:pPr>
            <w:r w:rsidRPr="003728DF">
              <w:rPr>
                <w:sz w:val="18"/>
                <w:szCs w:val="18"/>
              </w:rPr>
              <w:t>8 490 067,04</w:t>
            </w:r>
          </w:p>
          <w:p w14:paraId="60A775F9" w14:textId="77777777" w:rsidR="004C39AD" w:rsidRPr="003728DF" w:rsidRDefault="004C39AD" w:rsidP="00844625">
            <w:pPr>
              <w:ind w:left="-57" w:right="-57"/>
              <w:rPr>
                <w:sz w:val="18"/>
                <w:szCs w:val="18"/>
              </w:rPr>
            </w:pPr>
          </w:p>
          <w:p w14:paraId="10B5D954" w14:textId="77777777" w:rsidR="009F70C6" w:rsidRPr="003728DF" w:rsidRDefault="009F70C6" w:rsidP="00844625">
            <w:pPr>
              <w:ind w:left="-57" w:right="-57"/>
              <w:rPr>
                <w:sz w:val="18"/>
                <w:szCs w:val="18"/>
              </w:rPr>
            </w:pPr>
            <w:r w:rsidRPr="003728DF">
              <w:rPr>
                <w:sz w:val="18"/>
                <w:szCs w:val="18"/>
              </w:rPr>
              <w:t>1 818 709,01</w:t>
            </w:r>
          </w:p>
          <w:p w14:paraId="2B5F1C38" w14:textId="77777777" w:rsidR="009F70C6" w:rsidRPr="003728DF" w:rsidRDefault="009F70C6" w:rsidP="00844625">
            <w:pPr>
              <w:ind w:left="-57" w:right="-57"/>
              <w:rPr>
                <w:sz w:val="18"/>
                <w:szCs w:val="18"/>
              </w:rPr>
            </w:pPr>
          </w:p>
        </w:tc>
        <w:tc>
          <w:tcPr>
            <w:tcW w:w="416" w:type="pct"/>
            <w:vMerge w:val="restart"/>
          </w:tcPr>
          <w:p w14:paraId="7ACA6CBA" w14:textId="77777777" w:rsidR="009F70C6" w:rsidRDefault="009F70C6" w:rsidP="00844625">
            <w:pPr>
              <w:ind w:left="-57" w:right="-57"/>
              <w:rPr>
                <w:sz w:val="18"/>
                <w:szCs w:val="18"/>
              </w:rPr>
            </w:pPr>
            <w:r>
              <w:rPr>
                <w:sz w:val="18"/>
                <w:szCs w:val="18"/>
              </w:rPr>
              <w:t>2021–2027 m. ES struktūrinių fondų lėšos (ERPF)</w:t>
            </w:r>
          </w:p>
          <w:p w14:paraId="42BA1A59" w14:textId="77777777" w:rsidR="009F70C6" w:rsidRDefault="009F70C6" w:rsidP="00844625">
            <w:pPr>
              <w:ind w:left="-57" w:right="-57"/>
              <w:rPr>
                <w:sz w:val="18"/>
                <w:szCs w:val="18"/>
              </w:rPr>
            </w:pPr>
          </w:p>
          <w:p w14:paraId="7891AF0E" w14:textId="77777777" w:rsidR="009F70C6" w:rsidRDefault="009F70C6" w:rsidP="00844625">
            <w:pPr>
              <w:ind w:left="-57" w:right="-57"/>
              <w:rPr>
                <w:sz w:val="18"/>
                <w:szCs w:val="18"/>
              </w:rPr>
            </w:pPr>
            <w:r>
              <w:rPr>
                <w:sz w:val="18"/>
                <w:szCs w:val="18"/>
              </w:rPr>
              <w:t>2021–2027 m. ES struktūrinių fondų bendrojo finansavimo lėšos</w:t>
            </w:r>
          </w:p>
          <w:p w14:paraId="07F5AD6A" w14:textId="77777777" w:rsidR="009F70C6" w:rsidRDefault="009F70C6" w:rsidP="00844625">
            <w:pPr>
              <w:ind w:left="-57" w:right="-57"/>
              <w:rPr>
                <w:sz w:val="18"/>
                <w:szCs w:val="18"/>
              </w:rPr>
            </w:pPr>
          </w:p>
          <w:p w14:paraId="770A82C3" w14:textId="77777777" w:rsidR="009F70C6" w:rsidRDefault="009F70C6" w:rsidP="00844625">
            <w:pPr>
              <w:ind w:left="-57" w:right="-57"/>
              <w:rPr>
                <w:strike/>
                <w:sz w:val="18"/>
                <w:szCs w:val="18"/>
              </w:rPr>
            </w:pPr>
          </w:p>
        </w:tc>
        <w:tc>
          <w:tcPr>
            <w:tcW w:w="413" w:type="pct"/>
            <w:vMerge w:val="restart"/>
          </w:tcPr>
          <w:p w14:paraId="69476913" w14:textId="77777777" w:rsidR="009F70C6" w:rsidRDefault="009F70C6" w:rsidP="00844625">
            <w:pPr>
              <w:ind w:left="-57" w:right="-57"/>
              <w:jc w:val="center"/>
              <w:rPr>
                <w:sz w:val="18"/>
                <w:szCs w:val="18"/>
              </w:rPr>
            </w:pPr>
            <w:r>
              <w:rPr>
                <w:sz w:val="18"/>
                <w:szCs w:val="18"/>
              </w:rPr>
              <w:t xml:space="preserve">Vidurio ir vakarų Lietuvos ir Sostinės </w:t>
            </w:r>
          </w:p>
        </w:tc>
        <w:tc>
          <w:tcPr>
            <w:tcW w:w="456" w:type="pct"/>
          </w:tcPr>
          <w:p w14:paraId="7396F004" w14:textId="77777777" w:rsidR="009F70C6" w:rsidRDefault="009F70C6" w:rsidP="00844625">
            <w:pPr>
              <w:ind w:left="-57" w:right="-57"/>
              <w:rPr>
                <w:sz w:val="18"/>
                <w:szCs w:val="18"/>
              </w:rPr>
            </w:pPr>
            <w:r>
              <w:rPr>
                <w:sz w:val="18"/>
                <w:szCs w:val="18"/>
              </w:rPr>
              <w:t xml:space="preserve">R-01-004-08-04-01-01, </w:t>
            </w:r>
          </w:p>
          <w:p w14:paraId="0082BBCC" w14:textId="77777777" w:rsidR="009F70C6" w:rsidRDefault="009F70C6" w:rsidP="00844625">
            <w:pPr>
              <w:ind w:left="-57" w:right="-57"/>
              <w:rPr>
                <w:sz w:val="18"/>
                <w:szCs w:val="18"/>
              </w:rPr>
            </w:pPr>
            <w:r>
              <w:rPr>
                <w:sz w:val="18"/>
                <w:szCs w:val="18"/>
              </w:rPr>
              <w:t>„Pilietinės visuomenės ir privačiojo sektoriaus subjektai, dalyvavę rengiant ir (ar) įgyvendinant</w:t>
            </w:r>
            <w:r>
              <w:rPr>
                <w:sz w:val="18"/>
                <w:szCs w:val="18"/>
                <w:lang w:eastAsia="lt-LT"/>
              </w:rPr>
              <w:t xml:space="preserve"> bendruomenės inicijuotos </w:t>
            </w:r>
            <w:r>
              <w:rPr>
                <w:sz w:val="18"/>
                <w:szCs w:val="18"/>
              </w:rPr>
              <w:t>vietos plėtros</w:t>
            </w:r>
            <w:r>
              <w:rPr>
                <w:sz w:val="18"/>
                <w:szCs w:val="18"/>
                <w:lang w:eastAsia="lt-LT"/>
              </w:rPr>
              <w:t xml:space="preserve"> </w:t>
            </w:r>
            <w:r>
              <w:rPr>
                <w:sz w:val="18"/>
                <w:szCs w:val="18"/>
              </w:rPr>
              <w:t>strategijas“, skaičius</w:t>
            </w:r>
          </w:p>
        </w:tc>
        <w:tc>
          <w:tcPr>
            <w:tcW w:w="459" w:type="pct"/>
          </w:tcPr>
          <w:p w14:paraId="326B3BC8" w14:textId="77777777" w:rsidR="009F70C6" w:rsidRDefault="009F70C6" w:rsidP="00844625">
            <w:pPr>
              <w:ind w:left="-57" w:right="-57"/>
              <w:rPr>
                <w:sz w:val="18"/>
                <w:szCs w:val="18"/>
              </w:rPr>
            </w:pPr>
            <w:r>
              <w:rPr>
                <w:sz w:val="18"/>
                <w:szCs w:val="18"/>
              </w:rPr>
              <w:t>279 (2029)</w:t>
            </w:r>
          </w:p>
        </w:tc>
        <w:tc>
          <w:tcPr>
            <w:tcW w:w="276" w:type="pct"/>
            <w:vMerge w:val="restart"/>
          </w:tcPr>
          <w:p w14:paraId="56E123C0" w14:textId="77777777" w:rsidR="009F70C6" w:rsidRDefault="009F70C6" w:rsidP="00844625">
            <w:pPr>
              <w:ind w:left="-57" w:right="-57"/>
              <w:rPr>
                <w:sz w:val="18"/>
                <w:szCs w:val="18"/>
              </w:rPr>
            </w:pPr>
            <w:r>
              <w:rPr>
                <w:sz w:val="18"/>
                <w:szCs w:val="18"/>
              </w:rPr>
              <w:t>CPVA</w:t>
            </w:r>
          </w:p>
        </w:tc>
        <w:tc>
          <w:tcPr>
            <w:tcW w:w="367" w:type="pct"/>
            <w:vMerge w:val="restart"/>
          </w:tcPr>
          <w:p w14:paraId="162555A8" w14:textId="4C8295A1" w:rsidR="009F70C6" w:rsidRDefault="009F70C6" w:rsidP="00844625">
            <w:pPr>
              <w:ind w:left="-57" w:right="-57"/>
              <w:rPr>
                <w:sz w:val="18"/>
                <w:szCs w:val="18"/>
              </w:rPr>
            </w:pPr>
            <w:r>
              <w:rPr>
                <w:sz w:val="18"/>
                <w:szCs w:val="18"/>
              </w:rPr>
              <w:t>SADM</w:t>
            </w:r>
          </w:p>
        </w:tc>
      </w:tr>
      <w:tr w:rsidR="00E66A03" w14:paraId="18F78250" w14:textId="77777777" w:rsidTr="00E66A03">
        <w:trPr>
          <w:trHeight w:val="233"/>
        </w:trPr>
        <w:tc>
          <w:tcPr>
            <w:tcW w:w="550" w:type="pct"/>
            <w:vMerge/>
          </w:tcPr>
          <w:p w14:paraId="754D48BB" w14:textId="77777777" w:rsidR="009F70C6" w:rsidRDefault="009F70C6" w:rsidP="00844625">
            <w:pPr>
              <w:ind w:left="-57" w:right="-57"/>
              <w:rPr>
                <w:sz w:val="18"/>
                <w:szCs w:val="18"/>
              </w:rPr>
            </w:pPr>
          </w:p>
        </w:tc>
        <w:tc>
          <w:tcPr>
            <w:tcW w:w="229" w:type="pct"/>
            <w:vMerge/>
          </w:tcPr>
          <w:p w14:paraId="30EC2EF6" w14:textId="77777777" w:rsidR="009F70C6" w:rsidRDefault="009F70C6" w:rsidP="00844625">
            <w:pPr>
              <w:ind w:left="-57" w:right="-57"/>
              <w:rPr>
                <w:sz w:val="18"/>
                <w:szCs w:val="18"/>
              </w:rPr>
            </w:pPr>
          </w:p>
        </w:tc>
        <w:tc>
          <w:tcPr>
            <w:tcW w:w="504" w:type="pct"/>
            <w:vMerge/>
          </w:tcPr>
          <w:p w14:paraId="6FD2651D" w14:textId="77777777" w:rsidR="009F70C6" w:rsidRDefault="009F70C6" w:rsidP="00844625">
            <w:pPr>
              <w:ind w:left="-57" w:right="-57"/>
              <w:rPr>
                <w:sz w:val="18"/>
                <w:szCs w:val="18"/>
              </w:rPr>
            </w:pPr>
          </w:p>
        </w:tc>
        <w:tc>
          <w:tcPr>
            <w:tcW w:w="230" w:type="pct"/>
            <w:vMerge/>
          </w:tcPr>
          <w:p w14:paraId="757DE9E4" w14:textId="77777777" w:rsidR="009F70C6" w:rsidRDefault="009F70C6" w:rsidP="00844625">
            <w:pPr>
              <w:ind w:left="-57" w:right="-57"/>
              <w:rPr>
                <w:sz w:val="18"/>
                <w:szCs w:val="18"/>
              </w:rPr>
            </w:pPr>
          </w:p>
        </w:tc>
        <w:tc>
          <w:tcPr>
            <w:tcW w:w="276" w:type="pct"/>
            <w:vMerge/>
          </w:tcPr>
          <w:p w14:paraId="7A82C071" w14:textId="77777777" w:rsidR="009F70C6" w:rsidRDefault="009F70C6" w:rsidP="00844625">
            <w:pPr>
              <w:ind w:left="-57" w:right="-57"/>
              <w:rPr>
                <w:sz w:val="18"/>
                <w:szCs w:val="18"/>
              </w:rPr>
            </w:pPr>
          </w:p>
        </w:tc>
        <w:tc>
          <w:tcPr>
            <w:tcW w:w="229" w:type="pct"/>
            <w:vMerge/>
          </w:tcPr>
          <w:p w14:paraId="051DAF8F" w14:textId="77777777" w:rsidR="009F70C6" w:rsidRDefault="009F70C6" w:rsidP="00844625">
            <w:pPr>
              <w:ind w:left="-57" w:right="-57"/>
              <w:rPr>
                <w:sz w:val="18"/>
                <w:szCs w:val="18"/>
              </w:rPr>
            </w:pPr>
          </w:p>
        </w:tc>
        <w:tc>
          <w:tcPr>
            <w:tcW w:w="596" w:type="pct"/>
            <w:vMerge/>
          </w:tcPr>
          <w:p w14:paraId="5EE4A1D7" w14:textId="77777777" w:rsidR="009F70C6" w:rsidRDefault="009F70C6" w:rsidP="00844625">
            <w:pPr>
              <w:ind w:left="-57" w:right="-57"/>
              <w:rPr>
                <w:sz w:val="18"/>
                <w:szCs w:val="18"/>
              </w:rPr>
            </w:pPr>
          </w:p>
        </w:tc>
        <w:tc>
          <w:tcPr>
            <w:tcW w:w="416" w:type="pct"/>
            <w:vMerge/>
          </w:tcPr>
          <w:p w14:paraId="0421AB59" w14:textId="77777777" w:rsidR="009F70C6" w:rsidRDefault="009F70C6" w:rsidP="00844625">
            <w:pPr>
              <w:ind w:left="-57" w:right="-57"/>
              <w:rPr>
                <w:sz w:val="18"/>
                <w:szCs w:val="18"/>
              </w:rPr>
            </w:pPr>
          </w:p>
        </w:tc>
        <w:tc>
          <w:tcPr>
            <w:tcW w:w="413" w:type="pct"/>
            <w:vMerge/>
            <w:vAlign w:val="center"/>
          </w:tcPr>
          <w:p w14:paraId="1AB71A93" w14:textId="77777777" w:rsidR="009F70C6" w:rsidRDefault="009F70C6" w:rsidP="00844625">
            <w:pPr>
              <w:ind w:left="-57" w:right="-57"/>
              <w:jc w:val="center"/>
              <w:rPr>
                <w:sz w:val="18"/>
                <w:szCs w:val="18"/>
              </w:rPr>
            </w:pPr>
          </w:p>
        </w:tc>
        <w:tc>
          <w:tcPr>
            <w:tcW w:w="456" w:type="pct"/>
          </w:tcPr>
          <w:p w14:paraId="7D833771" w14:textId="77777777" w:rsidR="009F70C6" w:rsidRDefault="009F70C6" w:rsidP="00844625">
            <w:pPr>
              <w:ind w:left="-57" w:right="-57"/>
              <w:rPr>
                <w:sz w:val="18"/>
                <w:szCs w:val="18"/>
              </w:rPr>
            </w:pPr>
            <w:r>
              <w:rPr>
                <w:iCs/>
                <w:sz w:val="18"/>
                <w:szCs w:val="18"/>
              </w:rPr>
              <w:t xml:space="preserve">P-01-004-08-04-01-02, </w:t>
            </w:r>
            <w:r>
              <w:rPr>
                <w:sz w:val="18"/>
                <w:szCs w:val="18"/>
              </w:rPr>
              <w:t xml:space="preserve">Bendruomenės inicijuotos vietos plėtros strategijos, kurioms suteikta parama“, </w:t>
            </w:r>
            <w:r>
              <w:rPr>
                <w:sz w:val="18"/>
                <w:szCs w:val="18"/>
              </w:rPr>
              <w:lastRenderedPageBreak/>
              <w:t>strategijų skaičius</w:t>
            </w:r>
          </w:p>
        </w:tc>
        <w:tc>
          <w:tcPr>
            <w:tcW w:w="459" w:type="pct"/>
          </w:tcPr>
          <w:p w14:paraId="2DF2D32D" w14:textId="4E14D5A3" w:rsidR="009F70C6" w:rsidRDefault="009F70C6" w:rsidP="00844625">
            <w:pPr>
              <w:ind w:left="-57" w:right="-57"/>
              <w:rPr>
                <w:sz w:val="18"/>
                <w:szCs w:val="18"/>
              </w:rPr>
            </w:pPr>
            <w:r w:rsidRPr="003728DF">
              <w:rPr>
                <w:sz w:val="18"/>
                <w:szCs w:val="18"/>
              </w:rPr>
              <w:lastRenderedPageBreak/>
              <w:t>52</w:t>
            </w:r>
            <w:r>
              <w:rPr>
                <w:sz w:val="18"/>
                <w:szCs w:val="18"/>
              </w:rPr>
              <w:t xml:space="preserve"> (2029)</w:t>
            </w:r>
          </w:p>
        </w:tc>
        <w:tc>
          <w:tcPr>
            <w:tcW w:w="276" w:type="pct"/>
            <w:vMerge/>
          </w:tcPr>
          <w:p w14:paraId="579C3931" w14:textId="77777777" w:rsidR="009F70C6" w:rsidRDefault="009F70C6" w:rsidP="00844625">
            <w:pPr>
              <w:ind w:left="-57" w:right="-57"/>
              <w:rPr>
                <w:sz w:val="18"/>
                <w:szCs w:val="18"/>
              </w:rPr>
            </w:pPr>
          </w:p>
        </w:tc>
        <w:tc>
          <w:tcPr>
            <w:tcW w:w="367" w:type="pct"/>
            <w:vMerge/>
          </w:tcPr>
          <w:p w14:paraId="1F4AF075" w14:textId="77777777" w:rsidR="009F70C6" w:rsidRDefault="009F70C6" w:rsidP="00844625">
            <w:pPr>
              <w:ind w:left="-57" w:right="-57"/>
              <w:rPr>
                <w:sz w:val="18"/>
                <w:szCs w:val="18"/>
              </w:rPr>
            </w:pPr>
          </w:p>
        </w:tc>
      </w:tr>
      <w:tr w:rsidR="00E66A03" w14:paraId="138944B0" w14:textId="77777777" w:rsidTr="00E66A03">
        <w:trPr>
          <w:trHeight w:val="233"/>
        </w:trPr>
        <w:tc>
          <w:tcPr>
            <w:tcW w:w="550" w:type="pct"/>
            <w:vMerge w:val="restart"/>
          </w:tcPr>
          <w:p w14:paraId="511F4A4B" w14:textId="7CFC0D01" w:rsidR="00093C9A" w:rsidRDefault="00093C9A" w:rsidP="00844625">
            <w:pPr>
              <w:ind w:left="-57" w:right="-57"/>
              <w:rPr>
                <w:sz w:val="18"/>
                <w:szCs w:val="18"/>
              </w:rPr>
            </w:pPr>
            <w:r>
              <w:rPr>
                <w:sz w:val="18"/>
                <w:szCs w:val="18"/>
              </w:rPr>
              <w:t xml:space="preserve">3.1. </w:t>
            </w:r>
            <w:proofErr w:type="spellStart"/>
            <w:r>
              <w:rPr>
                <w:sz w:val="18"/>
                <w:szCs w:val="18"/>
              </w:rPr>
              <w:t>Poveiklė</w:t>
            </w:r>
            <w:proofErr w:type="spellEnd"/>
            <w:r>
              <w:rPr>
                <w:sz w:val="18"/>
                <w:szCs w:val="18"/>
              </w:rPr>
              <w:t xml:space="preserve"> „BIVP metodo taikymas: parama vietos plėtros strategijų administravimui“ Sostinės regione</w:t>
            </w:r>
          </w:p>
        </w:tc>
        <w:tc>
          <w:tcPr>
            <w:tcW w:w="229" w:type="pct"/>
            <w:vMerge w:val="restart"/>
          </w:tcPr>
          <w:p w14:paraId="3872109D" w14:textId="77777777" w:rsidR="00093C9A" w:rsidRDefault="00093C9A" w:rsidP="00844625">
            <w:pPr>
              <w:ind w:left="-57" w:right="-57"/>
              <w:rPr>
                <w:sz w:val="18"/>
                <w:szCs w:val="18"/>
              </w:rPr>
            </w:pPr>
            <w:r>
              <w:rPr>
                <w:sz w:val="18"/>
                <w:szCs w:val="18"/>
              </w:rPr>
              <w:t>I</w:t>
            </w:r>
          </w:p>
        </w:tc>
        <w:tc>
          <w:tcPr>
            <w:tcW w:w="504" w:type="pct"/>
            <w:vMerge w:val="restart"/>
          </w:tcPr>
          <w:p w14:paraId="0AF42A0F" w14:textId="77777777" w:rsidR="00093C9A" w:rsidRDefault="00093C9A" w:rsidP="00844625">
            <w:pPr>
              <w:ind w:left="-57" w:right="-57"/>
              <w:rPr>
                <w:sz w:val="18"/>
                <w:szCs w:val="18"/>
              </w:rPr>
            </w:pPr>
            <w:r>
              <w:rPr>
                <w:sz w:val="18"/>
                <w:szCs w:val="18"/>
              </w:rPr>
              <w:t>VVG</w:t>
            </w:r>
          </w:p>
        </w:tc>
        <w:tc>
          <w:tcPr>
            <w:tcW w:w="230" w:type="pct"/>
            <w:vMerge w:val="restart"/>
          </w:tcPr>
          <w:p w14:paraId="53FE3ED1" w14:textId="77777777" w:rsidR="00093C9A" w:rsidRDefault="00093C9A" w:rsidP="00844625">
            <w:pPr>
              <w:ind w:left="-57" w:right="-57"/>
              <w:rPr>
                <w:sz w:val="18"/>
                <w:szCs w:val="18"/>
              </w:rPr>
            </w:pPr>
            <w:r>
              <w:rPr>
                <w:sz w:val="18"/>
                <w:szCs w:val="18"/>
              </w:rPr>
              <w:t>T</w:t>
            </w:r>
          </w:p>
        </w:tc>
        <w:tc>
          <w:tcPr>
            <w:tcW w:w="276" w:type="pct"/>
            <w:vMerge w:val="restart"/>
          </w:tcPr>
          <w:p w14:paraId="5BBCA8B2" w14:textId="77777777" w:rsidR="00093C9A" w:rsidRDefault="00093C9A" w:rsidP="00844625">
            <w:pPr>
              <w:ind w:left="-57" w:right="-57"/>
              <w:rPr>
                <w:sz w:val="18"/>
                <w:szCs w:val="18"/>
              </w:rPr>
            </w:pPr>
            <w:r>
              <w:rPr>
                <w:sz w:val="18"/>
                <w:szCs w:val="18"/>
              </w:rPr>
              <w:t>LG</w:t>
            </w:r>
          </w:p>
        </w:tc>
        <w:tc>
          <w:tcPr>
            <w:tcW w:w="229" w:type="pct"/>
            <w:vMerge w:val="restart"/>
          </w:tcPr>
          <w:p w14:paraId="6FA0AD85" w14:textId="77777777" w:rsidR="00093C9A" w:rsidRDefault="00093C9A" w:rsidP="00844625">
            <w:pPr>
              <w:ind w:left="-57" w:right="-57"/>
              <w:rPr>
                <w:sz w:val="18"/>
                <w:szCs w:val="18"/>
              </w:rPr>
            </w:pPr>
            <w:r>
              <w:rPr>
                <w:sz w:val="18"/>
                <w:szCs w:val="18"/>
              </w:rPr>
              <w:t>D</w:t>
            </w:r>
          </w:p>
        </w:tc>
        <w:tc>
          <w:tcPr>
            <w:tcW w:w="596" w:type="pct"/>
            <w:vMerge w:val="restart"/>
          </w:tcPr>
          <w:p w14:paraId="3137EBE5" w14:textId="77777777" w:rsidR="00093C9A" w:rsidRPr="003728DF" w:rsidRDefault="00093C9A" w:rsidP="00844625">
            <w:pPr>
              <w:ind w:left="-57" w:right="-57"/>
              <w:rPr>
                <w:sz w:val="18"/>
                <w:szCs w:val="18"/>
              </w:rPr>
            </w:pPr>
            <w:r w:rsidRPr="003728DF">
              <w:rPr>
                <w:sz w:val="18"/>
                <w:szCs w:val="18"/>
              </w:rPr>
              <w:t>474 415,61</w:t>
            </w:r>
          </w:p>
          <w:p w14:paraId="49618011" w14:textId="77777777" w:rsidR="00093C9A" w:rsidRPr="003728DF" w:rsidRDefault="00093C9A" w:rsidP="00844625">
            <w:pPr>
              <w:ind w:left="-57" w:right="-57"/>
              <w:rPr>
                <w:sz w:val="18"/>
                <w:szCs w:val="18"/>
              </w:rPr>
            </w:pPr>
          </w:p>
          <w:p w14:paraId="3C7AEEC8" w14:textId="77777777" w:rsidR="00093C9A" w:rsidRPr="003728DF" w:rsidRDefault="00093C9A" w:rsidP="00844625">
            <w:pPr>
              <w:ind w:left="-57" w:right="-57"/>
              <w:rPr>
                <w:sz w:val="18"/>
                <w:szCs w:val="18"/>
              </w:rPr>
            </w:pPr>
          </w:p>
          <w:p w14:paraId="532749FE" w14:textId="77777777" w:rsidR="00093C9A" w:rsidRPr="003728DF" w:rsidRDefault="00093C9A" w:rsidP="00844625">
            <w:pPr>
              <w:ind w:left="-57" w:right="-57"/>
              <w:rPr>
                <w:sz w:val="18"/>
                <w:szCs w:val="18"/>
              </w:rPr>
            </w:pPr>
          </w:p>
          <w:p w14:paraId="254E7F39" w14:textId="77777777" w:rsidR="00093C9A" w:rsidRPr="003728DF" w:rsidRDefault="00093C9A" w:rsidP="00844625">
            <w:pPr>
              <w:ind w:left="-57" w:right="-57"/>
              <w:rPr>
                <w:sz w:val="18"/>
                <w:szCs w:val="18"/>
              </w:rPr>
            </w:pPr>
          </w:p>
          <w:p w14:paraId="4F738167" w14:textId="77777777" w:rsidR="00093C9A" w:rsidRPr="003728DF" w:rsidRDefault="00093C9A" w:rsidP="00844625">
            <w:pPr>
              <w:ind w:left="-57" w:right="-57"/>
              <w:rPr>
                <w:sz w:val="18"/>
                <w:szCs w:val="18"/>
              </w:rPr>
            </w:pPr>
          </w:p>
          <w:p w14:paraId="1D382223" w14:textId="77777777" w:rsidR="00093C9A" w:rsidRPr="003728DF" w:rsidRDefault="00093C9A" w:rsidP="00844625">
            <w:pPr>
              <w:ind w:left="-57" w:right="-57"/>
              <w:rPr>
                <w:sz w:val="18"/>
                <w:szCs w:val="18"/>
              </w:rPr>
            </w:pPr>
          </w:p>
          <w:p w14:paraId="5F4690B5" w14:textId="77777777" w:rsidR="00093C9A" w:rsidRPr="003728DF" w:rsidRDefault="00093C9A" w:rsidP="00844625">
            <w:pPr>
              <w:ind w:left="-57" w:right="-57"/>
              <w:rPr>
                <w:sz w:val="18"/>
                <w:szCs w:val="18"/>
              </w:rPr>
            </w:pPr>
            <w:r w:rsidRPr="003728DF">
              <w:rPr>
                <w:sz w:val="18"/>
                <w:szCs w:val="18"/>
              </w:rPr>
              <w:t>474 415,61</w:t>
            </w:r>
          </w:p>
          <w:p w14:paraId="312A4FBD" w14:textId="77777777" w:rsidR="00093C9A" w:rsidRDefault="00093C9A" w:rsidP="00844625">
            <w:pPr>
              <w:ind w:left="-57" w:right="-57"/>
              <w:rPr>
                <w:sz w:val="18"/>
                <w:szCs w:val="18"/>
              </w:rPr>
            </w:pPr>
          </w:p>
        </w:tc>
        <w:tc>
          <w:tcPr>
            <w:tcW w:w="416" w:type="pct"/>
            <w:vMerge w:val="restart"/>
          </w:tcPr>
          <w:p w14:paraId="3F41D349" w14:textId="77777777" w:rsidR="00093C9A" w:rsidRDefault="00093C9A" w:rsidP="00844625">
            <w:pPr>
              <w:ind w:left="-57" w:right="-57"/>
              <w:rPr>
                <w:sz w:val="18"/>
                <w:szCs w:val="18"/>
              </w:rPr>
            </w:pPr>
            <w:r>
              <w:rPr>
                <w:sz w:val="18"/>
                <w:szCs w:val="18"/>
              </w:rPr>
              <w:t xml:space="preserve">2021–2027 m. ES struktūrinių fondų lėšos (ERPF) </w:t>
            </w:r>
          </w:p>
          <w:p w14:paraId="5B537840" w14:textId="77777777" w:rsidR="00093C9A" w:rsidRDefault="00093C9A" w:rsidP="00844625">
            <w:pPr>
              <w:ind w:left="-57" w:right="-57"/>
              <w:rPr>
                <w:sz w:val="18"/>
                <w:szCs w:val="18"/>
              </w:rPr>
            </w:pPr>
          </w:p>
          <w:p w14:paraId="2C391C33" w14:textId="77777777" w:rsidR="00093C9A" w:rsidRDefault="00093C9A" w:rsidP="00844625">
            <w:pPr>
              <w:ind w:left="-57" w:right="-57"/>
              <w:rPr>
                <w:sz w:val="18"/>
                <w:szCs w:val="18"/>
              </w:rPr>
            </w:pPr>
            <w:r>
              <w:rPr>
                <w:sz w:val="18"/>
                <w:szCs w:val="18"/>
              </w:rPr>
              <w:t>2021–2027 m. ES struktūrinių fondų bendrojo finansavimo lėšos</w:t>
            </w:r>
          </w:p>
        </w:tc>
        <w:tc>
          <w:tcPr>
            <w:tcW w:w="413" w:type="pct"/>
            <w:vMerge w:val="restart"/>
          </w:tcPr>
          <w:p w14:paraId="25FB880D" w14:textId="77777777" w:rsidR="00093C9A" w:rsidRDefault="00093C9A" w:rsidP="00844625">
            <w:pPr>
              <w:ind w:left="-57" w:right="-57"/>
              <w:jc w:val="center"/>
              <w:rPr>
                <w:sz w:val="18"/>
                <w:szCs w:val="18"/>
              </w:rPr>
            </w:pPr>
            <w:r>
              <w:rPr>
                <w:sz w:val="18"/>
                <w:szCs w:val="18"/>
              </w:rPr>
              <w:t xml:space="preserve">Sostinės </w:t>
            </w:r>
          </w:p>
        </w:tc>
        <w:tc>
          <w:tcPr>
            <w:tcW w:w="456" w:type="pct"/>
          </w:tcPr>
          <w:p w14:paraId="3D9F250D" w14:textId="77777777" w:rsidR="00093C9A" w:rsidRDefault="00093C9A" w:rsidP="00844625">
            <w:pPr>
              <w:ind w:left="-57" w:right="-57"/>
              <w:rPr>
                <w:sz w:val="18"/>
                <w:szCs w:val="18"/>
              </w:rPr>
            </w:pPr>
            <w:r>
              <w:rPr>
                <w:sz w:val="18"/>
                <w:szCs w:val="18"/>
              </w:rPr>
              <w:t xml:space="preserve">R-01-004-08-04-01-01, </w:t>
            </w:r>
          </w:p>
          <w:p w14:paraId="1D5D44C2" w14:textId="77777777" w:rsidR="00093C9A" w:rsidRDefault="00093C9A" w:rsidP="00844625">
            <w:pPr>
              <w:ind w:left="-57" w:right="-57"/>
              <w:rPr>
                <w:sz w:val="18"/>
                <w:szCs w:val="18"/>
              </w:rPr>
            </w:pPr>
            <w:r>
              <w:rPr>
                <w:sz w:val="18"/>
                <w:szCs w:val="18"/>
              </w:rPr>
              <w:t>„Pilietinės visuomenės ir privačiojo sektoriaus subjektai, dalyvavę rengiant ir (ar) įgyvendinant</w:t>
            </w:r>
            <w:r>
              <w:rPr>
                <w:sz w:val="18"/>
                <w:szCs w:val="18"/>
                <w:lang w:eastAsia="lt-LT"/>
              </w:rPr>
              <w:t xml:space="preserve"> bendruomenės inicijuotos </w:t>
            </w:r>
            <w:r>
              <w:rPr>
                <w:sz w:val="18"/>
                <w:szCs w:val="18"/>
              </w:rPr>
              <w:t>vietos plėtros</w:t>
            </w:r>
            <w:r>
              <w:rPr>
                <w:sz w:val="18"/>
                <w:szCs w:val="18"/>
                <w:lang w:eastAsia="lt-LT"/>
              </w:rPr>
              <w:t xml:space="preserve"> </w:t>
            </w:r>
            <w:r>
              <w:rPr>
                <w:sz w:val="18"/>
                <w:szCs w:val="18"/>
              </w:rPr>
              <w:t>strategijas“, skaičius</w:t>
            </w:r>
          </w:p>
        </w:tc>
        <w:tc>
          <w:tcPr>
            <w:tcW w:w="459" w:type="pct"/>
          </w:tcPr>
          <w:p w14:paraId="1E238292" w14:textId="77777777" w:rsidR="00093C9A" w:rsidRDefault="00093C9A" w:rsidP="00844625">
            <w:pPr>
              <w:ind w:left="-57" w:right="-57"/>
              <w:rPr>
                <w:sz w:val="18"/>
                <w:szCs w:val="18"/>
              </w:rPr>
            </w:pPr>
            <w:r>
              <w:rPr>
                <w:sz w:val="18"/>
                <w:szCs w:val="18"/>
              </w:rPr>
              <w:t>64 (2029)</w:t>
            </w:r>
          </w:p>
        </w:tc>
        <w:tc>
          <w:tcPr>
            <w:tcW w:w="276" w:type="pct"/>
            <w:vMerge w:val="restart"/>
          </w:tcPr>
          <w:p w14:paraId="5354E870" w14:textId="77777777" w:rsidR="00093C9A" w:rsidRDefault="00093C9A" w:rsidP="00844625">
            <w:pPr>
              <w:ind w:left="-57" w:right="-57"/>
              <w:rPr>
                <w:sz w:val="18"/>
                <w:szCs w:val="18"/>
              </w:rPr>
            </w:pPr>
            <w:r>
              <w:rPr>
                <w:sz w:val="18"/>
                <w:szCs w:val="18"/>
              </w:rPr>
              <w:t>CPVA</w:t>
            </w:r>
          </w:p>
        </w:tc>
        <w:tc>
          <w:tcPr>
            <w:tcW w:w="367" w:type="pct"/>
            <w:vMerge w:val="restart"/>
          </w:tcPr>
          <w:p w14:paraId="7B6602E0" w14:textId="6C8BDBF7" w:rsidR="00093C9A" w:rsidRDefault="00093C9A" w:rsidP="00844625">
            <w:pPr>
              <w:ind w:left="-57" w:right="-57"/>
              <w:rPr>
                <w:sz w:val="18"/>
                <w:szCs w:val="18"/>
              </w:rPr>
            </w:pPr>
            <w:r>
              <w:rPr>
                <w:sz w:val="18"/>
                <w:szCs w:val="18"/>
              </w:rPr>
              <w:t>SADM</w:t>
            </w:r>
          </w:p>
        </w:tc>
      </w:tr>
      <w:tr w:rsidR="00E66A03" w14:paraId="4E0D2D12" w14:textId="77777777" w:rsidTr="00E66A03">
        <w:trPr>
          <w:trHeight w:val="233"/>
        </w:trPr>
        <w:tc>
          <w:tcPr>
            <w:tcW w:w="550" w:type="pct"/>
            <w:vMerge/>
          </w:tcPr>
          <w:p w14:paraId="141CCA6A" w14:textId="77777777" w:rsidR="00093C9A" w:rsidRDefault="00093C9A" w:rsidP="00844625">
            <w:pPr>
              <w:ind w:left="-57" w:right="-57"/>
              <w:rPr>
                <w:sz w:val="18"/>
                <w:szCs w:val="18"/>
              </w:rPr>
            </w:pPr>
          </w:p>
        </w:tc>
        <w:tc>
          <w:tcPr>
            <w:tcW w:w="229" w:type="pct"/>
            <w:vMerge/>
          </w:tcPr>
          <w:p w14:paraId="2F8DFA02" w14:textId="77777777" w:rsidR="00093C9A" w:rsidRDefault="00093C9A" w:rsidP="00844625">
            <w:pPr>
              <w:ind w:left="-57" w:right="-57"/>
              <w:rPr>
                <w:sz w:val="18"/>
                <w:szCs w:val="18"/>
              </w:rPr>
            </w:pPr>
          </w:p>
        </w:tc>
        <w:tc>
          <w:tcPr>
            <w:tcW w:w="504" w:type="pct"/>
            <w:vMerge/>
          </w:tcPr>
          <w:p w14:paraId="74BCECB9" w14:textId="77777777" w:rsidR="00093C9A" w:rsidRDefault="00093C9A" w:rsidP="00844625">
            <w:pPr>
              <w:ind w:left="-57" w:right="-57"/>
              <w:rPr>
                <w:sz w:val="18"/>
                <w:szCs w:val="18"/>
              </w:rPr>
            </w:pPr>
          </w:p>
        </w:tc>
        <w:tc>
          <w:tcPr>
            <w:tcW w:w="230" w:type="pct"/>
            <w:vMerge/>
          </w:tcPr>
          <w:p w14:paraId="0ED278C9" w14:textId="77777777" w:rsidR="00093C9A" w:rsidRDefault="00093C9A" w:rsidP="00844625">
            <w:pPr>
              <w:ind w:left="-57" w:right="-57"/>
              <w:rPr>
                <w:sz w:val="18"/>
                <w:szCs w:val="18"/>
              </w:rPr>
            </w:pPr>
          </w:p>
        </w:tc>
        <w:tc>
          <w:tcPr>
            <w:tcW w:w="276" w:type="pct"/>
            <w:vMerge/>
          </w:tcPr>
          <w:p w14:paraId="3B7068FF" w14:textId="77777777" w:rsidR="00093C9A" w:rsidRDefault="00093C9A" w:rsidP="00844625">
            <w:pPr>
              <w:ind w:left="-57" w:right="-57"/>
              <w:rPr>
                <w:sz w:val="18"/>
                <w:szCs w:val="18"/>
              </w:rPr>
            </w:pPr>
          </w:p>
        </w:tc>
        <w:tc>
          <w:tcPr>
            <w:tcW w:w="229" w:type="pct"/>
            <w:vMerge/>
          </w:tcPr>
          <w:p w14:paraId="6278DE65" w14:textId="77777777" w:rsidR="00093C9A" w:rsidRDefault="00093C9A" w:rsidP="00844625">
            <w:pPr>
              <w:ind w:left="-57" w:right="-57"/>
              <w:rPr>
                <w:sz w:val="18"/>
                <w:szCs w:val="18"/>
              </w:rPr>
            </w:pPr>
          </w:p>
        </w:tc>
        <w:tc>
          <w:tcPr>
            <w:tcW w:w="596" w:type="pct"/>
            <w:vMerge/>
          </w:tcPr>
          <w:p w14:paraId="51F8A7C6" w14:textId="77777777" w:rsidR="00093C9A" w:rsidRDefault="00093C9A" w:rsidP="00844625">
            <w:pPr>
              <w:ind w:left="-57" w:right="-57"/>
              <w:rPr>
                <w:sz w:val="18"/>
                <w:szCs w:val="18"/>
              </w:rPr>
            </w:pPr>
          </w:p>
        </w:tc>
        <w:tc>
          <w:tcPr>
            <w:tcW w:w="416" w:type="pct"/>
            <w:vMerge/>
          </w:tcPr>
          <w:p w14:paraId="4B494406" w14:textId="77777777" w:rsidR="00093C9A" w:rsidRDefault="00093C9A" w:rsidP="00844625">
            <w:pPr>
              <w:ind w:left="-57" w:right="-57"/>
              <w:rPr>
                <w:sz w:val="18"/>
                <w:szCs w:val="18"/>
              </w:rPr>
            </w:pPr>
          </w:p>
        </w:tc>
        <w:tc>
          <w:tcPr>
            <w:tcW w:w="413" w:type="pct"/>
            <w:vMerge/>
            <w:vAlign w:val="center"/>
          </w:tcPr>
          <w:p w14:paraId="54C38600" w14:textId="77777777" w:rsidR="00093C9A" w:rsidRDefault="00093C9A" w:rsidP="00844625">
            <w:pPr>
              <w:ind w:left="-57" w:right="-57"/>
              <w:jc w:val="center"/>
              <w:rPr>
                <w:sz w:val="18"/>
                <w:szCs w:val="18"/>
              </w:rPr>
            </w:pPr>
          </w:p>
        </w:tc>
        <w:tc>
          <w:tcPr>
            <w:tcW w:w="456" w:type="pct"/>
          </w:tcPr>
          <w:p w14:paraId="6BF89673" w14:textId="77777777" w:rsidR="00093C9A" w:rsidRDefault="00093C9A" w:rsidP="00844625">
            <w:pPr>
              <w:ind w:left="-57" w:right="-57"/>
              <w:rPr>
                <w:sz w:val="18"/>
                <w:szCs w:val="18"/>
              </w:rPr>
            </w:pPr>
            <w:r>
              <w:rPr>
                <w:iCs/>
                <w:sz w:val="18"/>
                <w:szCs w:val="18"/>
              </w:rPr>
              <w:t>P-01-004-08-04-01-02, „</w:t>
            </w:r>
            <w:r>
              <w:rPr>
                <w:sz w:val="18"/>
                <w:szCs w:val="18"/>
              </w:rPr>
              <w:t>Bendruomenės inicijuotos vietos plėtros strategijos, kurioms suteikta parama“, strategijų skaičius</w:t>
            </w:r>
          </w:p>
        </w:tc>
        <w:tc>
          <w:tcPr>
            <w:tcW w:w="459" w:type="pct"/>
          </w:tcPr>
          <w:p w14:paraId="3AB09B8F" w14:textId="7C073B54" w:rsidR="00093C9A" w:rsidRDefault="0093187E" w:rsidP="00844625">
            <w:pPr>
              <w:ind w:left="-57" w:right="-57"/>
              <w:rPr>
                <w:sz w:val="18"/>
                <w:szCs w:val="18"/>
              </w:rPr>
            </w:pPr>
            <w:r>
              <w:rPr>
                <w:sz w:val="18"/>
                <w:szCs w:val="18"/>
              </w:rPr>
              <w:t>5</w:t>
            </w:r>
            <w:r w:rsidR="00093C9A">
              <w:rPr>
                <w:sz w:val="18"/>
                <w:szCs w:val="18"/>
              </w:rPr>
              <w:t xml:space="preserve"> (2029)</w:t>
            </w:r>
          </w:p>
        </w:tc>
        <w:tc>
          <w:tcPr>
            <w:tcW w:w="276" w:type="pct"/>
            <w:vMerge/>
          </w:tcPr>
          <w:p w14:paraId="244C9870" w14:textId="77777777" w:rsidR="00093C9A" w:rsidRDefault="00093C9A" w:rsidP="00844625">
            <w:pPr>
              <w:ind w:left="-57" w:right="-57"/>
              <w:rPr>
                <w:sz w:val="18"/>
                <w:szCs w:val="18"/>
              </w:rPr>
            </w:pPr>
          </w:p>
        </w:tc>
        <w:tc>
          <w:tcPr>
            <w:tcW w:w="367" w:type="pct"/>
            <w:vMerge/>
          </w:tcPr>
          <w:p w14:paraId="2980D236" w14:textId="77777777" w:rsidR="00093C9A" w:rsidRDefault="00093C9A" w:rsidP="00844625">
            <w:pPr>
              <w:ind w:left="-57" w:right="-57"/>
              <w:rPr>
                <w:sz w:val="18"/>
                <w:szCs w:val="18"/>
              </w:rPr>
            </w:pPr>
          </w:p>
        </w:tc>
      </w:tr>
      <w:tr w:rsidR="00E66A03" w14:paraId="6E26A1F6" w14:textId="77777777" w:rsidTr="00E66A03">
        <w:trPr>
          <w:trHeight w:val="233"/>
        </w:trPr>
        <w:tc>
          <w:tcPr>
            <w:tcW w:w="550" w:type="pct"/>
            <w:vMerge w:val="restart"/>
          </w:tcPr>
          <w:p w14:paraId="1E3F6779" w14:textId="0EDB087E" w:rsidR="009E48D4" w:rsidRDefault="009E48D4" w:rsidP="00844625">
            <w:pPr>
              <w:ind w:left="-57" w:right="-57"/>
              <w:rPr>
                <w:sz w:val="18"/>
                <w:szCs w:val="18"/>
              </w:rPr>
            </w:pPr>
            <w:r>
              <w:rPr>
                <w:sz w:val="18"/>
                <w:szCs w:val="18"/>
              </w:rPr>
              <w:t xml:space="preserve">3.2. </w:t>
            </w:r>
            <w:proofErr w:type="spellStart"/>
            <w:r>
              <w:rPr>
                <w:sz w:val="18"/>
                <w:szCs w:val="18"/>
              </w:rPr>
              <w:t>Poveiklė</w:t>
            </w:r>
            <w:proofErr w:type="spellEnd"/>
            <w:r>
              <w:rPr>
                <w:sz w:val="18"/>
                <w:szCs w:val="18"/>
              </w:rPr>
              <w:t xml:space="preserve"> „BIVP metodo taikymas: parama vietos plėtros strategijų administravimui“ Vidurio ir vakarų Lietuvos regione</w:t>
            </w:r>
          </w:p>
        </w:tc>
        <w:tc>
          <w:tcPr>
            <w:tcW w:w="229" w:type="pct"/>
            <w:vMerge w:val="restart"/>
          </w:tcPr>
          <w:p w14:paraId="017156C4" w14:textId="77777777" w:rsidR="009E48D4" w:rsidRDefault="009E48D4" w:rsidP="00844625">
            <w:pPr>
              <w:ind w:left="-57" w:right="-57"/>
              <w:rPr>
                <w:sz w:val="18"/>
                <w:szCs w:val="18"/>
              </w:rPr>
            </w:pPr>
            <w:r>
              <w:rPr>
                <w:sz w:val="18"/>
                <w:szCs w:val="18"/>
              </w:rPr>
              <w:t>I</w:t>
            </w:r>
          </w:p>
        </w:tc>
        <w:tc>
          <w:tcPr>
            <w:tcW w:w="504" w:type="pct"/>
            <w:vMerge w:val="restart"/>
          </w:tcPr>
          <w:p w14:paraId="741A4D74" w14:textId="77777777" w:rsidR="009E48D4" w:rsidRDefault="009E48D4" w:rsidP="00844625">
            <w:pPr>
              <w:ind w:left="-57" w:right="-57"/>
              <w:rPr>
                <w:sz w:val="18"/>
                <w:szCs w:val="18"/>
              </w:rPr>
            </w:pPr>
            <w:r>
              <w:rPr>
                <w:sz w:val="18"/>
                <w:szCs w:val="18"/>
              </w:rPr>
              <w:t>VVG</w:t>
            </w:r>
          </w:p>
        </w:tc>
        <w:tc>
          <w:tcPr>
            <w:tcW w:w="230" w:type="pct"/>
            <w:vMerge w:val="restart"/>
          </w:tcPr>
          <w:p w14:paraId="301A5A72" w14:textId="77777777" w:rsidR="009E48D4" w:rsidRDefault="009E48D4" w:rsidP="00844625">
            <w:pPr>
              <w:ind w:left="-57" w:right="-57"/>
              <w:rPr>
                <w:sz w:val="18"/>
                <w:szCs w:val="18"/>
              </w:rPr>
            </w:pPr>
            <w:r>
              <w:rPr>
                <w:sz w:val="18"/>
                <w:szCs w:val="18"/>
              </w:rPr>
              <w:t>T</w:t>
            </w:r>
          </w:p>
        </w:tc>
        <w:tc>
          <w:tcPr>
            <w:tcW w:w="276" w:type="pct"/>
            <w:vMerge w:val="restart"/>
          </w:tcPr>
          <w:p w14:paraId="7E0C9DCE" w14:textId="77777777" w:rsidR="009E48D4" w:rsidRDefault="009E48D4" w:rsidP="00844625">
            <w:pPr>
              <w:ind w:left="-57" w:right="-57"/>
              <w:rPr>
                <w:sz w:val="18"/>
                <w:szCs w:val="18"/>
              </w:rPr>
            </w:pPr>
            <w:r>
              <w:rPr>
                <w:sz w:val="18"/>
                <w:szCs w:val="18"/>
              </w:rPr>
              <w:t>LG</w:t>
            </w:r>
          </w:p>
        </w:tc>
        <w:tc>
          <w:tcPr>
            <w:tcW w:w="229" w:type="pct"/>
            <w:vMerge w:val="restart"/>
          </w:tcPr>
          <w:p w14:paraId="450ED23C" w14:textId="77777777" w:rsidR="009E48D4" w:rsidRDefault="009E48D4" w:rsidP="00844625">
            <w:pPr>
              <w:ind w:left="-57" w:right="-57"/>
              <w:rPr>
                <w:sz w:val="18"/>
                <w:szCs w:val="18"/>
              </w:rPr>
            </w:pPr>
            <w:r>
              <w:rPr>
                <w:sz w:val="18"/>
                <w:szCs w:val="18"/>
              </w:rPr>
              <w:t>D</w:t>
            </w:r>
          </w:p>
        </w:tc>
        <w:tc>
          <w:tcPr>
            <w:tcW w:w="596" w:type="pct"/>
            <w:vMerge w:val="restart"/>
          </w:tcPr>
          <w:p w14:paraId="64A41EF0" w14:textId="77777777" w:rsidR="009E48D4" w:rsidRDefault="009E48D4" w:rsidP="00844625">
            <w:pPr>
              <w:ind w:left="-57" w:right="-57"/>
              <w:rPr>
                <w:strike/>
                <w:sz w:val="18"/>
                <w:szCs w:val="18"/>
              </w:rPr>
            </w:pPr>
            <w:r>
              <w:rPr>
                <w:sz w:val="18"/>
                <w:szCs w:val="18"/>
              </w:rPr>
              <w:t>7 195 651,43</w:t>
            </w:r>
          </w:p>
          <w:p w14:paraId="0743C08C" w14:textId="77777777" w:rsidR="009E48D4" w:rsidRDefault="009E48D4" w:rsidP="00844625">
            <w:pPr>
              <w:ind w:left="-57" w:right="-57"/>
              <w:rPr>
                <w:strike/>
                <w:sz w:val="18"/>
                <w:szCs w:val="18"/>
              </w:rPr>
            </w:pPr>
          </w:p>
          <w:p w14:paraId="4D3E68CA" w14:textId="77777777" w:rsidR="009E48D4" w:rsidRDefault="009E48D4" w:rsidP="00844625">
            <w:pPr>
              <w:rPr>
                <w:sz w:val="18"/>
                <w:szCs w:val="18"/>
              </w:rPr>
            </w:pPr>
          </w:p>
          <w:p w14:paraId="6E46F47B" w14:textId="77777777" w:rsidR="009E48D4" w:rsidRDefault="009E48D4" w:rsidP="00844625">
            <w:pPr>
              <w:rPr>
                <w:sz w:val="18"/>
                <w:szCs w:val="18"/>
              </w:rPr>
            </w:pPr>
          </w:p>
          <w:p w14:paraId="331E107D" w14:textId="77777777" w:rsidR="009E48D4" w:rsidRDefault="009E48D4" w:rsidP="00844625">
            <w:pPr>
              <w:rPr>
                <w:sz w:val="18"/>
                <w:szCs w:val="18"/>
              </w:rPr>
            </w:pPr>
          </w:p>
          <w:p w14:paraId="236B645A" w14:textId="77777777" w:rsidR="009E48D4" w:rsidRDefault="009E48D4" w:rsidP="00844625">
            <w:pPr>
              <w:rPr>
                <w:sz w:val="18"/>
                <w:szCs w:val="18"/>
              </w:rPr>
            </w:pPr>
          </w:p>
          <w:p w14:paraId="69F59B79" w14:textId="77777777" w:rsidR="009E48D4" w:rsidRDefault="009E48D4" w:rsidP="00844625">
            <w:pPr>
              <w:ind w:left="-57" w:right="-57"/>
              <w:rPr>
                <w:strike/>
                <w:sz w:val="18"/>
                <w:szCs w:val="18"/>
              </w:rPr>
            </w:pPr>
            <w:r w:rsidRPr="001113BE">
              <w:rPr>
                <w:sz w:val="18"/>
                <w:szCs w:val="18"/>
              </w:rPr>
              <w:t>1 269 819,40</w:t>
            </w:r>
          </w:p>
          <w:p w14:paraId="0E5A5570" w14:textId="77777777" w:rsidR="009E48D4" w:rsidRDefault="009E48D4" w:rsidP="00844625">
            <w:pPr>
              <w:ind w:left="-57" w:right="-57"/>
              <w:rPr>
                <w:strike/>
                <w:sz w:val="18"/>
                <w:szCs w:val="18"/>
              </w:rPr>
            </w:pPr>
            <w:r>
              <w:rPr>
                <w:strike/>
                <w:sz w:val="18"/>
                <w:szCs w:val="18"/>
              </w:rPr>
              <w:t xml:space="preserve"> </w:t>
            </w:r>
          </w:p>
          <w:p w14:paraId="3A8C736B" w14:textId="77777777" w:rsidR="009E48D4" w:rsidRPr="00632592" w:rsidRDefault="009E48D4" w:rsidP="00844625">
            <w:pPr>
              <w:ind w:left="-57" w:right="-57"/>
              <w:rPr>
                <w:sz w:val="18"/>
                <w:szCs w:val="18"/>
              </w:rPr>
            </w:pPr>
          </w:p>
        </w:tc>
        <w:tc>
          <w:tcPr>
            <w:tcW w:w="416" w:type="pct"/>
            <w:vMerge w:val="restart"/>
          </w:tcPr>
          <w:p w14:paraId="39349F85" w14:textId="77777777" w:rsidR="009E48D4" w:rsidRDefault="009E48D4" w:rsidP="00844625">
            <w:pPr>
              <w:ind w:left="-57" w:right="-57"/>
              <w:rPr>
                <w:sz w:val="18"/>
                <w:szCs w:val="18"/>
              </w:rPr>
            </w:pPr>
            <w:r>
              <w:rPr>
                <w:sz w:val="18"/>
                <w:szCs w:val="18"/>
              </w:rPr>
              <w:t xml:space="preserve">2021–2027 m. ES struktūrinių fondų lėšos (ERPF) </w:t>
            </w:r>
          </w:p>
          <w:p w14:paraId="32D88E61" w14:textId="77777777" w:rsidR="009E48D4" w:rsidRDefault="009E48D4" w:rsidP="00844625">
            <w:pPr>
              <w:ind w:left="-57" w:right="-57"/>
              <w:rPr>
                <w:sz w:val="18"/>
                <w:szCs w:val="18"/>
              </w:rPr>
            </w:pPr>
            <w:r>
              <w:rPr>
                <w:sz w:val="18"/>
                <w:szCs w:val="18"/>
              </w:rPr>
              <w:t>2021–2027 m. ES struktūrinių fondų bendrojo finansavimo lėšos</w:t>
            </w:r>
          </w:p>
          <w:p w14:paraId="38DAE9A5" w14:textId="77777777" w:rsidR="009E48D4" w:rsidRDefault="009E48D4" w:rsidP="00844625">
            <w:pPr>
              <w:ind w:left="-57" w:right="-57"/>
              <w:rPr>
                <w:sz w:val="18"/>
                <w:szCs w:val="18"/>
              </w:rPr>
            </w:pPr>
          </w:p>
        </w:tc>
        <w:tc>
          <w:tcPr>
            <w:tcW w:w="413" w:type="pct"/>
            <w:vMerge w:val="restart"/>
          </w:tcPr>
          <w:p w14:paraId="41422094" w14:textId="77777777" w:rsidR="009E48D4" w:rsidRDefault="009E48D4" w:rsidP="00844625">
            <w:pPr>
              <w:ind w:left="-57" w:right="-57"/>
              <w:jc w:val="center"/>
              <w:rPr>
                <w:sz w:val="18"/>
                <w:szCs w:val="18"/>
              </w:rPr>
            </w:pPr>
            <w:r>
              <w:rPr>
                <w:sz w:val="18"/>
                <w:szCs w:val="18"/>
              </w:rPr>
              <w:t xml:space="preserve">Vidurio ir vakarų Lietuvos </w:t>
            </w:r>
          </w:p>
        </w:tc>
        <w:tc>
          <w:tcPr>
            <w:tcW w:w="456" w:type="pct"/>
          </w:tcPr>
          <w:p w14:paraId="20E8AC1A" w14:textId="77777777" w:rsidR="009E48D4" w:rsidRDefault="009E48D4" w:rsidP="00844625">
            <w:pPr>
              <w:ind w:left="-57" w:right="-57"/>
              <w:rPr>
                <w:sz w:val="18"/>
                <w:szCs w:val="18"/>
              </w:rPr>
            </w:pPr>
            <w:r>
              <w:rPr>
                <w:sz w:val="18"/>
                <w:szCs w:val="18"/>
              </w:rPr>
              <w:t xml:space="preserve">R-01-004-08-04-01-01, </w:t>
            </w:r>
          </w:p>
          <w:p w14:paraId="191F2F39" w14:textId="77777777" w:rsidR="009E48D4" w:rsidRDefault="009E48D4" w:rsidP="00844625">
            <w:pPr>
              <w:ind w:left="-57" w:right="-57"/>
              <w:rPr>
                <w:sz w:val="18"/>
                <w:szCs w:val="18"/>
              </w:rPr>
            </w:pPr>
            <w:r>
              <w:rPr>
                <w:sz w:val="18"/>
                <w:szCs w:val="18"/>
              </w:rPr>
              <w:t>„Pilietinės visuomenės ir privačiojo sektoriaus subjektai, dalyvavę rengiant ir (ar) įgyvendinant</w:t>
            </w:r>
            <w:r>
              <w:rPr>
                <w:sz w:val="18"/>
                <w:szCs w:val="18"/>
                <w:lang w:eastAsia="lt-LT"/>
              </w:rPr>
              <w:t xml:space="preserve"> bendruomenės inicijuotos </w:t>
            </w:r>
            <w:r>
              <w:rPr>
                <w:sz w:val="18"/>
                <w:szCs w:val="18"/>
              </w:rPr>
              <w:t>vietos plėtros</w:t>
            </w:r>
            <w:r>
              <w:rPr>
                <w:sz w:val="18"/>
                <w:szCs w:val="18"/>
                <w:lang w:eastAsia="lt-LT"/>
              </w:rPr>
              <w:t xml:space="preserve"> </w:t>
            </w:r>
            <w:r>
              <w:rPr>
                <w:sz w:val="18"/>
                <w:szCs w:val="18"/>
              </w:rPr>
              <w:t>strategijas“, skaičius</w:t>
            </w:r>
          </w:p>
        </w:tc>
        <w:tc>
          <w:tcPr>
            <w:tcW w:w="459" w:type="pct"/>
          </w:tcPr>
          <w:p w14:paraId="5C636603" w14:textId="77777777" w:rsidR="009E48D4" w:rsidRDefault="009E48D4" w:rsidP="00844625">
            <w:pPr>
              <w:ind w:left="-57" w:right="-57"/>
              <w:rPr>
                <w:sz w:val="18"/>
                <w:szCs w:val="18"/>
              </w:rPr>
            </w:pPr>
            <w:r>
              <w:rPr>
                <w:sz w:val="18"/>
                <w:szCs w:val="18"/>
              </w:rPr>
              <w:t>215 (2029)</w:t>
            </w:r>
          </w:p>
        </w:tc>
        <w:tc>
          <w:tcPr>
            <w:tcW w:w="276" w:type="pct"/>
            <w:vMerge w:val="restart"/>
          </w:tcPr>
          <w:p w14:paraId="6C4D65CB" w14:textId="77777777" w:rsidR="009E48D4" w:rsidRDefault="009E48D4" w:rsidP="00844625">
            <w:pPr>
              <w:ind w:left="-57" w:right="-57"/>
              <w:rPr>
                <w:sz w:val="18"/>
                <w:szCs w:val="18"/>
              </w:rPr>
            </w:pPr>
            <w:r>
              <w:rPr>
                <w:sz w:val="18"/>
                <w:szCs w:val="18"/>
              </w:rPr>
              <w:t>CPVA</w:t>
            </w:r>
          </w:p>
        </w:tc>
        <w:tc>
          <w:tcPr>
            <w:tcW w:w="367" w:type="pct"/>
            <w:vMerge w:val="restart"/>
          </w:tcPr>
          <w:p w14:paraId="7046FB61" w14:textId="03E1801A" w:rsidR="009E48D4" w:rsidRDefault="009E48D4" w:rsidP="00844625">
            <w:pPr>
              <w:ind w:left="-57" w:right="-57"/>
              <w:rPr>
                <w:sz w:val="18"/>
                <w:szCs w:val="18"/>
              </w:rPr>
            </w:pPr>
            <w:r>
              <w:rPr>
                <w:sz w:val="18"/>
                <w:szCs w:val="18"/>
              </w:rPr>
              <w:t>SADM</w:t>
            </w:r>
          </w:p>
        </w:tc>
      </w:tr>
      <w:tr w:rsidR="00E66A03" w14:paraId="30D75FDC" w14:textId="77777777" w:rsidTr="00E66A03">
        <w:trPr>
          <w:trHeight w:val="233"/>
        </w:trPr>
        <w:tc>
          <w:tcPr>
            <w:tcW w:w="550" w:type="pct"/>
            <w:vMerge/>
            <w:tcBorders>
              <w:bottom w:val="single" w:sz="4" w:space="0" w:color="auto"/>
            </w:tcBorders>
          </w:tcPr>
          <w:p w14:paraId="5B203F98" w14:textId="77777777" w:rsidR="009E48D4" w:rsidRDefault="009E48D4" w:rsidP="00844625">
            <w:pPr>
              <w:ind w:left="-57" w:right="-57"/>
              <w:rPr>
                <w:sz w:val="18"/>
                <w:szCs w:val="18"/>
              </w:rPr>
            </w:pPr>
          </w:p>
        </w:tc>
        <w:tc>
          <w:tcPr>
            <w:tcW w:w="229" w:type="pct"/>
            <w:vMerge/>
            <w:tcBorders>
              <w:bottom w:val="single" w:sz="4" w:space="0" w:color="auto"/>
            </w:tcBorders>
          </w:tcPr>
          <w:p w14:paraId="7F349357" w14:textId="77777777" w:rsidR="009E48D4" w:rsidRDefault="009E48D4" w:rsidP="00844625">
            <w:pPr>
              <w:ind w:left="-57" w:right="-57"/>
              <w:rPr>
                <w:sz w:val="18"/>
                <w:szCs w:val="18"/>
              </w:rPr>
            </w:pPr>
          </w:p>
        </w:tc>
        <w:tc>
          <w:tcPr>
            <w:tcW w:w="504" w:type="pct"/>
            <w:vMerge/>
            <w:tcBorders>
              <w:bottom w:val="single" w:sz="4" w:space="0" w:color="auto"/>
            </w:tcBorders>
          </w:tcPr>
          <w:p w14:paraId="1F056ABE" w14:textId="77777777" w:rsidR="009E48D4" w:rsidRDefault="009E48D4" w:rsidP="00844625">
            <w:pPr>
              <w:ind w:left="-57" w:right="-57"/>
              <w:rPr>
                <w:sz w:val="18"/>
                <w:szCs w:val="18"/>
              </w:rPr>
            </w:pPr>
          </w:p>
        </w:tc>
        <w:tc>
          <w:tcPr>
            <w:tcW w:w="230" w:type="pct"/>
            <w:vMerge/>
            <w:tcBorders>
              <w:bottom w:val="single" w:sz="4" w:space="0" w:color="auto"/>
            </w:tcBorders>
          </w:tcPr>
          <w:p w14:paraId="2DDCB17F" w14:textId="77777777" w:rsidR="009E48D4" w:rsidRDefault="009E48D4" w:rsidP="00844625">
            <w:pPr>
              <w:ind w:left="-57" w:right="-57"/>
              <w:rPr>
                <w:sz w:val="18"/>
                <w:szCs w:val="18"/>
              </w:rPr>
            </w:pPr>
          </w:p>
        </w:tc>
        <w:tc>
          <w:tcPr>
            <w:tcW w:w="276" w:type="pct"/>
            <w:vMerge/>
            <w:tcBorders>
              <w:bottom w:val="single" w:sz="4" w:space="0" w:color="auto"/>
            </w:tcBorders>
          </w:tcPr>
          <w:p w14:paraId="06923101" w14:textId="77777777" w:rsidR="009E48D4" w:rsidRDefault="009E48D4" w:rsidP="00844625">
            <w:pPr>
              <w:ind w:left="-57" w:right="-57"/>
              <w:rPr>
                <w:sz w:val="18"/>
                <w:szCs w:val="18"/>
              </w:rPr>
            </w:pPr>
          </w:p>
        </w:tc>
        <w:tc>
          <w:tcPr>
            <w:tcW w:w="229" w:type="pct"/>
            <w:vMerge/>
            <w:tcBorders>
              <w:bottom w:val="single" w:sz="4" w:space="0" w:color="auto"/>
            </w:tcBorders>
          </w:tcPr>
          <w:p w14:paraId="316E9B00" w14:textId="77777777" w:rsidR="009E48D4" w:rsidRDefault="009E48D4" w:rsidP="00844625">
            <w:pPr>
              <w:ind w:left="-57" w:right="-57"/>
              <w:rPr>
                <w:sz w:val="18"/>
                <w:szCs w:val="18"/>
              </w:rPr>
            </w:pPr>
          </w:p>
        </w:tc>
        <w:tc>
          <w:tcPr>
            <w:tcW w:w="596" w:type="pct"/>
            <w:vMerge/>
            <w:tcBorders>
              <w:bottom w:val="single" w:sz="4" w:space="0" w:color="auto"/>
            </w:tcBorders>
          </w:tcPr>
          <w:p w14:paraId="7B3D2C35" w14:textId="77777777" w:rsidR="009E48D4" w:rsidRDefault="009E48D4" w:rsidP="00844625">
            <w:pPr>
              <w:ind w:left="-57" w:right="-57"/>
              <w:rPr>
                <w:sz w:val="18"/>
                <w:szCs w:val="18"/>
              </w:rPr>
            </w:pPr>
          </w:p>
        </w:tc>
        <w:tc>
          <w:tcPr>
            <w:tcW w:w="416" w:type="pct"/>
            <w:vMerge/>
            <w:tcBorders>
              <w:bottom w:val="single" w:sz="4" w:space="0" w:color="auto"/>
            </w:tcBorders>
          </w:tcPr>
          <w:p w14:paraId="74D5EBF4" w14:textId="77777777" w:rsidR="009E48D4" w:rsidRDefault="009E48D4" w:rsidP="00844625">
            <w:pPr>
              <w:ind w:left="-57" w:right="-57"/>
              <w:rPr>
                <w:sz w:val="18"/>
                <w:szCs w:val="18"/>
              </w:rPr>
            </w:pPr>
          </w:p>
        </w:tc>
        <w:tc>
          <w:tcPr>
            <w:tcW w:w="413" w:type="pct"/>
            <w:vMerge/>
            <w:tcBorders>
              <w:bottom w:val="single" w:sz="4" w:space="0" w:color="auto"/>
            </w:tcBorders>
            <w:vAlign w:val="center"/>
          </w:tcPr>
          <w:p w14:paraId="4DC9F5D6" w14:textId="77777777" w:rsidR="009E48D4" w:rsidRDefault="009E48D4" w:rsidP="00844625">
            <w:pPr>
              <w:ind w:left="-57" w:right="-57"/>
              <w:jc w:val="center"/>
              <w:rPr>
                <w:sz w:val="18"/>
                <w:szCs w:val="18"/>
              </w:rPr>
            </w:pPr>
          </w:p>
        </w:tc>
        <w:tc>
          <w:tcPr>
            <w:tcW w:w="456" w:type="pct"/>
            <w:tcBorders>
              <w:bottom w:val="single" w:sz="4" w:space="0" w:color="auto"/>
            </w:tcBorders>
          </w:tcPr>
          <w:p w14:paraId="57E8F8DE" w14:textId="77777777" w:rsidR="009E48D4" w:rsidRDefault="009E48D4" w:rsidP="00844625">
            <w:pPr>
              <w:ind w:left="-57" w:right="-57"/>
              <w:rPr>
                <w:sz w:val="18"/>
                <w:szCs w:val="18"/>
              </w:rPr>
            </w:pPr>
            <w:r>
              <w:rPr>
                <w:iCs/>
                <w:sz w:val="18"/>
                <w:szCs w:val="18"/>
              </w:rPr>
              <w:t>P-01-004-08-04-01-02, „</w:t>
            </w:r>
            <w:r>
              <w:rPr>
                <w:sz w:val="18"/>
                <w:szCs w:val="18"/>
              </w:rPr>
              <w:t xml:space="preserve">Bendruomenės inicijuotos vietos plėtros strategijos, kurioms suteikta </w:t>
            </w:r>
            <w:r>
              <w:rPr>
                <w:sz w:val="18"/>
                <w:szCs w:val="18"/>
              </w:rPr>
              <w:lastRenderedPageBreak/>
              <w:t>parama“, strategijų skaičius</w:t>
            </w:r>
          </w:p>
        </w:tc>
        <w:tc>
          <w:tcPr>
            <w:tcW w:w="459" w:type="pct"/>
          </w:tcPr>
          <w:p w14:paraId="1FA04C98" w14:textId="65226473" w:rsidR="009E48D4" w:rsidRPr="00266D00" w:rsidRDefault="009E48D4" w:rsidP="00844625">
            <w:pPr>
              <w:ind w:left="-57" w:right="-57"/>
              <w:rPr>
                <w:sz w:val="18"/>
                <w:szCs w:val="18"/>
              </w:rPr>
            </w:pPr>
            <w:r w:rsidRPr="00266D00">
              <w:rPr>
                <w:sz w:val="18"/>
                <w:szCs w:val="18"/>
              </w:rPr>
              <w:lastRenderedPageBreak/>
              <w:t>47 (2029)</w:t>
            </w:r>
          </w:p>
        </w:tc>
        <w:tc>
          <w:tcPr>
            <w:tcW w:w="276" w:type="pct"/>
            <w:vMerge/>
          </w:tcPr>
          <w:p w14:paraId="63A724EE" w14:textId="77777777" w:rsidR="009E48D4" w:rsidRDefault="009E48D4" w:rsidP="00844625">
            <w:pPr>
              <w:ind w:left="-57" w:right="-57"/>
              <w:rPr>
                <w:sz w:val="18"/>
                <w:szCs w:val="18"/>
              </w:rPr>
            </w:pPr>
          </w:p>
        </w:tc>
        <w:tc>
          <w:tcPr>
            <w:tcW w:w="367" w:type="pct"/>
            <w:vMerge/>
          </w:tcPr>
          <w:p w14:paraId="1E40A3C4" w14:textId="77777777" w:rsidR="009E48D4" w:rsidRDefault="009E48D4" w:rsidP="00844625">
            <w:pPr>
              <w:ind w:left="-57" w:right="-57"/>
              <w:rPr>
                <w:sz w:val="18"/>
                <w:szCs w:val="18"/>
              </w:rPr>
            </w:pPr>
          </w:p>
        </w:tc>
      </w:tr>
      <w:tr w:rsidR="00E66A03" w14:paraId="319E9AE0" w14:textId="77777777" w:rsidTr="00E66A03">
        <w:trPr>
          <w:trHeight w:val="233"/>
        </w:trPr>
        <w:tc>
          <w:tcPr>
            <w:tcW w:w="550" w:type="pct"/>
            <w:tcBorders>
              <w:top w:val="single" w:sz="4" w:space="0" w:color="auto"/>
              <w:left w:val="single" w:sz="4" w:space="0" w:color="auto"/>
              <w:bottom w:val="nil"/>
              <w:right w:val="single" w:sz="4" w:space="0" w:color="auto"/>
            </w:tcBorders>
          </w:tcPr>
          <w:p w14:paraId="1B3F6687" w14:textId="38EF85DC" w:rsidR="00FC2905" w:rsidRPr="00266D00" w:rsidRDefault="00FC2905" w:rsidP="00844625">
            <w:pPr>
              <w:ind w:left="-57" w:right="-57"/>
              <w:rPr>
                <w:sz w:val="18"/>
                <w:szCs w:val="18"/>
              </w:rPr>
            </w:pPr>
            <w:r w:rsidRPr="00266D00">
              <w:rPr>
                <w:sz w:val="18"/>
                <w:szCs w:val="18"/>
              </w:rPr>
              <w:t xml:space="preserve">3.3. </w:t>
            </w:r>
            <w:proofErr w:type="spellStart"/>
            <w:r w:rsidRPr="00266D00">
              <w:rPr>
                <w:sz w:val="18"/>
                <w:szCs w:val="18"/>
              </w:rPr>
              <w:t>Poveiklė</w:t>
            </w:r>
            <w:proofErr w:type="spellEnd"/>
            <w:r w:rsidRPr="00266D00">
              <w:rPr>
                <w:sz w:val="18"/>
                <w:szCs w:val="18"/>
              </w:rPr>
              <w:t xml:space="preserve"> „BIVP metodo taikymas: parama vietos plėtros strategijų administravimui (</w:t>
            </w:r>
            <w:r w:rsidRPr="00266D00">
              <w:rPr>
                <w:color w:val="000000"/>
                <w:sz w:val="18"/>
                <w:szCs w:val="18"/>
                <w:lang w:eastAsia="lt-LT"/>
              </w:rPr>
              <w:t>Civilinės saugos švietimo veikloms</w:t>
            </w:r>
            <w:r w:rsidR="00E71B9E">
              <w:rPr>
                <w:color w:val="000000"/>
                <w:sz w:val="18"/>
                <w:szCs w:val="18"/>
                <w:lang w:eastAsia="lt-LT"/>
              </w:rPr>
              <w:t>)</w:t>
            </w:r>
            <w:r w:rsidRPr="00266D00">
              <w:rPr>
                <w:sz w:val="18"/>
                <w:szCs w:val="18"/>
              </w:rPr>
              <w:t>“ Sostinės regione</w:t>
            </w:r>
          </w:p>
        </w:tc>
        <w:tc>
          <w:tcPr>
            <w:tcW w:w="229" w:type="pct"/>
            <w:tcBorders>
              <w:top w:val="single" w:sz="4" w:space="0" w:color="auto"/>
              <w:left w:val="single" w:sz="4" w:space="0" w:color="auto"/>
              <w:bottom w:val="nil"/>
              <w:right w:val="single" w:sz="4" w:space="0" w:color="auto"/>
            </w:tcBorders>
          </w:tcPr>
          <w:p w14:paraId="6A4D194A" w14:textId="77777777" w:rsidR="00FC2905" w:rsidRPr="00266D00" w:rsidRDefault="00FC2905" w:rsidP="00844625">
            <w:pPr>
              <w:ind w:left="-57" w:right="-57"/>
              <w:rPr>
                <w:sz w:val="18"/>
                <w:szCs w:val="18"/>
              </w:rPr>
            </w:pPr>
            <w:r w:rsidRPr="00266D00">
              <w:rPr>
                <w:sz w:val="18"/>
                <w:szCs w:val="18"/>
              </w:rPr>
              <w:t>I</w:t>
            </w:r>
          </w:p>
        </w:tc>
        <w:tc>
          <w:tcPr>
            <w:tcW w:w="504" w:type="pct"/>
            <w:tcBorders>
              <w:top w:val="single" w:sz="4" w:space="0" w:color="auto"/>
              <w:left w:val="single" w:sz="4" w:space="0" w:color="auto"/>
              <w:bottom w:val="nil"/>
              <w:right w:val="single" w:sz="4" w:space="0" w:color="auto"/>
            </w:tcBorders>
          </w:tcPr>
          <w:p w14:paraId="2AD01A54" w14:textId="77777777" w:rsidR="00FC2905" w:rsidRPr="00266D00" w:rsidRDefault="00FC2905" w:rsidP="00844625">
            <w:pPr>
              <w:ind w:left="-57" w:right="-57"/>
              <w:rPr>
                <w:sz w:val="18"/>
                <w:szCs w:val="18"/>
              </w:rPr>
            </w:pPr>
            <w:r w:rsidRPr="00266D00">
              <w:rPr>
                <w:sz w:val="18"/>
                <w:szCs w:val="18"/>
              </w:rPr>
              <w:t>VVG</w:t>
            </w:r>
          </w:p>
        </w:tc>
        <w:tc>
          <w:tcPr>
            <w:tcW w:w="230" w:type="pct"/>
            <w:tcBorders>
              <w:top w:val="single" w:sz="4" w:space="0" w:color="auto"/>
              <w:left w:val="single" w:sz="4" w:space="0" w:color="auto"/>
              <w:bottom w:val="nil"/>
              <w:right w:val="single" w:sz="4" w:space="0" w:color="auto"/>
            </w:tcBorders>
          </w:tcPr>
          <w:p w14:paraId="0C8ED851" w14:textId="77777777" w:rsidR="00FC2905" w:rsidRPr="00266D00" w:rsidRDefault="00FC2905" w:rsidP="00844625">
            <w:pPr>
              <w:ind w:left="-57" w:right="-57"/>
              <w:rPr>
                <w:sz w:val="18"/>
                <w:szCs w:val="18"/>
              </w:rPr>
            </w:pPr>
            <w:r w:rsidRPr="00266D00">
              <w:rPr>
                <w:sz w:val="18"/>
                <w:szCs w:val="18"/>
              </w:rPr>
              <w:t>T</w:t>
            </w:r>
          </w:p>
        </w:tc>
        <w:tc>
          <w:tcPr>
            <w:tcW w:w="276" w:type="pct"/>
            <w:tcBorders>
              <w:top w:val="single" w:sz="4" w:space="0" w:color="auto"/>
              <w:left w:val="single" w:sz="4" w:space="0" w:color="auto"/>
              <w:bottom w:val="nil"/>
              <w:right w:val="single" w:sz="4" w:space="0" w:color="auto"/>
            </w:tcBorders>
          </w:tcPr>
          <w:p w14:paraId="5F0D600F" w14:textId="77777777" w:rsidR="00FC2905" w:rsidRPr="00266D00" w:rsidRDefault="00FC2905" w:rsidP="00844625">
            <w:pPr>
              <w:ind w:left="-57" w:right="-57"/>
              <w:rPr>
                <w:sz w:val="18"/>
                <w:szCs w:val="18"/>
              </w:rPr>
            </w:pPr>
            <w:r w:rsidRPr="00266D00">
              <w:rPr>
                <w:sz w:val="18"/>
                <w:szCs w:val="18"/>
              </w:rPr>
              <w:t>LG</w:t>
            </w:r>
          </w:p>
        </w:tc>
        <w:tc>
          <w:tcPr>
            <w:tcW w:w="229" w:type="pct"/>
            <w:tcBorders>
              <w:top w:val="single" w:sz="4" w:space="0" w:color="auto"/>
              <w:left w:val="single" w:sz="4" w:space="0" w:color="auto"/>
              <w:bottom w:val="nil"/>
              <w:right w:val="single" w:sz="4" w:space="0" w:color="auto"/>
            </w:tcBorders>
          </w:tcPr>
          <w:p w14:paraId="1F2B07FA" w14:textId="77777777" w:rsidR="00FC2905" w:rsidRPr="00266D00" w:rsidRDefault="00FC2905" w:rsidP="00844625">
            <w:pPr>
              <w:ind w:left="-57" w:right="-57"/>
              <w:rPr>
                <w:sz w:val="18"/>
                <w:szCs w:val="18"/>
              </w:rPr>
            </w:pPr>
            <w:r w:rsidRPr="00266D00">
              <w:rPr>
                <w:sz w:val="18"/>
                <w:szCs w:val="18"/>
              </w:rPr>
              <w:t>D</w:t>
            </w:r>
          </w:p>
        </w:tc>
        <w:tc>
          <w:tcPr>
            <w:tcW w:w="596" w:type="pct"/>
            <w:tcBorders>
              <w:top w:val="single" w:sz="4" w:space="0" w:color="auto"/>
              <w:left w:val="single" w:sz="4" w:space="0" w:color="auto"/>
              <w:bottom w:val="nil"/>
              <w:right w:val="single" w:sz="4" w:space="0" w:color="auto"/>
            </w:tcBorders>
          </w:tcPr>
          <w:p w14:paraId="50DDC435" w14:textId="77777777" w:rsidR="00FC2905" w:rsidRPr="00266D00" w:rsidRDefault="00FC2905" w:rsidP="00844625">
            <w:pPr>
              <w:ind w:left="-57" w:right="-57"/>
              <w:rPr>
                <w:strike/>
                <w:sz w:val="18"/>
                <w:szCs w:val="18"/>
              </w:rPr>
            </w:pPr>
            <w:r w:rsidRPr="00266D00">
              <w:rPr>
                <w:sz w:val="18"/>
                <w:szCs w:val="18"/>
              </w:rPr>
              <w:t>51 000,00</w:t>
            </w:r>
          </w:p>
          <w:p w14:paraId="66BCFC8B" w14:textId="77777777" w:rsidR="00FC2905" w:rsidRPr="00266D00" w:rsidRDefault="00FC2905" w:rsidP="00844625">
            <w:pPr>
              <w:ind w:left="-57" w:right="-57"/>
              <w:rPr>
                <w:sz w:val="18"/>
                <w:szCs w:val="18"/>
              </w:rPr>
            </w:pPr>
          </w:p>
          <w:p w14:paraId="7B3151C9" w14:textId="77777777" w:rsidR="00FC2905" w:rsidRPr="00266D00" w:rsidRDefault="00FC2905" w:rsidP="00844625">
            <w:pPr>
              <w:ind w:left="-57" w:right="-57"/>
              <w:rPr>
                <w:sz w:val="18"/>
                <w:szCs w:val="18"/>
              </w:rPr>
            </w:pPr>
          </w:p>
          <w:p w14:paraId="2E1B7E70" w14:textId="77777777" w:rsidR="00FC2905" w:rsidRPr="00266D00" w:rsidRDefault="00FC2905" w:rsidP="00844625">
            <w:pPr>
              <w:ind w:left="-57" w:right="-57"/>
              <w:rPr>
                <w:sz w:val="18"/>
                <w:szCs w:val="18"/>
              </w:rPr>
            </w:pPr>
          </w:p>
          <w:p w14:paraId="6FCE503F" w14:textId="77777777" w:rsidR="00FC2905" w:rsidRPr="00266D00" w:rsidRDefault="00FC2905" w:rsidP="00844625">
            <w:pPr>
              <w:ind w:left="-57" w:right="-57"/>
              <w:rPr>
                <w:sz w:val="18"/>
                <w:szCs w:val="18"/>
              </w:rPr>
            </w:pPr>
          </w:p>
          <w:p w14:paraId="58E97E9D" w14:textId="77777777" w:rsidR="00FC2905" w:rsidRPr="00266D00" w:rsidRDefault="00FC2905" w:rsidP="00844625">
            <w:pPr>
              <w:ind w:left="-57" w:right="-57"/>
              <w:rPr>
                <w:sz w:val="18"/>
                <w:szCs w:val="18"/>
              </w:rPr>
            </w:pPr>
          </w:p>
          <w:p w14:paraId="10AB4573" w14:textId="77777777" w:rsidR="00FC2905" w:rsidRPr="00266D00" w:rsidRDefault="00FC2905" w:rsidP="00844625">
            <w:pPr>
              <w:ind w:left="-57" w:right="-57"/>
              <w:rPr>
                <w:sz w:val="18"/>
                <w:szCs w:val="18"/>
              </w:rPr>
            </w:pPr>
          </w:p>
          <w:p w14:paraId="1593FC49" w14:textId="77777777" w:rsidR="00FC2905" w:rsidRPr="00266D00" w:rsidRDefault="00FC2905" w:rsidP="00844625">
            <w:pPr>
              <w:ind w:left="-57" w:right="-57"/>
              <w:rPr>
                <w:sz w:val="18"/>
                <w:szCs w:val="18"/>
              </w:rPr>
            </w:pPr>
            <w:r w:rsidRPr="00266D00">
              <w:rPr>
                <w:sz w:val="18"/>
                <w:szCs w:val="18"/>
              </w:rPr>
              <w:t>34 000,00</w:t>
            </w:r>
          </w:p>
        </w:tc>
        <w:tc>
          <w:tcPr>
            <w:tcW w:w="416" w:type="pct"/>
            <w:tcBorders>
              <w:top w:val="single" w:sz="4" w:space="0" w:color="auto"/>
              <w:left w:val="single" w:sz="4" w:space="0" w:color="auto"/>
              <w:bottom w:val="nil"/>
              <w:right w:val="single" w:sz="4" w:space="0" w:color="auto"/>
            </w:tcBorders>
          </w:tcPr>
          <w:p w14:paraId="69423623" w14:textId="77777777" w:rsidR="00FC2905" w:rsidRPr="00266D00" w:rsidRDefault="00FC2905" w:rsidP="00844625">
            <w:pPr>
              <w:ind w:left="-57" w:right="-57"/>
              <w:rPr>
                <w:sz w:val="18"/>
                <w:szCs w:val="18"/>
              </w:rPr>
            </w:pPr>
            <w:r w:rsidRPr="00266D00">
              <w:rPr>
                <w:sz w:val="18"/>
                <w:szCs w:val="18"/>
              </w:rPr>
              <w:t xml:space="preserve">2021–2027 m. ES struktūrinių fondų lėšos (ERPF) </w:t>
            </w:r>
          </w:p>
          <w:p w14:paraId="2C23D0B5" w14:textId="77777777" w:rsidR="00FC2905" w:rsidRPr="00266D00" w:rsidRDefault="00FC2905" w:rsidP="00844625">
            <w:pPr>
              <w:ind w:left="-57" w:right="-57"/>
              <w:rPr>
                <w:sz w:val="18"/>
                <w:szCs w:val="18"/>
              </w:rPr>
            </w:pPr>
          </w:p>
          <w:p w14:paraId="750A6A1F" w14:textId="77777777" w:rsidR="00FC2905" w:rsidRPr="00266D00" w:rsidRDefault="00FC2905" w:rsidP="00844625">
            <w:pPr>
              <w:ind w:left="-57" w:right="-57"/>
              <w:rPr>
                <w:sz w:val="18"/>
                <w:szCs w:val="18"/>
              </w:rPr>
            </w:pPr>
            <w:r w:rsidRPr="00266D00">
              <w:rPr>
                <w:sz w:val="18"/>
                <w:szCs w:val="18"/>
              </w:rPr>
              <w:t>2021–2027 m. ES struktūrinių fondų bendrojo finansavimo lėšos</w:t>
            </w:r>
          </w:p>
        </w:tc>
        <w:tc>
          <w:tcPr>
            <w:tcW w:w="413" w:type="pct"/>
            <w:tcBorders>
              <w:top w:val="single" w:sz="4" w:space="0" w:color="auto"/>
              <w:left w:val="single" w:sz="4" w:space="0" w:color="auto"/>
              <w:bottom w:val="nil"/>
              <w:right w:val="single" w:sz="4" w:space="0" w:color="auto"/>
            </w:tcBorders>
          </w:tcPr>
          <w:p w14:paraId="2B961436" w14:textId="77777777" w:rsidR="00FC2905" w:rsidRPr="00266D00" w:rsidRDefault="00FC2905" w:rsidP="00844625">
            <w:pPr>
              <w:ind w:left="-57" w:right="-57"/>
              <w:jc w:val="center"/>
              <w:rPr>
                <w:sz w:val="18"/>
                <w:szCs w:val="18"/>
              </w:rPr>
            </w:pPr>
            <w:r w:rsidRPr="00266D00">
              <w:rPr>
                <w:sz w:val="18"/>
                <w:szCs w:val="18"/>
              </w:rPr>
              <w:t xml:space="preserve">Sostinės </w:t>
            </w:r>
          </w:p>
        </w:tc>
        <w:tc>
          <w:tcPr>
            <w:tcW w:w="456" w:type="pct"/>
            <w:tcBorders>
              <w:top w:val="single" w:sz="4" w:space="0" w:color="auto"/>
              <w:left w:val="single" w:sz="4" w:space="0" w:color="auto"/>
              <w:bottom w:val="single" w:sz="4" w:space="0" w:color="auto"/>
              <w:right w:val="single" w:sz="4" w:space="0" w:color="auto"/>
            </w:tcBorders>
          </w:tcPr>
          <w:p w14:paraId="3792134A" w14:textId="77777777" w:rsidR="00FC2905" w:rsidRPr="00266D00" w:rsidRDefault="00FC2905" w:rsidP="00844625">
            <w:pPr>
              <w:ind w:left="-57" w:right="-57"/>
              <w:rPr>
                <w:sz w:val="18"/>
                <w:szCs w:val="18"/>
              </w:rPr>
            </w:pPr>
            <w:r w:rsidRPr="00266D00">
              <w:rPr>
                <w:sz w:val="18"/>
                <w:szCs w:val="18"/>
              </w:rPr>
              <w:t xml:space="preserve">R-01-004-08-04-01-01, </w:t>
            </w:r>
          </w:p>
          <w:p w14:paraId="79FAD625" w14:textId="77777777" w:rsidR="00FC2905" w:rsidRPr="00266D00" w:rsidRDefault="00FC2905" w:rsidP="00844625">
            <w:pPr>
              <w:ind w:left="-57" w:right="-57"/>
              <w:rPr>
                <w:iCs/>
                <w:sz w:val="18"/>
                <w:szCs w:val="18"/>
              </w:rPr>
            </w:pPr>
            <w:r w:rsidRPr="00266D00">
              <w:rPr>
                <w:sz w:val="18"/>
                <w:szCs w:val="18"/>
              </w:rPr>
              <w:t>„Pilietinės visuomenės ir privačiojo sektoriaus subjektai, dalyvavę rengiant ir (ar) įgyvendinant</w:t>
            </w:r>
            <w:r w:rsidRPr="00266D00">
              <w:rPr>
                <w:sz w:val="18"/>
                <w:szCs w:val="18"/>
                <w:lang w:eastAsia="lt-LT"/>
              </w:rPr>
              <w:t xml:space="preserve"> bendruomenės inicijuotos </w:t>
            </w:r>
            <w:r w:rsidRPr="00266D00">
              <w:rPr>
                <w:sz w:val="18"/>
                <w:szCs w:val="18"/>
              </w:rPr>
              <w:t>vietos plėtros</w:t>
            </w:r>
            <w:r w:rsidRPr="00266D00">
              <w:rPr>
                <w:sz w:val="18"/>
                <w:szCs w:val="18"/>
                <w:lang w:eastAsia="lt-LT"/>
              </w:rPr>
              <w:t xml:space="preserve"> </w:t>
            </w:r>
            <w:r w:rsidRPr="00266D00">
              <w:rPr>
                <w:sz w:val="18"/>
                <w:szCs w:val="18"/>
              </w:rPr>
              <w:t>strategijas“, skaičius</w:t>
            </w:r>
          </w:p>
        </w:tc>
        <w:tc>
          <w:tcPr>
            <w:tcW w:w="459" w:type="pct"/>
            <w:tcBorders>
              <w:left w:val="single" w:sz="4" w:space="0" w:color="auto"/>
            </w:tcBorders>
          </w:tcPr>
          <w:p w14:paraId="26F64899" w14:textId="77777777" w:rsidR="00FC2905" w:rsidRPr="00266D00" w:rsidRDefault="00FC2905" w:rsidP="00844625">
            <w:pPr>
              <w:ind w:left="-57" w:right="-57"/>
              <w:rPr>
                <w:sz w:val="18"/>
                <w:szCs w:val="18"/>
              </w:rPr>
            </w:pPr>
            <w:r w:rsidRPr="00266D00">
              <w:rPr>
                <w:sz w:val="18"/>
                <w:szCs w:val="18"/>
              </w:rPr>
              <w:t>64 (2029)</w:t>
            </w:r>
          </w:p>
        </w:tc>
        <w:tc>
          <w:tcPr>
            <w:tcW w:w="276" w:type="pct"/>
            <w:vMerge w:val="restart"/>
          </w:tcPr>
          <w:p w14:paraId="514BD27F" w14:textId="77777777" w:rsidR="00FC2905" w:rsidRPr="00266D00" w:rsidRDefault="00FC2905" w:rsidP="00844625">
            <w:pPr>
              <w:ind w:left="-57" w:right="-57"/>
              <w:rPr>
                <w:sz w:val="18"/>
                <w:szCs w:val="18"/>
              </w:rPr>
            </w:pPr>
            <w:r w:rsidRPr="00266D00">
              <w:rPr>
                <w:sz w:val="18"/>
                <w:szCs w:val="18"/>
              </w:rPr>
              <w:t>CPVA</w:t>
            </w:r>
          </w:p>
        </w:tc>
        <w:tc>
          <w:tcPr>
            <w:tcW w:w="367" w:type="pct"/>
            <w:vMerge w:val="restart"/>
          </w:tcPr>
          <w:p w14:paraId="64D745D3" w14:textId="77777777" w:rsidR="00FC2905" w:rsidRPr="00266D00" w:rsidRDefault="00FC2905" w:rsidP="00844625">
            <w:pPr>
              <w:ind w:left="-57" w:right="-57"/>
              <w:rPr>
                <w:sz w:val="18"/>
                <w:szCs w:val="18"/>
              </w:rPr>
            </w:pPr>
            <w:r w:rsidRPr="00266D00">
              <w:rPr>
                <w:sz w:val="18"/>
                <w:szCs w:val="18"/>
              </w:rPr>
              <w:t>SADM</w:t>
            </w:r>
          </w:p>
        </w:tc>
      </w:tr>
      <w:tr w:rsidR="00E66A03" w14:paraId="20ED29B5" w14:textId="77777777" w:rsidTr="00E66A03">
        <w:trPr>
          <w:trHeight w:val="233"/>
        </w:trPr>
        <w:tc>
          <w:tcPr>
            <w:tcW w:w="550" w:type="pct"/>
            <w:tcBorders>
              <w:top w:val="nil"/>
              <w:left w:val="single" w:sz="4" w:space="0" w:color="auto"/>
              <w:bottom w:val="single" w:sz="4" w:space="0" w:color="auto"/>
              <w:right w:val="single" w:sz="4" w:space="0" w:color="auto"/>
            </w:tcBorders>
          </w:tcPr>
          <w:p w14:paraId="2CA85A71" w14:textId="77777777" w:rsidR="00FC2905" w:rsidRPr="00D54EB9" w:rsidRDefault="00FC2905" w:rsidP="00844625">
            <w:pPr>
              <w:ind w:left="-57" w:right="-57"/>
              <w:rPr>
                <w:b/>
                <w:bCs/>
                <w:sz w:val="18"/>
                <w:szCs w:val="18"/>
              </w:rPr>
            </w:pPr>
          </w:p>
        </w:tc>
        <w:tc>
          <w:tcPr>
            <w:tcW w:w="229" w:type="pct"/>
            <w:tcBorders>
              <w:top w:val="nil"/>
              <w:left w:val="single" w:sz="4" w:space="0" w:color="auto"/>
              <w:bottom w:val="single" w:sz="4" w:space="0" w:color="auto"/>
              <w:right w:val="single" w:sz="4" w:space="0" w:color="auto"/>
            </w:tcBorders>
          </w:tcPr>
          <w:p w14:paraId="51A27D70" w14:textId="77777777" w:rsidR="00FC2905" w:rsidRPr="00D54EB9" w:rsidRDefault="00FC2905" w:rsidP="00844625">
            <w:pPr>
              <w:ind w:left="-57" w:right="-57"/>
              <w:rPr>
                <w:b/>
                <w:bCs/>
                <w:sz w:val="18"/>
                <w:szCs w:val="18"/>
              </w:rPr>
            </w:pPr>
          </w:p>
        </w:tc>
        <w:tc>
          <w:tcPr>
            <w:tcW w:w="504" w:type="pct"/>
            <w:tcBorders>
              <w:top w:val="nil"/>
              <w:left w:val="single" w:sz="4" w:space="0" w:color="auto"/>
              <w:bottom w:val="single" w:sz="4" w:space="0" w:color="auto"/>
              <w:right w:val="single" w:sz="4" w:space="0" w:color="auto"/>
            </w:tcBorders>
          </w:tcPr>
          <w:p w14:paraId="61B30A1A" w14:textId="77777777" w:rsidR="00FC2905" w:rsidRPr="00D54EB9" w:rsidRDefault="00FC2905" w:rsidP="00844625">
            <w:pPr>
              <w:ind w:left="-57" w:right="-57"/>
              <w:rPr>
                <w:b/>
                <w:bCs/>
                <w:sz w:val="18"/>
                <w:szCs w:val="18"/>
              </w:rPr>
            </w:pPr>
          </w:p>
        </w:tc>
        <w:tc>
          <w:tcPr>
            <w:tcW w:w="230" w:type="pct"/>
            <w:tcBorders>
              <w:top w:val="nil"/>
              <w:left w:val="single" w:sz="4" w:space="0" w:color="auto"/>
              <w:bottom w:val="single" w:sz="4" w:space="0" w:color="auto"/>
              <w:right w:val="single" w:sz="4" w:space="0" w:color="auto"/>
            </w:tcBorders>
          </w:tcPr>
          <w:p w14:paraId="2C976E2C" w14:textId="77777777" w:rsidR="00FC2905" w:rsidRPr="00D54EB9" w:rsidRDefault="00FC2905" w:rsidP="00844625">
            <w:pPr>
              <w:ind w:left="-57" w:right="-57"/>
              <w:rPr>
                <w:b/>
                <w:bCs/>
                <w:sz w:val="18"/>
                <w:szCs w:val="18"/>
              </w:rPr>
            </w:pPr>
          </w:p>
        </w:tc>
        <w:tc>
          <w:tcPr>
            <w:tcW w:w="276" w:type="pct"/>
            <w:tcBorders>
              <w:top w:val="nil"/>
              <w:left w:val="single" w:sz="4" w:space="0" w:color="auto"/>
              <w:bottom w:val="single" w:sz="4" w:space="0" w:color="auto"/>
              <w:right w:val="single" w:sz="4" w:space="0" w:color="auto"/>
            </w:tcBorders>
          </w:tcPr>
          <w:p w14:paraId="486A68F2" w14:textId="77777777" w:rsidR="00FC2905" w:rsidRPr="00D54EB9" w:rsidRDefault="00FC2905" w:rsidP="00844625">
            <w:pPr>
              <w:ind w:left="-57" w:right="-57"/>
              <w:rPr>
                <w:b/>
                <w:bCs/>
                <w:sz w:val="18"/>
                <w:szCs w:val="18"/>
              </w:rPr>
            </w:pPr>
          </w:p>
        </w:tc>
        <w:tc>
          <w:tcPr>
            <w:tcW w:w="229" w:type="pct"/>
            <w:tcBorders>
              <w:top w:val="nil"/>
              <w:left w:val="single" w:sz="4" w:space="0" w:color="auto"/>
              <w:bottom w:val="single" w:sz="4" w:space="0" w:color="auto"/>
              <w:right w:val="single" w:sz="4" w:space="0" w:color="auto"/>
            </w:tcBorders>
          </w:tcPr>
          <w:p w14:paraId="3548F963" w14:textId="77777777" w:rsidR="00FC2905" w:rsidRPr="00D54EB9" w:rsidRDefault="00FC2905" w:rsidP="00844625">
            <w:pPr>
              <w:ind w:left="-57" w:right="-57"/>
              <w:rPr>
                <w:b/>
                <w:bCs/>
                <w:sz w:val="18"/>
                <w:szCs w:val="18"/>
              </w:rPr>
            </w:pPr>
          </w:p>
        </w:tc>
        <w:tc>
          <w:tcPr>
            <w:tcW w:w="596" w:type="pct"/>
            <w:tcBorders>
              <w:top w:val="nil"/>
              <w:left w:val="single" w:sz="4" w:space="0" w:color="auto"/>
              <w:bottom w:val="single" w:sz="4" w:space="0" w:color="auto"/>
              <w:right w:val="single" w:sz="4" w:space="0" w:color="auto"/>
            </w:tcBorders>
          </w:tcPr>
          <w:p w14:paraId="4B940CE7" w14:textId="77777777" w:rsidR="00FC2905" w:rsidRPr="00D54EB9" w:rsidRDefault="00FC2905" w:rsidP="00844625">
            <w:pPr>
              <w:ind w:left="-57" w:right="-57"/>
              <w:rPr>
                <w:b/>
                <w:bCs/>
                <w:sz w:val="18"/>
                <w:szCs w:val="18"/>
              </w:rPr>
            </w:pPr>
          </w:p>
        </w:tc>
        <w:tc>
          <w:tcPr>
            <w:tcW w:w="416" w:type="pct"/>
            <w:tcBorders>
              <w:top w:val="nil"/>
              <w:left w:val="single" w:sz="4" w:space="0" w:color="auto"/>
              <w:bottom w:val="single" w:sz="4" w:space="0" w:color="auto"/>
              <w:right w:val="single" w:sz="4" w:space="0" w:color="auto"/>
            </w:tcBorders>
          </w:tcPr>
          <w:p w14:paraId="09BFCDC4" w14:textId="77777777" w:rsidR="00FC2905" w:rsidRPr="00D54EB9" w:rsidRDefault="00FC2905" w:rsidP="00844625">
            <w:pPr>
              <w:ind w:left="-57" w:right="-57"/>
              <w:rPr>
                <w:b/>
                <w:bCs/>
                <w:sz w:val="18"/>
                <w:szCs w:val="18"/>
              </w:rPr>
            </w:pPr>
          </w:p>
        </w:tc>
        <w:tc>
          <w:tcPr>
            <w:tcW w:w="413" w:type="pct"/>
            <w:tcBorders>
              <w:top w:val="nil"/>
              <w:left w:val="single" w:sz="4" w:space="0" w:color="auto"/>
              <w:bottom w:val="single" w:sz="4" w:space="0" w:color="auto"/>
              <w:right w:val="single" w:sz="4" w:space="0" w:color="auto"/>
            </w:tcBorders>
          </w:tcPr>
          <w:p w14:paraId="1E45957F" w14:textId="77777777" w:rsidR="00FC2905" w:rsidRPr="00D54EB9" w:rsidRDefault="00FC2905" w:rsidP="00844625">
            <w:pPr>
              <w:ind w:left="-57" w:right="-57"/>
              <w:jc w:val="center"/>
              <w:rPr>
                <w:b/>
                <w:bCs/>
                <w:sz w:val="18"/>
                <w:szCs w:val="18"/>
              </w:rPr>
            </w:pPr>
          </w:p>
        </w:tc>
        <w:tc>
          <w:tcPr>
            <w:tcW w:w="456" w:type="pct"/>
            <w:tcBorders>
              <w:top w:val="single" w:sz="4" w:space="0" w:color="auto"/>
              <w:left w:val="single" w:sz="4" w:space="0" w:color="auto"/>
              <w:bottom w:val="single" w:sz="4" w:space="0" w:color="auto"/>
              <w:right w:val="single" w:sz="4" w:space="0" w:color="auto"/>
            </w:tcBorders>
          </w:tcPr>
          <w:p w14:paraId="6E84F2F0" w14:textId="77777777" w:rsidR="00FC2905" w:rsidRPr="00266D00" w:rsidRDefault="00FC2905" w:rsidP="00844625">
            <w:pPr>
              <w:ind w:left="-57" w:right="-57"/>
              <w:rPr>
                <w:sz w:val="18"/>
                <w:szCs w:val="18"/>
              </w:rPr>
            </w:pPr>
            <w:r w:rsidRPr="00266D00">
              <w:rPr>
                <w:iCs/>
                <w:sz w:val="18"/>
                <w:szCs w:val="18"/>
              </w:rPr>
              <w:t>P-01-004-08-04-01-02, „</w:t>
            </w:r>
            <w:r w:rsidRPr="00266D00">
              <w:rPr>
                <w:sz w:val="18"/>
                <w:szCs w:val="18"/>
              </w:rPr>
              <w:t>Bendruomenės inicijuotos vietos plėtros strategijos, kurioms suteikta parama“, strategijų skaičius</w:t>
            </w:r>
          </w:p>
        </w:tc>
        <w:tc>
          <w:tcPr>
            <w:tcW w:w="459" w:type="pct"/>
            <w:tcBorders>
              <w:left w:val="single" w:sz="4" w:space="0" w:color="auto"/>
            </w:tcBorders>
          </w:tcPr>
          <w:p w14:paraId="7D68DE2A" w14:textId="77777777" w:rsidR="00FC2905" w:rsidRPr="00266D00" w:rsidRDefault="00FC2905" w:rsidP="00844625">
            <w:pPr>
              <w:ind w:left="-57" w:right="-57"/>
              <w:rPr>
                <w:sz w:val="18"/>
                <w:szCs w:val="18"/>
              </w:rPr>
            </w:pPr>
            <w:r w:rsidRPr="00266D00">
              <w:rPr>
                <w:sz w:val="18"/>
                <w:szCs w:val="18"/>
              </w:rPr>
              <w:t>5 (2029)</w:t>
            </w:r>
          </w:p>
        </w:tc>
        <w:tc>
          <w:tcPr>
            <w:tcW w:w="276" w:type="pct"/>
            <w:vMerge/>
          </w:tcPr>
          <w:p w14:paraId="3B1FF090" w14:textId="77777777" w:rsidR="00FC2905" w:rsidRPr="00D54EB9" w:rsidRDefault="00FC2905" w:rsidP="00844625">
            <w:pPr>
              <w:ind w:left="-57" w:right="-57"/>
              <w:rPr>
                <w:b/>
                <w:bCs/>
                <w:sz w:val="18"/>
                <w:szCs w:val="18"/>
              </w:rPr>
            </w:pPr>
          </w:p>
        </w:tc>
        <w:tc>
          <w:tcPr>
            <w:tcW w:w="367" w:type="pct"/>
            <w:vMerge/>
          </w:tcPr>
          <w:p w14:paraId="535C8F2A" w14:textId="77777777" w:rsidR="00FC2905" w:rsidRPr="00D54EB9" w:rsidRDefault="00FC2905" w:rsidP="00844625">
            <w:pPr>
              <w:ind w:left="-57" w:right="-57"/>
              <w:rPr>
                <w:b/>
                <w:bCs/>
                <w:sz w:val="18"/>
                <w:szCs w:val="18"/>
              </w:rPr>
            </w:pPr>
          </w:p>
        </w:tc>
      </w:tr>
      <w:tr w:rsidR="00E66A03" w14:paraId="4ABA2705" w14:textId="77777777" w:rsidTr="00E66A03">
        <w:trPr>
          <w:trHeight w:val="233"/>
        </w:trPr>
        <w:tc>
          <w:tcPr>
            <w:tcW w:w="550" w:type="pct"/>
            <w:tcBorders>
              <w:top w:val="single" w:sz="4" w:space="0" w:color="auto"/>
              <w:left w:val="single" w:sz="4" w:space="0" w:color="auto"/>
              <w:bottom w:val="nil"/>
              <w:right w:val="single" w:sz="4" w:space="0" w:color="auto"/>
            </w:tcBorders>
          </w:tcPr>
          <w:p w14:paraId="4565CA5D" w14:textId="77777777" w:rsidR="00FC2905" w:rsidRPr="00266D00" w:rsidRDefault="00FC2905" w:rsidP="00844625">
            <w:pPr>
              <w:ind w:left="-57" w:right="-57"/>
              <w:rPr>
                <w:sz w:val="18"/>
                <w:szCs w:val="18"/>
              </w:rPr>
            </w:pPr>
            <w:r w:rsidRPr="00266D00">
              <w:rPr>
                <w:sz w:val="18"/>
                <w:szCs w:val="18"/>
              </w:rPr>
              <w:t xml:space="preserve">3.4. </w:t>
            </w:r>
            <w:proofErr w:type="spellStart"/>
            <w:r w:rsidRPr="00266D00">
              <w:rPr>
                <w:sz w:val="18"/>
                <w:szCs w:val="18"/>
              </w:rPr>
              <w:t>Poveiklė</w:t>
            </w:r>
            <w:proofErr w:type="spellEnd"/>
            <w:r w:rsidRPr="00266D00">
              <w:rPr>
                <w:sz w:val="18"/>
                <w:szCs w:val="18"/>
              </w:rPr>
              <w:t xml:space="preserve"> „BIVP metodo taikymas: parama vietos plėtros strategijų administravimui (</w:t>
            </w:r>
            <w:r w:rsidRPr="00266D00">
              <w:rPr>
                <w:color w:val="000000"/>
                <w:sz w:val="18"/>
                <w:szCs w:val="18"/>
                <w:lang w:eastAsia="lt-LT"/>
              </w:rPr>
              <w:t>Civilinės saugos švietimo veikloms)</w:t>
            </w:r>
            <w:r w:rsidRPr="00266D00">
              <w:rPr>
                <w:sz w:val="18"/>
                <w:szCs w:val="18"/>
              </w:rPr>
              <w:t>“ Vidurio ir vakarų Lietuvos regione</w:t>
            </w:r>
          </w:p>
        </w:tc>
        <w:tc>
          <w:tcPr>
            <w:tcW w:w="229" w:type="pct"/>
            <w:tcBorders>
              <w:top w:val="single" w:sz="4" w:space="0" w:color="auto"/>
              <w:left w:val="single" w:sz="4" w:space="0" w:color="auto"/>
              <w:bottom w:val="nil"/>
              <w:right w:val="single" w:sz="4" w:space="0" w:color="auto"/>
            </w:tcBorders>
          </w:tcPr>
          <w:p w14:paraId="6D1121CE" w14:textId="77777777" w:rsidR="00FC2905" w:rsidRPr="00266D00" w:rsidRDefault="00FC2905" w:rsidP="00844625">
            <w:pPr>
              <w:ind w:left="-57" w:right="-57"/>
              <w:rPr>
                <w:sz w:val="18"/>
                <w:szCs w:val="18"/>
              </w:rPr>
            </w:pPr>
            <w:r w:rsidRPr="00266D00">
              <w:rPr>
                <w:sz w:val="18"/>
                <w:szCs w:val="18"/>
              </w:rPr>
              <w:t>I</w:t>
            </w:r>
          </w:p>
        </w:tc>
        <w:tc>
          <w:tcPr>
            <w:tcW w:w="504" w:type="pct"/>
            <w:tcBorders>
              <w:top w:val="single" w:sz="4" w:space="0" w:color="auto"/>
              <w:left w:val="single" w:sz="4" w:space="0" w:color="auto"/>
              <w:bottom w:val="nil"/>
              <w:right w:val="single" w:sz="4" w:space="0" w:color="auto"/>
            </w:tcBorders>
          </w:tcPr>
          <w:p w14:paraId="454ADBBD" w14:textId="77777777" w:rsidR="00FC2905" w:rsidRPr="00266D00" w:rsidRDefault="00FC2905" w:rsidP="00844625">
            <w:pPr>
              <w:ind w:left="-57" w:right="-57"/>
              <w:rPr>
                <w:sz w:val="18"/>
                <w:szCs w:val="18"/>
              </w:rPr>
            </w:pPr>
            <w:r w:rsidRPr="00266D00">
              <w:rPr>
                <w:sz w:val="18"/>
                <w:szCs w:val="18"/>
              </w:rPr>
              <w:t>VVG</w:t>
            </w:r>
          </w:p>
        </w:tc>
        <w:tc>
          <w:tcPr>
            <w:tcW w:w="230" w:type="pct"/>
            <w:tcBorders>
              <w:top w:val="single" w:sz="4" w:space="0" w:color="auto"/>
              <w:left w:val="single" w:sz="4" w:space="0" w:color="auto"/>
              <w:bottom w:val="nil"/>
              <w:right w:val="single" w:sz="4" w:space="0" w:color="auto"/>
            </w:tcBorders>
          </w:tcPr>
          <w:p w14:paraId="63DCBDE5" w14:textId="77777777" w:rsidR="00FC2905" w:rsidRPr="00266D00" w:rsidRDefault="00FC2905" w:rsidP="00844625">
            <w:pPr>
              <w:ind w:left="-57" w:right="-57"/>
              <w:rPr>
                <w:sz w:val="18"/>
                <w:szCs w:val="18"/>
              </w:rPr>
            </w:pPr>
            <w:r w:rsidRPr="00266D00">
              <w:rPr>
                <w:sz w:val="18"/>
                <w:szCs w:val="18"/>
              </w:rPr>
              <w:t>T</w:t>
            </w:r>
          </w:p>
        </w:tc>
        <w:tc>
          <w:tcPr>
            <w:tcW w:w="276" w:type="pct"/>
            <w:tcBorders>
              <w:top w:val="single" w:sz="4" w:space="0" w:color="auto"/>
              <w:left w:val="single" w:sz="4" w:space="0" w:color="auto"/>
              <w:bottom w:val="nil"/>
              <w:right w:val="single" w:sz="4" w:space="0" w:color="auto"/>
            </w:tcBorders>
          </w:tcPr>
          <w:p w14:paraId="266DEB09" w14:textId="77777777" w:rsidR="00FC2905" w:rsidRPr="00266D00" w:rsidRDefault="00FC2905" w:rsidP="00844625">
            <w:pPr>
              <w:ind w:left="-57" w:right="-57"/>
              <w:rPr>
                <w:sz w:val="18"/>
                <w:szCs w:val="18"/>
              </w:rPr>
            </w:pPr>
            <w:r w:rsidRPr="00266D00">
              <w:rPr>
                <w:sz w:val="18"/>
                <w:szCs w:val="18"/>
              </w:rPr>
              <w:t>LG</w:t>
            </w:r>
          </w:p>
        </w:tc>
        <w:tc>
          <w:tcPr>
            <w:tcW w:w="229" w:type="pct"/>
            <w:tcBorders>
              <w:top w:val="single" w:sz="4" w:space="0" w:color="auto"/>
              <w:left w:val="single" w:sz="4" w:space="0" w:color="auto"/>
              <w:bottom w:val="nil"/>
              <w:right w:val="single" w:sz="4" w:space="0" w:color="auto"/>
            </w:tcBorders>
          </w:tcPr>
          <w:p w14:paraId="61DE80E0" w14:textId="77777777" w:rsidR="00FC2905" w:rsidRPr="00266D00" w:rsidRDefault="00FC2905" w:rsidP="00844625">
            <w:pPr>
              <w:ind w:left="-57" w:right="-57"/>
              <w:rPr>
                <w:sz w:val="18"/>
                <w:szCs w:val="18"/>
              </w:rPr>
            </w:pPr>
            <w:r w:rsidRPr="00266D00">
              <w:rPr>
                <w:sz w:val="18"/>
                <w:szCs w:val="18"/>
              </w:rPr>
              <w:t>D</w:t>
            </w:r>
          </w:p>
        </w:tc>
        <w:tc>
          <w:tcPr>
            <w:tcW w:w="596" w:type="pct"/>
            <w:tcBorders>
              <w:top w:val="single" w:sz="4" w:space="0" w:color="auto"/>
              <w:left w:val="single" w:sz="4" w:space="0" w:color="auto"/>
              <w:bottom w:val="nil"/>
              <w:right w:val="single" w:sz="4" w:space="0" w:color="auto"/>
            </w:tcBorders>
          </w:tcPr>
          <w:p w14:paraId="3002EB97" w14:textId="77777777" w:rsidR="00FC2905" w:rsidRPr="00266D00" w:rsidRDefault="00FC2905" w:rsidP="00844625">
            <w:pPr>
              <w:ind w:left="-57" w:right="-57"/>
              <w:rPr>
                <w:strike/>
                <w:sz w:val="18"/>
                <w:szCs w:val="18"/>
              </w:rPr>
            </w:pPr>
            <w:r w:rsidRPr="00266D00">
              <w:rPr>
                <w:sz w:val="18"/>
                <w:szCs w:val="18"/>
              </w:rPr>
              <w:t>769 000,00</w:t>
            </w:r>
          </w:p>
          <w:p w14:paraId="7B14CE01" w14:textId="77777777" w:rsidR="00FC2905" w:rsidRPr="00266D00" w:rsidRDefault="00FC2905" w:rsidP="00844625">
            <w:pPr>
              <w:rPr>
                <w:sz w:val="18"/>
                <w:szCs w:val="18"/>
              </w:rPr>
            </w:pPr>
          </w:p>
          <w:p w14:paraId="682FE782" w14:textId="77777777" w:rsidR="00FC2905" w:rsidRPr="00266D00" w:rsidRDefault="00FC2905" w:rsidP="00844625">
            <w:pPr>
              <w:rPr>
                <w:sz w:val="18"/>
                <w:szCs w:val="18"/>
              </w:rPr>
            </w:pPr>
          </w:p>
          <w:p w14:paraId="10D15CD7" w14:textId="77777777" w:rsidR="00FC2905" w:rsidRPr="00266D00" w:rsidRDefault="00FC2905" w:rsidP="00844625">
            <w:pPr>
              <w:rPr>
                <w:sz w:val="18"/>
                <w:szCs w:val="18"/>
              </w:rPr>
            </w:pPr>
          </w:p>
          <w:p w14:paraId="4AE36C30" w14:textId="77777777" w:rsidR="00FC2905" w:rsidRPr="00266D00" w:rsidRDefault="00FC2905" w:rsidP="00844625">
            <w:pPr>
              <w:rPr>
                <w:sz w:val="18"/>
                <w:szCs w:val="18"/>
              </w:rPr>
            </w:pPr>
          </w:p>
          <w:p w14:paraId="11BA3D3D" w14:textId="77777777" w:rsidR="00FC2905" w:rsidRPr="00266D00" w:rsidRDefault="00FC2905" w:rsidP="00844625">
            <w:pPr>
              <w:ind w:left="-57" w:right="-57"/>
              <w:rPr>
                <w:sz w:val="18"/>
                <w:szCs w:val="18"/>
              </w:rPr>
            </w:pPr>
          </w:p>
          <w:p w14:paraId="30CC11CC" w14:textId="77777777" w:rsidR="00FC2905" w:rsidRPr="00266D00" w:rsidRDefault="00FC2905" w:rsidP="00844625">
            <w:pPr>
              <w:ind w:left="-57" w:right="-57"/>
              <w:rPr>
                <w:sz w:val="18"/>
                <w:szCs w:val="18"/>
              </w:rPr>
            </w:pPr>
          </w:p>
          <w:p w14:paraId="1FD38146" w14:textId="77777777" w:rsidR="00FC2905" w:rsidRPr="00266D00" w:rsidRDefault="00FC2905" w:rsidP="00844625">
            <w:pPr>
              <w:ind w:left="-57" w:right="-57"/>
              <w:rPr>
                <w:sz w:val="18"/>
                <w:szCs w:val="18"/>
              </w:rPr>
            </w:pPr>
          </w:p>
          <w:p w14:paraId="10131CD2" w14:textId="77777777" w:rsidR="00FC2905" w:rsidRPr="00266D00" w:rsidRDefault="00FC2905" w:rsidP="00844625">
            <w:pPr>
              <w:ind w:left="-57" w:right="-57"/>
              <w:rPr>
                <w:strike/>
                <w:sz w:val="18"/>
                <w:szCs w:val="18"/>
              </w:rPr>
            </w:pPr>
            <w:r w:rsidRPr="00266D00">
              <w:rPr>
                <w:sz w:val="18"/>
                <w:szCs w:val="18"/>
              </w:rPr>
              <w:t>40 474,00</w:t>
            </w:r>
            <w:r w:rsidRPr="00266D00">
              <w:rPr>
                <w:strike/>
                <w:sz w:val="18"/>
                <w:szCs w:val="18"/>
              </w:rPr>
              <w:t xml:space="preserve"> </w:t>
            </w:r>
          </w:p>
          <w:p w14:paraId="48455538" w14:textId="77777777" w:rsidR="00FC2905" w:rsidRPr="00266D00" w:rsidRDefault="00FC2905" w:rsidP="00844625">
            <w:pPr>
              <w:ind w:left="-57" w:right="-57"/>
              <w:rPr>
                <w:sz w:val="18"/>
                <w:szCs w:val="18"/>
              </w:rPr>
            </w:pPr>
          </w:p>
        </w:tc>
        <w:tc>
          <w:tcPr>
            <w:tcW w:w="416" w:type="pct"/>
            <w:tcBorders>
              <w:top w:val="single" w:sz="4" w:space="0" w:color="auto"/>
              <w:left w:val="single" w:sz="4" w:space="0" w:color="auto"/>
              <w:bottom w:val="nil"/>
              <w:right w:val="single" w:sz="4" w:space="0" w:color="auto"/>
            </w:tcBorders>
          </w:tcPr>
          <w:p w14:paraId="26E31046" w14:textId="77777777" w:rsidR="00FC2905" w:rsidRPr="00266D00" w:rsidRDefault="00FC2905" w:rsidP="00844625">
            <w:pPr>
              <w:ind w:left="-57" w:right="-57"/>
              <w:rPr>
                <w:sz w:val="18"/>
                <w:szCs w:val="18"/>
              </w:rPr>
            </w:pPr>
            <w:r w:rsidRPr="00266D00">
              <w:rPr>
                <w:sz w:val="18"/>
                <w:szCs w:val="18"/>
              </w:rPr>
              <w:t xml:space="preserve">2021–2027 m. ES struktūrinių fondų lėšos (ERPF) </w:t>
            </w:r>
          </w:p>
          <w:p w14:paraId="6FF4197B" w14:textId="77777777" w:rsidR="00FC2905" w:rsidRPr="00266D00" w:rsidRDefault="00FC2905" w:rsidP="00844625">
            <w:pPr>
              <w:ind w:left="-57" w:right="-57"/>
              <w:rPr>
                <w:sz w:val="18"/>
                <w:szCs w:val="18"/>
              </w:rPr>
            </w:pPr>
          </w:p>
          <w:p w14:paraId="02826B8A" w14:textId="77777777" w:rsidR="00FC2905" w:rsidRPr="00266D00" w:rsidRDefault="00FC2905" w:rsidP="00844625">
            <w:pPr>
              <w:ind w:left="-57" w:right="-57"/>
              <w:rPr>
                <w:sz w:val="18"/>
                <w:szCs w:val="18"/>
              </w:rPr>
            </w:pPr>
          </w:p>
          <w:p w14:paraId="60643751" w14:textId="77777777" w:rsidR="00FC2905" w:rsidRPr="00266D00" w:rsidRDefault="00FC2905" w:rsidP="00844625">
            <w:pPr>
              <w:ind w:left="-57" w:right="-57"/>
              <w:rPr>
                <w:sz w:val="18"/>
                <w:szCs w:val="18"/>
              </w:rPr>
            </w:pPr>
            <w:r w:rsidRPr="00266D00">
              <w:rPr>
                <w:sz w:val="18"/>
                <w:szCs w:val="18"/>
              </w:rPr>
              <w:t>2021–2027 m. ES struktūrinių fondų bendrojo finansavimo lėšos</w:t>
            </w:r>
          </w:p>
          <w:p w14:paraId="7FAB0261" w14:textId="77777777" w:rsidR="00FC2905" w:rsidRPr="00266D00" w:rsidRDefault="00FC2905" w:rsidP="00844625">
            <w:pPr>
              <w:ind w:left="-57" w:right="-57"/>
              <w:rPr>
                <w:sz w:val="18"/>
                <w:szCs w:val="18"/>
              </w:rPr>
            </w:pPr>
          </w:p>
        </w:tc>
        <w:tc>
          <w:tcPr>
            <w:tcW w:w="413" w:type="pct"/>
            <w:tcBorders>
              <w:top w:val="single" w:sz="4" w:space="0" w:color="auto"/>
              <w:left w:val="single" w:sz="4" w:space="0" w:color="auto"/>
              <w:bottom w:val="nil"/>
              <w:right w:val="single" w:sz="4" w:space="0" w:color="auto"/>
            </w:tcBorders>
          </w:tcPr>
          <w:p w14:paraId="5E873FEB" w14:textId="77777777" w:rsidR="00FC2905" w:rsidRPr="00266D00" w:rsidRDefault="00FC2905" w:rsidP="00844625">
            <w:pPr>
              <w:ind w:left="-57" w:right="-57"/>
              <w:jc w:val="center"/>
              <w:rPr>
                <w:sz w:val="18"/>
                <w:szCs w:val="18"/>
              </w:rPr>
            </w:pPr>
            <w:r w:rsidRPr="00266D00">
              <w:rPr>
                <w:sz w:val="18"/>
                <w:szCs w:val="18"/>
              </w:rPr>
              <w:t xml:space="preserve">Vidurio ir vakarų Lietuvos </w:t>
            </w:r>
          </w:p>
        </w:tc>
        <w:tc>
          <w:tcPr>
            <w:tcW w:w="456" w:type="pct"/>
            <w:tcBorders>
              <w:top w:val="single" w:sz="4" w:space="0" w:color="auto"/>
              <w:left w:val="single" w:sz="4" w:space="0" w:color="auto"/>
            </w:tcBorders>
          </w:tcPr>
          <w:p w14:paraId="05ABFDCE" w14:textId="77777777" w:rsidR="00FC2905" w:rsidRPr="00266D00" w:rsidRDefault="00FC2905" w:rsidP="00844625">
            <w:pPr>
              <w:ind w:left="-57" w:right="-57"/>
              <w:rPr>
                <w:sz w:val="18"/>
                <w:szCs w:val="18"/>
              </w:rPr>
            </w:pPr>
            <w:r w:rsidRPr="00266D00">
              <w:rPr>
                <w:sz w:val="18"/>
                <w:szCs w:val="18"/>
              </w:rPr>
              <w:t xml:space="preserve">R-01-004-08-04-01-01, </w:t>
            </w:r>
          </w:p>
          <w:p w14:paraId="32347CBD" w14:textId="77777777" w:rsidR="00FC2905" w:rsidRPr="00266D00" w:rsidRDefault="00FC2905" w:rsidP="00844625">
            <w:pPr>
              <w:ind w:left="-57" w:right="-57"/>
              <w:rPr>
                <w:iCs/>
                <w:sz w:val="18"/>
                <w:szCs w:val="18"/>
              </w:rPr>
            </w:pPr>
            <w:r w:rsidRPr="00266D00">
              <w:rPr>
                <w:sz w:val="18"/>
                <w:szCs w:val="18"/>
              </w:rPr>
              <w:t>„Pilietinės visuomenės ir privačiojo sektoriaus subjektai, dalyvavę rengiant ir (ar) įgyvendinant</w:t>
            </w:r>
            <w:r w:rsidRPr="00266D00">
              <w:rPr>
                <w:sz w:val="18"/>
                <w:szCs w:val="18"/>
                <w:lang w:eastAsia="lt-LT"/>
              </w:rPr>
              <w:t xml:space="preserve"> bendruomenės inicijuotos </w:t>
            </w:r>
            <w:r w:rsidRPr="00266D00">
              <w:rPr>
                <w:sz w:val="18"/>
                <w:szCs w:val="18"/>
              </w:rPr>
              <w:t>vietos plėtros</w:t>
            </w:r>
            <w:r w:rsidRPr="00266D00">
              <w:rPr>
                <w:sz w:val="18"/>
                <w:szCs w:val="18"/>
                <w:lang w:eastAsia="lt-LT"/>
              </w:rPr>
              <w:t xml:space="preserve"> </w:t>
            </w:r>
            <w:r w:rsidRPr="00266D00">
              <w:rPr>
                <w:sz w:val="18"/>
                <w:szCs w:val="18"/>
              </w:rPr>
              <w:t>strategijas“, skaičius</w:t>
            </w:r>
          </w:p>
        </w:tc>
        <w:tc>
          <w:tcPr>
            <w:tcW w:w="459" w:type="pct"/>
          </w:tcPr>
          <w:p w14:paraId="22A21B47" w14:textId="77777777" w:rsidR="00FC2905" w:rsidRPr="00266D00" w:rsidRDefault="00FC2905" w:rsidP="00844625">
            <w:pPr>
              <w:ind w:left="-57" w:right="-57"/>
              <w:rPr>
                <w:sz w:val="18"/>
                <w:szCs w:val="18"/>
              </w:rPr>
            </w:pPr>
            <w:r w:rsidRPr="00266D00">
              <w:rPr>
                <w:sz w:val="18"/>
                <w:szCs w:val="18"/>
              </w:rPr>
              <w:t>215 (2029)</w:t>
            </w:r>
          </w:p>
        </w:tc>
        <w:tc>
          <w:tcPr>
            <w:tcW w:w="276" w:type="pct"/>
            <w:vMerge w:val="restart"/>
          </w:tcPr>
          <w:p w14:paraId="3FFD4A9C" w14:textId="77777777" w:rsidR="00FC2905" w:rsidRPr="00266D00" w:rsidRDefault="00FC2905" w:rsidP="00844625">
            <w:pPr>
              <w:ind w:left="-57" w:right="-57"/>
              <w:rPr>
                <w:sz w:val="18"/>
                <w:szCs w:val="18"/>
              </w:rPr>
            </w:pPr>
            <w:r w:rsidRPr="00266D00">
              <w:rPr>
                <w:sz w:val="18"/>
                <w:szCs w:val="18"/>
              </w:rPr>
              <w:t>CPVA</w:t>
            </w:r>
          </w:p>
        </w:tc>
        <w:tc>
          <w:tcPr>
            <w:tcW w:w="367" w:type="pct"/>
            <w:vMerge w:val="restart"/>
          </w:tcPr>
          <w:p w14:paraId="73241803" w14:textId="22719AD3" w:rsidR="00FC2905" w:rsidRPr="00266D00" w:rsidRDefault="00FC2905" w:rsidP="00844625">
            <w:pPr>
              <w:ind w:left="-57" w:right="-57"/>
              <w:rPr>
                <w:sz w:val="18"/>
                <w:szCs w:val="18"/>
              </w:rPr>
            </w:pPr>
            <w:r w:rsidRPr="00266D00">
              <w:rPr>
                <w:sz w:val="18"/>
                <w:szCs w:val="18"/>
              </w:rPr>
              <w:t>SADM“</w:t>
            </w:r>
          </w:p>
        </w:tc>
      </w:tr>
      <w:tr w:rsidR="00E66A03" w14:paraId="62DD72C2" w14:textId="77777777" w:rsidTr="00E66A03">
        <w:trPr>
          <w:trHeight w:val="233"/>
        </w:trPr>
        <w:tc>
          <w:tcPr>
            <w:tcW w:w="550" w:type="pct"/>
            <w:tcBorders>
              <w:top w:val="nil"/>
              <w:left w:val="single" w:sz="4" w:space="0" w:color="auto"/>
              <w:bottom w:val="single" w:sz="4" w:space="0" w:color="auto"/>
              <w:right w:val="single" w:sz="4" w:space="0" w:color="auto"/>
            </w:tcBorders>
          </w:tcPr>
          <w:p w14:paraId="6277D570" w14:textId="77777777" w:rsidR="00FC2905" w:rsidRPr="00266D00" w:rsidRDefault="00FC2905" w:rsidP="00844625">
            <w:pPr>
              <w:ind w:left="-57" w:right="-57"/>
              <w:rPr>
                <w:sz w:val="18"/>
                <w:szCs w:val="18"/>
              </w:rPr>
            </w:pPr>
          </w:p>
        </w:tc>
        <w:tc>
          <w:tcPr>
            <w:tcW w:w="229" w:type="pct"/>
            <w:tcBorders>
              <w:top w:val="nil"/>
              <w:left w:val="single" w:sz="4" w:space="0" w:color="auto"/>
              <w:bottom w:val="single" w:sz="4" w:space="0" w:color="auto"/>
              <w:right w:val="single" w:sz="4" w:space="0" w:color="auto"/>
            </w:tcBorders>
          </w:tcPr>
          <w:p w14:paraId="2A4415BC" w14:textId="77777777" w:rsidR="00FC2905" w:rsidRPr="00266D00" w:rsidRDefault="00FC2905" w:rsidP="00844625">
            <w:pPr>
              <w:ind w:left="-57" w:right="-57"/>
              <w:rPr>
                <w:sz w:val="18"/>
                <w:szCs w:val="18"/>
              </w:rPr>
            </w:pPr>
          </w:p>
        </w:tc>
        <w:tc>
          <w:tcPr>
            <w:tcW w:w="504" w:type="pct"/>
            <w:tcBorders>
              <w:top w:val="nil"/>
              <w:left w:val="single" w:sz="4" w:space="0" w:color="auto"/>
              <w:bottom w:val="single" w:sz="4" w:space="0" w:color="auto"/>
              <w:right w:val="single" w:sz="4" w:space="0" w:color="auto"/>
            </w:tcBorders>
          </w:tcPr>
          <w:p w14:paraId="1102A44B" w14:textId="77777777" w:rsidR="00FC2905" w:rsidRPr="00266D00" w:rsidRDefault="00FC2905" w:rsidP="00844625">
            <w:pPr>
              <w:ind w:left="-57" w:right="-57"/>
              <w:rPr>
                <w:sz w:val="18"/>
                <w:szCs w:val="18"/>
              </w:rPr>
            </w:pPr>
          </w:p>
        </w:tc>
        <w:tc>
          <w:tcPr>
            <w:tcW w:w="230" w:type="pct"/>
            <w:tcBorders>
              <w:top w:val="nil"/>
              <w:left w:val="single" w:sz="4" w:space="0" w:color="auto"/>
              <w:bottom w:val="single" w:sz="4" w:space="0" w:color="auto"/>
              <w:right w:val="single" w:sz="4" w:space="0" w:color="auto"/>
            </w:tcBorders>
          </w:tcPr>
          <w:p w14:paraId="2D65804D" w14:textId="77777777" w:rsidR="00FC2905" w:rsidRPr="00266D00" w:rsidRDefault="00FC2905" w:rsidP="00844625">
            <w:pPr>
              <w:ind w:left="-57" w:right="-57"/>
              <w:rPr>
                <w:sz w:val="18"/>
                <w:szCs w:val="18"/>
              </w:rPr>
            </w:pPr>
          </w:p>
        </w:tc>
        <w:tc>
          <w:tcPr>
            <w:tcW w:w="276" w:type="pct"/>
            <w:tcBorders>
              <w:top w:val="nil"/>
              <w:left w:val="single" w:sz="4" w:space="0" w:color="auto"/>
              <w:bottom w:val="single" w:sz="4" w:space="0" w:color="auto"/>
              <w:right w:val="single" w:sz="4" w:space="0" w:color="auto"/>
            </w:tcBorders>
          </w:tcPr>
          <w:p w14:paraId="29F7E683" w14:textId="77777777" w:rsidR="00FC2905" w:rsidRPr="00266D00" w:rsidRDefault="00FC2905" w:rsidP="00844625">
            <w:pPr>
              <w:ind w:left="-57" w:right="-57"/>
              <w:rPr>
                <w:sz w:val="18"/>
                <w:szCs w:val="18"/>
              </w:rPr>
            </w:pPr>
          </w:p>
        </w:tc>
        <w:tc>
          <w:tcPr>
            <w:tcW w:w="229" w:type="pct"/>
            <w:tcBorders>
              <w:top w:val="nil"/>
              <w:left w:val="single" w:sz="4" w:space="0" w:color="auto"/>
              <w:bottom w:val="single" w:sz="4" w:space="0" w:color="auto"/>
              <w:right w:val="single" w:sz="4" w:space="0" w:color="auto"/>
            </w:tcBorders>
          </w:tcPr>
          <w:p w14:paraId="2652EF95" w14:textId="77777777" w:rsidR="00FC2905" w:rsidRPr="00266D00" w:rsidRDefault="00FC2905" w:rsidP="00844625">
            <w:pPr>
              <w:ind w:left="-57" w:right="-57"/>
              <w:rPr>
                <w:sz w:val="18"/>
                <w:szCs w:val="18"/>
              </w:rPr>
            </w:pPr>
          </w:p>
        </w:tc>
        <w:tc>
          <w:tcPr>
            <w:tcW w:w="596" w:type="pct"/>
            <w:tcBorders>
              <w:top w:val="nil"/>
              <w:left w:val="single" w:sz="4" w:space="0" w:color="auto"/>
              <w:bottom w:val="single" w:sz="4" w:space="0" w:color="auto"/>
              <w:right w:val="single" w:sz="4" w:space="0" w:color="auto"/>
            </w:tcBorders>
          </w:tcPr>
          <w:p w14:paraId="56BDDF40" w14:textId="77777777" w:rsidR="00FC2905" w:rsidRPr="00266D00" w:rsidRDefault="00FC2905" w:rsidP="00844625">
            <w:pPr>
              <w:ind w:left="-57" w:right="-57"/>
              <w:rPr>
                <w:sz w:val="18"/>
                <w:szCs w:val="18"/>
              </w:rPr>
            </w:pPr>
          </w:p>
        </w:tc>
        <w:tc>
          <w:tcPr>
            <w:tcW w:w="416" w:type="pct"/>
            <w:tcBorders>
              <w:top w:val="nil"/>
              <w:left w:val="single" w:sz="4" w:space="0" w:color="auto"/>
              <w:bottom w:val="single" w:sz="4" w:space="0" w:color="auto"/>
              <w:right w:val="single" w:sz="4" w:space="0" w:color="auto"/>
            </w:tcBorders>
          </w:tcPr>
          <w:p w14:paraId="4D2A75F6" w14:textId="77777777" w:rsidR="00FC2905" w:rsidRPr="00266D00" w:rsidRDefault="00FC2905" w:rsidP="00844625">
            <w:pPr>
              <w:ind w:left="-57" w:right="-57"/>
              <w:rPr>
                <w:sz w:val="18"/>
                <w:szCs w:val="18"/>
              </w:rPr>
            </w:pPr>
          </w:p>
        </w:tc>
        <w:tc>
          <w:tcPr>
            <w:tcW w:w="413" w:type="pct"/>
            <w:tcBorders>
              <w:top w:val="nil"/>
              <w:left w:val="single" w:sz="4" w:space="0" w:color="auto"/>
              <w:bottom w:val="single" w:sz="4" w:space="0" w:color="auto"/>
              <w:right w:val="single" w:sz="4" w:space="0" w:color="auto"/>
            </w:tcBorders>
          </w:tcPr>
          <w:p w14:paraId="70FC44CB" w14:textId="77777777" w:rsidR="00FC2905" w:rsidRPr="00266D00" w:rsidRDefault="00FC2905" w:rsidP="00844625">
            <w:pPr>
              <w:ind w:left="-57" w:right="-57"/>
              <w:jc w:val="center"/>
              <w:rPr>
                <w:sz w:val="18"/>
                <w:szCs w:val="18"/>
              </w:rPr>
            </w:pPr>
          </w:p>
        </w:tc>
        <w:tc>
          <w:tcPr>
            <w:tcW w:w="456" w:type="pct"/>
            <w:tcBorders>
              <w:left w:val="single" w:sz="4" w:space="0" w:color="auto"/>
              <w:bottom w:val="single" w:sz="4" w:space="0" w:color="auto"/>
            </w:tcBorders>
          </w:tcPr>
          <w:p w14:paraId="18E80534" w14:textId="77777777" w:rsidR="00FC2905" w:rsidRPr="00266D00" w:rsidRDefault="00FC2905" w:rsidP="00844625">
            <w:pPr>
              <w:ind w:left="-57" w:right="-57"/>
              <w:rPr>
                <w:sz w:val="18"/>
                <w:szCs w:val="18"/>
              </w:rPr>
            </w:pPr>
            <w:r w:rsidRPr="00266D00">
              <w:rPr>
                <w:iCs/>
                <w:sz w:val="18"/>
                <w:szCs w:val="18"/>
              </w:rPr>
              <w:t>P-01-004-08-04-01-02, „</w:t>
            </w:r>
            <w:r w:rsidRPr="00266D00">
              <w:rPr>
                <w:sz w:val="18"/>
                <w:szCs w:val="18"/>
              </w:rPr>
              <w:t xml:space="preserve">Bendruomenės inicijuotos vietos plėtros strategijos, kurioms </w:t>
            </w:r>
            <w:r w:rsidRPr="00266D00">
              <w:rPr>
                <w:sz w:val="18"/>
                <w:szCs w:val="18"/>
              </w:rPr>
              <w:lastRenderedPageBreak/>
              <w:t>suteikta parama“, strategijų skaičius</w:t>
            </w:r>
          </w:p>
        </w:tc>
        <w:tc>
          <w:tcPr>
            <w:tcW w:w="459" w:type="pct"/>
          </w:tcPr>
          <w:p w14:paraId="181C4D45" w14:textId="77777777" w:rsidR="00FC2905" w:rsidRPr="00266D00" w:rsidRDefault="00FC2905" w:rsidP="00844625">
            <w:pPr>
              <w:ind w:left="-57" w:right="-57"/>
              <w:rPr>
                <w:sz w:val="18"/>
                <w:szCs w:val="18"/>
              </w:rPr>
            </w:pPr>
            <w:r w:rsidRPr="00266D00">
              <w:rPr>
                <w:sz w:val="18"/>
                <w:szCs w:val="18"/>
              </w:rPr>
              <w:lastRenderedPageBreak/>
              <w:t>47 (2029)</w:t>
            </w:r>
          </w:p>
        </w:tc>
        <w:tc>
          <w:tcPr>
            <w:tcW w:w="276" w:type="pct"/>
            <w:vMerge/>
          </w:tcPr>
          <w:p w14:paraId="10CD1E72" w14:textId="77777777" w:rsidR="00FC2905" w:rsidRPr="00D54EB9" w:rsidRDefault="00FC2905" w:rsidP="00844625">
            <w:pPr>
              <w:ind w:left="-57" w:right="-57"/>
              <w:rPr>
                <w:b/>
                <w:bCs/>
                <w:sz w:val="18"/>
                <w:szCs w:val="18"/>
              </w:rPr>
            </w:pPr>
          </w:p>
        </w:tc>
        <w:tc>
          <w:tcPr>
            <w:tcW w:w="367" w:type="pct"/>
            <w:vMerge/>
          </w:tcPr>
          <w:p w14:paraId="2815AEBE" w14:textId="77777777" w:rsidR="00FC2905" w:rsidRPr="00D54EB9" w:rsidRDefault="00FC2905" w:rsidP="00844625">
            <w:pPr>
              <w:ind w:left="-57" w:right="-57"/>
              <w:rPr>
                <w:b/>
                <w:bCs/>
                <w:sz w:val="18"/>
                <w:szCs w:val="18"/>
              </w:rPr>
            </w:pPr>
          </w:p>
        </w:tc>
      </w:tr>
    </w:tbl>
    <w:p w14:paraId="3EB615EE" w14:textId="14485AF3" w:rsidR="007B0729" w:rsidRDefault="0065648A" w:rsidP="007B0729">
      <w:pPr>
        <w:pStyle w:val="ListParagraph"/>
        <w:numPr>
          <w:ilvl w:val="0"/>
          <w:numId w:val="1"/>
        </w:numPr>
        <w:tabs>
          <w:tab w:val="left" w:pos="851"/>
          <w:tab w:val="left" w:pos="1134"/>
        </w:tabs>
        <w:spacing w:line="360" w:lineRule="auto"/>
        <w:ind w:left="0" w:firstLine="567"/>
        <w:jc w:val="both"/>
      </w:pPr>
      <w:r>
        <w:t xml:space="preserve">Pakeičiu </w:t>
      </w:r>
      <w:r w:rsidR="0087556E">
        <w:t>3 priedo lentel</w:t>
      </w:r>
      <w:r w:rsidR="00724479">
        <w:t>ės</w:t>
      </w:r>
      <w:r w:rsidR="0087556E">
        <w:t xml:space="preserve"> „</w:t>
      </w:r>
      <w:r w:rsidR="00F368D0">
        <w:t xml:space="preserve">Veiklos ar </w:t>
      </w:r>
      <w:proofErr w:type="spellStart"/>
      <w:r w:rsidR="00F368D0">
        <w:t>poveiklės</w:t>
      </w:r>
      <w:proofErr w:type="spellEnd"/>
      <w:r w:rsidR="00F368D0">
        <w:t xml:space="preserve">, </w:t>
      </w:r>
      <w:r w:rsidR="002826D5">
        <w:t>kurioms nustatomos projektų finansavimo sąlygos“</w:t>
      </w:r>
      <w:r w:rsidR="00724479">
        <w:t xml:space="preserve"> </w:t>
      </w:r>
      <w:r w:rsidR="006A39D8">
        <w:t>3</w:t>
      </w:r>
      <w:r w:rsidR="00724479">
        <w:t xml:space="preserve"> </w:t>
      </w:r>
      <w:r w:rsidR="006A39D8">
        <w:t>punktą</w:t>
      </w:r>
      <w:r w:rsidR="00543C8F">
        <w:t xml:space="preserve"> </w:t>
      </w:r>
      <w:r w:rsidR="007B0729">
        <w:t xml:space="preserve">ir </w:t>
      </w:r>
      <w:r w:rsidR="005E7564">
        <w:t>j</w:t>
      </w:r>
      <w:r w:rsidR="006A39D8">
        <w:t>į</w:t>
      </w:r>
      <w:r w:rsidR="005E7564">
        <w:t xml:space="preserve"> išdėstau taip</w:t>
      </w:r>
      <w:r w:rsidR="00543C8F">
        <w:t>:</w:t>
      </w: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20"/>
        <w:gridCol w:w="450"/>
        <w:gridCol w:w="630"/>
        <w:gridCol w:w="1350"/>
        <w:gridCol w:w="1260"/>
        <w:gridCol w:w="990"/>
        <w:gridCol w:w="720"/>
        <w:gridCol w:w="630"/>
        <w:gridCol w:w="720"/>
        <w:gridCol w:w="360"/>
        <w:gridCol w:w="630"/>
        <w:gridCol w:w="450"/>
      </w:tblGrid>
      <w:tr w:rsidR="00FC4B76" w:rsidRPr="003C0945" w14:paraId="3EE23645" w14:textId="77777777" w:rsidTr="00FC4B76">
        <w:tc>
          <w:tcPr>
            <w:tcW w:w="900" w:type="dxa"/>
            <w:vAlign w:val="center"/>
          </w:tcPr>
          <w:p w14:paraId="7B5549D5" w14:textId="4DCF79C0" w:rsidR="00FC4B76" w:rsidRPr="003C0945" w:rsidRDefault="00D40951" w:rsidP="00B64A8F">
            <w:pPr>
              <w:rPr>
                <w:sz w:val="18"/>
                <w:szCs w:val="18"/>
              </w:rPr>
            </w:pPr>
            <w:r>
              <w:rPr>
                <w:sz w:val="18"/>
                <w:szCs w:val="18"/>
              </w:rPr>
              <w:t>„</w:t>
            </w:r>
            <w:r w:rsidR="00FC4B76" w:rsidRPr="003C0945">
              <w:rPr>
                <w:sz w:val="18"/>
                <w:szCs w:val="18"/>
              </w:rPr>
              <w:t>3. Bendruomenės inicijuotos vietos plėtros (toliau – BIVP) metodo taikymas: parama vietos plėtros strategijų administravimui</w:t>
            </w:r>
          </w:p>
        </w:tc>
        <w:tc>
          <w:tcPr>
            <w:tcW w:w="720" w:type="dxa"/>
          </w:tcPr>
          <w:p w14:paraId="11FE771A" w14:textId="77777777" w:rsidR="00FC4B76" w:rsidRPr="003C0945" w:rsidRDefault="00FC4B76" w:rsidP="00B64A8F">
            <w:pPr>
              <w:rPr>
                <w:sz w:val="18"/>
                <w:szCs w:val="18"/>
              </w:rPr>
            </w:pPr>
            <w:r w:rsidRPr="6EE7489D">
              <w:rPr>
                <w:sz w:val="18"/>
                <w:szCs w:val="18"/>
              </w:rPr>
              <w:t xml:space="preserve">2021–2027 metų Europos Sąjungos (ES) fondų investicijų programos </w:t>
            </w:r>
          </w:p>
          <w:p w14:paraId="6A2BEAB2" w14:textId="1799D91A" w:rsidR="00FC4B76" w:rsidRPr="003C0945" w:rsidRDefault="00FC4B76" w:rsidP="00B64A8F">
            <w:pPr>
              <w:rPr>
                <w:sz w:val="18"/>
                <w:szCs w:val="18"/>
              </w:rPr>
            </w:pPr>
            <w:r w:rsidRPr="6D47F575">
              <w:rPr>
                <w:sz w:val="18"/>
                <w:szCs w:val="18"/>
              </w:rPr>
              <w:t xml:space="preserve">(toliau – Investicijų programa) Europos regioninės plėtros fondo (toliau – ERPF) ir bendrojo finansavimo (toliau – BF) lėšos </w:t>
            </w:r>
          </w:p>
        </w:tc>
        <w:tc>
          <w:tcPr>
            <w:tcW w:w="450" w:type="dxa"/>
            <w:vAlign w:val="center"/>
          </w:tcPr>
          <w:p w14:paraId="31D7AF18" w14:textId="77777777" w:rsidR="00FC4B76" w:rsidRPr="00266D00" w:rsidRDefault="00FC4B76" w:rsidP="00B64A8F">
            <w:pPr>
              <w:rPr>
                <w:bCs/>
                <w:sz w:val="18"/>
                <w:szCs w:val="18"/>
              </w:rPr>
            </w:pPr>
            <w:r w:rsidRPr="00266D00">
              <w:rPr>
                <w:bCs/>
                <w:sz w:val="18"/>
                <w:szCs w:val="18"/>
              </w:rPr>
              <w:t>4</w:t>
            </w:r>
          </w:p>
          <w:p w14:paraId="3A64EBEF" w14:textId="77777777" w:rsidR="00FC4B76" w:rsidRPr="00266D00" w:rsidRDefault="00FC4B76" w:rsidP="00B64A8F">
            <w:pPr>
              <w:rPr>
                <w:bCs/>
                <w:sz w:val="18"/>
                <w:szCs w:val="18"/>
              </w:rPr>
            </w:pPr>
          </w:p>
          <w:p w14:paraId="4CBBFCDA" w14:textId="77777777" w:rsidR="00FC4B76" w:rsidRPr="00266D00" w:rsidRDefault="00FC4B76" w:rsidP="00B64A8F">
            <w:pPr>
              <w:rPr>
                <w:bCs/>
                <w:sz w:val="18"/>
                <w:szCs w:val="18"/>
              </w:rPr>
            </w:pPr>
          </w:p>
          <w:p w14:paraId="62E0068B" w14:textId="77777777" w:rsidR="00FC4B76" w:rsidRPr="00266D00" w:rsidRDefault="00FC4B76" w:rsidP="00B64A8F">
            <w:pPr>
              <w:rPr>
                <w:bCs/>
                <w:sz w:val="18"/>
                <w:szCs w:val="18"/>
              </w:rPr>
            </w:pPr>
          </w:p>
          <w:p w14:paraId="4767EA0C" w14:textId="77777777" w:rsidR="00FC4B76" w:rsidRPr="00266D00" w:rsidRDefault="00FC4B76" w:rsidP="00B64A8F">
            <w:pPr>
              <w:rPr>
                <w:bCs/>
                <w:sz w:val="18"/>
                <w:szCs w:val="18"/>
              </w:rPr>
            </w:pPr>
          </w:p>
          <w:p w14:paraId="788AA93F" w14:textId="77777777" w:rsidR="00FC4B76" w:rsidRPr="00266D00" w:rsidRDefault="00FC4B76" w:rsidP="00B64A8F">
            <w:pPr>
              <w:rPr>
                <w:bCs/>
                <w:sz w:val="18"/>
                <w:szCs w:val="18"/>
              </w:rPr>
            </w:pPr>
          </w:p>
          <w:p w14:paraId="7A8BBC63" w14:textId="77777777" w:rsidR="00FC4B76" w:rsidRPr="00266D00" w:rsidRDefault="00FC4B76" w:rsidP="00B64A8F">
            <w:pPr>
              <w:rPr>
                <w:bCs/>
                <w:sz w:val="18"/>
                <w:szCs w:val="18"/>
              </w:rPr>
            </w:pPr>
            <w:r w:rsidRPr="00266D00">
              <w:rPr>
                <w:bCs/>
                <w:sz w:val="18"/>
                <w:szCs w:val="18"/>
              </w:rPr>
              <w:t>15</w:t>
            </w:r>
          </w:p>
          <w:p w14:paraId="5DC70E62" w14:textId="77777777" w:rsidR="00FC4B76" w:rsidRPr="00266D00" w:rsidRDefault="00FC4B76" w:rsidP="00B64A8F">
            <w:pPr>
              <w:rPr>
                <w:bCs/>
                <w:sz w:val="18"/>
                <w:szCs w:val="18"/>
              </w:rPr>
            </w:pPr>
          </w:p>
        </w:tc>
        <w:tc>
          <w:tcPr>
            <w:tcW w:w="630" w:type="dxa"/>
            <w:vAlign w:val="center"/>
          </w:tcPr>
          <w:p w14:paraId="387FBF83" w14:textId="77777777" w:rsidR="00FC4B76" w:rsidRPr="00266D00" w:rsidRDefault="00FC4B76" w:rsidP="00B64A8F">
            <w:pPr>
              <w:rPr>
                <w:bCs/>
                <w:sz w:val="18"/>
                <w:szCs w:val="18"/>
              </w:rPr>
            </w:pPr>
            <w:r w:rsidRPr="00266D00">
              <w:rPr>
                <w:bCs/>
                <w:sz w:val="18"/>
                <w:szCs w:val="18"/>
              </w:rPr>
              <w:t>4.9</w:t>
            </w:r>
          </w:p>
          <w:p w14:paraId="17E2CC60" w14:textId="77777777" w:rsidR="00FC4B76" w:rsidRPr="00266D00" w:rsidRDefault="00FC4B76" w:rsidP="00B64A8F">
            <w:pPr>
              <w:rPr>
                <w:bCs/>
                <w:sz w:val="18"/>
                <w:szCs w:val="18"/>
              </w:rPr>
            </w:pPr>
          </w:p>
          <w:p w14:paraId="72C732CC" w14:textId="77777777" w:rsidR="00FC4B76" w:rsidRPr="00266D00" w:rsidRDefault="00FC4B76" w:rsidP="00B64A8F">
            <w:pPr>
              <w:rPr>
                <w:bCs/>
                <w:sz w:val="18"/>
                <w:szCs w:val="18"/>
              </w:rPr>
            </w:pPr>
          </w:p>
          <w:p w14:paraId="5EF4B797" w14:textId="77777777" w:rsidR="00FC4B76" w:rsidRPr="00266D00" w:rsidRDefault="00FC4B76" w:rsidP="00B64A8F">
            <w:pPr>
              <w:rPr>
                <w:bCs/>
                <w:sz w:val="18"/>
                <w:szCs w:val="18"/>
              </w:rPr>
            </w:pPr>
          </w:p>
          <w:p w14:paraId="6D3402E1" w14:textId="77777777" w:rsidR="00FC4B76" w:rsidRPr="00266D00" w:rsidRDefault="00FC4B76" w:rsidP="00B64A8F">
            <w:pPr>
              <w:rPr>
                <w:bCs/>
                <w:sz w:val="18"/>
                <w:szCs w:val="18"/>
              </w:rPr>
            </w:pPr>
          </w:p>
          <w:p w14:paraId="7F5F6892" w14:textId="77777777" w:rsidR="00FC4B76" w:rsidRPr="00266D00" w:rsidRDefault="00FC4B76" w:rsidP="00B64A8F">
            <w:pPr>
              <w:rPr>
                <w:bCs/>
                <w:sz w:val="18"/>
                <w:szCs w:val="18"/>
              </w:rPr>
            </w:pPr>
          </w:p>
          <w:p w14:paraId="0A3BAC8B" w14:textId="77777777" w:rsidR="00FC4B76" w:rsidRPr="00266D00" w:rsidRDefault="00FC4B76" w:rsidP="00B64A8F">
            <w:pPr>
              <w:rPr>
                <w:bCs/>
                <w:sz w:val="18"/>
                <w:szCs w:val="18"/>
              </w:rPr>
            </w:pPr>
            <w:r w:rsidRPr="00266D00">
              <w:rPr>
                <w:bCs/>
                <w:sz w:val="18"/>
                <w:szCs w:val="18"/>
              </w:rPr>
              <w:t>15.1</w:t>
            </w:r>
          </w:p>
          <w:p w14:paraId="2E56FB95" w14:textId="77777777" w:rsidR="00FC4B76" w:rsidRPr="00266D00" w:rsidRDefault="00FC4B76" w:rsidP="00B64A8F">
            <w:pPr>
              <w:rPr>
                <w:bCs/>
                <w:sz w:val="18"/>
                <w:szCs w:val="18"/>
              </w:rPr>
            </w:pPr>
          </w:p>
        </w:tc>
        <w:tc>
          <w:tcPr>
            <w:tcW w:w="1350" w:type="dxa"/>
            <w:vAlign w:val="center"/>
          </w:tcPr>
          <w:p w14:paraId="59FE479D" w14:textId="77777777" w:rsidR="00FC4B76" w:rsidRPr="00266D00" w:rsidRDefault="00FC4B76" w:rsidP="00B64A8F">
            <w:pPr>
              <w:rPr>
                <w:bCs/>
                <w:iCs/>
                <w:sz w:val="18"/>
                <w:szCs w:val="18"/>
              </w:rPr>
            </w:pPr>
          </w:p>
          <w:p w14:paraId="0B0E2CA1" w14:textId="77777777" w:rsidR="00FC4B76" w:rsidRPr="00266D00" w:rsidRDefault="00FC4B76" w:rsidP="00B64A8F">
            <w:pPr>
              <w:rPr>
                <w:bCs/>
                <w:iCs/>
                <w:sz w:val="18"/>
                <w:szCs w:val="18"/>
              </w:rPr>
            </w:pPr>
          </w:p>
          <w:p w14:paraId="39D2C0C1" w14:textId="77777777" w:rsidR="00FC4B76" w:rsidRPr="00266D00" w:rsidRDefault="00FC4B76" w:rsidP="00B64A8F">
            <w:pPr>
              <w:rPr>
                <w:bCs/>
                <w:iCs/>
                <w:sz w:val="18"/>
                <w:szCs w:val="18"/>
              </w:rPr>
            </w:pPr>
          </w:p>
          <w:p w14:paraId="653982A7" w14:textId="77777777" w:rsidR="00FC4B76" w:rsidRPr="00266D00" w:rsidRDefault="00FC4B76" w:rsidP="00B64A8F">
            <w:pPr>
              <w:rPr>
                <w:bCs/>
                <w:iCs/>
                <w:sz w:val="18"/>
                <w:szCs w:val="18"/>
              </w:rPr>
            </w:pPr>
            <w:r w:rsidRPr="00266D00">
              <w:rPr>
                <w:bCs/>
                <w:iCs/>
                <w:sz w:val="18"/>
                <w:szCs w:val="18"/>
              </w:rPr>
              <w:t>4.9.5 –Užtikrinti BIVP metodo taikymą</w:t>
            </w:r>
          </w:p>
          <w:p w14:paraId="6A563900" w14:textId="77777777" w:rsidR="00FC4B76" w:rsidRPr="00266D00" w:rsidRDefault="00FC4B76" w:rsidP="00B64A8F">
            <w:pPr>
              <w:rPr>
                <w:bCs/>
                <w:iCs/>
                <w:sz w:val="18"/>
                <w:szCs w:val="18"/>
              </w:rPr>
            </w:pPr>
          </w:p>
          <w:p w14:paraId="08D5AA44" w14:textId="77777777" w:rsidR="00FC4B76" w:rsidRPr="00266D00" w:rsidRDefault="00FC4B76" w:rsidP="00B64A8F">
            <w:pPr>
              <w:rPr>
                <w:bCs/>
                <w:sz w:val="18"/>
                <w:szCs w:val="18"/>
              </w:rPr>
            </w:pPr>
            <w:r w:rsidRPr="00266D00">
              <w:rPr>
                <w:bCs/>
                <w:iCs/>
                <w:sz w:val="18"/>
                <w:szCs w:val="18"/>
              </w:rPr>
              <w:t xml:space="preserve">15.1.5. </w:t>
            </w:r>
            <w:r w:rsidRPr="00266D00">
              <w:rPr>
                <w:bCs/>
                <w:noProof/>
                <w:sz w:val="18"/>
                <w:szCs w:val="18"/>
              </w:rPr>
              <w:t>Užtikrinti BIVP metodo taikymą civilinės saugos švietimo srityje</w:t>
            </w:r>
          </w:p>
        </w:tc>
        <w:tc>
          <w:tcPr>
            <w:tcW w:w="1260" w:type="dxa"/>
            <w:vAlign w:val="center"/>
          </w:tcPr>
          <w:p w14:paraId="07F1B073" w14:textId="77777777" w:rsidR="00FC4B76" w:rsidRPr="003C0945" w:rsidRDefault="00FC4B76" w:rsidP="00B64A8F">
            <w:pPr>
              <w:rPr>
                <w:sz w:val="18"/>
                <w:szCs w:val="18"/>
              </w:rPr>
            </w:pPr>
            <w:r w:rsidRPr="003C0945">
              <w:rPr>
                <w:iCs/>
                <w:sz w:val="18"/>
                <w:szCs w:val="18"/>
              </w:rPr>
              <w:t>152 – Priemonės, kuriomis skatinamos lygios galimybės ir aktyvus dalyvavimas visuomenėje</w:t>
            </w:r>
          </w:p>
        </w:tc>
        <w:tc>
          <w:tcPr>
            <w:tcW w:w="990" w:type="dxa"/>
            <w:vAlign w:val="center"/>
          </w:tcPr>
          <w:p w14:paraId="5E0AD2AA" w14:textId="77777777" w:rsidR="00FC4B76" w:rsidRPr="001D7091" w:rsidRDefault="00FC4B76" w:rsidP="00B64A8F">
            <w:pPr>
              <w:rPr>
                <w:sz w:val="18"/>
                <w:szCs w:val="18"/>
              </w:rPr>
            </w:pPr>
            <w:r w:rsidRPr="001D7091">
              <w:rPr>
                <w:sz w:val="18"/>
                <w:szCs w:val="18"/>
              </w:rPr>
              <w:t>Sostinės regionas</w:t>
            </w:r>
            <w:r>
              <w:rPr>
                <w:sz w:val="18"/>
                <w:szCs w:val="18"/>
              </w:rPr>
              <w:t>,</w:t>
            </w:r>
          </w:p>
          <w:p w14:paraId="6040A803" w14:textId="042A7305" w:rsidR="00FC4B76" w:rsidRPr="003C0945" w:rsidRDefault="00FC4B76" w:rsidP="00B64A8F">
            <w:pPr>
              <w:rPr>
                <w:sz w:val="18"/>
                <w:szCs w:val="18"/>
              </w:rPr>
            </w:pPr>
            <w:r w:rsidRPr="001D7091">
              <w:rPr>
                <w:sz w:val="18"/>
                <w:szCs w:val="18"/>
              </w:rPr>
              <w:t xml:space="preserve">Vidurio ir </w:t>
            </w:r>
            <w:r w:rsidR="00E71B9E">
              <w:rPr>
                <w:sz w:val="18"/>
                <w:szCs w:val="18"/>
              </w:rPr>
              <w:t>v</w:t>
            </w:r>
            <w:r w:rsidRPr="001D7091">
              <w:rPr>
                <w:sz w:val="18"/>
                <w:szCs w:val="18"/>
              </w:rPr>
              <w:t>akarų Lietuvos regionas</w:t>
            </w:r>
          </w:p>
        </w:tc>
        <w:tc>
          <w:tcPr>
            <w:tcW w:w="720" w:type="dxa"/>
            <w:vAlign w:val="center"/>
          </w:tcPr>
          <w:p w14:paraId="2B7A5647" w14:textId="77777777" w:rsidR="00FC4B76" w:rsidRPr="00743FDF" w:rsidRDefault="00FC4B76" w:rsidP="00B64A8F">
            <w:pPr>
              <w:rPr>
                <w:bCs/>
                <w:sz w:val="18"/>
                <w:szCs w:val="18"/>
              </w:rPr>
            </w:pPr>
            <w:r w:rsidRPr="00ED4C7C">
              <w:rPr>
                <w:sz w:val="18"/>
                <w:szCs w:val="18"/>
              </w:rPr>
              <w:t>01 – Dotacija</w:t>
            </w:r>
          </w:p>
        </w:tc>
        <w:tc>
          <w:tcPr>
            <w:tcW w:w="630" w:type="dxa"/>
            <w:vAlign w:val="center"/>
          </w:tcPr>
          <w:p w14:paraId="0F4CBDCF" w14:textId="77777777" w:rsidR="00FC4B76" w:rsidRPr="00D83B2F" w:rsidRDefault="00FC4B76" w:rsidP="00B64A8F">
            <w:pPr>
              <w:rPr>
                <w:bCs/>
                <w:sz w:val="18"/>
                <w:szCs w:val="18"/>
              </w:rPr>
            </w:pPr>
            <w:r w:rsidRPr="00ED4C7C">
              <w:rPr>
                <w:sz w:val="18"/>
                <w:szCs w:val="18"/>
              </w:rPr>
              <w:t>10 – Miestai, miesteliai ir priemiesčiai</w:t>
            </w:r>
          </w:p>
        </w:tc>
        <w:tc>
          <w:tcPr>
            <w:tcW w:w="720" w:type="dxa"/>
            <w:vAlign w:val="center"/>
          </w:tcPr>
          <w:p w14:paraId="0E1A63C7" w14:textId="77777777" w:rsidR="00FC4B76" w:rsidRPr="00D83B2F" w:rsidRDefault="00FC4B76" w:rsidP="00B64A8F">
            <w:pPr>
              <w:rPr>
                <w:bCs/>
                <w:sz w:val="18"/>
                <w:szCs w:val="18"/>
              </w:rPr>
            </w:pPr>
            <w:r w:rsidRPr="00ED4C7C">
              <w:rPr>
                <w:sz w:val="18"/>
                <w:szCs w:val="18"/>
              </w:rPr>
              <w:t xml:space="preserve">26 </w:t>
            </w:r>
            <w:r w:rsidRPr="003D42D6">
              <w:rPr>
                <w:sz w:val="20"/>
              </w:rPr>
              <w:t>–</w:t>
            </w:r>
            <w:r>
              <w:rPr>
                <w:sz w:val="20"/>
              </w:rPr>
              <w:t xml:space="preserve"> </w:t>
            </w:r>
            <w:r>
              <w:rPr>
                <w:sz w:val="18"/>
                <w:szCs w:val="18"/>
              </w:rPr>
              <w:t>K</w:t>
            </w:r>
            <w:r w:rsidRPr="00ED4C7C">
              <w:rPr>
                <w:sz w:val="18"/>
                <w:szCs w:val="18"/>
              </w:rPr>
              <w:t>itos nenurodytos paslaugos</w:t>
            </w:r>
          </w:p>
        </w:tc>
        <w:tc>
          <w:tcPr>
            <w:tcW w:w="360" w:type="dxa"/>
            <w:vAlign w:val="center"/>
          </w:tcPr>
          <w:p w14:paraId="257277E6" w14:textId="77777777" w:rsidR="00FC4B76" w:rsidRPr="00D83B2F" w:rsidRDefault="00FC4B76" w:rsidP="00B64A8F">
            <w:pPr>
              <w:rPr>
                <w:bCs/>
                <w:sz w:val="18"/>
                <w:szCs w:val="18"/>
              </w:rPr>
            </w:pPr>
            <w:r w:rsidRPr="003D42D6">
              <w:rPr>
                <w:sz w:val="20"/>
              </w:rPr>
              <w:t>–</w:t>
            </w:r>
          </w:p>
        </w:tc>
        <w:tc>
          <w:tcPr>
            <w:tcW w:w="630" w:type="dxa"/>
            <w:vAlign w:val="center"/>
          </w:tcPr>
          <w:p w14:paraId="336E8BA5" w14:textId="77777777" w:rsidR="00FC4B76" w:rsidRPr="00D83B2F" w:rsidRDefault="00FC4B76" w:rsidP="00B64A8F">
            <w:pPr>
              <w:rPr>
                <w:bCs/>
                <w:sz w:val="18"/>
                <w:szCs w:val="18"/>
              </w:rPr>
            </w:pPr>
            <w:r w:rsidRPr="00ED4C7C">
              <w:rPr>
                <w:iCs/>
                <w:sz w:val="18"/>
                <w:szCs w:val="18"/>
              </w:rPr>
              <w:t>03 – Neutralumas lyties požiūriu</w:t>
            </w:r>
          </w:p>
        </w:tc>
        <w:tc>
          <w:tcPr>
            <w:tcW w:w="450" w:type="dxa"/>
            <w:vAlign w:val="center"/>
          </w:tcPr>
          <w:p w14:paraId="32F011A8" w14:textId="377E76A4" w:rsidR="00FC4B76" w:rsidRPr="00D83B2F" w:rsidRDefault="00FC4B76" w:rsidP="00B64A8F">
            <w:pPr>
              <w:rPr>
                <w:sz w:val="18"/>
                <w:szCs w:val="18"/>
              </w:rPr>
            </w:pPr>
            <w:r>
              <w:rPr>
                <w:sz w:val="18"/>
                <w:szCs w:val="18"/>
              </w:rPr>
              <w:t>Ne</w:t>
            </w:r>
            <w:r w:rsidR="00D40951">
              <w:rPr>
                <w:sz w:val="18"/>
                <w:szCs w:val="18"/>
              </w:rPr>
              <w:t>“</w:t>
            </w:r>
          </w:p>
        </w:tc>
      </w:tr>
    </w:tbl>
    <w:p w14:paraId="60DB382A" w14:textId="24130814" w:rsidR="009F792F" w:rsidRDefault="009F792F" w:rsidP="00181E5F">
      <w:pPr>
        <w:pStyle w:val="ListParagraph"/>
        <w:numPr>
          <w:ilvl w:val="0"/>
          <w:numId w:val="1"/>
        </w:numPr>
        <w:tabs>
          <w:tab w:val="left" w:pos="851"/>
          <w:tab w:val="left" w:pos="1134"/>
        </w:tabs>
        <w:spacing w:line="360" w:lineRule="auto"/>
        <w:ind w:left="0" w:firstLine="567"/>
        <w:jc w:val="both"/>
      </w:pPr>
      <w:r>
        <w:t xml:space="preserve">Papildau 3 priedo lentelę „Veiklos ar </w:t>
      </w:r>
      <w:proofErr w:type="spellStart"/>
      <w:r>
        <w:t>poveiklės</w:t>
      </w:r>
      <w:proofErr w:type="spellEnd"/>
      <w:r>
        <w:t>, kurioms nustatomos projektų finansavimo sąlygos“ 3.3 ir 3.4 papunkčiais:</w:t>
      </w: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630"/>
        <w:gridCol w:w="450"/>
        <w:gridCol w:w="630"/>
        <w:gridCol w:w="1350"/>
        <w:gridCol w:w="1260"/>
        <w:gridCol w:w="990"/>
        <w:gridCol w:w="720"/>
        <w:gridCol w:w="720"/>
        <w:gridCol w:w="630"/>
        <w:gridCol w:w="360"/>
        <w:gridCol w:w="630"/>
        <w:gridCol w:w="450"/>
      </w:tblGrid>
      <w:tr w:rsidR="009F792F" w:rsidRPr="00ED01C4" w14:paraId="1B7D67E6" w14:textId="77777777" w:rsidTr="00844625">
        <w:trPr>
          <w:trHeight w:val="3205"/>
        </w:trPr>
        <w:tc>
          <w:tcPr>
            <w:tcW w:w="990" w:type="dxa"/>
            <w:tcMar>
              <w:left w:w="28" w:type="dxa"/>
              <w:right w:w="28" w:type="dxa"/>
            </w:tcMar>
          </w:tcPr>
          <w:p w14:paraId="39196504" w14:textId="77777777" w:rsidR="009F792F" w:rsidRPr="00266D00" w:rsidRDefault="009F792F" w:rsidP="00844625">
            <w:pPr>
              <w:rPr>
                <w:sz w:val="18"/>
                <w:szCs w:val="18"/>
              </w:rPr>
            </w:pPr>
            <w:r w:rsidRPr="00266D00">
              <w:rPr>
                <w:sz w:val="18"/>
                <w:szCs w:val="18"/>
              </w:rPr>
              <w:t xml:space="preserve">„3.3. </w:t>
            </w:r>
            <w:proofErr w:type="spellStart"/>
            <w:r w:rsidRPr="00266D00">
              <w:rPr>
                <w:sz w:val="18"/>
                <w:szCs w:val="18"/>
              </w:rPr>
              <w:t>Poveiklė</w:t>
            </w:r>
            <w:proofErr w:type="spellEnd"/>
            <w:r w:rsidRPr="00266D00">
              <w:rPr>
                <w:sz w:val="18"/>
                <w:szCs w:val="18"/>
              </w:rPr>
              <w:t xml:space="preserve"> „BIVP metodo taikymas: parama vietos plėtros strategijų administravimui (Civilinės saugos švietimo veikloms)“ Sostinės regione</w:t>
            </w:r>
          </w:p>
        </w:tc>
        <w:tc>
          <w:tcPr>
            <w:tcW w:w="630" w:type="dxa"/>
            <w:tcMar>
              <w:left w:w="28" w:type="dxa"/>
              <w:right w:w="28" w:type="dxa"/>
            </w:tcMar>
          </w:tcPr>
          <w:p w14:paraId="1E4527F5" w14:textId="6B8B3F9C" w:rsidR="009F792F" w:rsidRPr="00266D00" w:rsidRDefault="009F792F" w:rsidP="00844625">
            <w:pPr>
              <w:rPr>
                <w:sz w:val="18"/>
                <w:szCs w:val="18"/>
              </w:rPr>
            </w:pPr>
            <w:r w:rsidRPr="00266D00">
              <w:rPr>
                <w:sz w:val="18"/>
                <w:szCs w:val="18"/>
              </w:rPr>
              <w:t>Investicijų programos ERPF ir BF lėšos</w:t>
            </w:r>
          </w:p>
        </w:tc>
        <w:tc>
          <w:tcPr>
            <w:tcW w:w="450" w:type="dxa"/>
            <w:tcMar>
              <w:left w:w="28" w:type="dxa"/>
              <w:right w:w="28" w:type="dxa"/>
            </w:tcMar>
          </w:tcPr>
          <w:p w14:paraId="5E1AA091" w14:textId="77777777" w:rsidR="009F792F" w:rsidRPr="00266D00" w:rsidRDefault="009F792F" w:rsidP="00844625">
            <w:pPr>
              <w:rPr>
                <w:iCs/>
                <w:sz w:val="18"/>
                <w:szCs w:val="18"/>
              </w:rPr>
            </w:pPr>
            <w:r w:rsidRPr="00266D00">
              <w:rPr>
                <w:iCs/>
                <w:sz w:val="18"/>
                <w:szCs w:val="18"/>
              </w:rPr>
              <w:t>15</w:t>
            </w:r>
          </w:p>
        </w:tc>
        <w:tc>
          <w:tcPr>
            <w:tcW w:w="630" w:type="dxa"/>
            <w:tcMar>
              <w:left w:w="28" w:type="dxa"/>
              <w:right w:w="28" w:type="dxa"/>
            </w:tcMar>
          </w:tcPr>
          <w:p w14:paraId="3E8ECE37" w14:textId="77777777" w:rsidR="009F792F" w:rsidRPr="00266D00" w:rsidRDefault="009F792F" w:rsidP="00844625">
            <w:pPr>
              <w:rPr>
                <w:sz w:val="18"/>
                <w:szCs w:val="18"/>
              </w:rPr>
            </w:pPr>
            <w:r w:rsidRPr="00266D00">
              <w:rPr>
                <w:sz w:val="18"/>
                <w:szCs w:val="18"/>
              </w:rPr>
              <w:t>15.1</w:t>
            </w:r>
          </w:p>
        </w:tc>
        <w:tc>
          <w:tcPr>
            <w:tcW w:w="1350" w:type="dxa"/>
            <w:tcMar>
              <w:left w:w="28" w:type="dxa"/>
              <w:right w:w="28" w:type="dxa"/>
            </w:tcMar>
          </w:tcPr>
          <w:p w14:paraId="0789F145" w14:textId="77777777" w:rsidR="009F792F" w:rsidRPr="00266D00" w:rsidRDefault="009F792F" w:rsidP="00844625">
            <w:pPr>
              <w:rPr>
                <w:iCs/>
                <w:sz w:val="18"/>
                <w:szCs w:val="18"/>
              </w:rPr>
            </w:pPr>
            <w:r w:rsidRPr="00266D00">
              <w:rPr>
                <w:iCs/>
                <w:sz w:val="18"/>
                <w:szCs w:val="18"/>
              </w:rPr>
              <w:t xml:space="preserve">15.1.5. </w:t>
            </w:r>
            <w:r w:rsidRPr="00266D00">
              <w:rPr>
                <w:noProof/>
                <w:sz w:val="18"/>
                <w:szCs w:val="18"/>
              </w:rPr>
              <w:t>Užtikrinti BIVP metodo taikymą civilinės saugos švietimo srityje</w:t>
            </w:r>
          </w:p>
        </w:tc>
        <w:tc>
          <w:tcPr>
            <w:tcW w:w="1260" w:type="dxa"/>
            <w:tcMar>
              <w:left w:w="28" w:type="dxa"/>
              <w:right w:w="28" w:type="dxa"/>
            </w:tcMar>
          </w:tcPr>
          <w:p w14:paraId="51F99D03" w14:textId="77777777" w:rsidR="009F792F" w:rsidRPr="00266D00" w:rsidRDefault="009F792F" w:rsidP="00844625">
            <w:pPr>
              <w:rPr>
                <w:iCs/>
                <w:sz w:val="18"/>
                <w:szCs w:val="18"/>
              </w:rPr>
            </w:pPr>
            <w:r w:rsidRPr="00266D00">
              <w:rPr>
                <w:iCs/>
                <w:sz w:val="18"/>
                <w:szCs w:val="18"/>
              </w:rPr>
              <w:t>152 – Priemonės, kuriomis skatinamos lygios galimybės ir aktyvus dalyvavimas visuomenėje</w:t>
            </w:r>
          </w:p>
        </w:tc>
        <w:tc>
          <w:tcPr>
            <w:tcW w:w="990" w:type="dxa"/>
            <w:tcMar>
              <w:left w:w="28" w:type="dxa"/>
              <w:right w:w="28" w:type="dxa"/>
            </w:tcMar>
          </w:tcPr>
          <w:p w14:paraId="700957B9" w14:textId="581437BC" w:rsidR="009F792F" w:rsidRPr="00266D00" w:rsidRDefault="009F792F" w:rsidP="00844625">
            <w:pPr>
              <w:rPr>
                <w:sz w:val="18"/>
                <w:szCs w:val="18"/>
              </w:rPr>
            </w:pPr>
            <w:r w:rsidRPr="00266D00">
              <w:rPr>
                <w:sz w:val="18"/>
                <w:szCs w:val="18"/>
              </w:rPr>
              <w:t xml:space="preserve">Vidurio ir </w:t>
            </w:r>
            <w:r w:rsidR="00E71B9E">
              <w:rPr>
                <w:sz w:val="18"/>
                <w:szCs w:val="18"/>
              </w:rPr>
              <w:t>v</w:t>
            </w:r>
            <w:r w:rsidRPr="00266D00">
              <w:rPr>
                <w:sz w:val="18"/>
                <w:szCs w:val="18"/>
              </w:rPr>
              <w:t>akarų Lietuvos regionas</w:t>
            </w:r>
          </w:p>
        </w:tc>
        <w:tc>
          <w:tcPr>
            <w:tcW w:w="720" w:type="dxa"/>
            <w:tcMar>
              <w:left w:w="28" w:type="dxa"/>
              <w:right w:w="28" w:type="dxa"/>
            </w:tcMar>
          </w:tcPr>
          <w:p w14:paraId="31775A08" w14:textId="77777777" w:rsidR="009F792F" w:rsidRPr="00266D00" w:rsidRDefault="009F792F" w:rsidP="00844625">
            <w:pPr>
              <w:rPr>
                <w:sz w:val="18"/>
                <w:szCs w:val="18"/>
              </w:rPr>
            </w:pPr>
            <w:r w:rsidRPr="00266D00">
              <w:rPr>
                <w:sz w:val="18"/>
                <w:szCs w:val="18"/>
              </w:rPr>
              <w:t>01 – Dotacija</w:t>
            </w:r>
          </w:p>
        </w:tc>
        <w:tc>
          <w:tcPr>
            <w:tcW w:w="720" w:type="dxa"/>
            <w:tcMar>
              <w:left w:w="28" w:type="dxa"/>
              <w:right w:w="28" w:type="dxa"/>
            </w:tcMar>
          </w:tcPr>
          <w:p w14:paraId="4AC5A844" w14:textId="77777777" w:rsidR="009F792F" w:rsidRPr="00266D00" w:rsidRDefault="009F792F" w:rsidP="00844625">
            <w:pPr>
              <w:rPr>
                <w:sz w:val="18"/>
                <w:szCs w:val="18"/>
              </w:rPr>
            </w:pPr>
            <w:r w:rsidRPr="00266D00">
              <w:rPr>
                <w:sz w:val="18"/>
                <w:szCs w:val="18"/>
              </w:rPr>
              <w:t>10 – Miestai, miesteliai ir priemiesčiai</w:t>
            </w:r>
          </w:p>
        </w:tc>
        <w:tc>
          <w:tcPr>
            <w:tcW w:w="630" w:type="dxa"/>
            <w:tcMar>
              <w:left w:w="28" w:type="dxa"/>
              <w:right w:w="28" w:type="dxa"/>
            </w:tcMar>
          </w:tcPr>
          <w:p w14:paraId="1BD51DDC" w14:textId="77777777" w:rsidR="009F792F" w:rsidRPr="00266D00" w:rsidRDefault="009F792F" w:rsidP="00844625">
            <w:pPr>
              <w:rPr>
                <w:sz w:val="18"/>
                <w:szCs w:val="18"/>
              </w:rPr>
            </w:pPr>
            <w:r w:rsidRPr="00266D00">
              <w:rPr>
                <w:sz w:val="18"/>
                <w:szCs w:val="18"/>
              </w:rPr>
              <w:t>26 – Kitos nenurodytos paslaugos</w:t>
            </w:r>
          </w:p>
        </w:tc>
        <w:tc>
          <w:tcPr>
            <w:tcW w:w="360" w:type="dxa"/>
            <w:tcMar>
              <w:left w:w="28" w:type="dxa"/>
              <w:right w:w="28" w:type="dxa"/>
            </w:tcMar>
          </w:tcPr>
          <w:p w14:paraId="59E73CA3" w14:textId="77777777" w:rsidR="009F792F" w:rsidRPr="00266D00" w:rsidRDefault="009F792F" w:rsidP="00844625">
            <w:pPr>
              <w:rPr>
                <w:sz w:val="20"/>
              </w:rPr>
            </w:pPr>
            <w:r w:rsidRPr="00266D00">
              <w:rPr>
                <w:sz w:val="20"/>
              </w:rPr>
              <w:t>–</w:t>
            </w:r>
          </w:p>
        </w:tc>
        <w:tc>
          <w:tcPr>
            <w:tcW w:w="630" w:type="dxa"/>
            <w:tcMar>
              <w:left w:w="28" w:type="dxa"/>
              <w:right w:w="28" w:type="dxa"/>
            </w:tcMar>
          </w:tcPr>
          <w:p w14:paraId="170E3081" w14:textId="77777777" w:rsidR="009F792F" w:rsidRPr="00266D00" w:rsidRDefault="009F792F" w:rsidP="00844625">
            <w:pPr>
              <w:rPr>
                <w:sz w:val="18"/>
                <w:szCs w:val="18"/>
              </w:rPr>
            </w:pPr>
            <w:r w:rsidRPr="00266D00">
              <w:rPr>
                <w:sz w:val="18"/>
                <w:szCs w:val="18"/>
              </w:rPr>
              <w:t>03 – Neutralumas lyties požiūriu</w:t>
            </w:r>
          </w:p>
        </w:tc>
        <w:tc>
          <w:tcPr>
            <w:tcW w:w="450" w:type="dxa"/>
          </w:tcPr>
          <w:p w14:paraId="16677EF0" w14:textId="77777777" w:rsidR="009F792F" w:rsidRPr="00266D00" w:rsidRDefault="009F792F" w:rsidP="00844625">
            <w:pPr>
              <w:rPr>
                <w:sz w:val="18"/>
                <w:szCs w:val="18"/>
              </w:rPr>
            </w:pPr>
            <w:r w:rsidRPr="00266D00">
              <w:rPr>
                <w:sz w:val="18"/>
                <w:szCs w:val="18"/>
              </w:rPr>
              <w:t>Ne</w:t>
            </w:r>
          </w:p>
        </w:tc>
      </w:tr>
      <w:tr w:rsidR="009F792F" w:rsidRPr="00ED01C4" w14:paraId="5A86C75F" w14:textId="77777777" w:rsidTr="00844625">
        <w:trPr>
          <w:trHeight w:val="3205"/>
        </w:trPr>
        <w:tc>
          <w:tcPr>
            <w:tcW w:w="990" w:type="dxa"/>
            <w:tcBorders>
              <w:bottom w:val="single" w:sz="4" w:space="0" w:color="auto"/>
            </w:tcBorders>
            <w:tcMar>
              <w:left w:w="28" w:type="dxa"/>
              <w:right w:w="28" w:type="dxa"/>
            </w:tcMar>
          </w:tcPr>
          <w:p w14:paraId="3507AA90" w14:textId="77777777" w:rsidR="009F792F" w:rsidRPr="00266D00" w:rsidRDefault="009F792F" w:rsidP="00844625">
            <w:pPr>
              <w:rPr>
                <w:sz w:val="18"/>
                <w:szCs w:val="18"/>
              </w:rPr>
            </w:pPr>
            <w:r w:rsidRPr="00266D00">
              <w:rPr>
                <w:sz w:val="18"/>
                <w:szCs w:val="18"/>
              </w:rPr>
              <w:lastRenderedPageBreak/>
              <w:t xml:space="preserve">3.4. </w:t>
            </w:r>
            <w:proofErr w:type="spellStart"/>
            <w:r w:rsidRPr="00266D00">
              <w:rPr>
                <w:sz w:val="18"/>
                <w:szCs w:val="18"/>
              </w:rPr>
              <w:t>Poveiklė</w:t>
            </w:r>
            <w:proofErr w:type="spellEnd"/>
            <w:r w:rsidRPr="00266D00">
              <w:rPr>
                <w:sz w:val="18"/>
                <w:szCs w:val="18"/>
              </w:rPr>
              <w:t xml:space="preserve"> „BIVP metodo taikymas: parama vietos plėtros strategijų administravimui (Civilinės saugos švietimo veikloms)“ Vidurio ir vakarų Lietuvos regione</w:t>
            </w:r>
          </w:p>
        </w:tc>
        <w:tc>
          <w:tcPr>
            <w:tcW w:w="630" w:type="dxa"/>
            <w:tcBorders>
              <w:bottom w:val="single" w:sz="4" w:space="0" w:color="auto"/>
            </w:tcBorders>
            <w:tcMar>
              <w:left w:w="28" w:type="dxa"/>
              <w:right w:w="28" w:type="dxa"/>
            </w:tcMar>
          </w:tcPr>
          <w:p w14:paraId="02271F26" w14:textId="1AAB0F13" w:rsidR="009F792F" w:rsidRPr="00266D00" w:rsidRDefault="009F792F" w:rsidP="00844625">
            <w:pPr>
              <w:rPr>
                <w:sz w:val="18"/>
                <w:szCs w:val="18"/>
              </w:rPr>
            </w:pPr>
            <w:r w:rsidRPr="00266D00">
              <w:rPr>
                <w:sz w:val="18"/>
                <w:szCs w:val="18"/>
              </w:rPr>
              <w:t>Investicijų programos ERPF ir BF lėšos</w:t>
            </w:r>
          </w:p>
        </w:tc>
        <w:tc>
          <w:tcPr>
            <w:tcW w:w="450" w:type="dxa"/>
            <w:tcBorders>
              <w:bottom w:val="single" w:sz="4" w:space="0" w:color="auto"/>
            </w:tcBorders>
            <w:tcMar>
              <w:left w:w="28" w:type="dxa"/>
              <w:right w:w="28" w:type="dxa"/>
            </w:tcMar>
          </w:tcPr>
          <w:p w14:paraId="31E29733" w14:textId="77777777" w:rsidR="009F792F" w:rsidRPr="00266D00" w:rsidRDefault="009F792F" w:rsidP="00844625">
            <w:pPr>
              <w:rPr>
                <w:iCs/>
                <w:sz w:val="18"/>
                <w:szCs w:val="18"/>
              </w:rPr>
            </w:pPr>
            <w:r w:rsidRPr="00266D00">
              <w:rPr>
                <w:iCs/>
                <w:sz w:val="18"/>
                <w:szCs w:val="18"/>
              </w:rPr>
              <w:t>15</w:t>
            </w:r>
          </w:p>
        </w:tc>
        <w:tc>
          <w:tcPr>
            <w:tcW w:w="630" w:type="dxa"/>
            <w:tcBorders>
              <w:bottom w:val="single" w:sz="4" w:space="0" w:color="auto"/>
            </w:tcBorders>
            <w:tcMar>
              <w:left w:w="28" w:type="dxa"/>
              <w:right w:w="28" w:type="dxa"/>
            </w:tcMar>
          </w:tcPr>
          <w:p w14:paraId="5CCF4151" w14:textId="77777777" w:rsidR="009F792F" w:rsidRPr="00266D00" w:rsidRDefault="009F792F" w:rsidP="00844625">
            <w:pPr>
              <w:rPr>
                <w:sz w:val="18"/>
                <w:szCs w:val="18"/>
              </w:rPr>
            </w:pPr>
            <w:r w:rsidRPr="00266D00">
              <w:rPr>
                <w:sz w:val="18"/>
                <w:szCs w:val="18"/>
              </w:rPr>
              <w:t>15.1</w:t>
            </w:r>
          </w:p>
        </w:tc>
        <w:tc>
          <w:tcPr>
            <w:tcW w:w="1350" w:type="dxa"/>
            <w:tcBorders>
              <w:bottom w:val="single" w:sz="4" w:space="0" w:color="auto"/>
            </w:tcBorders>
            <w:tcMar>
              <w:left w:w="28" w:type="dxa"/>
              <w:right w:w="28" w:type="dxa"/>
            </w:tcMar>
          </w:tcPr>
          <w:p w14:paraId="16099D57" w14:textId="77777777" w:rsidR="009F792F" w:rsidRPr="00266D00" w:rsidRDefault="009F792F" w:rsidP="00844625">
            <w:pPr>
              <w:rPr>
                <w:iCs/>
                <w:sz w:val="18"/>
                <w:szCs w:val="18"/>
              </w:rPr>
            </w:pPr>
            <w:r w:rsidRPr="00266D00">
              <w:rPr>
                <w:iCs/>
                <w:sz w:val="18"/>
                <w:szCs w:val="18"/>
              </w:rPr>
              <w:t xml:space="preserve">15.1.5. </w:t>
            </w:r>
            <w:r w:rsidRPr="00266D00">
              <w:rPr>
                <w:noProof/>
                <w:sz w:val="18"/>
                <w:szCs w:val="18"/>
              </w:rPr>
              <w:t>Užtikrinti BIVP metodo taikymą civilinės saugos švietimo srityje</w:t>
            </w:r>
          </w:p>
        </w:tc>
        <w:tc>
          <w:tcPr>
            <w:tcW w:w="1260" w:type="dxa"/>
            <w:tcBorders>
              <w:bottom w:val="single" w:sz="4" w:space="0" w:color="auto"/>
            </w:tcBorders>
            <w:tcMar>
              <w:left w:w="28" w:type="dxa"/>
              <w:right w:w="28" w:type="dxa"/>
            </w:tcMar>
          </w:tcPr>
          <w:p w14:paraId="09E5CF14" w14:textId="77777777" w:rsidR="009F792F" w:rsidRPr="00266D00" w:rsidRDefault="009F792F" w:rsidP="00844625">
            <w:pPr>
              <w:rPr>
                <w:iCs/>
                <w:sz w:val="18"/>
                <w:szCs w:val="18"/>
              </w:rPr>
            </w:pPr>
            <w:r w:rsidRPr="00266D00">
              <w:rPr>
                <w:iCs/>
                <w:sz w:val="18"/>
                <w:szCs w:val="18"/>
              </w:rPr>
              <w:t>152 – Priemonės, kuriomis skatinamos lygios galimybės ir aktyvus dalyvavimas visuomenėje</w:t>
            </w:r>
          </w:p>
        </w:tc>
        <w:tc>
          <w:tcPr>
            <w:tcW w:w="990" w:type="dxa"/>
            <w:tcBorders>
              <w:bottom w:val="single" w:sz="4" w:space="0" w:color="auto"/>
            </w:tcBorders>
            <w:tcMar>
              <w:left w:w="28" w:type="dxa"/>
              <w:right w:w="28" w:type="dxa"/>
            </w:tcMar>
          </w:tcPr>
          <w:p w14:paraId="5045D5C8" w14:textId="2F6E1555" w:rsidR="009F792F" w:rsidRPr="00266D00" w:rsidRDefault="009F792F" w:rsidP="00844625">
            <w:pPr>
              <w:rPr>
                <w:sz w:val="18"/>
                <w:szCs w:val="18"/>
              </w:rPr>
            </w:pPr>
            <w:r w:rsidRPr="00266D00">
              <w:rPr>
                <w:sz w:val="18"/>
                <w:szCs w:val="18"/>
              </w:rPr>
              <w:t xml:space="preserve">Vidurio ir </w:t>
            </w:r>
            <w:r w:rsidR="00E71B9E">
              <w:rPr>
                <w:sz w:val="18"/>
                <w:szCs w:val="18"/>
              </w:rPr>
              <w:t>v</w:t>
            </w:r>
            <w:r w:rsidRPr="00266D00">
              <w:rPr>
                <w:sz w:val="18"/>
                <w:szCs w:val="18"/>
              </w:rPr>
              <w:t>akarų Lietuvos regionas</w:t>
            </w:r>
          </w:p>
        </w:tc>
        <w:tc>
          <w:tcPr>
            <w:tcW w:w="720" w:type="dxa"/>
            <w:tcBorders>
              <w:bottom w:val="single" w:sz="4" w:space="0" w:color="auto"/>
            </w:tcBorders>
            <w:tcMar>
              <w:left w:w="28" w:type="dxa"/>
              <w:right w:w="28" w:type="dxa"/>
            </w:tcMar>
          </w:tcPr>
          <w:p w14:paraId="2227373E" w14:textId="77777777" w:rsidR="009F792F" w:rsidRPr="00266D00" w:rsidRDefault="009F792F" w:rsidP="00844625">
            <w:pPr>
              <w:rPr>
                <w:sz w:val="18"/>
                <w:szCs w:val="18"/>
              </w:rPr>
            </w:pPr>
            <w:r w:rsidRPr="00266D00">
              <w:rPr>
                <w:sz w:val="18"/>
                <w:szCs w:val="18"/>
              </w:rPr>
              <w:t>01 – Dotacija</w:t>
            </w:r>
          </w:p>
        </w:tc>
        <w:tc>
          <w:tcPr>
            <w:tcW w:w="720" w:type="dxa"/>
            <w:tcBorders>
              <w:bottom w:val="single" w:sz="4" w:space="0" w:color="auto"/>
            </w:tcBorders>
            <w:tcMar>
              <w:left w:w="28" w:type="dxa"/>
              <w:right w:w="28" w:type="dxa"/>
            </w:tcMar>
          </w:tcPr>
          <w:p w14:paraId="557F1A57" w14:textId="77777777" w:rsidR="009F792F" w:rsidRPr="00266D00" w:rsidRDefault="009F792F" w:rsidP="00844625">
            <w:pPr>
              <w:rPr>
                <w:sz w:val="18"/>
                <w:szCs w:val="18"/>
              </w:rPr>
            </w:pPr>
            <w:r w:rsidRPr="00266D00">
              <w:rPr>
                <w:sz w:val="18"/>
                <w:szCs w:val="18"/>
              </w:rPr>
              <w:t>10 – Miestai, miesteliai ir priemiesčiai</w:t>
            </w:r>
          </w:p>
        </w:tc>
        <w:tc>
          <w:tcPr>
            <w:tcW w:w="630" w:type="dxa"/>
            <w:tcBorders>
              <w:bottom w:val="single" w:sz="4" w:space="0" w:color="auto"/>
            </w:tcBorders>
            <w:tcMar>
              <w:left w:w="28" w:type="dxa"/>
              <w:right w:w="28" w:type="dxa"/>
            </w:tcMar>
          </w:tcPr>
          <w:p w14:paraId="08226D20" w14:textId="77777777" w:rsidR="009F792F" w:rsidRPr="00266D00" w:rsidRDefault="009F792F" w:rsidP="00844625">
            <w:pPr>
              <w:rPr>
                <w:sz w:val="18"/>
                <w:szCs w:val="18"/>
              </w:rPr>
            </w:pPr>
            <w:r w:rsidRPr="00266D00">
              <w:rPr>
                <w:sz w:val="18"/>
                <w:szCs w:val="18"/>
              </w:rPr>
              <w:t>26 – Kitos nenurodytos paslaugos</w:t>
            </w:r>
          </w:p>
        </w:tc>
        <w:tc>
          <w:tcPr>
            <w:tcW w:w="360" w:type="dxa"/>
            <w:tcBorders>
              <w:bottom w:val="single" w:sz="4" w:space="0" w:color="auto"/>
            </w:tcBorders>
            <w:tcMar>
              <w:left w:w="28" w:type="dxa"/>
              <w:right w:w="28" w:type="dxa"/>
            </w:tcMar>
          </w:tcPr>
          <w:p w14:paraId="2BC11F38" w14:textId="77777777" w:rsidR="009F792F" w:rsidRPr="00266D00" w:rsidRDefault="009F792F" w:rsidP="00844625">
            <w:pPr>
              <w:rPr>
                <w:sz w:val="20"/>
              </w:rPr>
            </w:pPr>
            <w:r w:rsidRPr="00266D00">
              <w:rPr>
                <w:sz w:val="20"/>
              </w:rPr>
              <w:t>–</w:t>
            </w:r>
          </w:p>
        </w:tc>
        <w:tc>
          <w:tcPr>
            <w:tcW w:w="630" w:type="dxa"/>
            <w:tcBorders>
              <w:bottom w:val="single" w:sz="4" w:space="0" w:color="auto"/>
            </w:tcBorders>
            <w:tcMar>
              <w:left w:w="28" w:type="dxa"/>
              <w:right w:w="28" w:type="dxa"/>
            </w:tcMar>
          </w:tcPr>
          <w:p w14:paraId="2AD782D5" w14:textId="77777777" w:rsidR="009F792F" w:rsidRPr="00266D00" w:rsidRDefault="009F792F" w:rsidP="00844625">
            <w:pPr>
              <w:rPr>
                <w:sz w:val="18"/>
                <w:szCs w:val="18"/>
              </w:rPr>
            </w:pPr>
            <w:r w:rsidRPr="00266D00">
              <w:rPr>
                <w:sz w:val="18"/>
                <w:szCs w:val="18"/>
              </w:rPr>
              <w:t>03 – Neutralumas lyties požiūriu</w:t>
            </w:r>
          </w:p>
        </w:tc>
        <w:tc>
          <w:tcPr>
            <w:tcW w:w="450" w:type="dxa"/>
            <w:tcBorders>
              <w:bottom w:val="single" w:sz="4" w:space="0" w:color="auto"/>
            </w:tcBorders>
          </w:tcPr>
          <w:p w14:paraId="28C2F6E7" w14:textId="77777777" w:rsidR="009F792F" w:rsidRPr="00266D00" w:rsidRDefault="009F792F" w:rsidP="00844625">
            <w:pPr>
              <w:rPr>
                <w:sz w:val="18"/>
                <w:szCs w:val="18"/>
              </w:rPr>
            </w:pPr>
            <w:r w:rsidRPr="00266D00">
              <w:rPr>
                <w:sz w:val="18"/>
                <w:szCs w:val="18"/>
              </w:rPr>
              <w:t>Ne“</w:t>
            </w:r>
          </w:p>
        </w:tc>
      </w:tr>
    </w:tbl>
    <w:p w14:paraId="78ABB421" w14:textId="2D353805" w:rsidR="00F84A87" w:rsidRDefault="00F84A87" w:rsidP="009F792F">
      <w:pPr>
        <w:pStyle w:val="ListParagraph"/>
        <w:numPr>
          <w:ilvl w:val="0"/>
          <w:numId w:val="1"/>
        </w:numPr>
        <w:tabs>
          <w:tab w:val="left" w:pos="851"/>
          <w:tab w:val="left" w:pos="1134"/>
        </w:tabs>
        <w:spacing w:line="360" w:lineRule="auto"/>
        <w:ind w:left="0" w:firstLine="567"/>
        <w:jc w:val="both"/>
      </w:pPr>
      <w:r>
        <w:t xml:space="preserve">Pakeičiu 3 priedo lentelę </w:t>
      </w:r>
      <w:r w:rsidRPr="006F348A">
        <w:rPr>
          <w:szCs w:val="24"/>
        </w:rPr>
        <w:t>„</w:t>
      </w:r>
      <w:r w:rsidRPr="006F348A">
        <w:rPr>
          <w:bCs/>
          <w:sz w:val="22"/>
          <w:szCs w:val="22"/>
        </w:rPr>
        <w:t xml:space="preserve">3.1 </w:t>
      </w:r>
      <w:proofErr w:type="spellStart"/>
      <w:r w:rsidRPr="006F348A">
        <w:rPr>
          <w:bCs/>
          <w:sz w:val="22"/>
          <w:szCs w:val="22"/>
        </w:rPr>
        <w:t>poveiklė</w:t>
      </w:r>
      <w:proofErr w:type="spellEnd"/>
      <w:r w:rsidRPr="006F348A">
        <w:rPr>
          <w:bCs/>
          <w:sz w:val="22"/>
          <w:szCs w:val="22"/>
        </w:rPr>
        <w:t xml:space="preserve"> „Bendruomenės inicijuotos vietos plėtros metodo (BIVP) taikymas: parama vietos plėtros strategijų administravimui“ Sostinės regione</w:t>
      </w:r>
      <w:r w:rsidRPr="006F348A">
        <w:rPr>
          <w:bCs/>
          <w:szCs w:val="24"/>
        </w:rPr>
        <w:t>“</w:t>
      </w:r>
      <w:r w:rsidRPr="006F348A">
        <w:rPr>
          <w:szCs w:val="24"/>
        </w:rPr>
        <w:t xml:space="preserve"> </w:t>
      </w:r>
      <w:r w:rsidRPr="00323C76">
        <w:t>i</w:t>
      </w:r>
      <w:r>
        <w:t>r ją išdėstau taip:</w:t>
      </w:r>
    </w:p>
    <w:tbl>
      <w:tblPr>
        <w:tblW w:w="99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160"/>
        <w:gridCol w:w="1710"/>
        <w:gridCol w:w="3330"/>
      </w:tblGrid>
      <w:tr w:rsidR="00F84A87" w:rsidRPr="00DB253E" w14:paraId="03C65778" w14:textId="77777777" w:rsidTr="00F84A87">
        <w:trPr>
          <w:trHeight w:val="416"/>
        </w:trPr>
        <w:tc>
          <w:tcPr>
            <w:tcW w:w="9900" w:type="dxa"/>
            <w:gridSpan w:val="4"/>
          </w:tcPr>
          <w:p w14:paraId="2891FDE7" w14:textId="77777777" w:rsidR="00F84A87" w:rsidRPr="00DB253E" w:rsidRDefault="00F84A87" w:rsidP="00844625">
            <w:pPr>
              <w:rPr>
                <w:b/>
                <w:sz w:val="22"/>
                <w:szCs w:val="22"/>
              </w:rPr>
            </w:pPr>
            <w:r>
              <w:rPr>
                <w:b/>
                <w:sz w:val="22"/>
                <w:szCs w:val="22"/>
              </w:rPr>
              <w:t xml:space="preserve">„3.1. ir 3.3 </w:t>
            </w:r>
            <w:proofErr w:type="spellStart"/>
            <w:r>
              <w:rPr>
                <w:b/>
                <w:sz w:val="22"/>
                <w:szCs w:val="22"/>
              </w:rPr>
              <w:t>p</w:t>
            </w:r>
            <w:r w:rsidRPr="00DB253E">
              <w:rPr>
                <w:b/>
                <w:sz w:val="22"/>
                <w:szCs w:val="22"/>
              </w:rPr>
              <w:t>oveiklė</w:t>
            </w:r>
            <w:r>
              <w:rPr>
                <w:b/>
                <w:sz w:val="22"/>
                <w:szCs w:val="22"/>
              </w:rPr>
              <w:t>s</w:t>
            </w:r>
            <w:proofErr w:type="spellEnd"/>
            <w:r w:rsidRPr="00DB253E">
              <w:rPr>
                <w:b/>
                <w:sz w:val="22"/>
                <w:szCs w:val="22"/>
              </w:rPr>
              <w:t xml:space="preserve"> „Bendruomenės inicijuotos vietos plėtros metodo (BIVP) taikymas: parama vietos plėtros strategijų administravimui</w:t>
            </w:r>
            <w:r>
              <w:rPr>
                <w:b/>
                <w:sz w:val="22"/>
                <w:szCs w:val="22"/>
              </w:rPr>
              <w:t>“</w:t>
            </w:r>
            <w:r w:rsidRPr="00DB253E">
              <w:rPr>
                <w:b/>
                <w:sz w:val="22"/>
                <w:szCs w:val="22"/>
              </w:rPr>
              <w:t xml:space="preserve"> Sostinės regione</w:t>
            </w:r>
          </w:p>
        </w:tc>
      </w:tr>
      <w:tr w:rsidR="00F84A87" w:rsidRPr="009A2568" w14:paraId="6DAC0219" w14:textId="77777777" w:rsidTr="00F84A87">
        <w:trPr>
          <w:trHeight w:val="416"/>
        </w:trPr>
        <w:tc>
          <w:tcPr>
            <w:tcW w:w="2700" w:type="dxa"/>
            <w:vAlign w:val="center"/>
          </w:tcPr>
          <w:p w14:paraId="6B16542F" w14:textId="77777777" w:rsidR="00F84A87" w:rsidRPr="003F3569" w:rsidRDefault="00F84A87" w:rsidP="00844625">
            <w:pPr>
              <w:jc w:val="center"/>
              <w:rPr>
                <w:sz w:val="22"/>
                <w:szCs w:val="22"/>
              </w:rPr>
            </w:pPr>
            <w:r w:rsidRPr="003F3569">
              <w:rPr>
                <w:sz w:val="22"/>
                <w:szCs w:val="22"/>
              </w:rPr>
              <w:t>Rodiklio pavadinimas</w:t>
            </w:r>
          </w:p>
        </w:tc>
        <w:tc>
          <w:tcPr>
            <w:tcW w:w="2160" w:type="dxa"/>
            <w:vAlign w:val="center"/>
          </w:tcPr>
          <w:p w14:paraId="52A874C0" w14:textId="77777777" w:rsidR="00F84A87" w:rsidRPr="003F3569" w:rsidRDefault="00F84A87" w:rsidP="00844625">
            <w:pPr>
              <w:jc w:val="center"/>
              <w:rPr>
                <w:sz w:val="22"/>
                <w:szCs w:val="22"/>
              </w:rPr>
            </w:pPr>
            <w:r w:rsidRPr="003F3569">
              <w:rPr>
                <w:sz w:val="22"/>
                <w:szCs w:val="22"/>
              </w:rPr>
              <w:t>Rodiklio kodas</w:t>
            </w:r>
          </w:p>
        </w:tc>
        <w:tc>
          <w:tcPr>
            <w:tcW w:w="1710" w:type="dxa"/>
            <w:vAlign w:val="center"/>
          </w:tcPr>
          <w:p w14:paraId="2393D653" w14:textId="77777777" w:rsidR="00F84A87" w:rsidRPr="003F3569" w:rsidDel="00BC2701" w:rsidRDefault="00F84A87" w:rsidP="00844625">
            <w:pPr>
              <w:jc w:val="center"/>
              <w:rPr>
                <w:i/>
                <w:iCs/>
                <w:sz w:val="22"/>
                <w:szCs w:val="22"/>
              </w:rPr>
            </w:pPr>
            <w:r w:rsidRPr="003F3569">
              <w:rPr>
                <w:sz w:val="22"/>
                <w:szCs w:val="22"/>
              </w:rPr>
              <w:t>Matavimo vienetai</w:t>
            </w:r>
          </w:p>
        </w:tc>
        <w:tc>
          <w:tcPr>
            <w:tcW w:w="3330" w:type="dxa"/>
            <w:vAlign w:val="center"/>
          </w:tcPr>
          <w:p w14:paraId="7991E931" w14:textId="77777777" w:rsidR="00F84A87" w:rsidRPr="003F3569" w:rsidRDefault="00F84A87" w:rsidP="00844625">
            <w:pPr>
              <w:jc w:val="center"/>
              <w:rPr>
                <w:sz w:val="22"/>
                <w:szCs w:val="22"/>
              </w:rPr>
            </w:pPr>
            <w:r w:rsidRPr="003F3569">
              <w:rPr>
                <w:sz w:val="22"/>
                <w:szCs w:val="22"/>
              </w:rPr>
              <w:t>Siektina reikšmė ir pasiekimo data</w:t>
            </w:r>
          </w:p>
        </w:tc>
      </w:tr>
      <w:tr w:rsidR="00F84A87" w:rsidRPr="00CC308A" w14:paraId="533156E4" w14:textId="77777777" w:rsidTr="00F84A87">
        <w:trPr>
          <w:trHeight w:val="416"/>
        </w:trPr>
        <w:tc>
          <w:tcPr>
            <w:tcW w:w="2700" w:type="dxa"/>
            <w:vAlign w:val="center"/>
          </w:tcPr>
          <w:p w14:paraId="7AD95850" w14:textId="77777777" w:rsidR="00F84A87" w:rsidRPr="003F3569" w:rsidRDefault="00F84A87" w:rsidP="00844625">
            <w:pPr>
              <w:jc w:val="both"/>
              <w:rPr>
                <w:sz w:val="22"/>
                <w:szCs w:val="22"/>
              </w:rPr>
            </w:pPr>
            <w:r w:rsidRPr="003F3569">
              <w:rPr>
                <w:iCs/>
                <w:sz w:val="22"/>
                <w:szCs w:val="22"/>
              </w:rPr>
              <w:t>Pilietinės visuomenės ir privačiojo sektoriaus subjektai, dalyvavę rengiant ir (ar) įgyvendinant vietos plėtros strategijas</w:t>
            </w:r>
          </w:p>
        </w:tc>
        <w:tc>
          <w:tcPr>
            <w:tcW w:w="2160" w:type="dxa"/>
            <w:vAlign w:val="center"/>
          </w:tcPr>
          <w:p w14:paraId="7F1DF02B" w14:textId="77777777" w:rsidR="00F84A87" w:rsidRPr="003F3569" w:rsidRDefault="00F84A87" w:rsidP="00844625">
            <w:pPr>
              <w:jc w:val="center"/>
              <w:rPr>
                <w:iCs/>
                <w:sz w:val="22"/>
                <w:szCs w:val="22"/>
              </w:rPr>
            </w:pPr>
            <w:r w:rsidRPr="003F3569">
              <w:rPr>
                <w:iCs/>
                <w:sz w:val="22"/>
                <w:szCs w:val="22"/>
              </w:rPr>
              <w:t>R-01-004-08-04-01-0</w:t>
            </w:r>
            <w:r>
              <w:rPr>
                <w:iCs/>
                <w:sz w:val="22"/>
                <w:szCs w:val="22"/>
              </w:rPr>
              <w:t>1</w:t>
            </w:r>
          </w:p>
          <w:p w14:paraId="3A938C3F" w14:textId="77777777" w:rsidR="00F84A87" w:rsidRPr="003F3569" w:rsidRDefault="00F84A87" w:rsidP="00844625">
            <w:pPr>
              <w:jc w:val="center"/>
              <w:rPr>
                <w:sz w:val="22"/>
                <w:szCs w:val="22"/>
              </w:rPr>
            </w:pPr>
            <w:r w:rsidRPr="003F3569">
              <w:rPr>
                <w:iCs/>
                <w:sz w:val="22"/>
                <w:szCs w:val="22"/>
              </w:rPr>
              <w:t>(R.S.2.3034)</w:t>
            </w:r>
          </w:p>
        </w:tc>
        <w:tc>
          <w:tcPr>
            <w:tcW w:w="1710" w:type="dxa"/>
            <w:vAlign w:val="center"/>
          </w:tcPr>
          <w:p w14:paraId="497812A5" w14:textId="77777777" w:rsidR="00F84A87" w:rsidRPr="003F3569" w:rsidDel="00BC2701" w:rsidRDefault="00F84A87" w:rsidP="00844625">
            <w:pPr>
              <w:jc w:val="center"/>
              <w:rPr>
                <w:i/>
                <w:iCs/>
                <w:sz w:val="22"/>
                <w:szCs w:val="22"/>
              </w:rPr>
            </w:pPr>
            <w:r w:rsidRPr="003F3569">
              <w:rPr>
                <w:iCs/>
                <w:sz w:val="22"/>
                <w:szCs w:val="22"/>
              </w:rPr>
              <w:t>Skaičius</w:t>
            </w:r>
          </w:p>
        </w:tc>
        <w:tc>
          <w:tcPr>
            <w:tcW w:w="3330" w:type="dxa"/>
            <w:vAlign w:val="center"/>
          </w:tcPr>
          <w:p w14:paraId="1E7021E7" w14:textId="77777777" w:rsidR="00F84A87" w:rsidRPr="003F3569" w:rsidRDefault="00F84A87" w:rsidP="00844625">
            <w:pPr>
              <w:jc w:val="center"/>
              <w:rPr>
                <w:iCs/>
                <w:sz w:val="22"/>
                <w:szCs w:val="22"/>
              </w:rPr>
            </w:pPr>
            <w:r w:rsidRPr="001C6A91">
              <w:rPr>
                <w:sz w:val="22"/>
                <w:szCs w:val="22"/>
              </w:rPr>
              <w:t>64</w:t>
            </w:r>
          </w:p>
          <w:p w14:paraId="4ED16C37" w14:textId="77777777" w:rsidR="00F84A87" w:rsidRPr="003F3569" w:rsidRDefault="00F84A87" w:rsidP="00844625">
            <w:pPr>
              <w:jc w:val="center"/>
              <w:rPr>
                <w:sz w:val="22"/>
                <w:szCs w:val="22"/>
              </w:rPr>
            </w:pPr>
            <w:r w:rsidRPr="003F3569">
              <w:rPr>
                <w:iCs/>
                <w:sz w:val="22"/>
                <w:szCs w:val="22"/>
              </w:rPr>
              <w:t>(2029-</w:t>
            </w:r>
            <w:r>
              <w:rPr>
                <w:iCs/>
                <w:sz w:val="22"/>
                <w:szCs w:val="22"/>
              </w:rPr>
              <w:t>09-30</w:t>
            </w:r>
            <w:r w:rsidRPr="003F3569">
              <w:rPr>
                <w:iCs/>
                <w:sz w:val="22"/>
                <w:szCs w:val="22"/>
              </w:rPr>
              <w:t>)</w:t>
            </w:r>
          </w:p>
        </w:tc>
      </w:tr>
      <w:tr w:rsidR="00F84A87" w:rsidRPr="00CC308A" w14:paraId="6BEC15B0" w14:textId="77777777" w:rsidTr="00F84A87">
        <w:trPr>
          <w:trHeight w:val="416"/>
        </w:trPr>
        <w:tc>
          <w:tcPr>
            <w:tcW w:w="2700" w:type="dxa"/>
            <w:vAlign w:val="center"/>
          </w:tcPr>
          <w:p w14:paraId="26DF4BA9" w14:textId="77777777" w:rsidR="00F84A87" w:rsidRPr="003F3569" w:rsidRDefault="00F84A87" w:rsidP="00844625">
            <w:pPr>
              <w:jc w:val="center"/>
              <w:rPr>
                <w:sz w:val="22"/>
                <w:szCs w:val="22"/>
              </w:rPr>
            </w:pPr>
            <w:r w:rsidRPr="003F3569">
              <w:rPr>
                <w:iCs/>
                <w:sz w:val="22"/>
                <w:szCs w:val="22"/>
              </w:rPr>
              <w:t>BIVP strategijos, kurioms suteikta parama</w:t>
            </w:r>
          </w:p>
        </w:tc>
        <w:tc>
          <w:tcPr>
            <w:tcW w:w="2160" w:type="dxa"/>
            <w:vAlign w:val="center"/>
          </w:tcPr>
          <w:p w14:paraId="5F665C46" w14:textId="77777777" w:rsidR="00F84A87" w:rsidRPr="003F3569" w:rsidRDefault="00F84A87" w:rsidP="00844625">
            <w:pPr>
              <w:jc w:val="center"/>
              <w:rPr>
                <w:iCs/>
                <w:sz w:val="22"/>
                <w:szCs w:val="22"/>
              </w:rPr>
            </w:pPr>
            <w:r w:rsidRPr="003F3569">
              <w:rPr>
                <w:iCs/>
                <w:sz w:val="22"/>
                <w:szCs w:val="22"/>
              </w:rPr>
              <w:t>P-01-004-08-04-01-0</w:t>
            </w:r>
            <w:r>
              <w:rPr>
                <w:iCs/>
                <w:sz w:val="22"/>
                <w:szCs w:val="22"/>
              </w:rPr>
              <w:t>2</w:t>
            </w:r>
          </w:p>
          <w:p w14:paraId="74EEC703" w14:textId="77777777" w:rsidR="00F84A87" w:rsidRDefault="00F84A87" w:rsidP="00844625">
            <w:pPr>
              <w:jc w:val="center"/>
              <w:rPr>
                <w:iCs/>
                <w:sz w:val="22"/>
                <w:szCs w:val="22"/>
              </w:rPr>
            </w:pPr>
            <w:r w:rsidRPr="003F3569">
              <w:rPr>
                <w:iCs/>
                <w:sz w:val="22"/>
                <w:szCs w:val="22"/>
              </w:rPr>
              <w:t>(P.B.2.0080)</w:t>
            </w:r>
          </w:p>
          <w:p w14:paraId="0755B947" w14:textId="77777777" w:rsidR="00F84A87" w:rsidRDefault="00F84A87" w:rsidP="00844625">
            <w:pPr>
              <w:jc w:val="center"/>
              <w:rPr>
                <w:iCs/>
                <w:sz w:val="22"/>
                <w:szCs w:val="22"/>
              </w:rPr>
            </w:pPr>
          </w:p>
          <w:p w14:paraId="7EB17D94" w14:textId="77777777" w:rsidR="00F84A87" w:rsidRPr="003F3569" w:rsidRDefault="00F84A87" w:rsidP="00844625">
            <w:pPr>
              <w:jc w:val="center"/>
              <w:rPr>
                <w:sz w:val="22"/>
                <w:szCs w:val="22"/>
              </w:rPr>
            </w:pPr>
          </w:p>
        </w:tc>
        <w:tc>
          <w:tcPr>
            <w:tcW w:w="1710" w:type="dxa"/>
            <w:vAlign w:val="center"/>
          </w:tcPr>
          <w:p w14:paraId="7A2B9E15" w14:textId="77777777" w:rsidR="00F84A87" w:rsidRPr="003F3569" w:rsidDel="00BC2701" w:rsidRDefault="00F84A87" w:rsidP="00844625">
            <w:pPr>
              <w:jc w:val="center"/>
              <w:rPr>
                <w:i/>
                <w:iCs/>
                <w:sz w:val="22"/>
                <w:szCs w:val="22"/>
              </w:rPr>
            </w:pPr>
            <w:r w:rsidRPr="003F3569">
              <w:rPr>
                <w:iCs/>
                <w:sz w:val="22"/>
                <w:szCs w:val="22"/>
              </w:rPr>
              <w:t>Strategijų skaičius</w:t>
            </w:r>
          </w:p>
        </w:tc>
        <w:tc>
          <w:tcPr>
            <w:tcW w:w="3330" w:type="dxa"/>
            <w:vAlign w:val="center"/>
          </w:tcPr>
          <w:p w14:paraId="765C8DA0" w14:textId="4F357A02" w:rsidR="00F84A87" w:rsidRPr="00266D00" w:rsidRDefault="00F84A87" w:rsidP="00844625">
            <w:pPr>
              <w:jc w:val="center"/>
              <w:rPr>
                <w:iCs/>
                <w:sz w:val="22"/>
                <w:szCs w:val="22"/>
              </w:rPr>
            </w:pPr>
            <w:r w:rsidRPr="00266D00">
              <w:rPr>
                <w:sz w:val="22"/>
                <w:szCs w:val="22"/>
              </w:rPr>
              <w:t>5</w:t>
            </w:r>
          </w:p>
          <w:p w14:paraId="57B23905" w14:textId="77777777" w:rsidR="00F84A87" w:rsidRDefault="00F84A87" w:rsidP="00844625">
            <w:pPr>
              <w:jc w:val="center"/>
              <w:rPr>
                <w:iCs/>
                <w:sz w:val="22"/>
                <w:szCs w:val="22"/>
              </w:rPr>
            </w:pPr>
            <w:r w:rsidRPr="003F3569">
              <w:rPr>
                <w:iCs/>
                <w:sz w:val="22"/>
                <w:szCs w:val="22"/>
              </w:rPr>
              <w:t>(2029-</w:t>
            </w:r>
            <w:r>
              <w:rPr>
                <w:iCs/>
                <w:sz w:val="22"/>
                <w:szCs w:val="22"/>
              </w:rPr>
              <w:t>09-30</w:t>
            </w:r>
            <w:r w:rsidRPr="003F3569">
              <w:rPr>
                <w:iCs/>
                <w:sz w:val="22"/>
                <w:szCs w:val="22"/>
              </w:rPr>
              <w:t>)</w:t>
            </w:r>
            <w:r>
              <w:rPr>
                <w:iCs/>
                <w:sz w:val="22"/>
                <w:szCs w:val="22"/>
              </w:rPr>
              <w:t>“</w:t>
            </w:r>
          </w:p>
          <w:p w14:paraId="6B42656E" w14:textId="77777777" w:rsidR="00F84A87" w:rsidRDefault="00F84A87" w:rsidP="00844625">
            <w:pPr>
              <w:jc w:val="center"/>
              <w:rPr>
                <w:iCs/>
                <w:sz w:val="22"/>
                <w:szCs w:val="22"/>
              </w:rPr>
            </w:pPr>
          </w:p>
          <w:p w14:paraId="6D3A2D63" w14:textId="77777777" w:rsidR="00F84A87" w:rsidRPr="003F3569" w:rsidRDefault="00F84A87" w:rsidP="00844625">
            <w:pPr>
              <w:jc w:val="center"/>
              <w:rPr>
                <w:sz w:val="22"/>
                <w:szCs w:val="22"/>
              </w:rPr>
            </w:pPr>
          </w:p>
        </w:tc>
      </w:tr>
    </w:tbl>
    <w:p w14:paraId="02537173" w14:textId="0221CBE9" w:rsidR="007962BC" w:rsidRPr="007962BC" w:rsidRDefault="007962BC" w:rsidP="00F84A87">
      <w:pPr>
        <w:pStyle w:val="ListParagraph"/>
        <w:numPr>
          <w:ilvl w:val="0"/>
          <w:numId w:val="1"/>
        </w:numPr>
        <w:tabs>
          <w:tab w:val="left" w:pos="851"/>
          <w:tab w:val="left" w:pos="1134"/>
        </w:tabs>
        <w:spacing w:line="360" w:lineRule="auto"/>
        <w:ind w:left="0" w:firstLine="567"/>
        <w:jc w:val="both"/>
      </w:pPr>
      <w:r>
        <w:t xml:space="preserve">Pakeičiu 3 priedo lentelę </w:t>
      </w:r>
      <w:r w:rsidRPr="00F84A87">
        <w:rPr>
          <w:szCs w:val="24"/>
        </w:rPr>
        <w:t>„</w:t>
      </w:r>
      <w:r w:rsidRPr="00F84A87">
        <w:rPr>
          <w:bCs/>
          <w:sz w:val="22"/>
          <w:szCs w:val="22"/>
        </w:rPr>
        <w:t xml:space="preserve">3.2 </w:t>
      </w:r>
      <w:proofErr w:type="spellStart"/>
      <w:r w:rsidRPr="00F84A87">
        <w:rPr>
          <w:bCs/>
          <w:sz w:val="22"/>
          <w:szCs w:val="22"/>
        </w:rPr>
        <w:t>poveiklė</w:t>
      </w:r>
      <w:proofErr w:type="spellEnd"/>
      <w:r w:rsidRPr="00F84A87">
        <w:rPr>
          <w:bCs/>
          <w:sz w:val="22"/>
          <w:szCs w:val="22"/>
        </w:rPr>
        <w:t xml:space="preserve"> „Bendruomenės inicijuotos vietos plėtros metodo (BIVP) </w:t>
      </w:r>
      <w:r w:rsidRPr="00360DA2">
        <w:rPr>
          <w:bCs/>
          <w:szCs w:val="24"/>
        </w:rPr>
        <w:t>taikymas: parama vietos plėtros strategijų administravimui</w:t>
      </w:r>
      <w:r w:rsidRPr="00F84A87">
        <w:rPr>
          <w:bCs/>
          <w:sz w:val="22"/>
          <w:szCs w:val="22"/>
        </w:rPr>
        <w:t xml:space="preserve">“ Vidurio ir </w:t>
      </w:r>
      <w:r w:rsidR="00E71B9E">
        <w:rPr>
          <w:bCs/>
          <w:sz w:val="22"/>
          <w:szCs w:val="22"/>
        </w:rPr>
        <w:t>v</w:t>
      </w:r>
      <w:r w:rsidRPr="00F84A87">
        <w:rPr>
          <w:bCs/>
          <w:sz w:val="22"/>
          <w:szCs w:val="22"/>
        </w:rPr>
        <w:t>akarų Lietuvos regione</w:t>
      </w:r>
      <w:r w:rsidRPr="00F84A87">
        <w:rPr>
          <w:bCs/>
          <w:szCs w:val="24"/>
        </w:rPr>
        <w:t>“</w:t>
      </w:r>
      <w:r w:rsidRPr="00F84A87">
        <w:rPr>
          <w:szCs w:val="24"/>
        </w:rPr>
        <w:t xml:space="preserve"> </w:t>
      </w:r>
      <w:r w:rsidRPr="00323C76">
        <w:t>i</w:t>
      </w:r>
      <w:r>
        <w:t>r ją išdėstau taip</w:t>
      </w:r>
      <w:r w:rsidRPr="00F84A87">
        <w:rPr>
          <w:szCs w:val="24"/>
        </w:rPr>
        <w:t>:</w:t>
      </w:r>
    </w:p>
    <w:tbl>
      <w:tblPr>
        <w:tblW w:w="99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160"/>
        <w:gridCol w:w="1620"/>
        <w:gridCol w:w="3420"/>
      </w:tblGrid>
      <w:tr w:rsidR="007962BC" w:rsidRPr="00605CF5" w14:paraId="06BF8C71" w14:textId="77777777" w:rsidTr="007962BC">
        <w:trPr>
          <w:trHeight w:val="405"/>
        </w:trPr>
        <w:tc>
          <w:tcPr>
            <w:tcW w:w="9900" w:type="dxa"/>
            <w:gridSpan w:val="4"/>
            <w:vAlign w:val="center"/>
          </w:tcPr>
          <w:p w14:paraId="71E55A21" w14:textId="1FB81145" w:rsidR="007962BC" w:rsidRPr="00605CF5" w:rsidRDefault="007962BC" w:rsidP="00844625">
            <w:pPr>
              <w:rPr>
                <w:sz w:val="22"/>
                <w:szCs w:val="22"/>
              </w:rPr>
            </w:pPr>
            <w:r>
              <w:rPr>
                <w:b/>
                <w:sz w:val="22"/>
                <w:szCs w:val="22"/>
              </w:rPr>
              <w:t xml:space="preserve">„3.2 ir 3.4 </w:t>
            </w:r>
            <w:proofErr w:type="spellStart"/>
            <w:r>
              <w:rPr>
                <w:b/>
                <w:sz w:val="22"/>
                <w:szCs w:val="22"/>
              </w:rPr>
              <w:t>poveiklės</w:t>
            </w:r>
            <w:proofErr w:type="spellEnd"/>
            <w:r>
              <w:rPr>
                <w:b/>
                <w:sz w:val="22"/>
                <w:szCs w:val="22"/>
              </w:rPr>
              <w:t xml:space="preserve"> </w:t>
            </w:r>
            <w:r w:rsidRPr="004849D8">
              <w:rPr>
                <w:b/>
                <w:sz w:val="22"/>
                <w:szCs w:val="22"/>
              </w:rPr>
              <w:t xml:space="preserve">„Bendruomenės inicijuotos vietos plėtros metodo (BIVP) taikymas: parama vietos plėtros strategijų </w:t>
            </w:r>
            <w:r>
              <w:rPr>
                <w:b/>
                <w:sz w:val="22"/>
                <w:szCs w:val="22"/>
              </w:rPr>
              <w:t>administravimui“</w:t>
            </w:r>
            <w:r w:rsidRPr="004849D8">
              <w:rPr>
                <w:b/>
                <w:sz w:val="22"/>
                <w:szCs w:val="22"/>
              </w:rPr>
              <w:t xml:space="preserve"> </w:t>
            </w:r>
            <w:r w:rsidRPr="009D2D81">
              <w:rPr>
                <w:b/>
                <w:sz w:val="22"/>
                <w:szCs w:val="22"/>
              </w:rPr>
              <w:t xml:space="preserve">Vidurio ir </w:t>
            </w:r>
            <w:r w:rsidR="00E71B9E">
              <w:rPr>
                <w:b/>
                <w:sz w:val="22"/>
                <w:szCs w:val="22"/>
              </w:rPr>
              <w:t>v</w:t>
            </w:r>
            <w:r w:rsidRPr="009D2D81">
              <w:rPr>
                <w:b/>
                <w:sz w:val="22"/>
                <w:szCs w:val="22"/>
              </w:rPr>
              <w:t>akarų Lietuvos regione</w:t>
            </w:r>
          </w:p>
        </w:tc>
      </w:tr>
      <w:tr w:rsidR="007962BC" w:rsidRPr="00605CF5" w14:paraId="26D69B8C" w14:textId="77777777" w:rsidTr="007962BC">
        <w:trPr>
          <w:trHeight w:val="405"/>
        </w:trPr>
        <w:tc>
          <w:tcPr>
            <w:tcW w:w="2700" w:type="dxa"/>
            <w:vAlign w:val="center"/>
          </w:tcPr>
          <w:p w14:paraId="7D7B869E" w14:textId="77777777" w:rsidR="007962BC" w:rsidRPr="003F3569" w:rsidRDefault="007962BC" w:rsidP="00844625">
            <w:pPr>
              <w:jc w:val="center"/>
              <w:rPr>
                <w:sz w:val="22"/>
                <w:szCs w:val="22"/>
              </w:rPr>
            </w:pPr>
            <w:r w:rsidRPr="003F3569">
              <w:rPr>
                <w:sz w:val="22"/>
                <w:szCs w:val="22"/>
              </w:rPr>
              <w:t>Rodiklio pavadinimas</w:t>
            </w:r>
          </w:p>
        </w:tc>
        <w:tc>
          <w:tcPr>
            <w:tcW w:w="2160" w:type="dxa"/>
            <w:vAlign w:val="center"/>
          </w:tcPr>
          <w:p w14:paraId="06E844C0" w14:textId="77777777" w:rsidR="007962BC" w:rsidRPr="003F3569" w:rsidRDefault="007962BC" w:rsidP="00844625">
            <w:pPr>
              <w:jc w:val="center"/>
              <w:rPr>
                <w:sz w:val="22"/>
                <w:szCs w:val="22"/>
              </w:rPr>
            </w:pPr>
            <w:r w:rsidRPr="003F3569">
              <w:rPr>
                <w:sz w:val="22"/>
                <w:szCs w:val="22"/>
              </w:rPr>
              <w:t>Rodiklio kodas</w:t>
            </w:r>
          </w:p>
        </w:tc>
        <w:tc>
          <w:tcPr>
            <w:tcW w:w="1620" w:type="dxa"/>
            <w:vAlign w:val="center"/>
          </w:tcPr>
          <w:p w14:paraId="17A23C37" w14:textId="77777777" w:rsidR="007962BC" w:rsidRPr="003F3569" w:rsidRDefault="007962BC" w:rsidP="00844625">
            <w:pPr>
              <w:jc w:val="center"/>
              <w:rPr>
                <w:sz w:val="22"/>
                <w:szCs w:val="22"/>
              </w:rPr>
            </w:pPr>
            <w:r w:rsidRPr="003F3569">
              <w:rPr>
                <w:sz w:val="22"/>
                <w:szCs w:val="22"/>
              </w:rPr>
              <w:t>Matavimo vienetai</w:t>
            </w:r>
          </w:p>
        </w:tc>
        <w:tc>
          <w:tcPr>
            <w:tcW w:w="3420" w:type="dxa"/>
            <w:vAlign w:val="center"/>
          </w:tcPr>
          <w:p w14:paraId="45ECC1E0" w14:textId="77777777" w:rsidR="007962BC" w:rsidRPr="003F3569" w:rsidRDefault="007962BC" w:rsidP="00844625">
            <w:pPr>
              <w:jc w:val="center"/>
              <w:rPr>
                <w:sz w:val="22"/>
                <w:szCs w:val="22"/>
              </w:rPr>
            </w:pPr>
            <w:r w:rsidRPr="003F3569">
              <w:rPr>
                <w:sz w:val="22"/>
                <w:szCs w:val="22"/>
              </w:rPr>
              <w:t>Siektina reikšmė ir pasiekimo data</w:t>
            </w:r>
          </w:p>
        </w:tc>
      </w:tr>
      <w:tr w:rsidR="007962BC" w:rsidRPr="00605CF5" w14:paraId="4DDE9914" w14:textId="77777777" w:rsidTr="007962BC">
        <w:trPr>
          <w:trHeight w:val="548"/>
        </w:trPr>
        <w:tc>
          <w:tcPr>
            <w:tcW w:w="2700" w:type="dxa"/>
            <w:vAlign w:val="center"/>
          </w:tcPr>
          <w:p w14:paraId="121A164A" w14:textId="77777777" w:rsidR="007962BC" w:rsidRPr="003F3569" w:rsidRDefault="007962BC" w:rsidP="00844625">
            <w:pPr>
              <w:rPr>
                <w:iCs/>
                <w:sz w:val="22"/>
                <w:szCs w:val="22"/>
              </w:rPr>
            </w:pPr>
            <w:r w:rsidRPr="003F3569">
              <w:rPr>
                <w:iCs/>
                <w:sz w:val="22"/>
                <w:szCs w:val="22"/>
              </w:rPr>
              <w:t>Pilietinės visuomenės ir privačiojo sektoriaus subjektai, dalyvavę rengiant ir (ar) įgyvendinant vietos plėtros strategijas</w:t>
            </w:r>
          </w:p>
        </w:tc>
        <w:tc>
          <w:tcPr>
            <w:tcW w:w="2160" w:type="dxa"/>
            <w:vAlign w:val="center"/>
          </w:tcPr>
          <w:p w14:paraId="0DD5D2DA" w14:textId="77777777" w:rsidR="007962BC" w:rsidRPr="003F3569" w:rsidRDefault="007962BC" w:rsidP="00844625">
            <w:pPr>
              <w:jc w:val="center"/>
              <w:rPr>
                <w:iCs/>
                <w:sz w:val="22"/>
                <w:szCs w:val="22"/>
              </w:rPr>
            </w:pPr>
            <w:r w:rsidRPr="003F3569">
              <w:rPr>
                <w:iCs/>
                <w:sz w:val="22"/>
                <w:szCs w:val="22"/>
              </w:rPr>
              <w:t>R-01-004-08-04-01-01</w:t>
            </w:r>
          </w:p>
          <w:p w14:paraId="5F06B0FD" w14:textId="77777777" w:rsidR="007962BC" w:rsidRPr="003F3569" w:rsidRDefault="007962BC" w:rsidP="00844625">
            <w:pPr>
              <w:jc w:val="center"/>
              <w:rPr>
                <w:iCs/>
                <w:sz w:val="22"/>
                <w:szCs w:val="22"/>
              </w:rPr>
            </w:pPr>
            <w:r w:rsidRPr="003F3569">
              <w:rPr>
                <w:iCs/>
                <w:sz w:val="22"/>
                <w:szCs w:val="22"/>
              </w:rPr>
              <w:t>(R.S.2.3034)</w:t>
            </w:r>
          </w:p>
        </w:tc>
        <w:tc>
          <w:tcPr>
            <w:tcW w:w="1620" w:type="dxa"/>
            <w:vAlign w:val="center"/>
          </w:tcPr>
          <w:p w14:paraId="1EC0B1CE" w14:textId="77777777" w:rsidR="007962BC" w:rsidRPr="003F3569" w:rsidRDefault="007962BC" w:rsidP="00844625">
            <w:pPr>
              <w:jc w:val="center"/>
              <w:rPr>
                <w:iCs/>
                <w:sz w:val="22"/>
                <w:szCs w:val="22"/>
              </w:rPr>
            </w:pPr>
            <w:r w:rsidRPr="003F3569">
              <w:rPr>
                <w:iCs/>
                <w:sz w:val="22"/>
                <w:szCs w:val="22"/>
              </w:rPr>
              <w:t>Skaičius</w:t>
            </w:r>
          </w:p>
        </w:tc>
        <w:tc>
          <w:tcPr>
            <w:tcW w:w="3420" w:type="dxa"/>
            <w:vAlign w:val="center"/>
          </w:tcPr>
          <w:p w14:paraId="6171E1C8" w14:textId="77777777" w:rsidR="007962BC" w:rsidRPr="003F3569" w:rsidRDefault="007962BC" w:rsidP="00844625">
            <w:pPr>
              <w:jc w:val="center"/>
              <w:rPr>
                <w:iCs/>
                <w:sz w:val="22"/>
                <w:szCs w:val="22"/>
              </w:rPr>
            </w:pPr>
            <w:r w:rsidRPr="001500FE">
              <w:rPr>
                <w:sz w:val="22"/>
                <w:szCs w:val="22"/>
              </w:rPr>
              <w:t>215</w:t>
            </w:r>
          </w:p>
          <w:p w14:paraId="68EFAD77" w14:textId="77777777" w:rsidR="007962BC" w:rsidRPr="003F3569" w:rsidRDefault="007962BC" w:rsidP="00844625">
            <w:pPr>
              <w:jc w:val="center"/>
              <w:rPr>
                <w:iCs/>
                <w:sz w:val="22"/>
                <w:szCs w:val="22"/>
              </w:rPr>
            </w:pPr>
            <w:r w:rsidRPr="003F3569">
              <w:rPr>
                <w:iCs/>
                <w:sz w:val="22"/>
                <w:szCs w:val="22"/>
              </w:rPr>
              <w:t>(2029-</w:t>
            </w:r>
            <w:r>
              <w:rPr>
                <w:iCs/>
                <w:sz w:val="22"/>
                <w:szCs w:val="22"/>
              </w:rPr>
              <w:t>09-30</w:t>
            </w:r>
            <w:r w:rsidRPr="003F3569">
              <w:rPr>
                <w:iCs/>
                <w:sz w:val="22"/>
                <w:szCs w:val="22"/>
              </w:rPr>
              <w:t>)</w:t>
            </w:r>
          </w:p>
        </w:tc>
      </w:tr>
      <w:tr w:rsidR="007962BC" w:rsidRPr="00605CF5" w14:paraId="48483BE5" w14:textId="77777777" w:rsidTr="007962BC">
        <w:trPr>
          <w:trHeight w:val="548"/>
        </w:trPr>
        <w:tc>
          <w:tcPr>
            <w:tcW w:w="2700" w:type="dxa"/>
            <w:vAlign w:val="center"/>
          </w:tcPr>
          <w:p w14:paraId="6FA36EDA" w14:textId="77777777" w:rsidR="007962BC" w:rsidRPr="003F3569" w:rsidRDefault="007962BC" w:rsidP="00844625">
            <w:pPr>
              <w:rPr>
                <w:iCs/>
                <w:sz w:val="22"/>
                <w:szCs w:val="22"/>
              </w:rPr>
            </w:pPr>
            <w:r w:rsidRPr="003F3569">
              <w:rPr>
                <w:iCs/>
                <w:sz w:val="22"/>
                <w:szCs w:val="22"/>
              </w:rPr>
              <w:t>BIVP strategijos, kurioms suteikta parama</w:t>
            </w:r>
          </w:p>
        </w:tc>
        <w:tc>
          <w:tcPr>
            <w:tcW w:w="2160" w:type="dxa"/>
            <w:vAlign w:val="center"/>
          </w:tcPr>
          <w:p w14:paraId="6BE0922F" w14:textId="77777777" w:rsidR="007962BC" w:rsidRPr="003F3569" w:rsidRDefault="007962BC" w:rsidP="00844625">
            <w:pPr>
              <w:jc w:val="center"/>
              <w:rPr>
                <w:iCs/>
                <w:sz w:val="22"/>
                <w:szCs w:val="22"/>
              </w:rPr>
            </w:pPr>
            <w:r w:rsidRPr="003F3569">
              <w:rPr>
                <w:iCs/>
                <w:sz w:val="22"/>
                <w:szCs w:val="22"/>
              </w:rPr>
              <w:t>P-01-004-08-04-01-02</w:t>
            </w:r>
          </w:p>
          <w:p w14:paraId="215511FB" w14:textId="77777777" w:rsidR="007962BC" w:rsidRDefault="007962BC" w:rsidP="00844625">
            <w:pPr>
              <w:jc w:val="center"/>
              <w:rPr>
                <w:iCs/>
                <w:sz w:val="22"/>
                <w:szCs w:val="22"/>
              </w:rPr>
            </w:pPr>
            <w:r w:rsidRPr="003F3569">
              <w:rPr>
                <w:iCs/>
                <w:sz w:val="22"/>
                <w:szCs w:val="22"/>
              </w:rPr>
              <w:t>(</w:t>
            </w:r>
            <w:r w:rsidRPr="003F3569">
              <w:rPr>
                <w:color w:val="000000"/>
                <w:sz w:val="22"/>
                <w:szCs w:val="22"/>
              </w:rPr>
              <w:t>P.B.2.0080</w:t>
            </w:r>
            <w:r w:rsidRPr="003F3569">
              <w:rPr>
                <w:iCs/>
                <w:sz w:val="22"/>
                <w:szCs w:val="22"/>
              </w:rPr>
              <w:t>)</w:t>
            </w:r>
          </w:p>
          <w:p w14:paraId="579F9C3B" w14:textId="77777777" w:rsidR="007962BC" w:rsidRDefault="007962BC" w:rsidP="00844625">
            <w:pPr>
              <w:jc w:val="center"/>
              <w:rPr>
                <w:iCs/>
                <w:sz w:val="22"/>
                <w:szCs w:val="22"/>
              </w:rPr>
            </w:pPr>
          </w:p>
          <w:p w14:paraId="2139594E" w14:textId="77777777" w:rsidR="007962BC" w:rsidRPr="003F3569" w:rsidRDefault="007962BC" w:rsidP="00844625">
            <w:pPr>
              <w:jc w:val="center"/>
              <w:rPr>
                <w:iCs/>
                <w:sz w:val="22"/>
                <w:szCs w:val="22"/>
              </w:rPr>
            </w:pPr>
          </w:p>
        </w:tc>
        <w:tc>
          <w:tcPr>
            <w:tcW w:w="1620" w:type="dxa"/>
            <w:vAlign w:val="center"/>
          </w:tcPr>
          <w:p w14:paraId="3023BEF5" w14:textId="77777777" w:rsidR="007962BC" w:rsidRPr="003F3569" w:rsidRDefault="007962BC" w:rsidP="00844625">
            <w:pPr>
              <w:jc w:val="center"/>
              <w:rPr>
                <w:iCs/>
                <w:sz w:val="22"/>
                <w:szCs w:val="22"/>
              </w:rPr>
            </w:pPr>
            <w:r w:rsidRPr="003F3569">
              <w:rPr>
                <w:iCs/>
                <w:sz w:val="22"/>
                <w:szCs w:val="22"/>
              </w:rPr>
              <w:t>Strategijų skaičius</w:t>
            </w:r>
          </w:p>
        </w:tc>
        <w:tc>
          <w:tcPr>
            <w:tcW w:w="3420" w:type="dxa"/>
            <w:vAlign w:val="center"/>
          </w:tcPr>
          <w:p w14:paraId="66618AA1" w14:textId="5196824E" w:rsidR="007962BC" w:rsidRPr="003F3569" w:rsidRDefault="007962BC" w:rsidP="00844625">
            <w:pPr>
              <w:jc w:val="center"/>
              <w:rPr>
                <w:sz w:val="22"/>
                <w:szCs w:val="22"/>
              </w:rPr>
            </w:pPr>
            <w:r w:rsidRPr="003F3569">
              <w:rPr>
                <w:sz w:val="22"/>
                <w:szCs w:val="22"/>
              </w:rPr>
              <w:t>4</w:t>
            </w:r>
            <w:r w:rsidRPr="00B30819">
              <w:rPr>
                <w:sz w:val="22"/>
                <w:szCs w:val="22"/>
              </w:rPr>
              <w:t>7</w:t>
            </w:r>
          </w:p>
          <w:p w14:paraId="47102338" w14:textId="77777777" w:rsidR="007962BC" w:rsidRDefault="007962BC" w:rsidP="00844625">
            <w:pPr>
              <w:jc w:val="center"/>
              <w:rPr>
                <w:iCs/>
                <w:sz w:val="22"/>
                <w:szCs w:val="22"/>
              </w:rPr>
            </w:pPr>
            <w:r w:rsidRPr="003F3569">
              <w:rPr>
                <w:iCs/>
                <w:sz w:val="22"/>
                <w:szCs w:val="22"/>
              </w:rPr>
              <w:t>(2029-</w:t>
            </w:r>
            <w:r>
              <w:rPr>
                <w:iCs/>
                <w:sz w:val="22"/>
                <w:szCs w:val="22"/>
              </w:rPr>
              <w:t>09</w:t>
            </w:r>
            <w:r w:rsidRPr="003F3569">
              <w:rPr>
                <w:iCs/>
                <w:sz w:val="22"/>
                <w:szCs w:val="22"/>
              </w:rPr>
              <w:t>-</w:t>
            </w:r>
            <w:r>
              <w:rPr>
                <w:iCs/>
                <w:sz w:val="22"/>
                <w:szCs w:val="22"/>
              </w:rPr>
              <w:t>30</w:t>
            </w:r>
            <w:r w:rsidRPr="003F3569">
              <w:rPr>
                <w:iCs/>
                <w:sz w:val="22"/>
                <w:szCs w:val="22"/>
              </w:rPr>
              <w:t>)</w:t>
            </w:r>
            <w:r>
              <w:rPr>
                <w:iCs/>
                <w:sz w:val="22"/>
                <w:szCs w:val="22"/>
              </w:rPr>
              <w:t>“</w:t>
            </w:r>
          </w:p>
          <w:p w14:paraId="5124084A" w14:textId="77777777" w:rsidR="007962BC" w:rsidRDefault="007962BC" w:rsidP="00844625">
            <w:pPr>
              <w:jc w:val="center"/>
              <w:rPr>
                <w:iCs/>
                <w:sz w:val="22"/>
                <w:szCs w:val="22"/>
              </w:rPr>
            </w:pPr>
          </w:p>
          <w:p w14:paraId="6E5EDCC4" w14:textId="77777777" w:rsidR="007962BC" w:rsidRPr="003F3569" w:rsidRDefault="007962BC" w:rsidP="00844625">
            <w:pPr>
              <w:jc w:val="center"/>
              <w:rPr>
                <w:iCs/>
                <w:sz w:val="22"/>
                <w:szCs w:val="22"/>
              </w:rPr>
            </w:pPr>
          </w:p>
        </w:tc>
      </w:tr>
    </w:tbl>
    <w:p w14:paraId="4D2FA087" w14:textId="1E32164A" w:rsidR="0043691D" w:rsidRPr="001E0F6D" w:rsidRDefault="0043691D" w:rsidP="000F7760">
      <w:pPr>
        <w:pStyle w:val="ListParagraph"/>
        <w:numPr>
          <w:ilvl w:val="0"/>
          <w:numId w:val="1"/>
        </w:numPr>
        <w:tabs>
          <w:tab w:val="left" w:pos="851"/>
          <w:tab w:val="left" w:pos="1134"/>
        </w:tabs>
        <w:spacing w:line="360" w:lineRule="auto"/>
        <w:ind w:left="0" w:firstLine="567"/>
        <w:jc w:val="both"/>
      </w:pPr>
      <w:r>
        <w:t xml:space="preserve">Pakeičiu </w:t>
      </w:r>
      <w:r w:rsidR="006E1343">
        <w:t>3</w:t>
      </w:r>
      <w:r>
        <w:t xml:space="preserve"> priedo </w:t>
      </w:r>
      <w:r w:rsidRPr="001E0F6D">
        <w:rPr>
          <w:szCs w:val="24"/>
        </w:rPr>
        <w:t>lentel</w:t>
      </w:r>
      <w:r w:rsidR="007A4F86" w:rsidRPr="001E0F6D">
        <w:rPr>
          <w:szCs w:val="24"/>
        </w:rPr>
        <w:t>ės</w:t>
      </w:r>
      <w:r w:rsidRPr="001E0F6D">
        <w:rPr>
          <w:szCs w:val="24"/>
        </w:rPr>
        <w:t xml:space="preserve"> „</w:t>
      </w:r>
      <w:r w:rsidR="00F31090" w:rsidRPr="001E0F6D">
        <w:rPr>
          <w:szCs w:val="24"/>
        </w:rPr>
        <w:t>V</w:t>
      </w:r>
      <w:r w:rsidR="007A4F86" w:rsidRPr="001E0F6D">
        <w:rPr>
          <w:szCs w:val="24"/>
        </w:rPr>
        <w:t>idaus reikalų ministerijos stebėsenos rodiklių aprašymo kortelė</w:t>
      </w:r>
      <w:r w:rsidRPr="001E0F6D">
        <w:rPr>
          <w:szCs w:val="24"/>
        </w:rPr>
        <w:t xml:space="preserve">“ </w:t>
      </w:r>
      <w:r w:rsidR="00F31090" w:rsidRPr="001E0F6D">
        <w:rPr>
          <w:szCs w:val="24"/>
        </w:rPr>
        <w:t xml:space="preserve">pavadinimą </w:t>
      </w:r>
      <w:r w:rsidRPr="001E0F6D">
        <w:rPr>
          <w:szCs w:val="24"/>
        </w:rPr>
        <w:t>ir j</w:t>
      </w:r>
      <w:r w:rsidR="00F31090" w:rsidRPr="001E0F6D">
        <w:rPr>
          <w:szCs w:val="24"/>
        </w:rPr>
        <w:t>į</w:t>
      </w:r>
      <w:r w:rsidRPr="001E0F6D">
        <w:rPr>
          <w:szCs w:val="24"/>
        </w:rPr>
        <w:t xml:space="preserve"> išdėstau taip:</w:t>
      </w:r>
    </w:p>
    <w:tbl>
      <w:tblPr>
        <w:tblW w:w="976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5"/>
      </w:tblGrid>
      <w:tr w:rsidR="001E0F6D" w:rsidRPr="005B203D" w14:paraId="3900D383" w14:textId="77777777" w:rsidTr="00844625">
        <w:trPr>
          <w:trHeight w:val="405"/>
        </w:trPr>
        <w:tc>
          <w:tcPr>
            <w:tcW w:w="9765" w:type="dxa"/>
            <w:tcBorders>
              <w:top w:val="single" w:sz="6" w:space="0" w:color="auto"/>
              <w:left w:val="single" w:sz="6" w:space="0" w:color="auto"/>
              <w:bottom w:val="single" w:sz="6" w:space="0" w:color="auto"/>
              <w:right w:val="single" w:sz="6" w:space="0" w:color="auto"/>
            </w:tcBorders>
            <w:vAlign w:val="center"/>
            <w:hideMark/>
          </w:tcPr>
          <w:p w14:paraId="76551483" w14:textId="1611D38A" w:rsidR="001E0F6D" w:rsidRPr="007A4F86" w:rsidRDefault="001E0F6D" w:rsidP="00844625">
            <w:pPr>
              <w:textAlignment w:val="baseline"/>
              <w:rPr>
                <w:szCs w:val="24"/>
              </w:rPr>
            </w:pPr>
            <w:r>
              <w:rPr>
                <w:szCs w:val="24"/>
              </w:rPr>
              <w:lastRenderedPageBreak/>
              <w:t>„</w:t>
            </w:r>
            <w:r w:rsidRPr="00266D00">
              <w:rPr>
                <w:szCs w:val="24"/>
              </w:rPr>
              <w:t>Lietuvos Respublikos vidaus</w:t>
            </w:r>
            <w:r>
              <w:rPr>
                <w:szCs w:val="24"/>
              </w:rPr>
              <w:t xml:space="preserve"> reikalų ministerijos stebėsenos rodiklių aprašymo kortelė“</w:t>
            </w:r>
          </w:p>
        </w:tc>
      </w:tr>
    </w:tbl>
    <w:p w14:paraId="39C87F30" w14:textId="33D249B7" w:rsidR="004479E5" w:rsidRPr="001E0F6D" w:rsidRDefault="008D1C7C" w:rsidP="001E0F6D">
      <w:pPr>
        <w:pStyle w:val="ListParagraph"/>
        <w:numPr>
          <w:ilvl w:val="0"/>
          <w:numId w:val="1"/>
        </w:numPr>
        <w:tabs>
          <w:tab w:val="left" w:pos="851"/>
          <w:tab w:val="left" w:pos="1134"/>
        </w:tabs>
        <w:spacing w:line="360" w:lineRule="auto"/>
        <w:ind w:left="0" w:firstLine="567"/>
        <w:jc w:val="both"/>
        <w:rPr>
          <w:rStyle w:val="eop"/>
        </w:rPr>
      </w:pPr>
      <w:r w:rsidRPr="001E0F6D">
        <w:rPr>
          <w:rStyle w:val="normaltextrun"/>
          <w:color w:val="000000"/>
          <w:shd w:val="clear" w:color="auto" w:fill="FFFFFF"/>
        </w:rPr>
        <w:t>Papildau</w:t>
      </w:r>
      <w:r w:rsidR="00901A12" w:rsidRPr="001E0F6D">
        <w:rPr>
          <w:rStyle w:val="normaltextrun"/>
          <w:color w:val="000000"/>
          <w:shd w:val="clear" w:color="auto" w:fill="FFFFFF"/>
        </w:rPr>
        <w:t xml:space="preserve"> </w:t>
      </w:r>
      <w:r w:rsidR="00F36AC5" w:rsidRPr="001E0F6D">
        <w:rPr>
          <w:rStyle w:val="normaltextrun"/>
          <w:color w:val="000000"/>
          <w:shd w:val="clear" w:color="auto" w:fill="FFFFFF"/>
        </w:rPr>
        <w:t>3</w:t>
      </w:r>
      <w:r w:rsidR="00901A12" w:rsidRPr="001E0F6D">
        <w:rPr>
          <w:rStyle w:val="normaltextrun"/>
          <w:color w:val="000000"/>
          <w:shd w:val="clear" w:color="auto" w:fill="FFFFFF"/>
        </w:rPr>
        <w:t xml:space="preserve"> priedo lentel</w:t>
      </w:r>
      <w:r w:rsidR="009E1936" w:rsidRPr="001E0F6D">
        <w:rPr>
          <w:rStyle w:val="normaltextrun"/>
          <w:color w:val="000000"/>
          <w:shd w:val="clear" w:color="auto" w:fill="FFFFFF"/>
        </w:rPr>
        <w:t>ę</w:t>
      </w:r>
      <w:r w:rsidR="00901A12" w:rsidRPr="001E0F6D">
        <w:rPr>
          <w:rStyle w:val="normaltextrun"/>
          <w:color w:val="000000"/>
          <w:shd w:val="clear" w:color="auto" w:fill="FFFFFF"/>
        </w:rPr>
        <w:t xml:space="preserve"> „Specialieji finansavimo reikalavimai“ </w:t>
      </w:r>
      <w:r w:rsidR="009E1936" w:rsidRPr="001E0F6D">
        <w:rPr>
          <w:rStyle w:val="normaltextrun"/>
          <w:color w:val="000000"/>
          <w:shd w:val="clear" w:color="auto" w:fill="FFFFFF"/>
        </w:rPr>
        <w:t>1.11.3</w:t>
      </w:r>
      <w:r w:rsidR="00901A12" w:rsidRPr="001E0F6D">
        <w:rPr>
          <w:rStyle w:val="normaltextrun"/>
          <w:color w:val="000000"/>
          <w:shd w:val="clear" w:color="auto" w:fill="FFFFFF"/>
        </w:rPr>
        <w:t xml:space="preserve"> papunk</w:t>
      </w:r>
      <w:r w:rsidR="009E1936" w:rsidRPr="001E0F6D">
        <w:rPr>
          <w:rStyle w:val="normaltextrun"/>
          <w:color w:val="000000"/>
          <w:shd w:val="clear" w:color="auto" w:fill="FFFFFF"/>
        </w:rPr>
        <w:t>čiu</w:t>
      </w:r>
      <w:r w:rsidR="00901A12" w:rsidRPr="001E0F6D">
        <w:rPr>
          <w:rStyle w:val="normaltextrun"/>
          <w:color w:val="000000"/>
          <w:shd w:val="clear" w:color="auto" w:fill="FFFFFF"/>
        </w:rPr>
        <w:t>:</w:t>
      </w:r>
      <w:r w:rsidR="00901A12" w:rsidRPr="001E0F6D">
        <w:rPr>
          <w:rStyle w:val="eop"/>
          <w:color w:val="000000"/>
          <w:shd w:val="clear" w:color="auto" w:fill="FFFFFF"/>
        </w:rPr>
        <w:t> </w:t>
      </w:r>
    </w:p>
    <w:p w14:paraId="7C0C4D0C" w14:textId="476A1899" w:rsidR="001E0F6D" w:rsidRPr="001E0F6D" w:rsidRDefault="00C1154F" w:rsidP="001E0F6D">
      <w:pPr>
        <w:tabs>
          <w:tab w:val="left" w:pos="851"/>
          <w:tab w:val="left" w:pos="1134"/>
        </w:tabs>
        <w:spacing w:line="360" w:lineRule="auto"/>
        <w:jc w:val="both"/>
        <w:rPr>
          <w:rStyle w:val="eop"/>
        </w:rPr>
      </w:pPr>
      <w:r>
        <w:rPr>
          <w:szCs w:val="24"/>
        </w:rPr>
        <w:t xml:space="preserve">         </w:t>
      </w:r>
      <w:r w:rsidR="001E0F6D">
        <w:rPr>
          <w:szCs w:val="24"/>
        </w:rPr>
        <w:t>„</w:t>
      </w:r>
      <w:r w:rsidR="001E0F6D">
        <w:rPr>
          <w:iCs/>
          <w:szCs w:val="24"/>
        </w:rPr>
        <w:t xml:space="preserve">1.11.3. </w:t>
      </w:r>
      <w:r w:rsidR="001E0F6D" w:rsidRPr="00F26C6F">
        <w:rPr>
          <w:b/>
          <w:bCs/>
          <w:iCs/>
          <w:szCs w:val="24"/>
        </w:rPr>
        <w:t>Civilinės saugos švietimo veiklų įgyvendinimas</w:t>
      </w:r>
      <w:r w:rsidR="001E0F6D" w:rsidRPr="00F26C6F">
        <w:rPr>
          <w:iCs/>
          <w:szCs w:val="24"/>
        </w:rPr>
        <w:t xml:space="preserve"> </w:t>
      </w:r>
      <w:r w:rsidR="001E0F6D" w:rsidRPr="00B30819">
        <w:rPr>
          <w:iCs/>
          <w:szCs w:val="24"/>
        </w:rPr>
        <w:t xml:space="preserve">– vietos plėtros strategijose suplanuotų civilinės saugos švietimo veiksmų, skirtų </w:t>
      </w:r>
      <w:r w:rsidR="0082418B">
        <w:rPr>
          <w:iCs/>
          <w:szCs w:val="24"/>
        </w:rPr>
        <w:t xml:space="preserve">informuoti </w:t>
      </w:r>
      <w:r w:rsidR="001E0F6D" w:rsidRPr="00B30819">
        <w:rPr>
          <w:iCs/>
          <w:szCs w:val="24"/>
        </w:rPr>
        <w:t>visuomen</w:t>
      </w:r>
      <w:r w:rsidR="0082418B">
        <w:rPr>
          <w:iCs/>
          <w:szCs w:val="24"/>
        </w:rPr>
        <w:t>ę</w:t>
      </w:r>
      <w:r w:rsidR="001E0F6D" w:rsidRPr="00B30819">
        <w:rPr>
          <w:iCs/>
          <w:szCs w:val="24"/>
        </w:rPr>
        <w:t xml:space="preserve">, </w:t>
      </w:r>
      <w:r w:rsidR="0082418B">
        <w:rPr>
          <w:iCs/>
          <w:szCs w:val="24"/>
        </w:rPr>
        <w:t xml:space="preserve">plėsti </w:t>
      </w:r>
      <w:r w:rsidR="001E0F6D" w:rsidRPr="00B30819">
        <w:rPr>
          <w:iCs/>
          <w:szCs w:val="24"/>
        </w:rPr>
        <w:t>žini</w:t>
      </w:r>
      <w:r w:rsidR="0082418B">
        <w:rPr>
          <w:iCs/>
          <w:szCs w:val="24"/>
        </w:rPr>
        <w:t>as</w:t>
      </w:r>
      <w:r w:rsidR="001E0F6D" w:rsidRPr="00B30819">
        <w:rPr>
          <w:iCs/>
          <w:szCs w:val="24"/>
        </w:rPr>
        <w:t xml:space="preserve"> ir praktini</w:t>
      </w:r>
      <w:r w:rsidR="0082418B">
        <w:rPr>
          <w:iCs/>
          <w:szCs w:val="24"/>
        </w:rPr>
        <w:t>us</w:t>
      </w:r>
      <w:r w:rsidR="001E0F6D" w:rsidRPr="00B30819">
        <w:rPr>
          <w:iCs/>
          <w:szCs w:val="24"/>
        </w:rPr>
        <w:t xml:space="preserve"> įgūdži</w:t>
      </w:r>
      <w:r w:rsidR="0082418B">
        <w:rPr>
          <w:iCs/>
          <w:szCs w:val="24"/>
        </w:rPr>
        <w:t>us</w:t>
      </w:r>
      <w:r w:rsidR="001E0F6D" w:rsidRPr="00B30819">
        <w:rPr>
          <w:iCs/>
          <w:szCs w:val="24"/>
        </w:rPr>
        <w:t xml:space="preserve"> civilinės saugos srityje bei </w:t>
      </w:r>
      <w:r w:rsidR="0082418B">
        <w:rPr>
          <w:iCs/>
          <w:szCs w:val="24"/>
        </w:rPr>
        <w:t xml:space="preserve">stiprinti </w:t>
      </w:r>
      <w:r w:rsidR="001E0F6D" w:rsidRPr="00B30819">
        <w:rPr>
          <w:iCs/>
          <w:szCs w:val="24"/>
        </w:rPr>
        <w:t>pasirengim</w:t>
      </w:r>
      <w:r w:rsidR="0082418B">
        <w:rPr>
          <w:iCs/>
          <w:szCs w:val="24"/>
        </w:rPr>
        <w:t>ą</w:t>
      </w:r>
      <w:r w:rsidR="001E0F6D" w:rsidRPr="00B30819">
        <w:rPr>
          <w:iCs/>
          <w:szCs w:val="24"/>
        </w:rPr>
        <w:t xml:space="preserve"> ekstremaliosioms situacijoms, planavimas ir stebėsena bei bendruomenės inicijuotos vietos plėtros projektų atranka ir sąrašų sudarymas.“</w:t>
      </w:r>
    </w:p>
    <w:p w14:paraId="45112638" w14:textId="4C3E7754" w:rsidR="001E0F6D" w:rsidRPr="001E0F6D" w:rsidRDefault="001E0F6D" w:rsidP="001E0F6D">
      <w:pPr>
        <w:pStyle w:val="ListParagraph"/>
        <w:numPr>
          <w:ilvl w:val="0"/>
          <w:numId w:val="1"/>
        </w:numPr>
        <w:tabs>
          <w:tab w:val="left" w:pos="851"/>
          <w:tab w:val="left" w:pos="1134"/>
        </w:tabs>
        <w:spacing w:line="360" w:lineRule="auto"/>
        <w:ind w:left="0" w:firstLine="567"/>
        <w:jc w:val="both"/>
        <w:rPr>
          <w:rStyle w:val="normaltextrun"/>
        </w:rPr>
      </w:pPr>
      <w:r w:rsidRPr="001E0F6D">
        <w:rPr>
          <w:rStyle w:val="normaltextrun"/>
          <w:color w:val="000000"/>
          <w:shd w:val="clear" w:color="auto" w:fill="FFFFFF"/>
        </w:rPr>
        <w:t>Papildau 3 priedo lentelę „Specialieji finansavimo reikalavimai“ 2.2.6 papunkčiu:</w:t>
      </w:r>
    </w:p>
    <w:p w14:paraId="15BD3508" w14:textId="1374B1E0" w:rsidR="001E0F6D" w:rsidRPr="001E0F6D" w:rsidRDefault="00C1154F" w:rsidP="001E0F6D">
      <w:pPr>
        <w:tabs>
          <w:tab w:val="left" w:pos="7655"/>
        </w:tabs>
        <w:spacing w:line="360" w:lineRule="auto"/>
        <w:jc w:val="both"/>
        <w:rPr>
          <w:szCs w:val="24"/>
        </w:rPr>
      </w:pPr>
      <w:r>
        <w:rPr>
          <w:color w:val="000000"/>
          <w:szCs w:val="24"/>
          <w:lang w:eastAsia="lt-LT"/>
        </w:rPr>
        <w:t xml:space="preserve">         </w:t>
      </w:r>
      <w:r w:rsidR="001E0F6D" w:rsidRPr="001E0F6D">
        <w:rPr>
          <w:color w:val="000000"/>
          <w:szCs w:val="24"/>
          <w:lang w:eastAsia="lt-LT"/>
        </w:rPr>
        <w:t>„</w:t>
      </w:r>
      <w:r w:rsidR="001E0F6D" w:rsidRPr="00266D00">
        <w:rPr>
          <w:iCs/>
          <w:szCs w:val="24"/>
        </w:rPr>
        <w:t>2.2.6. Aprašo 2.2.1</w:t>
      </w:r>
      <w:r w:rsidR="0082418B">
        <w:rPr>
          <w:iCs/>
          <w:szCs w:val="24"/>
        </w:rPr>
        <w:t>–</w:t>
      </w:r>
      <w:r w:rsidR="001E0F6D" w:rsidRPr="00266D00">
        <w:rPr>
          <w:iCs/>
          <w:szCs w:val="24"/>
        </w:rPr>
        <w:t>2.2.5 papunkčiuose nurodytų veiklų vykdymas, kai jos susijusios su civilinės saugos švietimo veiklų įgyvendinimu.</w:t>
      </w:r>
      <w:r w:rsidR="001E0F6D" w:rsidRPr="001E0F6D">
        <w:rPr>
          <w:szCs w:val="24"/>
        </w:rPr>
        <w:t>“</w:t>
      </w:r>
    </w:p>
    <w:p w14:paraId="52E3811C" w14:textId="7ED8A87A" w:rsidR="001E0F6D" w:rsidRPr="001E0F6D" w:rsidRDefault="00C1154F" w:rsidP="001E0F6D">
      <w:pPr>
        <w:pStyle w:val="ListParagraph"/>
        <w:numPr>
          <w:ilvl w:val="0"/>
          <w:numId w:val="1"/>
        </w:numPr>
        <w:tabs>
          <w:tab w:val="left" w:pos="851"/>
          <w:tab w:val="left" w:pos="1134"/>
        </w:tabs>
        <w:spacing w:line="360" w:lineRule="auto"/>
        <w:ind w:left="0" w:firstLine="567"/>
        <w:jc w:val="both"/>
        <w:rPr>
          <w:rStyle w:val="eop"/>
        </w:rPr>
      </w:pPr>
      <w:r>
        <w:rPr>
          <w:rStyle w:val="normaltextrun"/>
        </w:rPr>
        <w:t>P</w:t>
      </w:r>
      <w:r w:rsidR="001E0F6D">
        <w:rPr>
          <w:rStyle w:val="normaltextrun"/>
        </w:rPr>
        <w:t>a</w:t>
      </w:r>
      <w:r w:rsidR="001E0F6D" w:rsidRPr="001E0F6D">
        <w:rPr>
          <w:rStyle w:val="normaltextrun"/>
          <w:color w:val="000000"/>
          <w:shd w:val="clear" w:color="auto" w:fill="FFFFFF"/>
        </w:rPr>
        <w:t>keičiu 3 priedo lentelės „Specialieji finansavimo reikalavimai“ 2.7 papunktį ir jį išdėstau taip:</w:t>
      </w:r>
      <w:r w:rsidR="001E0F6D" w:rsidRPr="001E0F6D">
        <w:rPr>
          <w:rStyle w:val="eop"/>
          <w:color w:val="000000"/>
          <w:shd w:val="clear" w:color="auto" w:fill="FFFFFF"/>
        </w:rPr>
        <w:t> </w:t>
      </w:r>
    </w:p>
    <w:p w14:paraId="5833095D" w14:textId="7E0FA25C" w:rsidR="001E0F6D" w:rsidRPr="001E0F6D" w:rsidRDefault="00C1154F" w:rsidP="001E0F6D">
      <w:pPr>
        <w:tabs>
          <w:tab w:val="left" w:pos="7655"/>
        </w:tabs>
        <w:spacing w:line="360" w:lineRule="auto"/>
        <w:jc w:val="both"/>
        <w:rPr>
          <w:iCs/>
        </w:rPr>
      </w:pPr>
      <w:r>
        <w:rPr>
          <w:bCs/>
          <w:iCs/>
          <w:noProof/>
        </w:rPr>
        <w:t xml:space="preserve">        </w:t>
      </w:r>
      <w:r w:rsidR="001E0F6D" w:rsidRPr="001E0F6D">
        <w:rPr>
          <w:bCs/>
          <w:iCs/>
          <w:noProof/>
        </w:rPr>
        <w:t>„</w:t>
      </w:r>
      <w:r w:rsidR="001E0F6D" w:rsidRPr="001E0F6D">
        <w:rPr>
          <w:iCs/>
          <w:szCs w:val="24"/>
        </w:rPr>
        <w:t xml:space="preserve">2.7. Projektų įgyvendinimo regionai – Sostinės regionas ir </w:t>
      </w:r>
      <w:r w:rsidR="001E0F6D" w:rsidRPr="00360DA2">
        <w:rPr>
          <w:iCs/>
          <w:szCs w:val="24"/>
        </w:rPr>
        <w:t>V</w:t>
      </w:r>
      <w:r w:rsidR="001E0F6D" w:rsidRPr="0082418B">
        <w:rPr>
          <w:iCs/>
          <w:szCs w:val="24"/>
        </w:rPr>
        <w:t>i</w:t>
      </w:r>
      <w:r w:rsidR="001E0F6D" w:rsidRPr="001E0F6D">
        <w:rPr>
          <w:iCs/>
          <w:szCs w:val="24"/>
        </w:rPr>
        <w:t>durio ir vakarų Lietuvos regionas.</w:t>
      </w:r>
      <w:r w:rsidR="001E0F6D" w:rsidRPr="001E0F6D">
        <w:rPr>
          <w:iCs/>
        </w:rPr>
        <w:t>“</w:t>
      </w:r>
    </w:p>
    <w:p w14:paraId="332CDAEE" w14:textId="58C442CF" w:rsidR="00122FC3" w:rsidRPr="001E0F6D" w:rsidRDefault="00F61C46" w:rsidP="001E0F6D">
      <w:pPr>
        <w:pStyle w:val="ListParagraph"/>
        <w:numPr>
          <w:ilvl w:val="0"/>
          <w:numId w:val="1"/>
        </w:numPr>
        <w:tabs>
          <w:tab w:val="left" w:pos="851"/>
          <w:tab w:val="left" w:pos="1134"/>
        </w:tabs>
        <w:spacing w:line="360" w:lineRule="auto"/>
        <w:ind w:left="0" w:firstLine="567"/>
        <w:jc w:val="both"/>
        <w:rPr>
          <w:rStyle w:val="eop"/>
        </w:rPr>
      </w:pPr>
      <w:r w:rsidRPr="001E0F6D">
        <w:rPr>
          <w:rStyle w:val="normaltextrun"/>
          <w:color w:val="000000"/>
          <w:shd w:val="clear" w:color="auto" w:fill="FFFFFF"/>
        </w:rPr>
        <w:t>Pakeičiu 3 priedo lentelės „</w:t>
      </w:r>
      <w:r w:rsidR="00AB700E" w:rsidRPr="001E0F6D">
        <w:rPr>
          <w:rStyle w:val="normaltextrun"/>
          <w:color w:val="000000"/>
          <w:shd w:val="clear" w:color="auto" w:fill="FFFFFF"/>
        </w:rPr>
        <w:t>Specialieji finansavimo reikalavimai</w:t>
      </w:r>
      <w:r w:rsidRPr="001E0F6D">
        <w:rPr>
          <w:rStyle w:val="normaltextrun"/>
          <w:color w:val="000000"/>
          <w:shd w:val="clear" w:color="auto" w:fill="FFFFFF"/>
        </w:rPr>
        <w:t>“ 2.8 papunktį ir jį išdėstau taip:</w:t>
      </w:r>
      <w:r w:rsidRPr="001E0F6D">
        <w:rPr>
          <w:rStyle w:val="eop"/>
          <w:color w:val="000000"/>
          <w:shd w:val="clear" w:color="auto" w:fill="FFFFFF"/>
        </w:rPr>
        <w:t> </w:t>
      </w:r>
    </w:p>
    <w:p w14:paraId="34EFF845" w14:textId="03B58C3E" w:rsidR="001E0F6D" w:rsidRPr="001E0F6D" w:rsidRDefault="00C1154F" w:rsidP="001E0F6D">
      <w:pPr>
        <w:tabs>
          <w:tab w:val="left" w:pos="7655"/>
        </w:tabs>
        <w:spacing w:line="360" w:lineRule="auto"/>
        <w:jc w:val="both"/>
        <w:rPr>
          <w:bCs/>
          <w:szCs w:val="24"/>
        </w:rPr>
      </w:pPr>
      <w:r>
        <w:rPr>
          <w:rStyle w:val="eop"/>
          <w:color w:val="000000"/>
          <w:shd w:val="clear" w:color="auto" w:fill="FFFFFF"/>
        </w:rPr>
        <w:t xml:space="preserve">         </w:t>
      </w:r>
      <w:r w:rsidR="001E0F6D" w:rsidRPr="001E0F6D">
        <w:rPr>
          <w:rStyle w:val="eop"/>
          <w:color w:val="000000"/>
          <w:shd w:val="clear" w:color="auto" w:fill="FFFFFF"/>
        </w:rPr>
        <w:t>„</w:t>
      </w:r>
      <w:r w:rsidR="001E0F6D" w:rsidRPr="001E0F6D">
        <w:rPr>
          <w:iCs/>
          <w:szCs w:val="24"/>
        </w:rPr>
        <w:t>2.8. Projekto veiklos turi būti įgyvendintos iki 20</w:t>
      </w:r>
      <w:r w:rsidR="003167F7">
        <w:rPr>
          <w:iCs/>
          <w:szCs w:val="24"/>
        </w:rPr>
        <w:t>30</w:t>
      </w:r>
      <w:r w:rsidR="001E0F6D" w:rsidRPr="001E0F6D">
        <w:rPr>
          <w:iCs/>
          <w:szCs w:val="24"/>
        </w:rPr>
        <w:t xml:space="preserve"> m. rug</w:t>
      </w:r>
      <w:r w:rsidR="0034061E">
        <w:rPr>
          <w:iCs/>
          <w:szCs w:val="24"/>
        </w:rPr>
        <w:t>pjūčio</w:t>
      </w:r>
      <w:r w:rsidR="001E0F6D" w:rsidRPr="001E0F6D">
        <w:rPr>
          <w:iCs/>
          <w:szCs w:val="24"/>
        </w:rPr>
        <w:t xml:space="preserve"> 3</w:t>
      </w:r>
      <w:r w:rsidR="0034061E">
        <w:rPr>
          <w:iCs/>
          <w:szCs w:val="24"/>
        </w:rPr>
        <w:t>1</w:t>
      </w:r>
      <w:r w:rsidR="001E0F6D" w:rsidRPr="001E0F6D">
        <w:rPr>
          <w:iCs/>
          <w:szCs w:val="24"/>
        </w:rPr>
        <w:t xml:space="preserve"> d. </w:t>
      </w:r>
      <w:r w:rsidR="001E0F6D" w:rsidRPr="00266D00">
        <w:rPr>
          <w:bCs/>
        </w:rPr>
        <w:t>Projektų administravimo ir finansavimo taisyklėse</w:t>
      </w:r>
      <w:r w:rsidR="001E0F6D" w:rsidRPr="00266D00">
        <w:rPr>
          <w:bCs/>
          <w:i/>
          <w:iCs/>
          <w:szCs w:val="24"/>
        </w:rPr>
        <w:t xml:space="preserve"> </w:t>
      </w:r>
      <w:r w:rsidR="001E0F6D" w:rsidRPr="00266D00">
        <w:rPr>
          <w:bCs/>
          <w:szCs w:val="24"/>
        </w:rPr>
        <w:t xml:space="preserve">40 punkte nustatytais atvejais projekto veiklų įgyvendinimo terminas gali būti pratęstas, nepažeidžiant </w:t>
      </w:r>
      <w:r w:rsidR="001E0F6D" w:rsidRPr="00266D00">
        <w:rPr>
          <w:bCs/>
        </w:rPr>
        <w:t xml:space="preserve">Projektų administravimo ir finansavimo taisyklių </w:t>
      </w:r>
      <w:r w:rsidR="001E0F6D" w:rsidRPr="00266D00">
        <w:rPr>
          <w:bCs/>
          <w:szCs w:val="24"/>
        </w:rPr>
        <w:t>149.1 papunktyje ir 164 punkte nurodytų terminų.</w:t>
      </w:r>
      <w:r w:rsidR="001E0F6D" w:rsidRPr="001E0F6D">
        <w:rPr>
          <w:bCs/>
          <w:szCs w:val="24"/>
        </w:rPr>
        <w:t>“</w:t>
      </w:r>
    </w:p>
    <w:p w14:paraId="2F07705D" w14:textId="7C43EE04" w:rsidR="00AD6AE5" w:rsidRPr="001E0F6D" w:rsidRDefault="00AD6AE5" w:rsidP="001E0F6D">
      <w:pPr>
        <w:pStyle w:val="ListParagraph"/>
        <w:numPr>
          <w:ilvl w:val="0"/>
          <w:numId w:val="1"/>
        </w:numPr>
        <w:tabs>
          <w:tab w:val="left" w:pos="851"/>
          <w:tab w:val="left" w:pos="1134"/>
        </w:tabs>
        <w:spacing w:line="360" w:lineRule="auto"/>
        <w:ind w:left="0" w:firstLine="567"/>
        <w:jc w:val="both"/>
        <w:rPr>
          <w:rStyle w:val="eop"/>
        </w:rPr>
      </w:pPr>
      <w:r w:rsidRPr="001E0F6D">
        <w:rPr>
          <w:rStyle w:val="normaltextrun"/>
          <w:color w:val="000000"/>
          <w:shd w:val="clear" w:color="auto" w:fill="FFFFFF"/>
        </w:rPr>
        <w:t>Pakeičiu 3 priedo lentelės „</w:t>
      </w:r>
      <w:r w:rsidR="00EE545F" w:rsidRPr="001E0F6D">
        <w:rPr>
          <w:rStyle w:val="normaltextrun"/>
          <w:color w:val="000000"/>
          <w:shd w:val="clear" w:color="auto" w:fill="FFFFFF"/>
        </w:rPr>
        <w:t>Specialieji finansavimo reikalavimai</w:t>
      </w:r>
      <w:r w:rsidRPr="001E0F6D">
        <w:rPr>
          <w:rStyle w:val="normaltextrun"/>
          <w:color w:val="000000"/>
          <w:shd w:val="clear" w:color="auto" w:fill="FFFFFF"/>
        </w:rPr>
        <w:t>“ 2.9 papunktį ir jį išdėstau taip:</w:t>
      </w:r>
      <w:r w:rsidRPr="001E0F6D">
        <w:rPr>
          <w:rStyle w:val="eop"/>
          <w:color w:val="000000"/>
          <w:shd w:val="clear" w:color="auto" w:fill="FFFFFF"/>
        </w:rPr>
        <w:t> </w:t>
      </w:r>
    </w:p>
    <w:p w14:paraId="01E2CA06" w14:textId="550F0218" w:rsidR="001E0F6D" w:rsidRPr="001E0F6D" w:rsidRDefault="00C1154F" w:rsidP="001E0F6D">
      <w:pPr>
        <w:tabs>
          <w:tab w:val="left" w:pos="7655"/>
        </w:tabs>
        <w:spacing w:line="360" w:lineRule="auto"/>
        <w:jc w:val="both"/>
        <w:rPr>
          <w:iCs/>
          <w:szCs w:val="24"/>
        </w:rPr>
      </w:pPr>
      <w:r>
        <w:rPr>
          <w:bCs/>
          <w:szCs w:val="24"/>
        </w:rPr>
        <w:t xml:space="preserve">         </w:t>
      </w:r>
      <w:r w:rsidR="001E0F6D" w:rsidRPr="001E0F6D">
        <w:rPr>
          <w:bCs/>
          <w:szCs w:val="24"/>
        </w:rPr>
        <w:t>„</w:t>
      </w:r>
      <w:r w:rsidR="001E0F6D" w:rsidRPr="001E0F6D">
        <w:rPr>
          <w:iCs/>
          <w:szCs w:val="24"/>
        </w:rPr>
        <w:t>2.9. Projekto veikloms įgyvendinti numatyta skirti iki</w:t>
      </w:r>
      <w:r w:rsidR="00DE4C4C">
        <w:rPr>
          <w:b/>
          <w:bCs/>
          <w:iCs/>
          <w:szCs w:val="24"/>
        </w:rPr>
        <w:t xml:space="preserve"> </w:t>
      </w:r>
      <w:r w:rsidR="001E0F6D" w:rsidRPr="00266D00">
        <w:rPr>
          <w:iCs/>
          <w:szCs w:val="24"/>
        </w:rPr>
        <w:t>10 308 776,05 (dešimt milijonų trijų šimtų aštuonių tūkstančių septynių šimtų septyniasdešimt šešių eurų 5 centų) euro Investicijų programos ERPF ir BF lėšų, iš kurių: 8 490 067,04 (aštuoni milijonai keturi šimtai devyniasdešimt tūkstančių šešiasdešimt septyni eurai 4 centai) euro ERPF lėšų ir 1 818 709,01 (vienas milijonas aštuoni šimtai aštuoniolika tūkstančių septyni šimtai devyni eurai 1 centas) euro BF lėšų.</w:t>
      </w:r>
      <w:r w:rsidR="001E0F6D" w:rsidRPr="001E0F6D">
        <w:rPr>
          <w:iCs/>
          <w:szCs w:val="24"/>
        </w:rPr>
        <w:t>“</w:t>
      </w:r>
    </w:p>
    <w:p w14:paraId="6A86D5FD" w14:textId="68F5A283" w:rsidR="001E0F6D" w:rsidRPr="001E0F6D" w:rsidRDefault="000B1069" w:rsidP="001E0F6D">
      <w:pPr>
        <w:pStyle w:val="ListParagraph"/>
        <w:numPr>
          <w:ilvl w:val="0"/>
          <w:numId w:val="1"/>
        </w:numPr>
        <w:tabs>
          <w:tab w:val="left" w:pos="851"/>
          <w:tab w:val="left" w:pos="1134"/>
        </w:tabs>
        <w:spacing w:line="360" w:lineRule="auto"/>
        <w:ind w:left="0" w:firstLine="567"/>
        <w:jc w:val="both"/>
        <w:rPr>
          <w:rStyle w:val="eop"/>
        </w:rPr>
      </w:pPr>
      <w:r w:rsidRPr="001E0F6D">
        <w:rPr>
          <w:rStyle w:val="normaltextrun"/>
          <w:color w:val="000000"/>
          <w:shd w:val="clear" w:color="auto" w:fill="FFFFFF"/>
        </w:rPr>
        <w:t>Pakeičiu 3 priedo lentelės „</w:t>
      </w:r>
      <w:r w:rsidR="00C1154F">
        <w:rPr>
          <w:bCs/>
          <w:szCs w:val="24"/>
        </w:rPr>
        <w:t>Specialieji finansavimo reikalavimai</w:t>
      </w:r>
      <w:r w:rsidRPr="001E0F6D">
        <w:rPr>
          <w:rStyle w:val="normaltextrun"/>
          <w:color w:val="000000"/>
          <w:shd w:val="clear" w:color="auto" w:fill="FFFFFF"/>
        </w:rPr>
        <w:t>“ 2.9.1 papunktį ir jį išdėstau taip:</w:t>
      </w:r>
      <w:r w:rsidRPr="001E0F6D">
        <w:rPr>
          <w:rStyle w:val="eop"/>
          <w:color w:val="000000"/>
          <w:shd w:val="clear" w:color="auto" w:fill="FFFFFF"/>
        </w:rPr>
        <w:t> </w:t>
      </w:r>
    </w:p>
    <w:p w14:paraId="14B43393" w14:textId="3BD02943" w:rsidR="001E0F6D" w:rsidRPr="00266D00" w:rsidRDefault="001E0F6D" w:rsidP="00183A67">
      <w:pPr>
        <w:tabs>
          <w:tab w:val="left" w:pos="851"/>
          <w:tab w:val="left" w:pos="1134"/>
        </w:tabs>
        <w:spacing w:line="360" w:lineRule="auto"/>
        <w:ind w:firstLine="706"/>
        <w:jc w:val="both"/>
      </w:pPr>
      <w:r w:rsidRPr="001E0F6D">
        <w:rPr>
          <w:iCs/>
          <w:szCs w:val="24"/>
        </w:rPr>
        <w:t>„2.9.1.</w:t>
      </w:r>
      <w:r w:rsidRPr="001E0F6D">
        <w:rPr>
          <w:b/>
          <w:bCs/>
          <w:iCs/>
          <w:szCs w:val="24"/>
        </w:rPr>
        <w:t xml:space="preserve"> </w:t>
      </w:r>
      <w:r w:rsidRPr="00266D00">
        <w:rPr>
          <w:iCs/>
          <w:szCs w:val="24"/>
        </w:rPr>
        <w:t>Įgyvendinant Aprašo 2.2.1</w:t>
      </w:r>
      <w:r w:rsidR="0082418B">
        <w:rPr>
          <w:iCs/>
          <w:szCs w:val="24"/>
        </w:rPr>
        <w:t>–</w:t>
      </w:r>
      <w:r w:rsidRPr="00266D00">
        <w:rPr>
          <w:iCs/>
          <w:szCs w:val="24"/>
        </w:rPr>
        <w:t>2.2.5 papunkčiuose numatytas veiklas, nesusijusias su civilinės saugos švietimo veiklų įgyvendinimu: iki 9 414 302,05 (devynių milijonų keturių šimtų keturiolikos tūkstančių trijų šimtų dviejų eurų 5 centų) euro Investicijų programos ERPF ir BF lėšų, iš kurių: 7 670 067,04 (septyni milijonai šeši šimtai septyniasdešimt tūkstančių šešiasdešimt septyni eurai 4 centai) euro Investicijų programos ERPF lėšų ir 1 744 235,01 (vienas milijonas septyni šimtai keturiasdešimt keturi tūkstančiai du šimtai trisdešimt penki eurai 1 centas) euro BF lėšų. Šioms projekto veikloms numatyta skirti:</w:t>
      </w:r>
    </w:p>
    <w:p w14:paraId="602B47DF" w14:textId="77777777" w:rsidR="001E0F6D" w:rsidRPr="00266D00" w:rsidRDefault="001E0F6D" w:rsidP="00183A67">
      <w:pPr>
        <w:tabs>
          <w:tab w:val="left" w:pos="7655"/>
        </w:tabs>
        <w:spacing w:line="360" w:lineRule="auto"/>
        <w:ind w:firstLine="706"/>
        <w:jc w:val="both"/>
        <w:rPr>
          <w:iCs/>
          <w:szCs w:val="24"/>
        </w:rPr>
      </w:pPr>
      <w:r w:rsidRPr="00266D00">
        <w:rPr>
          <w:iCs/>
          <w:szCs w:val="24"/>
        </w:rPr>
        <w:lastRenderedPageBreak/>
        <w:t>2.9.1.1. Sostinės regionui – iki 948 831,22 (devynių šimtų keturiasdešimt aštuonių tūkstančių aštuonių šimtų trisdešimt vieno euro 22 centų) euro Investicijų programos ERPF ir BF lėšų, iš kurių: 474 415,61</w:t>
      </w:r>
      <w:r w:rsidRPr="00266D00" w:rsidDel="00307DAB">
        <w:rPr>
          <w:iCs/>
          <w:szCs w:val="24"/>
        </w:rPr>
        <w:t xml:space="preserve"> </w:t>
      </w:r>
      <w:r w:rsidRPr="00266D00">
        <w:rPr>
          <w:iCs/>
          <w:szCs w:val="24"/>
        </w:rPr>
        <w:t>(keturi šimtai septyniasdešimt keturi tūkstančiai keturi šimtai penkiolika eurų 61 centas) euro Investicijų programos ERPF lėšų ir 474 415,61</w:t>
      </w:r>
      <w:r w:rsidRPr="00266D00" w:rsidDel="00650865">
        <w:rPr>
          <w:iCs/>
          <w:szCs w:val="24"/>
        </w:rPr>
        <w:t xml:space="preserve"> </w:t>
      </w:r>
      <w:r w:rsidRPr="00266D00">
        <w:rPr>
          <w:iCs/>
          <w:szCs w:val="24"/>
        </w:rPr>
        <w:t>(keturi šimtai septyniasdešimt keturi tūkstančiai keturi šimtai penkiolika eurų 61 centas) euro BF lėšų;</w:t>
      </w:r>
    </w:p>
    <w:p w14:paraId="77711C10" w14:textId="57615BC2" w:rsidR="001E0F6D" w:rsidRPr="00266D00" w:rsidRDefault="001E0F6D" w:rsidP="00183A67">
      <w:pPr>
        <w:tabs>
          <w:tab w:val="left" w:pos="7655"/>
        </w:tabs>
        <w:spacing w:line="360" w:lineRule="auto"/>
        <w:ind w:firstLine="706"/>
        <w:jc w:val="both"/>
        <w:rPr>
          <w:noProof/>
        </w:rPr>
      </w:pPr>
      <w:r w:rsidRPr="00266D00">
        <w:rPr>
          <w:iCs/>
          <w:szCs w:val="24"/>
        </w:rPr>
        <w:t>2.9.1.2. Vidurio ir vakarų Lietuvos regionui – iki 8 465 470,83 (aštuonių milijonų keturių šimtų šešiasdešimt penkių tūkstančių keturių šimtų septyniasdešimt eurų 83 centų) euro Investicijų programos ERPF ir BF lėšų, iš kurių: 7 195 651,43 (septyni milijonai šimtas devyniasdešimt penki tūkstančiai šeši šimtai penkiasdešimt vienas euras 43 centai) euro Investicijų programos ERPF lėšų ir 1 269 819,40 (vienas milijonas du šimtai šešiasdešimt devyni tūkstančiai aštuoni šimtai devyniolika eurų 40 centų) euro BF lėšų</w:t>
      </w:r>
      <w:r w:rsidRPr="00266D00">
        <w:rPr>
          <w:noProof/>
        </w:rPr>
        <w:t>;“</w:t>
      </w:r>
      <w:r w:rsidR="0082418B">
        <w:rPr>
          <w:noProof/>
        </w:rPr>
        <w:t>.</w:t>
      </w:r>
    </w:p>
    <w:p w14:paraId="4F0C06D2" w14:textId="00F9AF16" w:rsidR="00F51187" w:rsidRPr="00011C5E" w:rsidRDefault="00F51187" w:rsidP="00183A67">
      <w:pPr>
        <w:pStyle w:val="ListParagraph"/>
        <w:numPr>
          <w:ilvl w:val="0"/>
          <w:numId w:val="1"/>
        </w:numPr>
        <w:tabs>
          <w:tab w:val="left" w:pos="851"/>
          <w:tab w:val="left" w:pos="1134"/>
        </w:tabs>
        <w:spacing w:line="360" w:lineRule="auto"/>
        <w:ind w:left="0" w:firstLine="567"/>
        <w:jc w:val="both"/>
        <w:rPr>
          <w:rStyle w:val="eop"/>
        </w:rPr>
      </w:pPr>
      <w:r w:rsidRPr="00183A67">
        <w:rPr>
          <w:rStyle w:val="normaltextrun"/>
          <w:color w:val="000000"/>
          <w:shd w:val="clear" w:color="auto" w:fill="FFFFFF"/>
        </w:rPr>
        <w:t>Pakeičiu 3 priedo lentelės „</w:t>
      </w:r>
      <w:r w:rsidR="006E16E5" w:rsidRPr="00183A67">
        <w:rPr>
          <w:bCs/>
          <w:szCs w:val="24"/>
        </w:rPr>
        <w:t>Specialieji finansavimo reikalavimai</w:t>
      </w:r>
      <w:r w:rsidRPr="00183A67">
        <w:rPr>
          <w:rStyle w:val="normaltextrun"/>
          <w:color w:val="000000"/>
          <w:shd w:val="clear" w:color="auto" w:fill="FFFFFF"/>
        </w:rPr>
        <w:t>“ 2.9.2 papunktį ir jį išdėstau taip:</w:t>
      </w:r>
      <w:r w:rsidRPr="00183A67">
        <w:rPr>
          <w:rStyle w:val="eop"/>
          <w:color w:val="000000"/>
          <w:shd w:val="clear" w:color="auto" w:fill="FFFFFF"/>
        </w:rPr>
        <w:t> </w:t>
      </w:r>
    </w:p>
    <w:p w14:paraId="7C284F61" w14:textId="12C3E8F7" w:rsidR="00011C5E" w:rsidRPr="00266D00" w:rsidRDefault="00011C5E" w:rsidP="00011C5E">
      <w:pPr>
        <w:tabs>
          <w:tab w:val="left" w:pos="7655"/>
        </w:tabs>
        <w:spacing w:line="360" w:lineRule="auto"/>
        <w:ind w:firstLine="706"/>
        <w:jc w:val="both"/>
        <w:rPr>
          <w:szCs w:val="24"/>
        </w:rPr>
      </w:pPr>
      <w:r w:rsidRPr="00011C5E">
        <w:rPr>
          <w:bCs/>
          <w:szCs w:val="24"/>
        </w:rPr>
        <w:t>„</w:t>
      </w:r>
      <w:r w:rsidRPr="00691502">
        <w:rPr>
          <w:noProof/>
        </w:rPr>
        <w:t>2.9.2</w:t>
      </w:r>
      <w:r w:rsidR="0082418B">
        <w:rPr>
          <w:noProof/>
        </w:rPr>
        <w:t>.</w:t>
      </w:r>
      <w:r w:rsidR="003728DF">
        <w:rPr>
          <w:noProof/>
        </w:rPr>
        <w:t xml:space="preserve"> </w:t>
      </w:r>
      <w:r w:rsidRPr="00266D00">
        <w:rPr>
          <w:noProof/>
        </w:rPr>
        <w:t xml:space="preserve">Įgyvendinant Aprašo 2.2.6 papunktyje numatytą veiklą: iki </w:t>
      </w:r>
      <w:r w:rsidRPr="00266D00">
        <w:rPr>
          <w:szCs w:val="24"/>
        </w:rPr>
        <w:t>894 474 (aštuonių šimtų devyniasdešimt keturių tūkstančių keturių šimtų septyniasdešimt keturių eurų) eurų ERPF ir BF lėšų, iš jų: 820 000 (aštuoni šimtai dvidešimt tūkstančių eurų) eurų ERPF lėšų ir 74 474 (septyniasdešimt keturi tūkstančiai keturi šimtai septyniasdešimt keturi eurai) eurai BF lėšų. Projekto veikloms numatyta skirti:</w:t>
      </w:r>
    </w:p>
    <w:p w14:paraId="317A35FF" w14:textId="1A1596E2" w:rsidR="00011C5E" w:rsidRPr="00266D00" w:rsidRDefault="00011C5E" w:rsidP="00011C5E">
      <w:pPr>
        <w:tabs>
          <w:tab w:val="left" w:pos="7655"/>
        </w:tabs>
        <w:spacing w:line="360" w:lineRule="auto"/>
        <w:ind w:firstLine="706"/>
        <w:jc w:val="both"/>
        <w:rPr>
          <w:szCs w:val="24"/>
        </w:rPr>
      </w:pPr>
      <w:r w:rsidRPr="00266D00">
        <w:rPr>
          <w:szCs w:val="24"/>
        </w:rPr>
        <w:t>2.9.2.1. Sostinės regionui – iki 85 000 (aštuoniasdešimt penkių tūkstančių) eurų ERPF ir BF lėšų, iš jų: 51 000 (penkiasdešimt vienas tūkstantis) eurų ERPF lėšų ir 34 000 (trisdešimt keturi tūkstančiai) eurų BF lėšų;</w:t>
      </w:r>
    </w:p>
    <w:p w14:paraId="387657EC" w14:textId="7872C89A" w:rsidR="00011C5E" w:rsidRPr="00266D00" w:rsidRDefault="00011C5E" w:rsidP="00011C5E">
      <w:pPr>
        <w:tabs>
          <w:tab w:val="left" w:pos="7655"/>
        </w:tabs>
        <w:spacing w:line="360" w:lineRule="auto"/>
        <w:ind w:firstLine="706"/>
        <w:jc w:val="both"/>
        <w:rPr>
          <w:szCs w:val="24"/>
        </w:rPr>
      </w:pPr>
      <w:r w:rsidRPr="00266D00">
        <w:rPr>
          <w:szCs w:val="24"/>
        </w:rPr>
        <w:t>2.9.2.2. Vidurio ir vakarų Lietuvos regionui – iki 809 474 (aštuonių šimtų devynių tūkstančių keturių šimtų septyniasdešimt keturių) eurų ERPF ir BF lėšų, iš jų: 769 000 (septyni šimtai šešiasdešimt devyni tūkstančiai) eurų ERPF ir 40 474 (keturiasdešimt tūkstančių keturi šimtai septyniasdešimt keturi) eurai BF lėšų.“</w:t>
      </w:r>
    </w:p>
    <w:p w14:paraId="0FDDABDC" w14:textId="732BE302" w:rsidR="00313463" w:rsidRPr="00266D00" w:rsidRDefault="001948AF" w:rsidP="00011C5E">
      <w:pPr>
        <w:pStyle w:val="ListParagraph"/>
        <w:numPr>
          <w:ilvl w:val="0"/>
          <w:numId w:val="1"/>
        </w:numPr>
        <w:tabs>
          <w:tab w:val="left" w:pos="851"/>
          <w:tab w:val="left" w:pos="1134"/>
        </w:tabs>
        <w:spacing w:line="360" w:lineRule="auto"/>
        <w:ind w:left="0" w:firstLine="567"/>
        <w:jc w:val="both"/>
        <w:rPr>
          <w:rStyle w:val="normaltextrun"/>
        </w:rPr>
      </w:pPr>
      <w:r w:rsidRPr="00011C5E">
        <w:rPr>
          <w:rStyle w:val="normaltextrun"/>
          <w:color w:val="000000"/>
          <w:shd w:val="clear" w:color="auto" w:fill="FFFFFF"/>
        </w:rPr>
        <w:t>Pakeičiu 3 priedo lentelės „</w:t>
      </w:r>
      <w:r w:rsidR="00212101" w:rsidRPr="00011C5E">
        <w:rPr>
          <w:bCs/>
          <w:szCs w:val="24"/>
        </w:rPr>
        <w:t>Specialieji finansavimo reikalavimai</w:t>
      </w:r>
      <w:r w:rsidRPr="00011C5E">
        <w:rPr>
          <w:rStyle w:val="normaltextrun"/>
          <w:color w:val="000000"/>
          <w:shd w:val="clear" w:color="auto" w:fill="FFFFFF"/>
        </w:rPr>
        <w:t xml:space="preserve">“ </w:t>
      </w:r>
      <w:r w:rsidR="00313463" w:rsidRPr="00011C5E">
        <w:rPr>
          <w:rStyle w:val="normaltextrun"/>
          <w:color w:val="000000"/>
          <w:shd w:val="clear" w:color="auto" w:fill="FFFFFF"/>
        </w:rPr>
        <w:t>2.16.2.3</w:t>
      </w:r>
      <w:r w:rsidRPr="00011C5E">
        <w:rPr>
          <w:rStyle w:val="normaltextrun"/>
          <w:color w:val="000000"/>
          <w:shd w:val="clear" w:color="auto" w:fill="FFFFFF"/>
        </w:rPr>
        <w:t xml:space="preserve"> papunktį ir jį </w:t>
      </w:r>
      <w:r w:rsidRPr="00266D00">
        <w:rPr>
          <w:rStyle w:val="normaltextrun"/>
          <w:color w:val="000000"/>
          <w:shd w:val="clear" w:color="auto" w:fill="FFFFFF"/>
        </w:rPr>
        <w:t>išdėstau taip:</w:t>
      </w:r>
    </w:p>
    <w:p w14:paraId="170DE5BB" w14:textId="6686B9AC" w:rsidR="00011C5E" w:rsidRPr="00266D00" w:rsidRDefault="00C1154F" w:rsidP="00011C5E">
      <w:pPr>
        <w:tabs>
          <w:tab w:val="left" w:pos="7655"/>
        </w:tabs>
        <w:spacing w:line="360" w:lineRule="auto"/>
        <w:jc w:val="both"/>
        <w:rPr>
          <w:rStyle w:val="normaltextrun"/>
          <w:szCs w:val="24"/>
        </w:rPr>
      </w:pPr>
      <w:r>
        <w:rPr>
          <w:szCs w:val="24"/>
        </w:rPr>
        <w:t xml:space="preserve">          </w:t>
      </w:r>
      <w:r w:rsidR="00011C5E" w:rsidRPr="00266D00">
        <w:rPr>
          <w:szCs w:val="24"/>
        </w:rPr>
        <w:t>„</w:t>
      </w:r>
      <w:r w:rsidR="00011C5E" w:rsidRPr="00266D00">
        <w:rPr>
          <w:szCs w:val="24"/>
          <w:lang w:eastAsia="lt-LT"/>
        </w:rPr>
        <w:t>2.16.2.3. darbo užmokesčio vertinimui užpildytą pažymą, patvirtintą CPVA direktoriaus 2024 m. birželio 21 d. įsakymu Nr. 2024/8-265 „Dėl 2021</w:t>
      </w:r>
      <w:r w:rsidR="00011C5E" w:rsidRPr="00266D00">
        <w:rPr>
          <w:szCs w:val="24"/>
        </w:rPr>
        <w:t>–</w:t>
      </w:r>
      <w:r w:rsidR="00011C5E" w:rsidRPr="00266D00">
        <w:rPr>
          <w:szCs w:val="24"/>
          <w:lang w:eastAsia="lt-LT"/>
        </w:rPr>
        <w:t>2027 m. Europos Sąjungos fondų investicijų programos bei Ekonomikos gaivinimo ir atsparumo didinimo plano „Naujos kartos Lietuva“ administravimo veiklos vadovo pakeitimo“</w:t>
      </w:r>
      <w:r w:rsidR="0082418B">
        <w:rPr>
          <w:szCs w:val="24"/>
          <w:lang w:eastAsia="lt-LT"/>
        </w:rPr>
        <w:t>;</w:t>
      </w:r>
      <w:r w:rsidR="00011C5E" w:rsidRPr="00266D00">
        <w:rPr>
          <w:szCs w:val="24"/>
        </w:rPr>
        <w:t>“</w:t>
      </w:r>
      <w:r w:rsidR="0082418B">
        <w:rPr>
          <w:szCs w:val="24"/>
        </w:rPr>
        <w:t>.</w:t>
      </w:r>
    </w:p>
    <w:p w14:paraId="01A18194" w14:textId="3A21B315" w:rsidR="00D852BA" w:rsidRPr="00D852BA" w:rsidRDefault="00D852BA" w:rsidP="00011C5E">
      <w:pPr>
        <w:pStyle w:val="ListParagraph"/>
        <w:numPr>
          <w:ilvl w:val="0"/>
          <w:numId w:val="1"/>
        </w:numPr>
        <w:tabs>
          <w:tab w:val="left" w:pos="851"/>
          <w:tab w:val="left" w:pos="1134"/>
        </w:tabs>
        <w:spacing w:line="360" w:lineRule="auto"/>
        <w:ind w:left="0" w:firstLine="567"/>
        <w:jc w:val="both"/>
        <w:rPr>
          <w:rStyle w:val="normaltextrun"/>
        </w:rPr>
      </w:pPr>
      <w:r>
        <w:rPr>
          <w:rStyle w:val="normaltextrun"/>
        </w:rPr>
        <w:t>Pa</w:t>
      </w:r>
      <w:r w:rsidRPr="00011C5E">
        <w:rPr>
          <w:rStyle w:val="normaltextrun"/>
          <w:color w:val="000000"/>
          <w:shd w:val="clear" w:color="auto" w:fill="FFFFFF"/>
        </w:rPr>
        <w:t>keičiu 3 priedo lentelės „</w:t>
      </w:r>
      <w:r w:rsidRPr="00011C5E">
        <w:rPr>
          <w:bCs/>
          <w:szCs w:val="24"/>
        </w:rPr>
        <w:t>Specialieji finansavimo reikalavimai</w:t>
      </w:r>
      <w:r w:rsidRPr="00011C5E">
        <w:rPr>
          <w:rStyle w:val="normaltextrun"/>
          <w:color w:val="000000"/>
          <w:shd w:val="clear" w:color="auto" w:fill="FFFFFF"/>
        </w:rPr>
        <w:t>“ 2.17 papunktį ir jį išdėstau taip:</w:t>
      </w:r>
    </w:p>
    <w:p w14:paraId="102089E5" w14:textId="77777777" w:rsidR="00D852BA" w:rsidRPr="00D852BA" w:rsidRDefault="00D852BA" w:rsidP="00D852BA">
      <w:pPr>
        <w:tabs>
          <w:tab w:val="left" w:pos="7655"/>
        </w:tabs>
        <w:spacing w:line="360" w:lineRule="auto"/>
        <w:ind w:firstLine="706"/>
        <w:jc w:val="both"/>
        <w:rPr>
          <w:iCs/>
          <w:szCs w:val="24"/>
        </w:rPr>
      </w:pPr>
      <w:r w:rsidRPr="00D852BA">
        <w:rPr>
          <w:rStyle w:val="normaltextrun"/>
          <w:color w:val="000000"/>
          <w:shd w:val="clear" w:color="auto" w:fill="FFFFFF"/>
        </w:rPr>
        <w:t>„</w:t>
      </w:r>
      <w:r w:rsidRPr="00D852BA">
        <w:rPr>
          <w:iCs/>
          <w:szCs w:val="24"/>
        </w:rPr>
        <w:t>2.17. Projekto veiklos, įskaitant ir viešuosius pirkimus, gali būti pradėtos įgyvendinti ir projekto išlaidos gali būti patirtos iki</w:t>
      </w:r>
      <w:r w:rsidRPr="00266D00">
        <w:rPr>
          <w:iCs/>
          <w:szCs w:val="24"/>
        </w:rPr>
        <w:t>:</w:t>
      </w:r>
    </w:p>
    <w:p w14:paraId="4B56C579" w14:textId="598DF3E5" w:rsidR="00D852BA" w:rsidRPr="00D852BA" w:rsidRDefault="00D852BA" w:rsidP="00D852BA">
      <w:pPr>
        <w:tabs>
          <w:tab w:val="left" w:pos="7655"/>
        </w:tabs>
        <w:spacing w:line="360" w:lineRule="auto"/>
        <w:ind w:firstLine="706"/>
        <w:jc w:val="both"/>
        <w:rPr>
          <w:iCs/>
          <w:szCs w:val="24"/>
        </w:rPr>
      </w:pPr>
      <w:r w:rsidRPr="00266D00">
        <w:rPr>
          <w:iCs/>
          <w:szCs w:val="24"/>
        </w:rPr>
        <w:lastRenderedPageBreak/>
        <w:t>2.17.1.</w:t>
      </w:r>
      <w:r w:rsidRPr="00D852BA">
        <w:rPr>
          <w:iCs/>
          <w:szCs w:val="24"/>
        </w:rPr>
        <w:t xml:space="preserve"> projekto sutarties pasirašymo, bet ne anksčiau nei vietos plėtros strategija, kuriai įgyvendinti skirtas projektas, Strategijų rengimo taisyklėse nustatyta tvarka bus įtraukta į Lietuvos Respublikos vidaus reikalų ministro patvirtintą siūlomų atrinkti ir finansuoti vietos plėtros strategijų sąrašą;</w:t>
      </w:r>
    </w:p>
    <w:p w14:paraId="5AE27E09" w14:textId="6F76522E" w:rsidR="00D852BA" w:rsidRPr="00266D00" w:rsidRDefault="00D852BA" w:rsidP="00D852BA">
      <w:pPr>
        <w:tabs>
          <w:tab w:val="left" w:pos="7655"/>
        </w:tabs>
        <w:spacing w:line="360" w:lineRule="auto"/>
        <w:ind w:firstLine="706"/>
        <w:jc w:val="both"/>
        <w:rPr>
          <w:iCs/>
          <w:szCs w:val="24"/>
        </w:rPr>
      </w:pPr>
      <w:r w:rsidRPr="00266D00">
        <w:rPr>
          <w:iCs/>
          <w:szCs w:val="24"/>
        </w:rPr>
        <w:t xml:space="preserve">2.17.2. projekto sutarties pakeitimo pasirašymo dienos, </w:t>
      </w:r>
      <w:r w:rsidR="00E067D1">
        <w:rPr>
          <w:iCs/>
          <w:szCs w:val="24"/>
        </w:rPr>
        <w:t>jeigu</w:t>
      </w:r>
      <w:r w:rsidRPr="00266D00">
        <w:rPr>
          <w:iCs/>
          <w:szCs w:val="24"/>
        </w:rPr>
        <w:t xml:space="preserve"> </w:t>
      </w:r>
      <w:r w:rsidR="00E067D1">
        <w:rPr>
          <w:iCs/>
          <w:szCs w:val="24"/>
        </w:rPr>
        <w:t>projekto</w:t>
      </w:r>
      <w:r w:rsidRPr="00266D00">
        <w:rPr>
          <w:iCs/>
          <w:szCs w:val="24"/>
        </w:rPr>
        <w:t xml:space="preserve"> </w:t>
      </w:r>
      <w:r w:rsidR="00E067D1">
        <w:rPr>
          <w:iCs/>
          <w:szCs w:val="24"/>
        </w:rPr>
        <w:t xml:space="preserve">sutarties </w:t>
      </w:r>
      <w:r w:rsidRPr="00266D00">
        <w:rPr>
          <w:iCs/>
          <w:szCs w:val="24"/>
        </w:rPr>
        <w:t>pakeitimas atliekamas po Lietuvos Respublikos vidaus reikalų ministerijos sprendimo skirti papildomą finansavimą ir įgyvendinama Aprašo 2.2.6 papunktyje nurodyta veikla</w:t>
      </w:r>
      <w:r w:rsidR="00ED2453">
        <w:rPr>
          <w:iCs/>
          <w:szCs w:val="24"/>
        </w:rPr>
        <w:t xml:space="preserve">, </w:t>
      </w:r>
      <w:r w:rsidR="00ED2453" w:rsidRPr="00ED2453">
        <w:rPr>
          <w:iCs/>
          <w:szCs w:val="24"/>
        </w:rPr>
        <w:t>tačiau ne anksčiau kaip nuo 2025 m. gruodžio 18 d</w:t>
      </w:r>
      <w:r w:rsidRPr="00266D00">
        <w:rPr>
          <w:iCs/>
          <w:szCs w:val="24"/>
        </w:rPr>
        <w:t>.“</w:t>
      </w:r>
    </w:p>
    <w:p w14:paraId="5C32FE81" w14:textId="48B51F6F" w:rsidR="007839D2" w:rsidRPr="002876B1" w:rsidRDefault="002B6171" w:rsidP="00011C5E">
      <w:pPr>
        <w:pStyle w:val="ListParagraph"/>
        <w:numPr>
          <w:ilvl w:val="0"/>
          <w:numId w:val="1"/>
        </w:numPr>
        <w:tabs>
          <w:tab w:val="left" w:pos="851"/>
          <w:tab w:val="left" w:pos="1134"/>
        </w:tabs>
        <w:spacing w:line="360" w:lineRule="auto"/>
        <w:ind w:left="0" w:firstLine="567"/>
        <w:jc w:val="both"/>
        <w:rPr>
          <w:rStyle w:val="normaltextrun"/>
        </w:rPr>
      </w:pPr>
      <w:r>
        <w:rPr>
          <w:rStyle w:val="normaltextrun"/>
          <w:color w:val="000000"/>
          <w:shd w:val="clear" w:color="auto" w:fill="FFFFFF"/>
        </w:rPr>
        <w:t xml:space="preserve">Papildau </w:t>
      </w:r>
      <w:r w:rsidR="00FC1590">
        <w:rPr>
          <w:rStyle w:val="normaltextrun"/>
          <w:color w:val="000000"/>
          <w:shd w:val="clear" w:color="auto" w:fill="FFFFFF"/>
        </w:rPr>
        <w:t>6</w:t>
      </w:r>
      <w:r>
        <w:rPr>
          <w:rStyle w:val="normaltextrun"/>
          <w:color w:val="000000"/>
          <w:shd w:val="clear" w:color="auto" w:fill="FFFFFF"/>
        </w:rPr>
        <w:t xml:space="preserve"> pried</w:t>
      </w:r>
      <w:r w:rsidR="00FC1590">
        <w:rPr>
          <w:rStyle w:val="normaltextrun"/>
          <w:color w:val="000000"/>
          <w:shd w:val="clear" w:color="auto" w:fill="FFFFFF"/>
        </w:rPr>
        <w:t>ą</w:t>
      </w:r>
      <w:r w:rsidR="00236B20">
        <w:rPr>
          <w:rStyle w:val="normaltextrun"/>
          <w:color w:val="000000"/>
          <w:shd w:val="clear" w:color="auto" w:fill="FFFFFF"/>
        </w:rPr>
        <w:t xml:space="preserve"> </w:t>
      </w:r>
      <w:r w:rsidR="00C43EB5">
        <w:rPr>
          <w:rStyle w:val="normaltextrun"/>
          <w:color w:val="000000"/>
          <w:shd w:val="clear" w:color="auto" w:fill="FFFFFF"/>
        </w:rPr>
        <w:t xml:space="preserve">stebėsenos rodiklių </w:t>
      </w:r>
      <w:r w:rsidR="00236B20">
        <w:rPr>
          <w:rStyle w:val="normaltextrun"/>
          <w:color w:val="000000"/>
          <w:shd w:val="clear" w:color="auto" w:fill="FFFFFF"/>
        </w:rPr>
        <w:t>aprašymo kortelėmis</w:t>
      </w:r>
      <w:r w:rsidR="002876B1">
        <w:rPr>
          <w:rStyle w:val="normaltextrun"/>
          <w:color w:val="000000"/>
          <w:shd w:val="clear" w:color="auto" w:fill="FFFFFF"/>
        </w:rPr>
        <w:t>:</w:t>
      </w:r>
    </w:p>
    <w:p w14:paraId="5DF22C2A" w14:textId="2C3148A1" w:rsidR="002876B1" w:rsidRPr="000F6A0C" w:rsidRDefault="000F6A0C" w:rsidP="000F6A0C">
      <w:pPr>
        <w:keepNext/>
        <w:keepLines/>
        <w:spacing w:line="256" w:lineRule="auto"/>
        <w:ind w:left="540"/>
        <w:jc w:val="center"/>
        <w:outlineLvl w:val="1"/>
        <w:rPr>
          <w:rFonts w:eastAsia="SimSun"/>
          <w:b/>
          <w:caps/>
          <w:szCs w:val="24"/>
        </w:rPr>
      </w:pPr>
      <w:r>
        <w:rPr>
          <w:rFonts w:eastAsia="SimSun"/>
          <w:b/>
          <w:caps/>
          <w:szCs w:val="24"/>
        </w:rPr>
        <w:t>„</w:t>
      </w:r>
      <w:r w:rsidR="002876B1" w:rsidRPr="000F6A0C">
        <w:rPr>
          <w:rFonts w:eastAsia="SimSun"/>
          <w:b/>
          <w:caps/>
          <w:szCs w:val="24"/>
        </w:rPr>
        <w:t>Stebėsenos rodiklio</w:t>
      </w:r>
    </w:p>
    <w:p w14:paraId="2E953DCC" w14:textId="64D35F94" w:rsidR="002876B1" w:rsidRPr="000F6A0C" w:rsidRDefault="002876B1" w:rsidP="000F6A0C">
      <w:pPr>
        <w:keepNext/>
        <w:keepLines/>
        <w:spacing w:line="256" w:lineRule="auto"/>
        <w:ind w:left="540"/>
        <w:jc w:val="center"/>
        <w:outlineLvl w:val="1"/>
        <w:rPr>
          <w:rFonts w:eastAsia="SimSun"/>
          <w:b/>
          <w:caps/>
          <w:szCs w:val="24"/>
        </w:rPr>
      </w:pPr>
      <w:r w:rsidRPr="000F6A0C">
        <w:rPr>
          <w:rFonts w:eastAsia="SimSun"/>
          <w:b/>
          <w:caps/>
          <w:szCs w:val="24"/>
        </w:rPr>
        <w:t>„</w:t>
      </w:r>
      <w:r w:rsidRPr="000F6A0C">
        <w:rPr>
          <w:b/>
          <w:szCs w:val="24"/>
        </w:rPr>
        <w:t>BIVP projektų veiklų dalyviai</w:t>
      </w:r>
      <w:r w:rsidRPr="000F6A0C">
        <w:rPr>
          <w:b/>
          <w:szCs w:val="24"/>
          <w:lang w:eastAsia="lt-LT"/>
        </w:rPr>
        <w:t xml:space="preserve">, dalyvavę </w:t>
      </w:r>
      <w:r w:rsidRPr="000F6A0C">
        <w:rPr>
          <w:b/>
          <w:szCs w:val="24"/>
        </w:rPr>
        <w:t xml:space="preserve">gyventojų švietimo civilinės saugos klausimais </w:t>
      </w:r>
      <w:r w:rsidRPr="000F6A0C">
        <w:rPr>
          <w:b/>
          <w:szCs w:val="24"/>
          <w:lang w:eastAsia="lt-LT"/>
        </w:rPr>
        <w:t>veiklose</w:t>
      </w:r>
      <w:r w:rsidRPr="000F6A0C">
        <w:rPr>
          <w:rFonts w:eastAsia="SimSun"/>
          <w:b/>
          <w:iCs/>
          <w:caps/>
          <w:szCs w:val="24"/>
        </w:rPr>
        <w:t>“</w:t>
      </w:r>
      <w:r w:rsidRPr="000F6A0C">
        <w:rPr>
          <w:rFonts w:eastAsia="SimSun"/>
          <w:b/>
          <w:caps/>
          <w:szCs w:val="24"/>
        </w:rPr>
        <w:t xml:space="preserve"> </w:t>
      </w:r>
    </w:p>
    <w:p w14:paraId="2E707C39" w14:textId="77777777" w:rsidR="002876B1" w:rsidRPr="000F6A0C" w:rsidRDefault="002876B1" w:rsidP="000F6A0C">
      <w:pPr>
        <w:keepNext/>
        <w:keepLines/>
        <w:spacing w:line="256" w:lineRule="auto"/>
        <w:ind w:left="540"/>
        <w:jc w:val="center"/>
        <w:outlineLvl w:val="1"/>
        <w:rPr>
          <w:rFonts w:eastAsia="SimSun"/>
          <w:b/>
          <w:caps/>
          <w:szCs w:val="24"/>
        </w:rPr>
      </w:pPr>
      <w:r w:rsidRPr="000F6A0C">
        <w:rPr>
          <w:rFonts w:eastAsia="SimSun"/>
          <w:b/>
          <w:caps/>
          <w:szCs w:val="24"/>
        </w:rPr>
        <w:t>aprašymo kortelė</w:t>
      </w:r>
    </w:p>
    <w:p w14:paraId="2C5A6AA1" w14:textId="77777777" w:rsidR="002876B1" w:rsidRPr="002876B1" w:rsidRDefault="002876B1" w:rsidP="000F6A0C">
      <w:pPr>
        <w:pStyle w:val="ListParagraph"/>
        <w:ind w:left="90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2876B1" w:rsidRPr="0029431B" w14:paraId="25500ED9"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966C0" w14:textId="77777777" w:rsidR="002876B1" w:rsidRPr="0029431B" w:rsidRDefault="002876B1" w:rsidP="004C7C43">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A79970" w14:textId="77777777" w:rsidR="002876B1" w:rsidRPr="0029431B" w:rsidRDefault="002876B1" w:rsidP="004C7C43">
            <w:pPr>
              <w:widowControl w:val="0"/>
              <w:jc w:val="center"/>
              <w:rPr>
                <w:b/>
                <w:bCs/>
                <w:szCs w:val="24"/>
                <w:lang w:eastAsia="lt-LT"/>
              </w:rPr>
            </w:pPr>
            <w:r w:rsidRPr="0029431B">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B60E51" w14:textId="77777777" w:rsidR="002876B1" w:rsidRPr="0029431B" w:rsidRDefault="002876B1" w:rsidP="004C7C43">
            <w:pPr>
              <w:widowControl w:val="0"/>
              <w:jc w:val="center"/>
              <w:rPr>
                <w:b/>
                <w:bCs/>
                <w:strike/>
                <w:szCs w:val="24"/>
                <w:lang w:eastAsia="lt-LT"/>
              </w:rPr>
            </w:pPr>
            <w:r w:rsidRPr="0029431B">
              <w:rPr>
                <w:b/>
                <w:bCs/>
                <w:szCs w:val="24"/>
                <w:lang w:eastAsia="lt-LT"/>
              </w:rPr>
              <w:t>Kodai, pavadinimai ir aprašymas</w:t>
            </w:r>
          </w:p>
        </w:tc>
      </w:tr>
      <w:tr w:rsidR="002876B1" w:rsidRPr="0029431B" w14:paraId="31E2C272"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65102" w14:textId="77777777" w:rsidR="002876B1" w:rsidRPr="0029431B" w:rsidRDefault="002876B1" w:rsidP="004C7C43">
            <w:pPr>
              <w:widowControl w:val="0"/>
              <w:rPr>
                <w:szCs w:val="24"/>
                <w:lang w:eastAsia="lt-LT"/>
              </w:rPr>
            </w:pPr>
            <w:r w:rsidRPr="0029431B">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6E79B8" w14:textId="77777777" w:rsidR="002876B1" w:rsidRPr="0029431B" w:rsidRDefault="002876B1" w:rsidP="004C7C43">
            <w:pPr>
              <w:widowControl w:val="0"/>
              <w:jc w:val="both"/>
              <w:rPr>
                <w:szCs w:val="24"/>
                <w:highlight w:val="yellow"/>
                <w:lang w:eastAsia="lt-LT"/>
              </w:rPr>
            </w:pPr>
            <w:r w:rsidRPr="0029431B">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03FF6" w14:textId="77777777" w:rsidR="002876B1" w:rsidRPr="0029431B" w:rsidRDefault="002876B1" w:rsidP="004C7C43">
            <w:pPr>
              <w:jc w:val="both"/>
              <w:rPr>
                <w:bCs/>
                <w:iCs/>
                <w:szCs w:val="24"/>
                <w:lang w:eastAsia="lt-LT"/>
              </w:rPr>
            </w:pPr>
            <w:r w:rsidRPr="0029431B">
              <w:rPr>
                <w:szCs w:val="24"/>
              </w:rPr>
              <w:t>BIVP projektų veiklų dalyviai</w:t>
            </w:r>
            <w:r w:rsidRPr="0029431B">
              <w:rPr>
                <w:szCs w:val="24"/>
                <w:lang w:eastAsia="lt-LT"/>
              </w:rPr>
              <w:t xml:space="preserve">, dalyvavę </w:t>
            </w:r>
            <w:r w:rsidRPr="0029431B">
              <w:rPr>
                <w:szCs w:val="24"/>
              </w:rPr>
              <w:t xml:space="preserve">gyventojų švietimo civilinės saugos klausimais </w:t>
            </w:r>
            <w:r w:rsidRPr="0029431B">
              <w:rPr>
                <w:szCs w:val="24"/>
                <w:lang w:eastAsia="lt-LT"/>
              </w:rPr>
              <w:t>veiklose</w:t>
            </w:r>
            <w:r w:rsidRPr="0029431B">
              <w:rPr>
                <w:szCs w:val="24"/>
              </w:rPr>
              <w:t xml:space="preserve"> </w:t>
            </w:r>
            <w:r w:rsidRPr="0029431B">
              <w:rPr>
                <w:szCs w:val="24"/>
                <w:lang w:eastAsia="lt-LT"/>
              </w:rPr>
              <w:t xml:space="preserve"> </w:t>
            </w:r>
          </w:p>
        </w:tc>
      </w:tr>
      <w:tr w:rsidR="002876B1" w:rsidRPr="0029431B" w14:paraId="46E34C1E"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A4F7A" w14:textId="77777777" w:rsidR="002876B1" w:rsidRPr="0029431B" w:rsidRDefault="002876B1" w:rsidP="004C7C43">
            <w:pPr>
              <w:widowControl w:val="0"/>
              <w:rPr>
                <w:szCs w:val="24"/>
                <w:lang w:eastAsia="lt-LT"/>
              </w:rPr>
            </w:pPr>
            <w:r w:rsidRPr="0029431B">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D7E0C6" w14:textId="77777777" w:rsidR="002876B1" w:rsidRPr="0029431B" w:rsidRDefault="002876B1" w:rsidP="004C7C43">
            <w:pPr>
              <w:widowControl w:val="0"/>
              <w:jc w:val="both"/>
              <w:rPr>
                <w:szCs w:val="24"/>
                <w:lang w:eastAsia="lt-LT"/>
              </w:rPr>
            </w:pPr>
            <w:r w:rsidRPr="0029431B">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6E385" w14:textId="77777777" w:rsidR="002876B1" w:rsidRPr="0029431B" w:rsidRDefault="002876B1" w:rsidP="004C7C43">
            <w:pPr>
              <w:jc w:val="both"/>
              <w:rPr>
                <w:szCs w:val="24"/>
                <w:lang w:eastAsia="lt-LT"/>
              </w:rPr>
            </w:pPr>
            <w:r w:rsidRPr="0029431B">
              <w:rPr>
                <w:szCs w:val="24"/>
                <w:lang w:eastAsia="lt-LT"/>
              </w:rPr>
              <w:t>Skaičius</w:t>
            </w:r>
          </w:p>
        </w:tc>
      </w:tr>
      <w:tr w:rsidR="002876B1" w:rsidRPr="0029431B" w14:paraId="21F58131"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BFCD5" w14:textId="77777777" w:rsidR="002876B1" w:rsidRPr="0029431B" w:rsidRDefault="002876B1" w:rsidP="004C7C43">
            <w:pPr>
              <w:widowControl w:val="0"/>
              <w:rPr>
                <w:szCs w:val="24"/>
                <w:lang w:eastAsia="lt-LT"/>
              </w:rPr>
            </w:pPr>
            <w:r w:rsidRPr="0029431B">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4F3A5E" w14:textId="77777777" w:rsidR="002876B1" w:rsidRPr="0029431B" w:rsidRDefault="002876B1" w:rsidP="004C7C43">
            <w:pPr>
              <w:widowControl w:val="0"/>
              <w:jc w:val="both"/>
              <w:rPr>
                <w:szCs w:val="24"/>
                <w:lang w:eastAsia="lt-LT"/>
              </w:rPr>
            </w:pPr>
            <w:r w:rsidRPr="0029431B">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7EEA75" w14:textId="77777777" w:rsidR="002876B1" w:rsidRPr="0029431B" w:rsidRDefault="002876B1" w:rsidP="004C7C43">
            <w:pPr>
              <w:widowControl w:val="0"/>
              <w:rPr>
                <w:bCs/>
                <w:szCs w:val="24"/>
                <w:lang w:eastAsia="lt-LT"/>
              </w:rPr>
            </w:pPr>
            <w:r w:rsidRPr="0029431B">
              <w:rPr>
                <w:bCs/>
                <w:szCs w:val="24"/>
                <w:lang w:eastAsia="lt-LT"/>
              </w:rPr>
              <w:t>Didėjimas</w:t>
            </w:r>
          </w:p>
        </w:tc>
      </w:tr>
      <w:tr w:rsidR="002876B1" w:rsidRPr="0029431B" w14:paraId="03EE879C"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A03D9" w14:textId="77777777" w:rsidR="002876B1" w:rsidRPr="0029431B" w:rsidRDefault="002876B1" w:rsidP="004C7C43">
            <w:pPr>
              <w:widowControl w:val="0"/>
              <w:rPr>
                <w:szCs w:val="24"/>
                <w:lang w:eastAsia="lt-LT"/>
              </w:rPr>
            </w:pPr>
            <w:r w:rsidRPr="0029431B">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28DE0" w14:textId="77777777" w:rsidR="002876B1" w:rsidRPr="0029431B" w:rsidRDefault="002876B1" w:rsidP="004C7C43">
            <w:pPr>
              <w:widowControl w:val="0"/>
              <w:jc w:val="both"/>
              <w:rPr>
                <w:szCs w:val="24"/>
                <w:lang w:eastAsia="lt-LT"/>
              </w:rPr>
            </w:pPr>
            <w:r w:rsidRPr="0029431B">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98F63" w14:textId="77777777" w:rsidR="002876B1" w:rsidRPr="0029431B" w:rsidRDefault="002876B1" w:rsidP="004C7C43">
            <w:pPr>
              <w:jc w:val="both"/>
              <w:rPr>
                <w:szCs w:val="24"/>
                <w:lang w:eastAsia="lt-LT"/>
              </w:rPr>
            </w:pPr>
            <w:r w:rsidRPr="0029431B">
              <w:rPr>
                <w:szCs w:val="24"/>
                <w:lang w:eastAsia="lt-LT"/>
              </w:rPr>
              <w:t>Skaitinė reikšmė</w:t>
            </w:r>
          </w:p>
        </w:tc>
      </w:tr>
      <w:tr w:rsidR="002876B1" w:rsidRPr="0029431B" w14:paraId="1CABB57E"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51974" w14:textId="77777777" w:rsidR="002876B1" w:rsidRPr="0029431B" w:rsidRDefault="002876B1" w:rsidP="004C7C43">
            <w:pPr>
              <w:widowControl w:val="0"/>
              <w:rPr>
                <w:szCs w:val="24"/>
                <w:lang w:eastAsia="lt-LT"/>
              </w:rPr>
            </w:pPr>
            <w:r w:rsidRPr="0029431B">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3E5BCE" w14:textId="77777777" w:rsidR="002876B1" w:rsidRPr="0029431B" w:rsidRDefault="002876B1" w:rsidP="004C7C43">
            <w:pPr>
              <w:widowControl w:val="0"/>
              <w:jc w:val="both"/>
              <w:rPr>
                <w:szCs w:val="24"/>
                <w:lang w:eastAsia="lt-LT"/>
              </w:rPr>
            </w:pPr>
            <w:r w:rsidRPr="0029431B">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54AE34" w14:textId="77777777" w:rsidR="002876B1" w:rsidRPr="0029431B" w:rsidRDefault="002876B1" w:rsidP="004C7C43">
            <w:pPr>
              <w:jc w:val="both"/>
              <w:rPr>
                <w:szCs w:val="24"/>
                <w:lang w:eastAsia="lt-LT"/>
              </w:rPr>
            </w:pPr>
            <w:r w:rsidRPr="0029431B">
              <w:rPr>
                <w:szCs w:val="24"/>
                <w:lang w:eastAsia="lt-LT"/>
              </w:rPr>
              <w:t>Produkto rodiklis</w:t>
            </w:r>
          </w:p>
        </w:tc>
      </w:tr>
      <w:tr w:rsidR="002876B1" w:rsidRPr="0029431B" w14:paraId="0C4116FB"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E69E2" w14:textId="77777777" w:rsidR="002876B1" w:rsidRPr="0029431B" w:rsidRDefault="002876B1" w:rsidP="004C7C43">
            <w:pPr>
              <w:widowControl w:val="0"/>
              <w:rPr>
                <w:szCs w:val="24"/>
                <w:lang w:eastAsia="lt-LT"/>
              </w:rPr>
            </w:pPr>
            <w:r w:rsidRPr="0029431B">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C509" w14:textId="77777777" w:rsidR="002876B1" w:rsidRPr="0029431B" w:rsidRDefault="002876B1" w:rsidP="004C7C43">
            <w:pPr>
              <w:widowControl w:val="0"/>
              <w:jc w:val="both"/>
              <w:rPr>
                <w:szCs w:val="24"/>
                <w:lang w:eastAsia="lt-LT"/>
              </w:rPr>
            </w:pPr>
            <w:r w:rsidRPr="0029431B">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63E47B" w14:textId="77777777" w:rsidR="002876B1" w:rsidRPr="0029431B" w:rsidRDefault="002876B1" w:rsidP="004C7C43">
            <w:pPr>
              <w:jc w:val="both"/>
              <w:rPr>
                <w:bCs/>
                <w:szCs w:val="24"/>
                <w:lang w:eastAsia="lt-LT"/>
              </w:rPr>
            </w:pPr>
            <w:r w:rsidRPr="0029431B">
              <w:rPr>
                <w:iCs/>
                <w:szCs w:val="24"/>
              </w:rPr>
              <w:t>P-01-004-08-04-01-13</w:t>
            </w:r>
          </w:p>
        </w:tc>
      </w:tr>
      <w:tr w:rsidR="002876B1" w:rsidRPr="0029431B" w14:paraId="4D3840CA" w14:textId="77777777" w:rsidTr="004C7C43">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B5BEC" w14:textId="77777777" w:rsidR="002876B1" w:rsidRPr="0029431B" w:rsidRDefault="002876B1" w:rsidP="004C7C43">
            <w:pPr>
              <w:widowControl w:val="0"/>
              <w:rPr>
                <w:szCs w:val="24"/>
                <w:lang w:eastAsia="lt-LT"/>
              </w:rPr>
            </w:pPr>
            <w:r w:rsidRPr="0029431B">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A2442E" w14:textId="77777777" w:rsidR="002876B1" w:rsidRPr="0029431B" w:rsidRDefault="002876B1" w:rsidP="004C7C43">
            <w:pPr>
              <w:widowControl w:val="0"/>
              <w:jc w:val="both"/>
              <w:rPr>
                <w:szCs w:val="24"/>
                <w:lang w:eastAsia="lt-LT"/>
              </w:rPr>
            </w:pPr>
            <w:r w:rsidRPr="0029431B">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1E4B36" w14:textId="77777777" w:rsidR="002876B1" w:rsidRPr="0029431B" w:rsidRDefault="002876B1" w:rsidP="004C7C43">
            <w:pPr>
              <w:jc w:val="both"/>
              <w:rPr>
                <w:bCs/>
                <w:szCs w:val="24"/>
                <w:lang w:eastAsia="lt-LT"/>
              </w:rPr>
            </w:pPr>
            <w:r w:rsidRPr="0029431B">
              <w:rPr>
                <w:bCs/>
                <w:szCs w:val="24"/>
                <w:lang w:eastAsia="lt-LT"/>
              </w:rPr>
              <w:t>Netaikoma</w:t>
            </w:r>
          </w:p>
        </w:tc>
      </w:tr>
      <w:tr w:rsidR="002876B1" w:rsidRPr="0029431B" w14:paraId="01391F07"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1A6DFD" w14:textId="77777777" w:rsidR="002876B1" w:rsidRPr="0029431B" w:rsidRDefault="002876B1" w:rsidP="004C7C43">
            <w:pPr>
              <w:widowControl w:val="0"/>
              <w:rPr>
                <w:szCs w:val="24"/>
                <w:lang w:eastAsia="lt-LT"/>
              </w:rPr>
            </w:pPr>
            <w:r w:rsidRPr="0029431B">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FA25E7" w14:textId="77777777" w:rsidR="002876B1" w:rsidRPr="0029431B" w:rsidRDefault="002876B1" w:rsidP="004C7C43">
            <w:pPr>
              <w:widowControl w:val="0"/>
              <w:jc w:val="both"/>
              <w:rPr>
                <w:szCs w:val="24"/>
                <w:lang w:eastAsia="lt-LT"/>
              </w:rPr>
            </w:pPr>
            <w:r w:rsidRPr="0029431B">
              <w:rPr>
                <w:szCs w:val="24"/>
                <w:lang w:eastAsia="lt-LT"/>
              </w:rPr>
              <w:t>Stebėsenos rodiklio paaiškinimas</w:t>
            </w:r>
            <w:r w:rsidRPr="0029431B">
              <w:rPr>
                <w:bCs/>
                <w:szCs w:val="24"/>
                <w:lang w:eastAsia="lt-LT"/>
              </w:rPr>
              <w:t xml:space="preserve">, </w:t>
            </w:r>
            <w:r w:rsidRPr="0029431B">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CE216" w14:textId="77777777" w:rsidR="002876B1" w:rsidRPr="0029431B" w:rsidRDefault="002876B1" w:rsidP="004C7C43">
            <w:pPr>
              <w:jc w:val="both"/>
              <w:rPr>
                <w:bCs/>
                <w:iCs/>
                <w:szCs w:val="24"/>
              </w:rPr>
            </w:pPr>
            <w:r w:rsidRPr="0029431B">
              <w:rPr>
                <w:bCs/>
                <w:iCs/>
                <w:szCs w:val="24"/>
              </w:rPr>
              <w:t xml:space="preserve">Bendruomenės inicijuotos vietos plėtros (toliau – BIVP) projektas – </w:t>
            </w:r>
            <w:r w:rsidRPr="0029431B">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29431B">
              <w:rPr>
                <w:bCs/>
                <w:iCs/>
                <w:szCs w:val="24"/>
              </w:rPr>
              <w:t xml:space="preserve"> 32 straipsnyje aprašytą BIVP strategiją </w:t>
            </w:r>
            <w:r w:rsidRPr="0029431B">
              <w:rPr>
                <w:color w:val="000000"/>
                <w:szCs w:val="24"/>
              </w:rPr>
              <w:t>(toliau – Vietos plėtros strategija</w:t>
            </w:r>
            <w:r w:rsidRPr="0029431B">
              <w:rPr>
                <w:bCs/>
                <w:iCs/>
                <w:szCs w:val="24"/>
              </w:rPr>
              <w:t>) įgyvendinantis projektas.</w:t>
            </w:r>
          </w:p>
          <w:p w14:paraId="2CCA6EAA" w14:textId="77777777" w:rsidR="002876B1" w:rsidRPr="0029431B" w:rsidRDefault="002876B1" w:rsidP="004C7C43">
            <w:pPr>
              <w:jc w:val="both"/>
              <w:rPr>
                <w:bCs/>
                <w:iCs/>
                <w:szCs w:val="24"/>
              </w:rPr>
            </w:pPr>
          </w:p>
          <w:p w14:paraId="6D042F38" w14:textId="64D5156E" w:rsidR="002876B1" w:rsidRPr="0029431B" w:rsidRDefault="002876B1" w:rsidP="004C7C43">
            <w:pPr>
              <w:jc w:val="both"/>
              <w:rPr>
                <w:szCs w:val="24"/>
              </w:rPr>
            </w:pPr>
            <w:r w:rsidRPr="0029431B">
              <w:rPr>
                <w:bCs/>
                <w:iCs/>
                <w:szCs w:val="24"/>
              </w:rPr>
              <w:t xml:space="preserve">Rodiklis parodo </w:t>
            </w:r>
            <w:r w:rsidRPr="0029431B">
              <w:rPr>
                <w:rFonts w:eastAsiaTheme="majorEastAsia"/>
                <w:bCs/>
                <w:iCs/>
                <w:szCs w:val="24"/>
              </w:rPr>
              <w:t>bendr</w:t>
            </w:r>
            <w:r w:rsidRPr="0029431B">
              <w:rPr>
                <w:bCs/>
                <w:iCs/>
                <w:szCs w:val="24"/>
              </w:rPr>
              <w:t>ą</w:t>
            </w:r>
            <w:r w:rsidRPr="0029431B">
              <w:rPr>
                <w:rFonts w:eastAsiaTheme="majorEastAsia"/>
                <w:bCs/>
                <w:iCs/>
                <w:szCs w:val="24"/>
              </w:rPr>
              <w:t xml:space="preserve"> projekto, įgyvendinamo ir (ar) įgyvendinto taikant </w:t>
            </w:r>
            <w:r w:rsidRPr="0029431B">
              <w:rPr>
                <w:bCs/>
                <w:iCs/>
                <w:szCs w:val="24"/>
              </w:rPr>
              <w:t xml:space="preserve">BIVP </w:t>
            </w:r>
            <w:r w:rsidRPr="0029431B">
              <w:rPr>
                <w:rFonts w:eastAsiaTheme="majorEastAsia"/>
                <w:bCs/>
                <w:iCs/>
                <w:szCs w:val="24"/>
              </w:rPr>
              <w:t>metodą, ESF+ veiklų dalyvių</w:t>
            </w:r>
            <w:r w:rsidRPr="0029431B">
              <w:rPr>
                <w:bCs/>
                <w:iCs/>
                <w:szCs w:val="24"/>
              </w:rPr>
              <w:t xml:space="preserve">, kurie </w:t>
            </w:r>
            <w:r w:rsidRPr="0029431B">
              <w:rPr>
                <w:szCs w:val="24"/>
                <w:lang w:eastAsia="lt-LT"/>
              </w:rPr>
              <w:t xml:space="preserve">dalyvavo </w:t>
            </w:r>
            <w:r w:rsidRPr="0029431B">
              <w:rPr>
                <w:szCs w:val="24"/>
              </w:rPr>
              <w:t xml:space="preserve">gyventojų švietimo civilinės saugos klausimais </w:t>
            </w:r>
            <w:r w:rsidRPr="0029431B">
              <w:rPr>
                <w:szCs w:val="24"/>
                <w:lang w:eastAsia="lt-LT"/>
              </w:rPr>
              <w:t>veiklose</w:t>
            </w:r>
            <w:r w:rsidR="00CB084D">
              <w:rPr>
                <w:szCs w:val="24"/>
                <w:lang w:eastAsia="lt-LT"/>
              </w:rPr>
              <w:t>, skaičių</w:t>
            </w:r>
            <w:r w:rsidRPr="0029431B">
              <w:rPr>
                <w:szCs w:val="24"/>
              </w:rPr>
              <w:t>.</w:t>
            </w:r>
          </w:p>
          <w:p w14:paraId="549471C7" w14:textId="77777777" w:rsidR="002876B1" w:rsidRPr="0029431B" w:rsidRDefault="002876B1" w:rsidP="004C7C43">
            <w:pPr>
              <w:jc w:val="both"/>
              <w:rPr>
                <w:bCs/>
                <w:iCs/>
                <w:szCs w:val="24"/>
              </w:rPr>
            </w:pPr>
          </w:p>
          <w:p w14:paraId="5DDDB1A3" w14:textId="77777777" w:rsidR="002876B1" w:rsidRPr="0029431B" w:rsidRDefault="002876B1" w:rsidP="004C7C43">
            <w:pPr>
              <w:jc w:val="both"/>
              <w:rPr>
                <w:bCs/>
                <w:iCs/>
                <w:szCs w:val="24"/>
              </w:rPr>
            </w:pPr>
            <w:r w:rsidRPr="0029431B">
              <w:rPr>
                <w:b/>
                <w:bCs/>
                <w:iCs/>
                <w:szCs w:val="24"/>
              </w:rPr>
              <w:t>ESF+ veikla</w:t>
            </w:r>
            <w:r w:rsidRPr="0029431B">
              <w:rPr>
                <w:bCs/>
                <w:iCs/>
                <w:szCs w:val="24"/>
              </w:rPr>
              <w:t xml:space="preserve"> – Europos socialinio fondo + lėšomis finansuojamo BIVP projekto veikla.</w:t>
            </w:r>
          </w:p>
          <w:p w14:paraId="1CF4ABF5" w14:textId="77777777" w:rsidR="002876B1" w:rsidRPr="0029431B" w:rsidRDefault="002876B1" w:rsidP="004C7C43">
            <w:pPr>
              <w:jc w:val="both"/>
              <w:rPr>
                <w:color w:val="000000"/>
                <w:szCs w:val="24"/>
                <w:lang w:eastAsia="lt-LT"/>
              </w:rPr>
            </w:pPr>
          </w:p>
          <w:p w14:paraId="7175A580" w14:textId="7A2B1B02" w:rsidR="002876B1" w:rsidRPr="0029431B" w:rsidRDefault="002876B1" w:rsidP="004C7C43">
            <w:pPr>
              <w:tabs>
                <w:tab w:val="left" w:pos="4648"/>
              </w:tabs>
              <w:jc w:val="both"/>
              <w:rPr>
                <w:color w:val="000000"/>
                <w:szCs w:val="24"/>
                <w:lang w:eastAsia="lt-LT"/>
              </w:rPr>
            </w:pPr>
            <w:r w:rsidRPr="0029431B">
              <w:rPr>
                <w:b/>
                <w:bCs/>
                <w:color w:val="000000"/>
                <w:szCs w:val="24"/>
                <w:lang w:eastAsia="lt-LT"/>
              </w:rPr>
              <w:t>Projekto veiklų dalyvis</w:t>
            </w:r>
            <w:r w:rsidRPr="0029431B">
              <w:rPr>
                <w:color w:val="000000"/>
                <w:szCs w:val="24"/>
                <w:lang w:eastAsia="lt-LT"/>
              </w:rPr>
              <w:t xml:space="preserve"> –</w:t>
            </w:r>
            <w:r w:rsidR="00CB084D">
              <w:rPr>
                <w:color w:val="000000"/>
                <w:szCs w:val="24"/>
                <w:lang w:eastAsia="lt-LT"/>
              </w:rPr>
              <w:t xml:space="preserve"> </w:t>
            </w:r>
            <w:r w:rsidRPr="0029431B">
              <w:rPr>
                <w:color w:val="000000"/>
                <w:szCs w:val="24"/>
                <w:lang w:eastAsia="lt-LT"/>
              </w:rPr>
              <w:t>ESF+</w:t>
            </w:r>
            <w:r>
              <w:rPr>
                <w:color w:val="000000"/>
                <w:szCs w:val="24"/>
                <w:lang w:eastAsia="lt-LT"/>
              </w:rPr>
              <w:t xml:space="preserve"> </w:t>
            </w:r>
            <w:r w:rsidRPr="0029431B">
              <w:rPr>
                <w:color w:val="000000"/>
                <w:szCs w:val="24"/>
                <w:lang w:eastAsia="lt-LT"/>
              </w:rPr>
              <w:t>veiklose</w:t>
            </w:r>
            <w:r>
              <w:rPr>
                <w:color w:val="000000"/>
                <w:szCs w:val="24"/>
                <w:lang w:eastAsia="lt-LT"/>
              </w:rPr>
              <w:t>,</w:t>
            </w:r>
            <w:r w:rsidRPr="00997AA2">
              <w:rPr>
                <w:bCs/>
                <w:iCs/>
                <w:szCs w:val="24"/>
              </w:rPr>
              <w:t xml:space="preserve"> </w:t>
            </w:r>
            <w:r w:rsidRPr="00997AA2">
              <w:rPr>
                <w:bCs/>
                <w:iCs/>
                <w:color w:val="000000"/>
                <w:szCs w:val="24"/>
                <w:lang w:eastAsia="lt-LT"/>
              </w:rPr>
              <w:t>skirtose gyventojų švietimui civilinės saugos klausimais</w:t>
            </w:r>
            <w:r>
              <w:rPr>
                <w:color w:val="000000"/>
                <w:szCs w:val="24"/>
                <w:lang w:eastAsia="lt-LT"/>
              </w:rPr>
              <w:t>,</w:t>
            </w:r>
            <w:r w:rsidRPr="0029431B">
              <w:rPr>
                <w:color w:val="000000"/>
                <w:szCs w:val="24"/>
                <w:lang w:eastAsia="lt-LT"/>
              </w:rPr>
              <w:t xml:space="preserve"> dalyvavęs tikslinės grupės atstovas. </w:t>
            </w:r>
          </w:p>
          <w:p w14:paraId="495B14FD" w14:textId="77777777" w:rsidR="002876B1" w:rsidRPr="0029431B" w:rsidRDefault="002876B1" w:rsidP="004C7C43">
            <w:pPr>
              <w:tabs>
                <w:tab w:val="left" w:pos="4497"/>
              </w:tabs>
              <w:rPr>
                <w:color w:val="000000"/>
                <w:szCs w:val="24"/>
                <w:lang w:eastAsia="lt-LT"/>
              </w:rPr>
            </w:pPr>
          </w:p>
          <w:p w14:paraId="4641008E" w14:textId="77777777" w:rsidR="002876B1" w:rsidRPr="0029431B" w:rsidRDefault="002876B1" w:rsidP="004C7C43">
            <w:pPr>
              <w:jc w:val="both"/>
              <w:rPr>
                <w:bCs/>
                <w:iCs/>
                <w:szCs w:val="24"/>
              </w:rPr>
            </w:pPr>
            <w:r w:rsidRPr="0029431B">
              <w:rPr>
                <w:b/>
                <w:bCs/>
                <w:color w:val="000000"/>
                <w:szCs w:val="24"/>
                <w:lang w:eastAsia="lt-LT"/>
              </w:rPr>
              <w:t>Tikslinės grupės</w:t>
            </w:r>
            <w:r w:rsidRPr="0029431B">
              <w:rPr>
                <w:color w:val="000000"/>
                <w:szCs w:val="24"/>
                <w:lang w:eastAsia="lt-LT"/>
              </w:rPr>
              <w:t xml:space="preserve"> – </w:t>
            </w:r>
            <w:r w:rsidRPr="0029431B">
              <w:rPr>
                <w:iCs/>
              </w:rPr>
              <w:t xml:space="preserve">asmenų socialinės grupės, kurioms </w:t>
            </w:r>
            <w:r w:rsidRPr="0029431B">
              <w:rPr>
                <w:bCs/>
                <w:iCs/>
                <w:szCs w:val="24"/>
                <w:lang w:eastAsia="lt-LT"/>
              </w:rPr>
              <w:t>taikomi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Pr="00671A8A">
              <w:rPr>
                <w:bCs/>
                <w:iCs/>
                <w:szCs w:val="24"/>
                <w:lang w:eastAsia="lt-LT"/>
              </w:rPr>
              <w:t>Civilinės saugos švietimas</w:t>
            </w:r>
            <w:r w:rsidRPr="0029431B">
              <w:rPr>
                <w:bCs/>
                <w:iCs/>
                <w:szCs w:val="24"/>
                <w:lang w:eastAsia="lt-LT"/>
              </w:rPr>
              <w:t>)</w:t>
            </w:r>
            <w:r>
              <w:rPr>
                <w:bCs/>
                <w:iCs/>
                <w:szCs w:val="24"/>
                <w:lang w:eastAsia="lt-LT"/>
              </w:rPr>
              <w:t xml:space="preserve"> </w:t>
            </w:r>
            <w:r w:rsidRPr="0029431B">
              <w:rPr>
                <w:bCs/>
                <w:iCs/>
                <w:szCs w:val="24"/>
                <w:lang w:eastAsia="lt-LT"/>
              </w:rPr>
              <w:t xml:space="preserve">projektų finansavimo sąlygų aprašo (toliau – Aprašas) </w:t>
            </w:r>
            <w:r>
              <w:rPr>
                <w:bCs/>
                <w:iCs/>
                <w:szCs w:val="24"/>
                <w:lang w:eastAsia="lt-LT"/>
              </w:rPr>
              <w:t>7</w:t>
            </w:r>
            <w:r w:rsidRPr="0029431B">
              <w:rPr>
                <w:bCs/>
                <w:iCs/>
                <w:szCs w:val="24"/>
                <w:lang w:eastAsia="lt-LT"/>
              </w:rPr>
              <w:t xml:space="preserve"> punkte nustatyti reikalavimai</w:t>
            </w:r>
            <w:r w:rsidRPr="0029431B">
              <w:rPr>
                <w:iCs/>
              </w:rPr>
              <w:t>.</w:t>
            </w:r>
          </w:p>
          <w:p w14:paraId="46BF2ED6" w14:textId="77777777" w:rsidR="002876B1" w:rsidRPr="0029431B" w:rsidRDefault="002876B1" w:rsidP="004C7C43">
            <w:pPr>
              <w:jc w:val="both"/>
              <w:rPr>
                <w:bCs/>
                <w:iCs/>
                <w:szCs w:val="24"/>
              </w:rPr>
            </w:pPr>
          </w:p>
          <w:p w14:paraId="2F74AD1F" w14:textId="77777777" w:rsidR="002876B1" w:rsidRPr="0029431B" w:rsidRDefault="002876B1" w:rsidP="004C7C43">
            <w:pPr>
              <w:jc w:val="both"/>
              <w:rPr>
                <w:bCs/>
                <w:iCs/>
                <w:szCs w:val="24"/>
              </w:rPr>
            </w:pPr>
            <w:r w:rsidRPr="0029431B">
              <w:rPr>
                <w:color w:val="000000"/>
                <w:szCs w:val="24"/>
                <w:lang w:eastAsia="lt-LT"/>
              </w:rPr>
              <w:t xml:space="preserve">Laikoma, kad tikslinės grupės asmuo yra gyventojas, jei asmuo projekto dalyvio anketoje yra nurodęs savo gyvenamąją vietą, kuri yra </w:t>
            </w:r>
            <w:r w:rsidRPr="0029431B">
              <w:rPr>
                <w:color w:val="000000"/>
                <w:szCs w:val="24"/>
              </w:rPr>
              <w:t>Vietos plėtros strategijos</w:t>
            </w:r>
            <w:r w:rsidRPr="0029431B" w:rsidDel="00AB25A3">
              <w:rPr>
                <w:color w:val="000000"/>
                <w:szCs w:val="24"/>
                <w:lang w:eastAsia="lt-LT"/>
              </w:rPr>
              <w:t xml:space="preserve"> </w:t>
            </w:r>
            <w:r w:rsidRPr="0029431B">
              <w:rPr>
                <w:color w:val="000000"/>
                <w:szCs w:val="24"/>
                <w:lang w:eastAsia="lt-LT"/>
              </w:rPr>
              <w:t>įgyvendinimo teritorijoje.</w:t>
            </w:r>
          </w:p>
          <w:p w14:paraId="2A224EE3" w14:textId="77777777" w:rsidR="002876B1" w:rsidRPr="0029431B" w:rsidRDefault="002876B1" w:rsidP="004C7C43">
            <w:pPr>
              <w:jc w:val="both"/>
              <w:rPr>
                <w:strike/>
                <w:szCs w:val="24"/>
                <w:lang w:eastAsia="lt-LT"/>
              </w:rPr>
            </w:pPr>
          </w:p>
        </w:tc>
      </w:tr>
      <w:tr w:rsidR="002876B1" w:rsidRPr="0029431B" w14:paraId="2A837E12"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7680ABD" w14:textId="77777777" w:rsidR="002876B1" w:rsidRPr="0029431B" w:rsidRDefault="002876B1" w:rsidP="004C7C43">
            <w:pPr>
              <w:widowControl w:val="0"/>
              <w:rPr>
                <w:bCs/>
                <w:szCs w:val="24"/>
                <w:lang w:eastAsia="lt-LT"/>
              </w:rPr>
            </w:pPr>
            <w:r w:rsidRPr="0029431B">
              <w:rPr>
                <w:bCs/>
                <w:szCs w:val="24"/>
                <w:lang w:eastAsia="lt-LT"/>
              </w:rPr>
              <w:lastRenderedPageBreak/>
              <w:t xml:space="preserve"> 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70BB2B" w14:textId="77777777" w:rsidR="002876B1" w:rsidRPr="0029431B" w:rsidRDefault="002876B1" w:rsidP="004C7C43">
            <w:pPr>
              <w:jc w:val="both"/>
              <w:rPr>
                <w:rFonts w:eastAsia="Calibri"/>
                <w:bCs/>
                <w:szCs w:val="24"/>
                <w:highlight w:val="yellow"/>
                <w:lang w:eastAsia="lt-LT"/>
              </w:rPr>
            </w:pPr>
            <w:r w:rsidRPr="0029431B">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C9430B" w14:textId="77777777" w:rsidR="002876B1" w:rsidRPr="0029431B" w:rsidRDefault="002876B1" w:rsidP="004C7C43">
            <w:pPr>
              <w:jc w:val="both"/>
              <w:rPr>
                <w:szCs w:val="24"/>
                <w:lang w:eastAsia="lt-LT"/>
              </w:rPr>
            </w:pPr>
            <w:r w:rsidRPr="0029431B">
              <w:rPr>
                <w:bCs/>
                <w:szCs w:val="24"/>
                <w:lang w:eastAsia="lt-LT"/>
              </w:rPr>
              <w:t>Automatiškai apskaičiuojamas</w:t>
            </w:r>
          </w:p>
          <w:p w14:paraId="4C1DB3B1" w14:textId="77777777" w:rsidR="002876B1" w:rsidRPr="0029431B" w:rsidRDefault="002876B1" w:rsidP="004C7C43">
            <w:pPr>
              <w:tabs>
                <w:tab w:val="left" w:pos="568"/>
              </w:tabs>
              <w:jc w:val="both"/>
              <w:rPr>
                <w:iCs/>
                <w:szCs w:val="24"/>
                <w:lang w:eastAsia="lt-LT"/>
              </w:rPr>
            </w:pPr>
          </w:p>
        </w:tc>
      </w:tr>
      <w:tr w:rsidR="002876B1" w:rsidRPr="0029431B" w14:paraId="7AF9E9F8"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883A2E" w14:textId="77777777" w:rsidR="002876B1" w:rsidRPr="0029431B" w:rsidRDefault="002876B1" w:rsidP="004C7C43">
            <w:pPr>
              <w:widowControl w:val="0"/>
              <w:rPr>
                <w:szCs w:val="24"/>
                <w:lang w:eastAsia="lt-LT"/>
              </w:rPr>
            </w:pPr>
            <w:r w:rsidRPr="0029431B">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2CAEAF" w14:textId="77777777" w:rsidR="002876B1" w:rsidRPr="0029431B" w:rsidRDefault="002876B1" w:rsidP="004C7C43">
            <w:pPr>
              <w:widowControl w:val="0"/>
              <w:jc w:val="both"/>
              <w:rPr>
                <w:szCs w:val="24"/>
                <w:lang w:eastAsia="lt-LT"/>
              </w:rPr>
            </w:pPr>
            <w:r w:rsidRPr="0029431B">
              <w:rPr>
                <w:bCs/>
                <w:szCs w:val="24"/>
                <w:lang w:eastAsia="lt-LT"/>
              </w:rPr>
              <w:t xml:space="preserve">Stebėsenos rodiklio </w:t>
            </w:r>
            <w:r w:rsidRPr="0029431B">
              <w:rPr>
                <w:rFonts w:eastAsia="Calibri"/>
                <w:bCs/>
                <w:szCs w:val="24"/>
                <w:lang w:eastAsia="lt-LT"/>
              </w:rPr>
              <w:t xml:space="preserve">reikšmės </w:t>
            </w:r>
            <w:r w:rsidRPr="0029431B">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363D59" w14:textId="77777777" w:rsidR="002876B1" w:rsidRPr="0029431B" w:rsidRDefault="002876B1" w:rsidP="004C7C43">
            <w:pPr>
              <w:jc w:val="both"/>
              <w:rPr>
                <w:bCs/>
                <w:iCs/>
                <w:szCs w:val="24"/>
              </w:rPr>
            </w:pPr>
            <w:r w:rsidRPr="0029431B">
              <w:rPr>
                <w:bCs/>
                <w:iCs/>
                <w:szCs w:val="24"/>
              </w:rPr>
              <w:t>Rodiklis skaičiuojamas susumuojant BIVP</w:t>
            </w:r>
            <w:r w:rsidRPr="00997AA2">
              <w:rPr>
                <w:szCs w:val="24"/>
              </w:rPr>
              <w:t xml:space="preserve"> </w:t>
            </w:r>
            <w:r w:rsidRPr="00997AA2">
              <w:rPr>
                <w:bCs/>
                <w:iCs/>
                <w:szCs w:val="24"/>
              </w:rPr>
              <w:t>gyventojų švietimo civilinės saugos klausimais</w:t>
            </w:r>
            <w:r w:rsidRPr="0029431B">
              <w:rPr>
                <w:bCs/>
                <w:iCs/>
                <w:szCs w:val="24"/>
              </w:rPr>
              <w:t xml:space="preserve"> projektų veiklų dalyvius (asmenų skaičius). </w:t>
            </w:r>
          </w:p>
          <w:p w14:paraId="76DC6E00" w14:textId="77777777" w:rsidR="002876B1" w:rsidRPr="0029431B" w:rsidRDefault="002876B1" w:rsidP="004C7C43">
            <w:pPr>
              <w:jc w:val="both"/>
              <w:rPr>
                <w:szCs w:val="24"/>
                <w:lang w:eastAsia="lt-LT"/>
              </w:rPr>
            </w:pPr>
          </w:p>
          <w:p w14:paraId="0174DAC8" w14:textId="77777777" w:rsidR="002876B1" w:rsidRPr="0029431B" w:rsidRDefault="002876B1" w:rsidP="004C7C43">
            <w:pPr>
              <w:jc w:val="both"/>
              <w:rPr>
                <w:szCs w:val="24"/>
                <w:lang w:eastAsia="lt-LT"/>
              </w:rPr>
            </w:pPr>
            <w:r w:rsidRPr="0029431B">
              <w:rPr>
                <w:bCs/>
                <w:iCs/>
                <w:szCs w:val="24"/>
              </w:rPr>
              <w:t xml:space="preserve">Tas pats asmuo, dalyvavęs keliose to paties projekto </w:t>
            </w:r>
            <w:r w:rsidRPr="0029431B">
              <w:rPr>
                <w:szCs w:val="24"/>
              </w:rPr>
              <w:t xml:space="preserve">gyventojų švietimo civilinės saugos klausimais </w:t>
            </w:r>
            <w:r w:rsidRPr="0029431B">
              <w:rPr>
                <w:szCs w:val="24"/>
                <w:lang w:eastAsia="lt-LT"/>
              </w:rPr>
              <w:t>veiklose</w:t>
            </w:r>
            <w:r w:rsidRPr="0029431B">
              <w:rPr>
                <w:bCs/>
                <w:iCs/>
                <w:szCs w:val="24"/>
              </w:rPr>
              <w:t>, skaičiuojamas vieną kartą.</w:t>
            </w:r>
          </w:p>
        </w:tc>
      </w:tr>
      <w:tr w:rsidR="002876B1" w:rsidRPr="0029431B" w14:paraId="05FD1F9C"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091BB97" w14:textId="77777777" w:rsidR="002876B1" w:rsidRPr="0029431B" w:rsidRDefault="002876B1" w:rsidP="004C7C43">
            <w:pPr>
              <w:widowControl w:val="0"/>
              <w:rPr>
                <w:szCs w:val="24"/>
                <w:lang w:eastAsia="lt-LT"/>
              </w:rPr>
            </w:pPr>
            <w:r w:rsidRPr="0029431B">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D675D5" w14:textId="77777777" w:rsidR="002876B1" w:rsidRPr="0029431B" w:rsidRDefault="002876B1" w:rsidP="004C7C43">
            <w:pPr>
              <w:widowControl w:val="0"/>
              <w:jc w:val="both"/>
              <w:rPr>
                <w:szCs w:val="24"/>
                <w:lang w:eastAsia="lt-LT"/>
              </w:rPr>
            </w:pPr>
            <w:r w:rsidRPr="0029431B">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734E63" w14:textId="77777777" w:rsidR="002876B1" w:rsidRPr="0029431B" w:rsidRDefault="002876B1" w:rsidP="004C7C43">
            <w:pPr>
              <w:pStyle w:val="CommentText"/>
              <w:jc w:val="both"/>
              <w:rPr>
                <w:sz w:val="24"/>
                <w:szCs w:val="24"/>
              </w:rPr>
            </w:pPr>
            <w:r w:rsidRPr="0029431B">
              <w:rPr>
                <w:bCs/>
                <w:iCs/>
                <w:sz w:val="24"/>
                <w:szCs w:val="24"/>
                <w:u w:val="single"/>
              </w:rPr>
              <w:t>Pirminis duomenų šaltinis</w:t>
            </w:r>
            <w:r w:rsidRPr="0029431B">
              <w:rPr>
                <w:bCs/>
                <w:iCs/>
                <w:sz w:val="24"/>
                <w:szCs w:val="24"/>
              </w:rPr>
              <w:t xml:space="preserve">: </w:t>
            </w:r>
            <w:r w:rsidRPr="0029431B">
              <w:rPr>
                <w:sz w:val="24"/>
                <w:szCs w:val="24"/>
                <w:highlight w:val="white"/>
              </w:rPr>
              <w:t>dalyvių apklausos anketa, užsiėmimo (-ų) dalyvių sąrašas arba kitas dalyvavimą pagrindžiantis dokumentas; tikslinę grupę pagrindžiantys dokumentai; dalyvių duomenys iš informacinių sistemų (registrų, duomenų bazių ir pan.).</w:t>
            </w:r>
          </w:p>
          <w:p w14:paraId="0192F5EC" w14:textId="77777777" w:rsidR="002876B1" w:rsidRPr="0029431B" w:rsidRDefault="002876B1" w:rsidP="004C7C43">
            <w:pPr>
              <w:jc w:val="both"/>
              <w:rPr>
                <w:color w:val="000000"/>
                <w:szCs w:val="24"/>
              </w:rPr>
            </w:pPr>
          </w:p>
          <w:p w14:paraId="7DF11CEC" w14:textId="77777777" w:rsidR="002876B1" w:rsidRPr="0029431B" w:rsidRDefault="002876B1" w:rsidP="004C7C43">
            <w:pPr>
              <w:pStyle w:val="CommentText"/>
              <w:jc w:val="both"/>
              <w:rPr>
                <w:sz w:val="24"/>
                <w:szCs w:val="24"/>
              </w:rPr>
            </w:pPr>
            <w:r w:rsidRPr="0029431B">
              <w:rPr>
                <w:sz w:val="24"/>
                <w:szCs w:val="24"/>
                <w:highlight w:val="white"/>
              </w:rPr>
              <w:t>Pirminių dokumentų sąrašą konkrečiam projektui administruojančioji institucija suderina su projekto vykdytoju.</w:t>
            </w:r>
          </w:p>
          <w:p w14:paraId="25EF80CC" w14:textId="77777777" w:rsidR="002876B1" w:rsidRPr="0029431B" w:rsidRDefault="002876B1" w:rsidP="004C7C43">
            <w:pPr>
              <w:jc w:val="both"/>
              <w:rPr>
                <w:color w:val="000000"/>
              </w:rPr>
            </w:pPr>
          </w:p>
          <w:p w14:paraId="702CE940" w14:textId="62B808AC" w:rsidR="002876B1" w:rsidRPr="0029431B" w:rsidRDefault="002876B1" w:rsidP="004C7C43">
            <w:pPr>
              <w:jc w:val="both"/>
              <w:rPr>
                <w:szCs w:val="24"/>
                <w:lang w:eastAsia="lt-LT"/>
              </w:rPr>
            </w:pPr>
            <w:r w:rsidRPr="0029431B">
              <w:rPr>
                <w:bCs/>
                <w:iCs/>
                <w:szCs w:val="24"/>
                <w:u w:val="single"/>
              </w:rPr>
              <w:t>Antrinis duomenų šaltinis</w:t>
            </w:r>
            <w:r w:rsidRPr="0029431B">
              <w:rPr>
                <w:bCs/>
                <w:iCs/>
                <w:szCs w:val="24"/>
              </w:rPr>
              <w:t xml:space="preserve">: </w:t>
            </w:r>
            <w:r w:rsidR="00CB084D">
              <w:rPr>
                <w:color w:val="000000"/>
              </w:rPr>
              <w:t>i</w:t>
            </w:r>
            <w:r w:rsidRPr="0029431B">
              <w:rPr>
                <w:color w:val="000000"/>
              </w:rPr>
              <w:t xml:space="preserve">š Europos Sąjungos fondų lėšų bendrai finansuojamų projektų duomenų elektroninių mainų svetainės (DMS) </w:t>
            </w:r>
            <w:r w:rsidRPr="0029431B">
              <w:rPr>
                <w:color w:val="000000"/>
              </w:rPr>
              <w:lastRenderedPageBreak/>
              <w:t xml:space="preserve">Dalyvių administravimo modulis; veiklos ataskaitos. </w:t>
            </w:r>
          </w:p>
        </w:tc>
      </w:tr>
      <w:tr w:rsidR="002876B1" w:rsidRPr="0029431B" w14:paraId="1E9A10BF"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B251C0" w14:textId="77777777" w:rsidR="002876B1" w:rsidRPr="0029431B" w:rsidRDefault="002876B1" w:rsidP="004C7C43">
            <w:pPr>
              <w:widowControl w:val="0"/>
              <w:rPr>
                <w:szCs w:val="24"/>
                <w:lang w:eastAsia="lt-LT"/>
              </w:rPr>
            </w:pPr>
            <w:r w:rsidRPr="0029431B">
              <w:rPr>
                <w:szCs w:val="24"/>
                <w:lang w:eastAsia="lt-LT"/>
              </w:rPr>
              <w:lastRenderedPageBreak/>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F727CB" w14:textId="77777777" w:rsidR="002876B1" w:rsidRPr="0029431B" w:rsidRDefault="002876B1" w:rsidP="004C7C43">
            <w:pPr>
              <w:widowControl w:val="0"/>
              <w:jc w:val="both"/>
              <w:rPr>
                <w:szCs w:val="24"/>
                <w:lang w:eastAsia="lt-LT"/>
              </w:rPr>
            </w:pPr>
            <w:r w:rsidRPr="0029431B">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BE3F94" w14:textId="77777777" w:rsidR="002876B1" w:rsidRPr="0029431B" w:rsidRDefault="002876B1" w:rsidP="004C7C43">
            <w:pPr>
              <w:tabs>
                <w:tab w:val="left" w:pos="426"/>
                <w:tab w:val="left" w:pos="9356"/>
              </w:tabs>
              <w:jc w:val="both"/>
              <w:rPr>
                <w:szCs w:val="24"/>
              </w:rPr>
            </w:pPr>
            <w:r w:rsidRPr="0029431B">
              <w:rPr>
                <w:szCs w:val="24"/>
              </w:rPr>
              <w:t>Už stebėsenos rodiklio reikšmės pasiekimą projekto vykdytojas atsiskaito teikdamas veiklos ataskaitas projekto sutartyje nustatytu periodiškumu.</w:t>
            </w:r>
          </w:p>
        </w:tc>
      </w:tr>
      <w:tr w:rsidR="002876B1" w:rsidRPr="0029431B" w14:paraId="5641F000" w14:textId="77777777" w:rsidTr="004C7C43">
        <w:trPr>
          <w:trHeight w:val="48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7812C28" w14:textId="77777777" w:rsidR="002876B1" w:rsidRPr="0029431B" w:rsidRDefault="002876B1" w:rsidP="004C7C43">
            <w:pPr>
              <w:widowControl w:val="0"/>
              <w:rPr>
                <w:szCs w:val="24"/>
                <w:lang w:eastAsia="lt-LT"/>
              </w:rPr>
            </w:pPr>
            <w:r w:rsidRPr="0029431B">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87B9EB" w14:textId="77777777" w:rsidR="002876B1" w:rsidRPr="0029431B" w:rsidRDefault="002876B1" w:rsidP="004C7C43">
            <w:pPr>
              <w:widowControl w:val="0"/>
              <w:jc w:val="both"/>
              <w:rPr>
                <w:bCs/>
                <w:szCs w:val="24"/>
                <w:lang w:eastAsia="lt-LT"/>
              </w:rPr>
            </w:pPr>
            <w:r w:rsidRPr="0029431B">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F45FD6" w14:textId="77777777" w:rsidR="002876B1" w:rsidRPr="0029431B" w:rsidRDefault="002876B1" w:rsidP="004C7C43">
            <w:pPr>
              <w:tabs>
                <w:tab w:val="left" w:pos="426"/>
                <w:tab w:val="left" w:pos="9356"/>
              </w:tabs>
              <w:ind w:right="425"/>
              <w:jc w:val="both"/>
              <w:rPr>
                <w:szCs w:val="24"/>
              </w:rPr>
            </w:pPr>
            <w:r w:rsidRPr="0029431B">
              <w:rPr>
                <w:szCs w:val="24"/>
              </w:rPr>
              <w:t>Projekto veiklų įgyvendinimo metu.</w:t>
            </w:r>
          </w:p>
          <w:p w14:paraId="600D6B0F" w14:textId="77777777" w:rsidR="002876B1" w:rsidRPr="0029431B" w:rsidRDefault="002876B1" w:rsidP="004C7C43">
            <w:pPr>
              <w:tabs>
                <w:tab w:val="left" w:pos="426"/>
                <w:tab w:val="left" w:pos="9356"/>
              </w:tabs>
              <w:ind w:right="425"/>
              <w:jc w:val="both"/>
              <w:rPr>
                <w:bCs/>
                <w:szCs w:val="24"/>
                <w:lang w:eastAsia="lt-LT"/>
              </w:rPr>
            </w:pPr>
          </w:p>
          <w:p w14:paraId="7DD101E0" w14:textId="77777777" w:rsidR="002876B1" w:rsidRPr="0029431B" w:rsidRDefault="002876B1" w:rsidP="004C7C43">
            <w:pPr>
              <w:tabs>
                <w:tab w:val="left" w:pos="426"/>
                <w:tab w:val="left" w:pos="9356"/>
              </w:tabs>
              <w:ind w:right="73"/>
              <w:jc w:val="both"/>
              <w:rPr>
                <w:bCs/>
                <w:szCs w:val="24"/>
                <w:lang w:eastAsia="lt-LT"/>
              </w:rPr>
            </w:pPr>
            <w:r w:rsidRPr="0029431B">
              <w:rPr>
                <w:bCs/>
                <w:iCs/>
                <w:szCs w:val="24"/>
              </w:rPr>
              <w:t>Stebėsenos rodiklis laikomas pasiektu, kai asmuo pirmą kartą pradeda dalyvauti ESF+ veiklose</w:t>
            </w:r>
            <w:r>
              <w:rPr>
                <w:bCs/>
                <w:iCs/>
                <w:szCs w:val="24"/>
              </w:rPr>
              <w:t xml:space="preserve">, skirtose </w:t>
            </w:r>
            <w:r w:rsidRPr="00997AA2">
              <w:rPr>
                <w:bCs/>
                <w:iCs/>
                <w:szCs w:val="24"/>
              </w:rPr>
              <w:t>gyventojų švietim</w:t>
            </w:r>
            <w:r>
              <w:rPr>
                <w:bCs/>
                <w:iCs/>
                <w:szCs w:val="24"/>
              </w:rPr>
              <w:t>ui</w:t>
            </w:r>
            <w:r w:rsidRPr="00997AA2">
              <w:rPr>
                <w:bCs/>
                <w:iCs/>
                <w:szCs w:val="24"/>
              </w:rPr>
              <w:t xml:space="preserve"> civilinės saugos klausimais</w:t>
            </w:r>
            <w:r w:rsidRPr="0029431B">
              <w:rPr>
                <w:bCs/>
                <w:iCs/>
                <w:szCs w:val="24"/>
              </w:rPr>
              <w:t>, t. y. yra įtraukiamas į dalyvių sąrašą.</w:t>
            </w:r>
          </w:p>
        </w:tc>
      </w:tr>
      <w:tr w:rsidR="002876B1" w:rsidRPr="0029431B" w14:paraId="142E3DF2" w14:textId="77777777" w:rsidTr="004C7C43">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A11321" w14:textId="77777777" w:rsidR="002876B1" w:rsidRPr="0029431B" w:rsidRDefault="002876B1" w:rsidP="004C7C43">
            <w:pPr>
              <w:widowControl w:val="0"/>
              <w:rPr>
                <w:szCs w:val="24"/>
                <w:lang w:eastAsia="lt-LT"/>
              </w:rPr>
            </w:pPr>
            <w:r w:rsidRPr="0029431B">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67BEBD" w14:textId="77777777" w:rsidR="002876B1" w:rsidRPr="0029431B" w:rsidRDefault="002876B1" w:rsidP="004C7C43">
            <w:pPr>
              <w:widowControl w:val="0"/>
              <w:jc w:val="both"/>
              <w:rPr>
                <w:szCs w:val="24"/>
                <w:lang w:eastAsia="lt-LT"/>
              </w:rPr>
            </w:pPr>
            <w:r w:rsidRPr="0029431B">
              <w:rPr>
                <w:szCs w:val="24"/>
                <w:lang w:eastAsia="lt-LT"/>
              </w:rPr>
              <w:t xml:space="preserve">Už stebėsenos rodiklį atsakinga </w:t>
            </w:r>
            <w:r w:rsidRPr="0029431B">
              <w:rPr>
                <w:bCs/>
                <w:szCs w:val="24"/>
                <w:lang w:eastAsia="lt-LT"/>
              </w:rPr>
              <w:t>įstaiga</w:t>
            </w:r>
            <w:r w:rsidRPr="0029431B">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4C20" w14:textId="77777777" w:rsidR="002876B1" w:rsidRPr="0029431B" w:rsidRDefault="002876B1" w:rsidP="004C7C43">
            <w:pPr>
              <w:jc w:val="both"/>
              <w:rPr>
                <w:iCs/>
                <w:szCs w:val="24"/>
                <w:lang w:eastAsia="lt-LT"/>
              </w:rPr>
            </w:pPr>
            <w:r w:rsidRPr="0029431B">
              <w:rPr>
                <w:iCs/>
                <w:szCs w:val="24"/>
                <w:lang w:eastAsia="lt-LT"/>
              </w:rPr>
              <w:t>Lietuvos Respublikos vidaus reikalų ministerija</w:t>
            </w:r>
          </w:p>
        </w:tc>
      </w:tr>
      <w:tr w:rsidR="002876B1" w:rsidRPr="0029431B" w14:paraId="11471783" w14:textId="77777777" w:rsidTr="004C7C43">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D0B29FB" w14:textId="77777777" w:rsidR="002876B1" w:rsidRPr="0029431B" w:rsidRDefault="002876B1" w:rsidP="004C7C43">
            <w:pPr>
              <w:widowControl w:val="0"/>
              <w:rPr>
                <w:szCs w:val="24"/>
                <w:lang w:eastAsia="lt-LT"/>
              </w:rPr>
            </w:pPr>
            <w:r w:rsidRPr="0029431B">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65D72" w14:textId="77777777" w:rsidR="002876B1" w:rsidRPr="0029431B" w:rsidRDefault="002876B1" w:rsidP="004C7C43">
            <w:pPr>
              <w:widowControl w:val="0"/>
              <w:jc w:val="both"/>
              <w:rPr>
                <w:szCs w:val="24"/>
                <w:lang w:eastAsia="lt-LT"/>
              </w:rPr>
            </w:pPr>
            <w:r w:rsidRPr="0029431B">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4BC165" w14:textId="49318C85" w:rsidR="002876B1" w:rsidRPr="0029431B" w:rsidRDefault="002876B1" w:rsidP="004C7C43">
            <w:pPr>
              <w:rPr>
                <w:szCs w:val="24"/>
                <w:lang w:eastAsia="lt-LT"/>
              </w:rPr>
            </w:pPr>
            <w:r w:rsidRPr="0029431B">
              <w:rPr>
                <w:bCs/>
                <w:iCs/>
                <w:szCs w:val="24"/>
              </w:rPr>
              <w:t xml:space="preserve">Europos Sąjungos investicijų departamento Investicijų veiksmų programos skyriaus </w:t>
            </w:r>
            <w:r>
              <w:rPr>
                <w:bCs/>
                <w:iCs/>
                <w:szCs w:val="24"/>
              </w:rPr>
              <w:t xml:space="preserve">patarėja Dalia Česlauskaitė, el. p. </w:t>
            </w:r>
            <w:hyperlink r:id="rId10" w:history="1">
              <w:r w:rsidRPr="00B873F9">
                <w:rPr>
                  <w:rStyle w:val="Hyperlink"/>
                  <w:bCs/>
                  <w:iCs/>
                  <w:szCs w:val="24"/>
                </w:rPr>
                <w:t>d</w:t>
              </w:r>
              <w:r w:rsidRPr="00B873F9">
                <w:rPr>
                  <w:rStyle w:val="Hyperlink"/>
                  <w:bCs/>
                  <w:iCs/>
                </w:rPr>
                <w:t>alia.ceslauskaite</w:t>
              </w:r>
              <w:r w:rsidRPr="00B873F9">
                <w:rPr>
                  <w:rStyle w:val="Hyperlink"/>
                  <w:bCs/>
                  <w:iCs/>
                  <w:szCs w:val="24"/>
                </w:rPr>
                <w:t>@vrm.lt</w:t>
              </w:r>
            </w:hyperlink>
            <w:r w:rsidRPr="00D155E1">
              <w:rPr>
                <w:bCs/>
                <w:iCs/>
                <w:szCs w:val="24"/>
              </w:rPr>
              <w:t>,</w:t>
            </w:r>
            <w:r>
              <w:rPr>
                <w:bCs/>
                <w:iCs/>
                <w:szCs w:val="24"/>
              </w:rPr>
              <w:t xml:space="preserve"> tel.</w:t>
            </w:r>
            <w:r w:rsidRPr="009C6871">
              <w:rPr>
                <w:bCs/>
                <w:iCs/>
                <w:szCs w:val="24"/>
              </w:rPr>
              <w:t xml:space="preserve"> (</w:t>
            </w:r>
            <w:r w:rsidR="00CB084D">
              <w:rPr>
                <w:bCs/>
                <w:iCs/>
                <w:szCs w:val="24"/>
              </w:rPr>
              <w:t>0</w:t>
            </w:r>
            <w:r w:rsidRPr="009C6871">
              <w:rPr>
                <w:bCs/>
                <w:iCs/>
                <w:szCs w:val="24"/>
              </w:rPr>
              <w:t xml:space="preserve"> 5) 271 8</w:t>
            </w:r>
            <w:r>
              <w:rPr>
                <w:bCs/>
                <w:iCs/>
                <w:szCs w:val="24"/>
              </w:rPr>
              <w:t>9</w:t>
            </w:r>
            <w:r>
              <w:rPr>
                <w:bCs/>
                <w:iCs/>
                <w:szCs w:val="24"/>
                <w:lang w:val="en-US"/>
              </w:rPr>
              <w:t>75</w:t>
            </w:r>
            <w:r w:rsidRPr="009C6871">
              <w:rPr>
                <w:bCs/>
                <w:iCs/>
                <w:szCs w:val="24"/>
              </w:rPr>
              <w:t>.</w:t>
            </w:r>
          </w:p>
        </w:tc>
      </w:tr>
      <w:tr w:rsidR="002876B1" w:rsidRPr="0029431B" w14:paraId="58B4E795"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F5DAB91" w14:textId="77777777" w:rsidR="002876B1" w:rsidRPr="0029431B" w:rsidRDefault="002876B1" w:rsidP="004C7C43">
            <w:pPr>
              <w:widowControl w:val="0"/>
              <w:rPr>
                <w:szCs w:val="24"/>
                <w:lang w:eastAsia="lt-LT"/>
              </w:rPr>
            </w:pPr>
            <w:r w:rsidRPr="0029431B">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8BD59B" w14:textId="77777777" w:rsidR="002876B1" w:rsidRPr="0029431B" w:rsidRDefault="002876B1" w:rsidP="004C7C43">
            <w:pPr>
              <w:widowControl w:val="0"/>
              <w:jc w:val="both"/>
              <w:rPr>
                <w:szCs w:val="24"/>
                <w:lang w:eastAsia="lt-LT"/>
              </w:rPr>
            </w:pPr>
            <w:r w:rsidRPr="0029431B">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8E85EE" w14:textId="1F98CFE6" w:rsidR="002876B1" w:rsidRPr="0029431B" w:rsidRDefault="002876B1" w:rsidP="004C7C43">
            <w:pPr>
              <w:jc w:val="both"/>
              <w:rPr>
                <w:szCs w:val="24"/>
                <w:lang w:eastAsia="lt-LT"/>
              </w:rPr>
            </w:pPr>
            <w:r w:rsidRPr="0029431B">
              <w:rPr>
                <w:bCs/>
                <w:iCs/>
                <w:szCs w:val="24"/>
              </w:rPr>
              <w:t xml:space="preserve"> </w:t>
            </w:r>
            <w:r w:rsidR="00B06D0E">
              <w:rPr>
                <w:bCs/>
                <w:iCs/>
                <w:szCs w:val="24"/>
              </w:rPr>
              <w:t>P.S.</w:t>
            </w:r>
            <w:r w:rsidR="002B1EC9">
              <w:rPr>
                <w:bCs/>
                <w:iCs/>
                <w:szCs w:val="24"/>
              </w:rPr>
              <w:t>2.1050</w:t>
            </w:r>
          </w:p>
        </w:tc>
      </w:tr>
    </w:tbl>
    <w:p w14:paraId="2F251D17" w14:textId="77777777" w:rsidR="002876B1" w:rsidRPr="000F6A0C" w:rsidRDefault="002876B1" w:rsidP="000F6A0C">
      <w:pPr>
        <w:ind w:left="540"/>
        <w:jc w:val="center"/>
        <w:rPr>
          <w:szCs w:val="24"/>
          <w:lang w:eastAsia="lt-LT"/>
        </w:rPr>
      </w:pPr>
      <w:r w:rsidRPr="000F6A0C">
        <w:rPr>
          <w:szCs w:val="24"/>
          <w:lang w:eastAsia="lt-LT"/>
        </w:rPr>
        <w:t>_____________</w:t>
      </w:r>
    </w:p>
    <w:p w14:paraId="3DD9CCA7" w14:textId="77777777" w:rsidR="002876B1" w:rsidRPr="0029431B" w:rsidRDefault="002876B1" w:rsidP="000F6A0C">
      <w:pPr>
        <w:pStyle w:val="ListParagraph"/>
        <w:ind w:left="900"/>
      </w:pPr>
    </w:p>
    <w:p w14:paraId="5237BE76" w14:textId="2345A0DF" w:rsidR="002876B1" w:rsidRPr="0054650F" w:rsidRDefault="002876B1" w:rsidP="000F6A0C">
      <w:pPr>
        <w:pStyle w:val="ListParagraph"/>
        <w:keepNext/>
        <w:keepLines/>
        <w:spacing w:line="256" w:lineRule="auto"/>
        <w:ind w:left="900"/>
        <w:jc w:val="center"/>
        <w:outlineLvl w:val="1"/>
        <w:rPr>
          <w:rFonts w:eastAsia="SimSun"/>
          <w:b/>
          <w:caps/>
          <w:szCs w:val="24"/>
        </w:rPr>
      </w:pPr>
      <w:r w:rsidRPr="0054650F">
        <w:rPr>
          <w:rFonts w:eastAsia="SimSun"/>
          <w:b/>
          <w:caps/>
          <w:szCs w:val="24"/>
        </w:rPr>
        <w:t>Stebėsenos rodiklio</w:t>
      </w:r>
    </w:p>
    <w:p w14:paraId="3F929274" w14:textId="03D36AF7" w:rsidR="002876B1" w:rsidRPr="0054650F" w:rsidRDefault="002876B1" w:rsidP="000F6A0C">
      <w:pPr>
        <w:pStyle w:val="ListParagraph"/>
        <w:keepNext/>
        <w:keepLines/>
        <w:spacing w:line="256" w:lineRule="auto"/>
        <w:ind w:left="900"/>
        <w:jc w:val="center"/>
        <w:outlineLvl w:val="1"/>
        <w:rPr>
          <w:rFonts w:eastAsia="SimSun"/>
          <w:b/>
          <w:caps/>
          <w:szCs w:val="24"/>
        </w:rPr>
      </w:pPr>
      <w:r w:rsidRPr="0054650F">
        <w:rPr>
          <w:rFonts w:eastAsia="SimSun"/>
          <w:b/>
          <w:caps/>
          <w:szCs w:val="24"/>
        </w:rPr>
        <w:t>„</w:t>
      </w:r>
      <w:r w:rsidRPr="0054650F">
        <w:rPr>
          <w:b/>
          <w:szCs w:val="24"/>
        </w:rPr>
        <w:t>BIVP projektų veiklų dalyvių</w:t>
      </w:r>
      <w:r w:rsidRPr="0054650F">
        <w:rPr>
          <w:b/>
          <w:szCs w:val="24"/>
          <w:lang w:eastAsia="lt-LT"/>
        </w:rPr>
        <w:t xml:space="preserve">, </w:t>
      </w:r>
      <w:r w:rsidRPr="0054650F">
        <w:rPr>
          <w:b/>
          <w:szCs w:val="24"/>
        </w:rPr>
        <w:t>kurie</w:t>
      </w:r>
      <w:r w:rsidR="00CB084D">
        <w:rPr>
          <w:b/>
          <w:szCs w:val="24"/>
        </w:rPr>
        <w:t>,</w:t>
      </w:r>
      <w:r w:rsidRPr="0054650F">
        <w:rPr>
          <w:b/>
          <w:szCs w:val="24"/>
        </w:rPr>
        <w:t xml:space="preserve"> dalyvaudami gyventojų švietimo civilinės saugos klausimais veiklose</w:t>
      </w:r>
      <w:r w:rsidR="00CB084D">
        <w:rPr>
          <w:b/>
          <w:szCs w:val="24"/>
        </w:rPr>
        <w:t>,</w:t>
      </w:r>
      <w:r w:rsidRPr="0054650F">
        <w:rPr>
          <w:b/>
          <w:szCs w:val="24"/>
        </w:rPr>
        <w:t xml:space="preserve"> įgijo įgūdžių, dalis</w:t>
      </w:r>
      <w:r w:rsidRPr="0054650F">
        <w:rPr>
          <w:rFonts w:eastAsia="SimSun"/>
          <w:b/>
          <w:iCs/>
          <w:caps/>
          <w:szCs w:val="24"/>
        </w:rPr>
        <w:t>“</w:t>
      </w:r>
    </w:p>
    <w:p w14:paraId="750940F5" w14:textId="77777777" w:rsidR="002876B1" w:rsidRPr="0054650F" w:rsidRDefault="002876B1" w:rsidP="000F6A0C">
      <w:pPr>
        <w:pStyle w:val="ListParagraph"/>
        <w:keepNext/>
        <w:keepLines/>
        <w:spacing w:line="256" w:lineRule="auto"/>
        <w:ind w:left="900"/>
        <w:jc w:val="center"/>
        <w:outlineLvl w:val="1"/>
        <w:rPr>
          <w:rFonts w:eastAsia="SimSun"/>
          <w:b/>
          <w:caps/>
          <w:szCs w:val="24"/>
        </w:rPr>
      </w:pPr>
      <w:r w:rsidRPr="0054650F">
        <w:rPr>
          <w:rFonts w:eastAsia="SimSun"/>
          <w:b/>
          <w:caps/>
          <w:szCs w:val="24"/>
        </w:rPr>
        <w:t>aprašymo kortelė</w:t>
      </w:r>
    </w:p>
    <w:p w14:paraId="7F0DE884" w14:textId="77777777" w:rsidR="002876B1" w:rsidRPr="002876B1" w:rsidRDefault="002876B1" w:rsidP="000F6A0C">
      <w:pPr>
        <w:pStyle w:val="ListParagraph"/>
        <w:ind w:left="90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2876B1" w:rsidRPr="0029431B" w14:paraId="50BF49E3"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E1759" w14:textId="77777777" w:rsidR="002876B1" w:rsidRPr="0029431B" w:rsidRDefault="002876B1" w:rsidP="004C7C43">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2F293DC" w14:textId="77777777" w:rsidR="002876B1" w:rsidRPr="0029431B" w:rsidRDefault="002876B1" w:rsidP="004C7C43">
            <w:pPr>
              <w:widowControl w:val="0"/>
              <w:jc w:val="center"/>
              <w:rPr>
                <w:b/>
                <w:bCs/>
                <w:szCs w:val="24"/>
                <w:lang w:eastAsia="lt-LT"/>
              </w:rPr>
            </w:pPr>
            <w:r w:rsidRPr="0029431B">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1F59A7" w14:textId="77777777" w:rsidR="002876B1" w:rsidRPr="0029431B" w:rsidRDefault="002876B1" w:rsidP="004C7C43">
            <w:pPr>
              <w:widowControl w:val="0"/>
              <w:jc w:val="center"/>
              <w:rPr>
                <w:b/>
                <w:bCs/>
                <w:strike/>
                <w:szCs w:val="24"/>
                <w:lang w:eastAsia="lt-LT"/>
              </w:rPr>
            </w:pPr>
            <w:r w:rsidRPr="0029431B">
              <w:rPr>
                <w:b/>
                <w:bCs/>
                <w:szCs w:val="24"/>
                <w:lang w:eastAsia="lt-LT"/>
              </w:rPr>
              <w:t>Kodai, pavadinimai ir aprašymas</w:t>
            </w:r>
          </w:p>
        </w:tc>
      </w:tr>
      <w:tr w:rsidR="002876B1" w:rsidRPr="0029431B" w14:paraId="271B2033"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26AB9" w14:textId="77777777" w:rsidR="002876B1" w:rsidRPr="0029431B" w:rsidRDefault="002876B1" w:rsidP="004C7C43">
            <w:pPr>
              <w:widowControl w:val="0"/>
              <w:rPr>
                <w:szCs w:val="24"/>
                <w:lang w:eastAsia="lt-LT"/>
              </w:rPr>
            </w:pPr>
            <w:r w:rsidRPr="0029431B">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450C35" w14:textId="77777777" w:rsidR="002876B1" w:rsidRPr="0029431B" w:rsidRDefault="002876B1" w:rsidP="004C7C43">
            <w:pPr>
              <w:widowControl w:val="0"/>
              <w:jc w:val="both"/>
              <w:rPr>
                <w:szCs w:val="24"/>
                <w:highlight w:val="yellow"/>
                <w:lang w:eastAsia="lt-LT"/>
              </w:rPr>
            </w:pPr>
            <w:r w:rsidRPr="0029431B">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F20E4A" w14:textId="77777777" w:rsidR="002876B1" w:rsidRPr="0029431B" w:rsidRDefault="002876B1" w:rsidP="004C7C43">
            <w:pPr>
              <w:jc w:val="both"/>
              <w:rPr>
                <w:bCs/>
                <w:iCs/>
                <w:szCs w:val="24"/>
                <w:lang w:eastAsia="lt-LT"/>
              </w:rPr>
            </w:pPr>
            <w:r w:rsidRPr="0029431B">
              <w:rPr>
                <w:bCs/>
                <w:szCs w:val="24"/>
              </w:rPr>
              <w:t>BIVP projektų veiklų dalyvių</w:t>
            </w:r>
            <w:r w:rsidRPr="0029431B">
              <w:rPr>
                <w:bCs/>
                <w:szCs w:val="24"/>
                <w:lang w:eastAsia="lt-LT"/>
              </w:rPr>
              <w:t xml:space="preserve">, </w:t>
            </w:r>
            <w:r w:rsidRPr="0029431B">
              <w:rPr>
                <w:bCs/>
                <w:szCs w:val="24"/>
              </w:rPr>
              <w:t>kurie dalyva</w:t>
            </w:r>
            <w:r>
              <w:rPr>
                <w:bCs/>
                <w:szCs w:val="24"/>
              </w:rPr>
              <w:t>udami</w:t>
            </w:r>
            <w:r w:rsidRPr="0029431B">
              <w:rPr>
                <w:bCs/>
                <w:szCs w:val="24"/>
              </w:rPr>
              <w:t xml:space="preserve"> </w:t>
            </w:r>
            <w:r w:rsidRPr="0029431B">
              <w:t>švietimo civilinės saugos klausimais</w:t>
            </w:r>
            <w:r w:rsidRPr="0029431B">
              <w:rPr>
                <w:bCs/>
                <w:szCs w:val="24"/>
              </w:rPr>
              <w:t xml:space="preserve"> veiklose įgijo įgūdži</w:t>
            </w:r>
            <w:r>
              <w:rPr>
                <w:bCs/>
                <w:szCs w:val="24"/>
              </w:rPr>
              <w:t>ų</w:t>
            </w:r>
            <w:r w:rsidRPr="0029431B">
              <w:rPr>
                <w:bCs/>
                <w:szCs w:val="24"/>
              </w:rPr>
              <w:t>, dalis</w:t>
            </w:r>
          </w:p>
        </w:tc>
      </w:tr>
      <w:tr w:rsidR="002876B1" w:rsidRPr="0029431B" w14:paraId="49A39465"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F0CFB" w14:textId="77777777" w:rsidR="002876B1" w:rsidRPr="0029431B" w:rsidRDefault="002876B1" w:rsidP="004C7C43">
            <w:pPr>
              <w:widowControl w:val="0"/>
              <w:rPr>
                <w:szCs w:val="24"/>
                <w:lang w:eastAsia="lt-LT"/>
              </w:rPr>
            </w:pPr>
            <w:r w:rsidRPr="0029431B">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91EBD4" w14:textId="77777777" w:rsidR="002876B1" w:rsidRPr="0029431B" w:rsidRDefault="002876B1" w:rsidP="004C7C43">
            <w:pPr>
              <w:widowControl w:val="0"/>
              <w:jc w:val="both"/>
              <w:rPr>
                <w:szCs w:val="24"/>
                <w:lang w:eastAsia="lt-LT"/>
              </w:rPr>
            </w:pPr>
            <w:r w:rsidRPr="0029431B">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10D40C" w14:textId="77777777" w:rsidR="002876B1" w:rsidRPr="0029431B" w:rsidRDefault="002876B1" w:rsidP="004C7C43">
            <w:pPr>
              <w:jc w:val="both"/>
              <w:rPr>
                <w:szCs w:val="24"/>
                <w:lang w:eastAsia="lt-LT"/>
              </w:rPr>
            </w:pPr>
            <w:r w:rsidRPr="0029431B">
              <w:rPr>
                <w:szCs w:val="24"/>
                <w:lang w:eastAsia="lt-LT"/>
              </w:rPr>
              <w:t>Procentas</w:t>
            </w:r>
          </w:p>
        </w:tc>
      </w:tr>
      <w:tr w:rsidR="002876B1" w:rsidRPr="0029431B" w14:paraId="3777F6F5"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0BDD6" w14:textId="77777777" w:rsidR="002876B1" w:rsidRPr="0029431B" w:rsidRDefault="002876B1" w:rsidP="004C7C43">
            <w:pPr>
              <w:widowControl w:val="0"/>
              <w:rPr>
                <w:szCs w:val="24"/>
                <w:lang w:eastAsia="lt-LT"/>
              </w:rPr>
            </w:pPr>
            <w:r w:rsidRPr="0029431B">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FF77BC" w14:textId="77777777" w:rsidR="002876B1" w:rsidRPr="0029431B" w:rsidRDefault="002876B1" w:rsidP="004C7C43">
            <w:pPr>
              <w:widowControl w:val="0"/>
              <w:jc w:val="both"/>
              <w:rPr>
                <w:szCs w:val="24"/>
                <w:lang w:eastAsia="lt-LT"/>
              </w:rPr>
            </w:pPr>
            <w:r w:rsidRPr="0029431B">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A13B98" w14:textId="77777777" w:rsidR="002876B1" w:rsidRPr="0029431B" w:rsidRDefault="002876B1" w:rsidP="004C7C43">
            <w:pPr>
              <w:widowControl w:val="0"/>
              <w:rPr>
                <w:bCs/>
                <w:szCs w:val="24"/>
                <w:lang w:eastAsia="lt-LT"/>
              </w:rPr>
            </w:pPr>
            <w:r w:rsidRPr="0029431B">
              <w:rPr>
                <w:bCs/>
                <w:szCs w:val="24"/>
                <w:lang w:eastAsia="lt-LT"/>
              </w:rPr>
              <w:t>Didėjimas</w:t>
            </w:r>
          </w:p>
        </w:tc>
      </w:tr>
      <w:tr w:rsidR="002876B1" w:rsidRPr="0029431B" w14:paraId="7CB59F67"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EC73" w14:textId="77777777" w:rsidR="002876B1" w:rsidRPr="0029431B" w:rsidRDefault="002876B1" w:rsidP="004C7C43">
            <w:pPr>
              <w:widowControl w:val="0"/>
              <w:rPr>
                <w:szCs w:val="24"/>
                <w:lang w:eastAsia="lt-LT"/>
              </w:rPr>
            </w:pPr>
            <w:r w:rsidRPr="0029431B">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F00AA47" w14:textId="77777777" w:rsidR="002876B1" w:rsidRPr="0029431B" w:rsidRDefault="002876B1" w:rsidP="004C7C43">
            <w:pPr>
              <w:widowControl w:val="0"/>
              <w:jc w:val="both"/>
              <w:rPr>
                <w:szCs w:val="24"/>
                <w:lang w:eastAsia="lt-LT"/>
              </w:rPr>
            </w:pPr>
            <w:r w:rsidRPr="0029431B">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914FF7" w14:textId="77777777" w:rsidR="002876B1" w:rsidRPr="0029431B" w:rsidRDefault="002876B1" w:rsidP="004C7C43">
            <w:pPr>
              <w:jc w:val="both"/>
              <w:rPr>
                <w:szCs w:val="24"/>
                <w:lang w:eastAsia="lt-LT"/>
              </w:rPr>
            </w:pPr>
            <w:r w:rsidRPr="0029431B">
              <w:rPr>
                <w:szCs w:val="24"/>
                <w:lang w:eastAsia="lt-LT"/>
              </w:rPr>
              <w:t>Skaitinė reikšmė</w:t>
            </w:r>
          </w:p>
        </w:tc>
      </w:tr>
      <w:tr w:rsidR="002876B1" w:rsidRPr="0029431B" w14:paraId="2960A6F5"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1291A" w14:textId="77777777" w:rsidR="002876B1" w:rsidRPr="0029431B" w:rsidRDefault="002876B1" w:rsidP="004C7C43">
            <w:pPr>
              <w:widowControl w:val="0"/>
              <w:rPr>
                <w:szCs w:val="24"/>
                <w:lang w:eastAsia="lt-LT"/>
              </w:rPr>
            </w:pPr>
            <w:r w:rsidRPr="0029431B">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82BFDC" w14:textId="77777777" w:rsidR="002876B1" w:rsidRPr="0029431B" w:rsidRDefault="002876B1" w:rsidP="004C7C43">
            <w:pPr>
              <w:widowControl w:val="0"/>
              <w:jc w:val="both"/>
              <w:rPr>
                <w:szCs w:val="24"/>
                <w:lang w:eastAsia="lt-LT"/>
              </w:rPr>
            </w:pPr>
            <w:r w:rsidRPr="0029431B">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07269A" w14:textId="77777777" w:rsidR="002876B1" w:rsidRPr="0029431B" w:rsidRDefault="002876B1" w:rsidP="004C7C43">
            <w:pPr>
              <w:jc w:val="both"/>
              <w:rPr>
                <w:szCs w:val="24"/>
                <w:lang w:eastAsia="lt-LT"/>
              </w:rPr>
            </w:pPr>
            <w:r w:rsidRPr="0029431B">
              <w:rPr>
                <w:szCs w:val="24"/>
                <w:lang w:eastAsia="lt-LT"/>
              </w:rPr>
              <w:t>Rezultato rodiklis</w:t>
            </w:r>
          </w:p>
        </w:tc>
      </w:tr>
      <w:tr w:rsidR="002876B1" w:rsidRPr="0029431B" w14:paraId="56D47C16"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1C3A4" w14:textId="77777777" w:rsidR="002876B1" w:rsidRPr="0029431B" w:rsidRDefault="002876B1" w:rsidP="004C7C43">
            <w:pPr>
              <w:widowControl w:val="0"/>
              <w:rPr>
                <w:szCs w:val="24"/>
                <w:lang w:eastAsia="lt-LT"/>
              </w:rPr>
            </w:pPr>
            <w:r w:rsidRPr="0029431B">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EB6517" w14:textId="77777777" w:rsidR="002876B1" w:rsidRPr="0029431B" w:rsidRDefault="002876B1" w:rsidP="004C7C43">
            <w:pPr>
              <w:widowControl w:val="0"/>
              <w:jc w:val="both"/>
              <w:rPr>
                <w:szCs w:val="24"/>
                <w:lang w:eastAsia="lt-LT"/>
              </w:rPr>
            </w:pPr>
            <w:r w:rsidRPr="0029431B">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91D63B" w14:textId="77777777" w:rsidR="002876B1" w:rsidRPr="0029431B" w:rsidRDefault="002876B1" w:rsidP="004C7C43">
            <w:pPr>
              <w:jc w:val="both"/>
              <w:rPr>
                <w:bCs/>
                <w:szCs w:val="24"/>
                <w:lang w:eastAsia="lt-LT"/>
              </w:rPr>
            </w:pPr>
            <w:r w:rsidRPr="0029431B">
              <w:rPr>
                <w:bCs/>
                <w:szCs w:val="24"/>
                <w:lang w:eastAsia="lt-LT"/>
              </w:rPr>
              <w:t>R-01-004-08-04-01-04</w:t>
            </w:r>
          </w:p>
        </w:tc>
      </w:tr>
      <w:tr w:rsidR="002876B1" w:rsidRPr="0029431B" w14:paraId="05B82CF3" w14:textId="77777777" w:rsidTr="004C7C43">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92BFD" w14:textId="77777777" w:rsidR="002876B1" w:rsidRPr="0029431B" w:rsidRDefault="002876B1" w:rsidP="004C7C43">
            <w:pPr>
              <w:widowControl w:val="0"/>
              <w:rPr>
                <w:szCs w:val="24"/>
                <w:lang w:eastAsia="lt-LT"/>
              </w:rPr>
            </w:pPr>
            <w:r w:rsidRPr="0029431B">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95423" w14:textId="77777777" w:rsidR="002876B1" w:rsidRPr="0029431B" w:rsidRDefault="002876B1" w:rsidP="004C7C43">
            <w:pPr>
              <w:widowControl w:val="0"/>
              <w:jc w:val="both"/>
              <w:rPr>
                <w:szCs w:val="24"/>
                <w:lang w:eastAsia="lt-LT"/>
              </w:rPr>
            </w:pPr>
            <w:r w:rsidRPr="0029431B">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EDAAA4" w14:textId="77777777" w:rsidR="002876B1" w:rsidRPr="0029431B" w:rsidRDefault="002876B1" w:rsidP="004C7C43">
            <w:pPr>
              <w:jc w:val="both"/>
              <w:rPr>
                <w:bCs/>
                <w:szCs w:val="24"/>
                <w:lang w:eastAsia="lt-LT"/>
              </w:rPr>
            </w:pPr>
            <w:r w:rsidRPr="0029431B">
              <w:rPr>
                <w:bCs/>
                <w:szCs w:val="24"/>
                <w:lang w:eastAsia="lt-LT"/>
              </w:rPr>
              <w:t>Netaikoma</w:t>
            </w:r>
          </w:p>
        </w:tc>
      </w:tr>
      <w:tr w:rsidR="002876B1" w:rsidRPr="0029431B" w14:paraId="3485A669"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A111D1" w14:textId="77777777" w:rsidR="002876B1" w:rsidRPr="0029431B" w:rsidRDefault="002876B1" w:rsidP="004C7C43">
            <w:pPr>
              <w:widowControl w:val="0"/>
              <w:rPr>
                <w:szCs w:val="24"/>
                <w:lang w:eastAsia="lt-LT"/>
              </w:rPr>
            </w:pPr>
            <w:r w:rsidRPr="0029431B">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35207F" w14:textId="77777777" w:rsidR="002876B1" w:rsidRPr="0029431B" w:rsidRDefault="002876B1" w:rsidP="004C7C43">
            <w:pPr>
              <w:widowControl w:val="0"/>
              <w:jc w:val="both"/>
              <w:rPr>
                <w:szCs w:val="24"/>
                <w:lang w:eastAsia="lt-LT"/>
              </w:rPr>
            </w:pPr>
            <w:r w:rsidRPr="0029431B">
              <w:rPr>
                <w:szCs w:val="24"/>
                <w:lang w:eastAsia="lt-LT"/>
              </w:rPr>
              <w:t>Stebėsenos rodiklio paaiškinimas</w:t>
            </w:r>
            <w:r w:rsidRPr="0029431B">
              <w:rPr>
                <w:bCs/>
                <w:szCs w:val="24"/>
                <w:lang w:eastAsia="lt-LT"/>
              </w:rPr>
              <w:t xml:space="preserve">, </w:t>
            </w:r>
            <w:r w:rsidRPr="0029431B">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2C6A01" w14:textId="244FCB1F" w:rsidR="002876B1" w:rsidRPr="0029431B" w:rsidRDefault="002876B1" w:rsidP="004C7C43">
            <w:pPr>
              <w:jc w:val="both"/>
              <w:rPr>
                <w:bCs/>
                <w:iCs/>
                <w:szCs w:val="24"/>
              </w:rPr>
            </w:pPr>
            <w:r w:rsidRPr="0029431B">
              <w:rPr>
                <w:bCs/>
                <w:iCs/>
                <w:szCs w:val="24"/>
              </w:rPr>
              <w:t xml:space="preserve">Bendruomenės inicijuotos vietos plėtros (toliau – BIVP) projektas – </w:t>
            </w:r>
            <w:r w:rsidRPr="0029431B">
              <w:t xml:space="preserve">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w:t>
            </w:r>
            <w:r w:rsidRPr="0029431B">
              <w:lastRenderedPageBreak/>
              <w:t>ir vizų politikos finansinės paramos priemonės taisyklės,</w:t>
            </w:r>
            <w:r w:rsidRPr="0029431B">
              <w:rPr>
                <w:bCs/>
                <w:iCs/>
                <w:szCs w:val="24"/>
              </w:rPr>
              <w:t xml:space="preserve"> 32 straipsnyje aprašytą BIVP strategiją </w:t>
            </w:r>
            <w:r w:rsidRPr="0029431B">
              <w:rPr>
                <w:color w:val="000000"/>
                <w:szCs w:val="24"/>
              </w:rPr>
              <w:t>(toliau – Vietos plėtros strategija</w:t>
            </w:r>
            <w:r w:rsidRPr="0029431B">
              <w:rPr>
                <w:bCs/>
                <w:iCs/>
                <w:szCs w:val="24"/>
              </w:rPr>
              <w:t>) įgyvendinantis projektas.</w:t>
            </w:r>
          </w:p>
          <w:p w14:paraId="36EB4EE1" w14:textId="77777777" w:rsidR="002876B1" w:rsidRPr="0029431B" w:rsidRDefault="002876B1" w:rsidP="004C7C43">
            <w:pPr>
              <w:jc w:val="both"/>
              <w:rPr>
                <w:bCs/>
                <w:iCs/>
                <w:szCs w:val="24"/>
              </w:rPr>
            </w:pPr>
          </w:p>
          <w:p w14:paraId="7C3DCF26" w14:textId="53B206EB" w:rsidR="002876B1" w:rsidRPr="00381592" w:rsidRDefault="002876B1" w:rsidP="00381592">
            <w:pPr>
              <w:jc w:val="both"/>
              <w:rPr>
                <w:b/>
                <w:bCs/>
                <w:i/>
                <w:iCs/>
              </w:rPr>
            </w:pPr>
            <w:r w:rsidRPr="00381592">
              <w:rPr>
                <w:rStyle w:val="Strong"/>
                <w:rFonts w:eastAsiaTheme="majorEastAsia"/>
                <w:b w:val="0"/>
                <w:bCs w:val="0"/>
                <w:i/>
                <w:iCs/>
              </w:rPr>
              <w:t xml:space="preserve">Rodiklis parodo, kokį poveikį (procentais) turėjo </w:t>
            </w:r>
            <w:r w:rsidRPr="00381592">
              <w:rPr>
                <w:i/>
                <w:iCs/>
              </w:rPr>
              <w:t>švietimo civilinės saugos klausimais</w:t>
            </w:r>
            <w:r w:rsidRPr="00381592">
              <w:rPr>
                <w:rStyle w:val="Strong"/>
                <w:rFonts w:eastAsiaTheme="majorEastAsia"/>
                <w:b w:val="0"/>
                <w:bCs w:val="0"/>
                <w:i/>
                <w:iCs/>
              </w:rPr>
              <w:t xml:space="preserve"> veiklos tikslinių grupių </w:t>
            </w:r>
            <w:r w:rsidRPr="00CB084D">
              <w:rPr>
                <w:rStyle w:val="Strong"/>
                <w:rFonts w:eastAsiaTheme="majorEastAsia"/>
                <w:b w:val="0"/>
                <w:bCs w:val="0"/>
                <w:i/>
                <w:iCs/>
              </w:rPr>
              <w:t>įgūdži</w:t>
            </w:r>
            <w:r w:rsidR="00CB084D" w:rsidRPr="00CB084D">
              <w:rPr>
                <w:rStyle w:val="Strong"/>
                <w:rFonts w:eastAsiaTheme="majorEastAsia"/>
                <w:b w:val="0"/>
                <w:bCs w:val="0"/>
                <w:i/>
                <w:iCs/>
              </w:rPr>
              <w:t>a</w:t>
            </w:r>
            <w:r w:rsidR="00CB084D" w:rsidRPr="00360DA2">
              <w:rPr>
                <w:rStyle w:val="Strong"/>
                <w:rFonts w:eastAsiaTheme="majorEastAsia"/>
                <w:b w:val="0"/>
                <w:bCs w:val="0"/>
                <w:i/>
                <w:iCs/>
              </w:rPr>
              <w:t>ms</w:t>
            </w:r>
            <w:r w:rsidRPr="00CB084D">
              <w:rPr>
                <w:rStyle w:val="Strong"/>
                <w:rFonts w:eastAsiaTheme="majorEastAsia"/>
                <w:b w:val="0"/>
                <w:bCs w:val="0"/>
                <w:i/>
                <w:iCs/>
              </w:rPr>
              <w:t xml:space="preserve"> įg</w:t>
            </w:r>
            <w:r w:rsidR="00CB084D" w:rsidRPr="00CB084D">
              <w:rPr>
                <w:rStyle w:val="Strong"/>
                <w:rFonts w:eastAsiaTheme="majorEastAsia"/>
                <w:b w:val="0"/>
                <w:bCs w:val="0"/>
                <w:i/>
                <w:iCs/>
              </w:rPr>
              <w:t>y</w:t>
            </w:r>
            <w:r w:rsidR="00CB084D" w:rsidRPr="00360DA2">
              <w:rPr>
                <w:rStyle w:val="Strong"/>
                <w:rFonts w:eastAsiaTheme="majorEastAsia"/>
                <w:b w:val="0"/>
                <w:bCs w:val="0"/>
                <w:i/>
                <w:iCs/>
              </w:rPr>
              <w:t>t</w:t>
            </w:r>
            <w:r w:rsidRPr="00CB084D">
              <w:rPr>
                <w:rStyle w:val="Strong"/>
                <w:rFonts w:eastAsiaTheme="majorEastAsia"/>
                <w:b w:val="0"/>
                <w:bCs w:val="0"/>
                <w:i/>
                <w:iCs/>
              </w:rPr>
              <w:t>i</w:t>
            </w:r>
            <w:r w:rsidRPr="00381592">
              <w:rPr>
                <w:rStyle w:val="Strong"/>
                <w:rFonts w:eastAsiaTheme="majorEastAsia"/>
                <w:b w:val="0"/>
                <w:bCs w:val="0"/>
                <w:i/>
                <w:iCs/>
              </w:rPr>
              <w:t>, įgyvendinant BIVP projekto veiklas.</w:t>
            </w:r>
            <w:r w:rsidRPr="00381592">
              <w:rPr>
                <w:b/>
                <w:bCs/>
                <w:i/>
                <w:iCs/>
              </w:rPr>
              <w:br/>
            </w:r>
            <w:r w:rsidRPr="00381592">
              <w:rPr>
                <w:i/>
                <w:iCs/>
              </w:rPr>
              <w:t>Šis rodiklis leidžia įvertinti, ar civilinės saugos švietimo veiklos buvo efektyvios, t. y. ar jos prisidėjo prie dalyvių praktinių įgūdžių ugdymo ir stiprinimo.</w:t>
            </w:r>
          </w:p>
          <w:p w14:paraId="6A40D498" w14:textId="77777777" w:rsidR="002876B1" w:rsidRPr="0029431B" w:rsidRDefault="002876B1" w:rsidP="004C7C43">
            <w:pPr>
              <w:jc w:val="both"/>
              <w:rPr>
                <w:bCs/>
                <w:iCs/>
                <w:szCs w:val="24"/>
              </w:rPr>
            </w:pPr>
            <w:r w:rsidRPr="0029431B">
              <w:rPr>
                <w:b/>
                <w:bCs/>
                <w:iCs/>
                <w:szCs w:val="24"/>
              </w:rPr>
              <w:t>ESF+ veikla</w:t>
            </w:r>
            <w:r w:rsidRPr="0029431B">
              <w:rPr>
                <w:bCs/>
                <w:iCs/>
                <w:szCs w:val="24"/>
              </w:rPr>
              <w:t xml:space="preserve"> – Europos socialinio fondo + lėšomis finansuojamo BIVP projekto veikla.</w:t>
            </w:r>
          </w:p>
          <w:p w14:paraId="5428CBB8" w14:textId="77777777" w:rsidR="002876B1" w:rsidRPr="0029431B" w:rsidRDefault="002876B1" w:rsidP="004C7C43">
            <w:pPr>
              <w:rPr>
                <w:color w:val="000000"/>
                <w:szCs w:val="24"/>
                <w:lang w:eastAsia="lt-LT"/>
              </w:rPr>
            </w:pPr>
          </w:p>
          <w:p w14:paraId="3C1C3F64" w14:textId="3EAD1C20" w:rsidR="002876B1" w:rsidRPr="0029431B" w:rsidRDefault="002876B1" w:rsidP="004C7C43">
            <w:pPr>
              <w:tabs>
                <w:tab w:val="left" w:pos="4648"/>
              </w:tabs>
              <w:jc w:val="both"/>
              <w:rPr>
                <w:color w:val="000000"/>
                <w:szCs w:val="24"/>
                <w:lang w:eastAsia="lt-LT"/>
              </w:rPr>
            </w:pPr>
            <w:r w:rsidRPr="0029431B">
              <w:rPr>
                <w:b/>
                <w:bCs/>
                <w:color w:val="000000"/>
                <w:szCs w:val="24"/>
                <w:lang w:eastAsia="lt-LT"/>
              </w:rPr>
              <w:t>Projekto veiklų dalyvis</w:t>
            </w:r>
            <w:r w:rsidRPr="0029431B">
              <w:rPr>
                <w:color w:val="000000"/>
                <w:szCs w:val="24"/>
                <w:lang w:eastAsia="lt-LT"/>
              </w:rPr>
              <w:t xml:space="preserve"> –</w:t>
            </w:r>
            <w:r w:rsidR="00CB084D">
              <w:rPr>
                <w:color w:val="000000"/>
                <w:szCs w:val="24"/>
                <w:lang w:eastAsia="lt-LT"/>
              </w:rPr>
              <w:t xml:space="preserve"> </w:t>
            </w:r>
            <w:r w:rsidRPr="0029431B">
              <w:rPr>
                <w:color w:val="000000"/>
                <w:szCs w:val="24"/>
                <w:lang w:eastAsia="lt-LT"/>
              </w:rPr>
              <w:t>ESF+ veiklose</w:t>
            </w:r>
            <w:r>
              <w:rPr>
                <w:color w:val="000000"/>
                <w:szCs w:val="24"/>
                <w:lang w:eastAsia="lt-LT"/>
              </w:rPr>
              <w:t>,</w:t>
            </w:r>
            <w:r w:rsidRPr="0029431B">
              <w:rPr>
                <w:color w:val="000000"/>
                <w:szCs w:val="24"/>
                <w:lang w:eastAsia="lt-LT"/>
              </w:rPr>
              <w:t xml:space="preserve"> </w:t>
            </w:r>
            <w:r w:rsidRPr="00997AA2">
              <w:rPr>
                <w:bCs/>
                <w:iCs/>
                <w:color w:val="000000"/>
                <w:szCs w:val="24"/>
                <w:lang w:eastAsia="lt-LT"/>
              </w:rPr>
              <w:t>skirtose gyventojų švietimui civilinės saugos klausimais</w:t>
            </w:r>
            <w:r w:rsidRPr="00997AA2">
              <w:rPr>
                <w:color w:val="000000"/>
                <w:szCs w:val="24"/>
                <w:lang w:eastAsia="lt-LT"/>
              </w:rPr>
              <w:t xml:space="preserve"> </w:t>
            </w:r>
            <w:r w:rsidRPr="0029431B">
              <w:rPr>
                <w:color w:val="000000"/>
                <w:szCs w:val="24"/>
                <w:lang w:eastAsia="lt-LT"/>
              </w:rPr>
              <w:t>dalyvavęs tikslinės grupės atstovas. </w:t>
            </w:r>
          </w:p>
          <w:p w14:paraId="22B8A83C" w14:textId="77777777" w:rsidR="002876B1" w:rsidRPr="0029431B" w:rsidRDefault="002876B1" w:rsidP="004C7C43">
            <w:pPr>
              <w:tabs>
                <w:tab w:val="left" w:pos="4497"/>
              </w:tabs>
              <w:rPr>
                <w:color w:val="000000"/>
                <w:szCs w:val="24"/>
                <w:lang w:eastAsia="lt-LT"/>
              </w:rPr>
            </w:pPr>
          </w:p>
          <w:p w14:paraId="211AD586" w14:textId="77777777" w:rsidR="002876B1" w:rsidRPr="0029431B" w:rsidRDefault="002876B1" w:rsidP="004C7C43">
            <w:pPr>
              <w:jc w:val="both"/>
              <w:rPr>
                <w:bCs/>
                <w:iCs/>
                <w:szCs w:val="24"/>
              </w:rPr>
            </w:pPr>
            <w:r w:rsidRPr="0029431B">
              <w:rPr>
                <w:b/>
                <w:bCs/>
                <w:color w:val="000000"/>
                <w:szCs w:val="24"/>
                <w:lang w:eastAsia="lt-LT"/>
              </w:rPr>
              <w:t>Tikslinės grupės</w:t>
            </w:r>
            <w:r w:rsidRPr="0029431B">
              <w:rPr>
                <w:color w:val="000000"/>
                <w:szCs w:val="24"/>
                <w:lang w:eastAsia="lt-LT"/>
              </w:rPr>
              <w:t xml:space="preserve"> – </w:t>
            </w:r>
            <w:r w:rsidRPr="0029431B">
              <w:rPr>
                <w:iCs/>
              </w:rPr>
              <w:t xml:space="preserve">asmenų socialinės grupės, kurioms </w:t>
            </w:r>
            <w:r w:rsidRPr="0029431B">
              <w:rPr>
                <w:bCs/>
                <w:iCs/>
                <w:szCs w:val="24"/>
                <w:lang w:eastAsia="lt-LT"/>
              </w:rPr>
              <w:t>taikomi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Pr="00671A8A">
              <w:rPr>
                <w:bCs/>
                <w:iCs/>
                <w:szCs w:val="24"/>
                <w:lang w:eastAsia="lt-LT"/>
              </w:rPr>
              <w:t>Civilinės saugos švietimas</w:t>
            </w:r>
            <w:r w:rsidRPr="0029431B">
              <w:rPr>
                <w:bCs/>
                <w:iCs/>
                <w:szCs w:val="24"/>
                <w:lang w:eastAsia="lt-LT"/>
              </w:rPr>
              <w:t xml:space="preserve">) projektų finansavimo sąlygų aprašo (toliau – Aprašas) </w:t>
            </w:r>
            <w:r>
              <w:rPr>
                <w:bCs/>
                <w:iCs/>
                <w:szCs w:val="24"/>
                <w:lang w:eastAsia="lt-LT"/>
              </w:rPr>
              <w:t>7</w:t>
            </w:r>
            <w:r w:rsidRPr="0029431B">
              <w:rPr>
                <w:bCs/>
                <w:iCs/>
                <w:szCs w:val="24"/>
                <w:lang w:eastAsia="lt-LT"/>
              </w:rPr>
              <w:t xml:space="preserve"> punkte nustatyti reikalavimai</w:t>
            </w:r>
            <w:r w:rsidRPr="0029431B">
              <w:rPr>
                <w:iCs/>
              </w:rPr>
              <w:t>.</w:t>
            </w:r>
          </w:p>
          <w:p w14:paraId="1D7E3359" w14:textId="77777777" w:rsidR="002876B1" w:rsidRPr="0029431B" w:rsidRDefault="002876B1" w:rsidP="004C7C43">
            <w:pPr>
              <w:jc w:val="both"/>
              <w:rPr>
                <w:bCs/>
                <w:iCs/>
                <w:szCs w:val="24"/>
              </w:rPr>
            </w:pPr>
          </w:p>
          <w:p w14:paraId="0D84A39E" w14:textId="77777777" w:rsidR="002876B1" w:rsidRPr="0029431B" w:rsidRDefault="002876B1" w:rsidP="004C7C43">
            <w:pPr>
              <w:jc w:val="both"/>
              <w:rPr>
                <w:strike/>
                <w:szCs w:val="24"/>
                <w:lang w:eastAsia="lt-LT"/>
              </w:rPr>
            </w:pPr>
          </w:p>
        </w:tc>
      </w:tr>
      <w:tr w:rsidR="002876B1" w:rsidRPr="0029431B" w14:paraId="105682F9"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64DE4F6" w14:textId="77777777" w:rsidR="002876B1" w:rsidRPr="0029431B" w:rsidRDefault="002876B1" w:rsidP="004C7C43">
            <w:pPr>
              <w:widowControl w:val="0"/>
              <w:rPr>
                <w:bCs/>
                <w:szCs w:val="24"/>
                <w:lang w:eastAsia="lt-LT"/>
              </w:rPr>
            </w:pPr>
            <w:r w:rsidRPr="0029431B">
              <w:rPr>
                <w:bCs/>
                <w:szCs w:val="24"/>
                <w:lang w:eastAsia="lt-LT"/>
              </w:rPr>
              <w:lastRenderedPageBreak/>
              <w:t xml:space="preserve"> 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556A89" w14:textId="77777777" w:rsidR="002876B1" w:rsidRPr="0029431B" w:rsidRDefault="002876B1" w:rsidP="004C7C43">
            <w:pPr>
              <w:jc w:val="both"/>
              <w:rPr>
                <w:rFonts w:eastAsia="Calibri"/>
                <w:bCs/>
                <w:szCs w:val="24"/>
                <w:highlight w:val="yellow"/>
                <w:lang w:eastAsia="lt-LT"/>
              </w:rPr>
            </w:pPr>
            <w:r w:rsidRPr="0029431B">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E4FA4F" w14:textId="77777777" w:rsidR="002876B1" w:rsidRPr="0029431B" w:rsidRDefault="002876B1" w:rsidP="004C7C43">
            <w:pPr>
              <w:jc w:val="both"/>
              <w:rPr>
                <w:szCs w:val="24"/>
                <w:lang w:eastAsia="lt-LT"/>
              </w:rPr>
            </w:pPr>
            <w:r w:rsidRPr="0029431B">
              <w:rPr>
                <w:bCs/>
                <w:szCs w:val="24"/>
                <w:lang w:eastAsia="lt-LT"/>
              </w:rPr>
              <w:t>Automatiškai apskaičiuojamas</w:t>
            </w:r>
          </w:p>
          <w:p w14:paraId="3363A24F" w14:textId="77777777" w:rsidR="002876B1" w:rsidRPr="0029431B" w:rsidRDefault="002876B1" w:rsidP="004C7C43">
            <w:pPr>
              <w:tabs>
                <w:tab w:val="left" w:pos="568"/>
              </w:tabs>
              <w:jc w:val="both"/>
              <w:rPr>
                <w:iCs/>
                <w:szCs w:val="24"/>
                <w:lang w:eastAsia="lt-LT"/>
              </w:rPr>
            </w:pPr>
          </w:p>
        </w:tc>
      </w:tr>
      <w:tr w:rsidR="002876B1" w:rsidRPr="0029431B" w14:paraId="33E8D2B5"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EB4EDD" w14:textId="77777777" w:rsidR="002876B1" w:rsidRPr="0029431B" w:rsidRDefault="002876B1" w:rsidP="004C7C43">
            <w:pPr>
              <w:widowControl w:val="0"/>
              <w:rPr>
                <w:szCs w:val="24"/>
                <w:lang w:eastAsia="lt-LT"/>
              </w:rPr>
            </w:pPr>
            <w:r w:rsidRPr="0029431B">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3D6E45" w14:textId="77777777" w:rsidR="002876B1" w:rsidRPr="0029431B" w:rsidRDefault="002876B1" w:rsidP="004C7C43">
            <w:pPr>
              <w:widowControl w:val="0"/>
              <w:jc w:val="both"/>
              <w:rPr>
                <w:szCs w:val="24"/>
                <w:lang w:eastAsia="lt-LT"/>
              </w:rPr>
            </w:pPr>
            <w:r w:rsidRPr="0029431B">
              <w:rPr>
                <w:bCs/>
                <w:szCs w:val="24"/>
                <w:lang w:eastAsia="lt-LT"/>
              </w:rPr>
              <w:t xml:space="preserve">Stebėsenos rodiklio </w:t>
            </w:r>
            <w:r w:rsidRPr="0029431B">
              <w:rPr>
                <w:rFonts w:eastAsia="Calibri"/>
                <w:bCs/>
                <w:szCs w:val="24"/>
                <w:lang w:eastAsia="lt-LT"/>
              </w:rPr>
              <w:t xml:space="preserve">reikšmės </w:t>
            </w:r>
            <w:r w:rsidRPr="0029431B">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C1BD2" w14:textId="3B32FEED" w:rsidR="002876B1" w:rsidRPr="0029431B" w:rsidRDefault="002876B1" w:rsidP="004C7C43">
            <w:pPr>
              <w:jc w:val="both"/>
              <w:rPr>
                <w:bCs/>
                <w:iCs/>
                <w:szCs w:val="24"/>
              </w:rPr>
            </w:pPr>
            <w:r>
              <w:rPr>
                <w:szCs w:val="24"/>
                <w:lang w:eastAsia="lt-LT"/>
              </w:rPr>
              <w:t>Dalyviui (-</w:t>
            </w:r>
            <w:proofErr w:type="spellStart"/>
            <w:r w:rsidR="00CB084D">
              <w:rPr>
                <w:szCs w:val="24"/>
                <w:lang w:eastAsia="lt-LT"/>
              </w:rPr>
              <w:t>i</w:t>
            </w:r>
            <w:r>
              <w:rPr>
                <w:szCs w:val="24"/>
                <w:lang w:eastAsia="lt-LT"/>
              </w:rPr>
              <w:t>ams</w:t>
            </w:r>
            <w:proofErr w:type="spellEnd"/>
            <w:r>
              <w:rPr>
                <w:szCs w:val="24"/>
                <w:lang w:eastAsia="lt-LT"/>
              </w:rPr>
              <w:t xml:space="preserve">) baigus dalyvavimą </w:t>
            </w:r>
            <w:r w:rsidRPr="0029431B">
              <w:t>švietimo civilinės saugos klausimais</w:t>
            </w:r>
            <w:r w:rsidRPr="0029431B">
              <w:rPr>
                <w:bCs/>
                <w:szCs w:val="24"/>
              </w:rPr>
              <w:t xml:space="preserve"> </w:t>
            </w:r>
            <w:r>
              <w:rPr>
                <w:szCs w:val="24"/>
                <w:lang w:eastAsia="lt-LT"/>
              </w:rPr>
              <w:t>projekto</w:t>
            </w:r>
            <w:r>
              <w:rPr>
                <w:bCs/>
                <w:szCs w:val="24"/>
              </w:rPr>
              <w:t xml:space="preserve"> </w:t>
            </w:r>
            <w:r w:rsidRPr="0029431B">
              <w:rPr>
                <w:bCs/>
                <w:szCs w:val="24"/>
              </w:rPr>
              <w:t>veiklose</w:t>
            </w:r>
            <w:r>
              <w:rPr>
                <w:bCs/>
                <w:szCs w:val="24"/>
              </w:rPr>
              <w:t xml:space="preserve">, </w:t>
            </w:r>
            <w:r>
              <w:rPr>
                <w:szCs w:val="24"/>
                <w:lang w:eastAsia="lt-LT"/>
              </w:rPr>
              <w:t>a</w:t>
            </w:r>
            <w:r w:rsidRPr="0029431B">
              <w:rPr>
                <w:szCs w:val="24"/>
                <w:lang w:eastAsia="lt-LT"/>
              </w:rPr>
              <w:t xml:space="preserve">pskaičiuojama </w:t>
            </w:r>
            <w:r w:rsidRPr="0029431B">
              <w:rPr>
                <w:szCs w:val="24"/>
              </w:rPr>
              <w:t>tikslinės grupės asmenų, kurie švietimo civilinės saugos klausimais</w:t>
            </w:r>
            <w:r w:rsidRPr="0029431B">
              <w:rPr>
                <w:bCs/>
                <w:szCs w:val="24"/>
              </w:rPr>
              <w:t xml:space="preserve"> veiklose įgijo ir pagerino įgūdžius</w:t>
            </w:r>
            <w:r w:rsidRPr="0029431B">
              <w:rPr>
                <w:szCs w:val="24"/>
              </w:rPr>
              <w:t>, dalis</w:t>
            </w:r>
            <w:r>
              <w:rPr>
                <w:szCs w:val="24"/>
              </w:rPr>
              <w:t>:</w:t>
            </w:r>
            <w:r w:rsidRPr="0029431B">
              <w:rPr>
                <w:szCs w:val="24"/>
              </w:rPr>
              <w:t> </w:t>
            </w:r>
          </w:p>
          <w:p w14:paraId="3183F718" w14:textId="77777777" w:rsidR="002876B1" w:rsidRPr="0029431B" w:rsidRDefault="002876B1" w:rsidP="004C7C43">
            <w:pPr>
              <w:jc w:val="both"/>
              <w:rPr>
                <w:szCs w:val="24"/>
                <w:lang w:eastAsia="lt-LT"/>
              </w:rPr>
            </w:pPr>
          </w:p>
          <w:p w14:paraId="279AE77F" w14:textId="0492DCFD" w:rsidR="002876B1" w:rsidRPr="0029431B" w:rsidRDefault="002876B1" w:rsidP="004C7C43">
            <w:pPr>
              <w:jc w:val="both"/>
              <w:rPr>
                <w:szCs w:val="24"/>
                <w:lang w:eastAsia="lt-LT"/>
              </w:rPr>
            </w:pPr>
            <w:r w:rsidRPr="00E7311F">
              <w:rPr>
                <w:szCs w:val="24"/>
                <w:lang w:eastAsia="lt-LT"/>
              </w:rPr>
              <w:t>Įgūdžių pokytis (%)=</w:t>
            </w:r>
            <w:r w:rsidR="00822C71">
              <w:rPr>
                <w:sz w:val="22"/>
                <w:szCs w:val="22"/>
                <w:lang w:eastAsia="lt-LT"/>
              </w:rPr>
              <w:t xml:space="preserve"> </w:t>
            </w:r>
            <w:r w:rsidR="00822C71">
              <w:t>((P − B) / B) × 100</w:t>
            </w:r>
          </w:p>
          <w:p w14:paraId="7F31173F" w14:textId="77777777" w:rsidR="00F25574" w:rsidRDefault="00F25574" w:rsidP="00F25574">
            <w:pPr>
              <w:jc w:val="both"/>
            </w:pPr>
            <w:r>
              <w:t>B – dalyvių žinių ir (ar) įgūdžių civilinės saugos klausimais pradinis įvertinimas prieš dalyvavimą projekto veiklose (bazinis rodiklis, kintamasis, matavimo vienetas – balai);</w:t>
            </w:r>
          </w:p>
          <w:p w14:paraId="1955CC51" w14:textId="77777777" w:rsidR="00F25574" w:rsidRDefault="00F25574" w:rsidP="00F25574">
            <w:pPr>
              <w:jc w:val="both"/>
            </w:pPr>
          </w:p>
          <w:p w14:paraId="0B8BFFCB" w14:textId="77777777" w:rsidR="00F25574" w:rsidRDefault="00F25574" w:rsidP="00F25574">
            <w:pPr>
              <w:jc w:val="both"/>
            </w:pPr>
            <w:r>
              <w:t xml:space="preserve">P – dalyvių žinių ir (ar) įgūdžių civilinės saugos klausimais įvertinimas po dalyvavimo projekto </w:t>
            </w:r>
            <w:r>
              <w:lastRenderedPageBreak/>
              <w:t>veiklose (pokyčio rodiklis, susietasis, matavimo vienetas – balai).</w:t>
            </w:r>
          </w:p>
          <w:p w14:paraId="0F783246" w14:textId="77777777" w:rsidR="002876B1" w:rsidRPr="0029431B" w:rsidRDefault="002876B1" w:rsidP="004C7C43">
            <w:pPr>
              <w:jc w:val="both"/>
              <w:rPr>
                <w:szCs w:val="24"/>
                <w:lang w:eastAsia="lt-LT"/>
              </w:rPr>
            </w:pPr>
          </w:p>
          <w:p w14:paraId="76D00436" w14:textId="77777777" w:rsidR="00C62AC5" w:rsidRDefault="00C62AC5" w:rsidP="00C62AC5">
            <w:pPr>
              <w:jc w:val="both"/>
            </w:pPr>
            <w:r>
              <w:t>Dalyvių žinių ir (ar) įgūdžių vertinimas atliekamas naudojant apklausą, testą ar kitą lygiavertį vertinimo būdą:</w:t>
            </w:r>
          </w:p>
          <w:p w14:paraId="253E7E09" w14:textId="77777777" w:rsidR="00C62AC5" w:rsidRDefault="00C62AC5" w:rsidP="00C62AC5">
            <w:pPr>
              <w:pStyle w:val="ListParagraph"/>
              <w:numPr>
                <w:ilvl w:val="0"/>
                <w:numId w:val="3"/>
              </w:numPr>
              <w:tabs>
                <w:tab w:val="left" w:pos="681"/>
              </w:tabs>
              <w:ind w:left="0" w:firstLine="360"/>
              <w:jc w:val="both"/>
            </w:pPr>
            <w:r>
              <w:t>prieš pradedant dalyvauti projekto veiklose;</w:t>
            </w:r>
          </w:p>
          <w:p w14:paraId="6975E0D4" w14:textId="77777777" w:rsidR="00C62AC5" w:rsidRDefault="00C62AC5" w:rsidP="00C62AC5">
            <w:pPr>
              <w:pStyle w:val="ListParagraph"/>
              <w:numPr>
                <w:ilvl w:val="0"/>
                <w:numId w:val="3"/>
              </w:numPr>
              <w:jc w:val="both"/>
            </w:pPr>
            <w:r>
              <w:t>baigus dalyvauti projekto veiklose.</w:t>
            </w:r>
          </w:p>
          <w:p w14:paraId="25C21D80" w14:textId="77777777" w:rsidR="00C62AC5" w:rsidRDefault="00C62AC5" w:rsidP="004C7C43">
            <w:pPr>
              <w:jc w:val="both"/>
              <w:rPr>
                <w:szCs w:val="24"/>
                <w:lang w:eastAsia="lt-LT"/>
              </w:rPr>
            </w:pPr>
          </w:p>
          <w:p w14:paraId="13248358" w14:textId="77777777" w:rsidR="00BE3CB7" w:rsidRDefault="002876B1" w:rsidP="00BE3CB7">
            <w:pPr>
              <w:jc w:val="both"/>
            </w:pPr>
            <w:r w:rsidRPr="0029431B">
              <w:rPr>
                <w:szCs w:val="24"/>
                <w:lang w:eastAsia="lt-LT"/>
              </w:rPr>
              <w:t xml:space="preserve">Įgūdžių pokytis </w:t>
            </w:r>
            <w:r w:rsidR="00BE3CB7">
              <w:t>apskaičiuojamas pagal visų projekto dalyvių prieš ir po dalyvavimo veiklose gautų vertinimo rezultatų vidurkį.</w:t>
            </w:r>
          </w:p>
          <w:p w14:paraId="112D689F" w14:textId="35C3D9E8" w:rsidR="002876B1" w:rsidRPr="0029431B" w:rsidRDefault="002876B1" w:rsidP="004C7C43">
            <w:pPr>
              <w:jc w:val="both"/>
              <w:rPr>
                <w:szCs w:val="24"/>
              </w:rPr>
            </w:pPr>
          </w:p>
          <w:p w14:paraId="1613504A" w14:textId="77777777" w:rsidR="002876B1" w:rsidRPr="0029431B" w:rsidRDefault="002876B1" w:rsidP="004C7C43">
            <w:pPr>
              <w:jc w:val="both"/>
              <w:rPr>
                <w:szCs w:val="24"/>
              </w:rPr>
            </w:pPr>
          </w:p>
          <w:p w14:paraId="10E1D347" w14:textId="77777777" w:rsidR="00754335" w:rsidRDefault="00754335" w:rsidP="00754335">
            <w:pPr>
              <w:jc w:val="both"/>
            </w:pPr>
            <w:r>
              <w:t>Įgūdžių pokytis vertinamas tik tiems dalyviams, kurių žinių ir (ar) įgūdžių vertinimas atliktas prieš dalyvavimą projekto veiklose ir po jų pabaigos.</w:t>
            </w:r>
          </w:p>
          <w:p w14:paraId="42730FF4" w14:textId="77777777" w:rsidR="00754335" w:rsidRDefault="00754335" w:rsidP="00754335">
            <w:pPr>
              <w:jc w:val="both"/>
            </w:pPr>
          </w:p>
          <w:p w14:paraId="5337D037" w14:textId="77777777" w:rsidR="00754335" w:rsidRDefault="00754335" w:rsidP="00754335">
            <w:pPr>
              <w:jc w:val="both"/>
            </w:pPr>
            <w:r>
              <w:t>Jeigu dalyvis prieš dalyvavimą projekto veiklose surinko maksimalų galimą vertinimo balų skaičių, laikoma, kad jo žinių ir (ar) įgūdžių lygis išliko aukščiausiame lygyje.</w:t>
            </w:r>
          </w:p>
          <w:p w14:paraId="62FE9138" w14:textId="77777777" w:rsidR="00754335" w:rsidRDefault="00754335" w:rsidP="004C7C43">
            <w:pPr>
              <w:jc w:val="both"/>
            </w:pPr>
          </w:p>
          <w:p w14:paraId="7DFBE705" w14:textId="0E75E3BE" w:rsidR="002876B1" w:rsidRDefault="002876B1" w:rsidP="004C7C43">
            <w:pPr>
              <w:jc w:val="both"/>
            </w:pPr>
            <w:r w:rsidRPr="0029431B">
              <w:t xml:space="preserve">Stebėsenos rodiklis bus laikomas pasiektu, </w:t>
            </w:r>
            <w:r w:rsidR="00E01032">
              <w:t>kai</w:t>
            </w:r>
            <w:r w:rsidRPr="0029431B">
              <w:t xml:space="preserve"> </w:t>
            </w:r>
            <w:r w:rsidR="00DC7F71">
              <w:t>bendras dalyvių žinių ir (ar) įgūdžių pokytis siekia ne mažiau kaip 95 proc</w:t>
            </w:r>
            <w:r w:rsidRPr="0029431B">
              <w:t>.</w:t>
            </w:r>
          </w:p>
          <w:p w14:paraId="18AEBB7D" w14:textId="77777777" w:rsidR="002B322C" w:rsidRDefault="002B322C" w:rsidP="004C7C43">
            <w:pPr>
              <w:jc w:val="both"/>
            </w:pPr>
          </w:p>
          <w:p w14:paraId="55073C5E" w14:textId="77777777" w:rsidR="002B322C" w:rsidRDefault="002B322C" w:rsidP="002B322C">
            <w:pPr>
              <w:jc w:val="both"/>
            </w:pPr>
            <w:r>
              <w:t>Bendras įgūdžių pokytis apskaičiuojamas pagal visų projekto dalyvių prieš ir po dalyvavimo veiklose gautų vertinimo rezultatų sumą:</w:t>
            </w:r>
          </w:p>
          <w:p w14:paraId="11A3B998" w14:textId="77777777" w:rsidR="002B322C" w:rsidRDefault="002B322C" w:rsidP="002B322C">
            <w:pPr>
              <w:jc w:val="both"/>
            </w:pPr>
          </w:p>
          <w:p w14:paraId="5113AEB8" w14:textId="77777777" w:rsidR="002B322C" w:rsidRDefault="002B322C" w:rsidP="002B322C">
            <w:pPr>
              <w:jc w:val="both"/>
            </w:pPr>
            <w:r>
              <w:t>((ZP − ZB) / ZB) × 100,</w:t>
            </w:r>
          </w:p>
          <w:p w14:paraId="7B22B304" w14:textId="77777777" w:rsidR="002B322C" w:rsidRDefault="002B322C" w:rsidP="002B322C">
            <w:pPr>
              <w:jc w:val="both"/>
            </w:pPr>
          </w:p>
          <w:p w14:paraId="7D3A890D" w14:textId="77777777" w:rsidR="002B322C" w:rsidRDefault="002B322C" w:rsidP="002B322C">
            <w:pPr>
              <w:jc w:val="both"/>
            </w:pPr>
            <w:r>
              <w:t>kur:</w:t>
            </w:r>
          </w:p>
          <w:p w14:paraId="49A8A771" w14:textId="77777777" w:rsidR="002B322C" w:rsidRDefault="002B322C" w:rsidP="002B322C">
            <w:pPr>
              <w:jc w:val="both"/>
            </w:pPr>
          </w:p>
          <w:p w14:paraId="662C6D4B" w14:textId="77777777" w:rsidR="002B322C" w:rsidRDefault="002B322C" w:rsidP="002B322C">
            <w:pPr>
              <w:jc w:val="both"/>
            </w:pPr>
            <w:r>
              <w:t>ZB – visų projekto dalyvių pradinių vertinimo rezultatų vidurkis;</w:t>
            </w:r>
          </w:p>
          <w:p w14:paraId="5169CEE1" w14:textId="77777777" w:rsidR="002B322C" w:rsidRDefault="002B322C" w:rsidP="002B322C">
            <w:pPr>
              <w:jc w:val="both"/>
            </w:pPr>
          </w:p>
          <w:p w14:paraId="43DA973D" w14:textId="5BAEA67F" w:rsidR="002876B1" w:rsidRPr="0029431B" w:rsidRDefault="002B322C" w:rsidP="004C7C43">
            <w:pPr>
              <w:jc w:val="both"/>
              <w:rPr>
                <w:szCs w:val="24"/>
                <w:lang w:eastAsia="lt-LT"/>
              </w:rPr>
            </w:pPr>
            <w:r>
              <w:t>ZP – visų projekto dalyvių galutinių vertinimo rezultatų vidurkis.</w:t>
            </w:r>
          </w:p>
        </w:tc>
      </w:tr>
      <w:tr w:rsidR="002876B1" w:rsidRPr="0029431B" w14:paraId="7D17D667"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5E8318A" w14:textId="77777777" w:rsidR="002876B1" w:rsidRPr="0029431B" w:rsidRDefault="002876B1" w:rsidP="004C7C43">
            <w:pPr>
              <w:widowControl w:val="0"/>
              <w:rPr>
                <w:szCs w:val="24"/>
                <w:lang w:eastAsia="lt-LT"/>
              </w:rPr>
            </w:pPr>
            <w:r w:rsidRPr="0029431B">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C12F0F" w14:textId="77777777" w:rsidR="002876B1" w:rsidRPr="0029431B" w:rsidRDefault="002876B1" w:rsidP="004C7C43">
            <w:pPr>
              <w:widowControl w:val="0"/>
              <w:jc w:val="both"/>
              <w:rPr>
                <w:szCs w:val="24"/>
                <w:lang w:eastAsia="lt-LT"/>
              </w:rPr>
            </w:pPr>
            <w:r w:rsidRPr="0029431B">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372792" w14:textId="4111C45D" w:rsidR="002876B1" w:rsidRPr="0029431B" w:rsidRDefault="002876B1" w:rsidP="004C7C43">
            <w:pPr>
              <w:pStyle w:val="CommentText"/>
              <w:jc w:val="both"/>
              <w:rPr>
                <w:sz w:val="24"/>
                <w:szCs w:val="24"/>
              </w:rPr>
            </w:pPr>
            <w:r w:rsidRPr="0029431B">
              <w:rPr>
                <w:bCs/>
                <w:iCs/>
                <w:sz w:val="24"/>
                <w:szCs w:val="24"/>
                <w:u w:val="single"/>
              </w:rPr>
              <w:t>Pirminis duomenų šaltinis</w:t>
            </w:r>
            <w:r w:rsidRPr="0029431B">
              <w:rPr>
                <w:bCs/>
                <w:iCs/>
                <w:sz w:val="24"/>
                <w:szCs w:val="24"/>
              </w:rPr>
              <w:t xml:space="preserve">: </w:t>
            </w:r>
            <w:r w:rsidRPr="0029431B">
              <w:rPr>
                <w:sz w:val="24"/>
                <w:szCs w:val="24"/>
                <w:highlight w:val="white"/>
              </w:rPr>
              <w:t>dalyvių apklausos anketa, dalyvių žinių įvertinimo dokumentas (-ai) (apklausos anketa (-</w:t>
            </w:r>
            <w:proofErr w:type="spellStart"/>
            <w:r w:rsidRPr="0029431B">
              <w:rPr>
                <w:sz w:val="24"/>
                <w:szCs w:val="24"/>
                <w:highlight w:val="white"/>
              </w:rPr>
              <w:t>os</w:t>
            </w:r>
            <w:proofErr w:type="spellEnd"/>
            <w:r w:rsidRPr="0029431B">
              <w:rPr>
                <w:sz w:val="24"/>
                <w:szCs w:val="24"/>
                <w:highlight w:val="white"/>
              </w:rPr>
              <w:t>), testo rezultatų duomenys, ataskaita ir pan.).</w:t>
            </w:r>
          </w:p>
          <w:p w14:paraId="23F5CCB4" w14:textId="77777777" w:rsidR="002876B1" w:rsidRPr="0029431B" w:rsidRDefault="002876B1" w:rsidP="004C7C43">
            <w:pPr>
              <w:jc w:val="both"/>
              <w:rPr>
                <w:color w:val="000000"/>
                <w:szCs w:val="24"/>
              </w:rPr>
            </w:pPr>
          </w:p>
          <w:p w14:paraId="27BAE5DE" w14:textId="77777777" w:rsidR="002876B1" w:rsidRPr="0029431B" w:rsidRDefault="002876B1" w:rsidP="004C7C43">
            <w:pPr>
              <w:pStyle w:val="CommentText"/>
              <w:jc w:val="both"/>
              <w:rPr>
                <w:sz w:val="24"/>
                <w:szCs w:val="24"/>
              </w:rPr>
            </w:pPr>
            <w:r w:rsidRPr="0029431B">
              <w:rPr>
                <w:sz w:val="24"/>
                <w:szCs w:val="24"/>
                <w:highlight w:val="white"/>
              </w:rPr>
              <w:t>Pirminių dokumentų sąrašą konkrečiam projektui administruojančioji institucija suderina su projekto vykdytoju.</w:t>
            </w:r>
          </w:p>
          <w:p w14:paraId="48112C45" w14:textId="77777777" w:rsidR="002876B1" w:rsidRPr="0029431B" w:rsidRDefault="002876B1" w:rsidP="004C7C43">
            <w:pPr>
              <w:jc w:val="both"/>
              <w:rPr>
                <w:color w:val="000000"/>
              </w:rPr>
            </w:pPr>
          </w:p>
          <w:p w14:paraId="55DC3CDD" w14:textId="61A6EE0A" w:rsidR="002876B1" w:rsidRPr="0029431B" w:rsidRDefault="002876B1" w:rsidP="004C7C43">
            <w:pPr>
              <w:jc w:val="both"/>
              <w:rPr>
                <w:szCs w:val="24"/>
                <w:lang w:eastAsia="lt-LT"/>
              </w:rPr>
            </w:pPr>
            <w:r w:rsidRPr="0029431B">
              <w:rPr>
                <w:bCs/>
                <w:iCs/>
                <w:szCs w:val="24"/>
                <w:u w:val="single"/>
              </w:rPr>
              <w:lastRenderedPageBreak/>
              <w:t>Antrinis duomenų šaltinis</w:t>
            </w:r>
            <w:r w:rsidRPr="0029431B">
              <w:rPr>
                <w:bCs/>
                <w:iCs/>
                <w:szCs w:val="24"/>
              </w:rPr>
              <w:t xml:space="preserve">: </w:t>
            </w:r>
            <w:r w:rsidR="00CB084D">
              <w:rPr>
                <w:color w:val="000000"/>
              </w:rPr>
              <w:t>i</w:t>
            </w:r>
            <w:r w:rsidRPr="0029431B">
              <w:rPr>
                <w:color w:val="000000"/>
              </w:rPr>
              <w:t xml:space="preserve">š Europos Sąjungos fondų lėšų bendrai finansuojamų projektų duomenų elektroninių mainų svetainės (DMS) Dalyvių administravimo modulis; veiklos ataskaitos. </w:t>
            </w:r>
          </w:p>
        </w:tc>
      </w:tr>
      <w:tr w:rsidR="002876B1" w:rsidRPr="0029431B" w14:paraId="127E66A4"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8931BF" w14:textId="77777777" w:rsidR="002876B1" w:rsidRPr="0029431B" w:rsidRDefault="002876B1" w:rsidP="004C7C43">
            <w:pPr>
              <w:widowControl w:val="0"/>
              <w:rPr>
                <w:szCs w:val="24"/>
                <w:lang w:eastAsia="lt-LT"/>
              </w:rPr>
            </w:pPr>
            <w:r w:rsidRPr="0029431B">
              <w:rPr>
                <w:szCs w:val="24"/>
                <w:lang w:eastAsia="lt-LT"/>
              </w:rPr>
              <w:lastRenderedPageBreak/>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461779" w14:textId="77777777" w:rsidR="002876B1" w:rsidRPr="0029431B" w:rsidRDefault="002876B1" w:rsidP="004C7C43">
            <w:pPr>
              <w:widowControl w:val="0"/>
              <w:jc w:val="both"/>
              <w:rPr>
                <w:szCs w:val="24"/>
                <w:lang w:eastAsia="lt-LT"/>
              </w:rPr>
            </w:pPr>
            <w:r w:rsidRPr="0029431B">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FF4172" w14:textId="563631FF" w:rsidR="002876B1" w:rsidRPr="0029431B" w:rsidRDefault="00AE3C2D" w:rsidP="004C7C43">
            <w:pPr>
              <w:tabs>
                <w:tab w:val="left" w:pos="426"/>
                <w:tab w:val="left" w:pos="9356"/>
              </w:tabs>
              <w:jc w:val="both"/>
              <w:rPr>
                <w:szCs w:val="24"/>
              </w:rPr>
            </w:pPr>
            <w:r>
              <w:rPr>
                <w:szCs w:val="24"/>
              </w:rPr>
              <w:t>P</w:t>
            </w:r>
            <w:r w:rsidRPr="00F864E4">
              <w:rPr>
                <w:szCs w:val="24"/>
              </w:rPr>
              <w:t xml:space="preserve">rojekto veiklų įgyvendinimo </w:t>
            </w:r>
            <w:r>
              <w:rPr>
                <w:szCs w:val="24"/>
              </w:rPr>
              <w:t xml:space="preserve">pradžioje ir </w:t>
            </w:r>
            <w:r w:rsidRPr="00F864E4">
              <w:rPr>
                <w:szCs w:val="24"/>
              </w:rPr>
              <w:t>projekto veiklų įgyvendinimo pabaigoje</w:t>
            </w:r>
            <w:r>
              <w:rPr>
                <w:szCs w:val="24"/>
              </w:rPr>
              <w:t>.</w:t>
            </w:r>
          </w:p>
        </w:tc>
      </w:tr>
      <w:tr w:rsidR="002876B1" w:rsidRPr="0029431B" w14:paraId="77C490D6" w14:textId="77777777" w:rsidTr="004C7C43">
        <w:trPr>
          <w:trHeight w:val="48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6346C36" w14:textId="77777777" w:rsidR="002876B1" w:rsidRPr="0029431B" w:rsidRDefault="002876B1" w:rsidP="004C7C43">
            <w:pPr>
              <w:widowControl w:val="0"/>
              <w:rPr>
                <w:szCs w:val="24"/>
                <w:lang w:eastAsia="lt-LT"/>
              </w:rPr>
            </w:pPr>
            <w:r w:rsidRPr="0029431B">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2803CB" w14:textId="77777777" w:rsidR="002876B1" w:rsidRPr="0029431B" w:rsidRDefault="002876B1" w:rsidP="004C7C43">
            <w:pPr>
              <w:widowControl w:val="0"/>
              <w:jc w:val="both"/>
              <w:rPr>
                <w:bCs/>
                <w:szCs w:val="24"/>
                <w:lang w:eastAsia="lt-LT"/>
              </w:rPr>
            </w:pPr>
            <w:r w:rsidRPr="0029431B">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267B15" w14:textId="77777777" w:rsidR="002876B1" w:rsidRPr="0029431B" w:rsidRDefault="002876B1" w:rsidP="004C7C43">
            <w:pPr>
              <w:tabs>
                <w:tab w:val="left" w:pos="426"/>
                <w:tab w:val="left" w:pos="9356"/>
              </w:tabs>
              <w:ind w:right="425"/>
              <w:jc w:val="both"/>
              <w:rPr>
                <w:szCs w:val="24"/>
              </w:rPr>
            </w:pPr>
            <w:r w:rsidRPr="0029431B">
              <w:rPr>
                <w:szCs w:val="24"/>
              </w:rPr>
              <w:t>Projekto veiklų įgyvendinimo metu.</w:t>
            </w:r>
          </w:p>
          <w:p w14:paraId="654CA3AD" w14:textId="77777777" w:rsidR="002876B1" w:rsidRPr="0029431B" w:rsidRDefault="002876B1" w:rsidP="004C7C43">
            <w:pPr>
              <w:tabs>
                <w:tab w:val="left" w:pos="426"/>
                <w:tab w:val="left" w:pos="9356"/>
              </w:tabs>
              <w:ind w:right="425"/>
              <w:jc w:val="both"/>
              <w:rPr>
                <w:bCs/>
                <w:szCs w:val="24"/>
                <w:lang w:eastAsia="lt-LT"/>
              </w:rPr>
            </w:pPr>
          </w:p>
          <w:p w14:paraId="483015E3" w14:textId="77777777" w:rsidR="002876B1" w:rsidRPr="0029431B" w:rsidRDefault="002876B1" w:rsidP="004C7C43">
            <w:pPr>
              <w:tabs>
                <w:tab w:val="left" w:pos="426"/>
                <w:tab w:val="left" w:pos="9356"/>
              </w:tabs>
              <w:ind w:right="73"/>
              <w:jc w:val="both"/>
              <w:rPr>
                <w:bCs/>
                <w:szCs w:val="24"/>
                <w:lang w:eastAsia="lt-LT"/>
              </w:rPr>
            </w:pPr>
          </w:p>
        </w:tc>
      </w:tr>
      <w:tr w:rsidR="002876B1" w:rsidRPr="0029431B" w14:paraId="66BD7BB8" w14:textId="77777777" w:rsidTr="004C7C43">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AF546BF" w14:textId="77777777" w:rsidR="002876B1" w:rsidRPr="0029431B" w:rsidRDefault="002876B1" w:rsidP="004C7C43">
            <w:pPr>
              <w:widowControl w:val="0"/>
              <w:rPr>
                <w:szCs w:val="24"/>
                <w:lang w:eastAsia="lt-LT"/>
              </w:rPr>
            </w:pPr>
            <w:r w:rsidRPr="0029431B">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A7E188" w14:textId="77777777" w:rsidR="002876B1" w:rsidRPr="0029431B" w:rsidRDefault="002876B1" w:rsidP="004C7C43">
            <w:pPr>
              <w:widowControl w:val="0"/>
              <w:jc w:val="both"/>
              <w:rPr>
                <w:szCs w:val="24"/>
                <w:lang w:eastAsia="lt-LT"/>
              </w:rPr>
            </w:pPr>
            <w:r w:rsidRPr="0029431B">
              <w:rPr>
                <w:szCs w:val="24"/>
                <w:lang w:eastAsia="lt-LT"/>
              </w:rPr>
              <w:t xml:space="preserve">Už stebėsenos rodiklį atsakinga </w:t>
            </w:r>
            <w:r w:rsidRPr="0029431B">
              <w:rPr>
                <w:bCs/>
                <w:szCs w:val="24"/>
                <w:lang w:eastAsia="lt-LT"/>
              </w:rPr>
              <w:t>įstaiga</w:t>
            </w:r>
            <w:r w:rsidRPr="0029431B">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83F792" w14:textId="77777777" w:rsidR="002876B1" w:rsidRPr="0029431B" w:rsidRDefault="002876B1" w:rsidP="004C7C43">
            <w:pPr>
              <w:jc w:val="both"/>
              <w:rPr>
                <w:iCs/>
                <w:szCs w:val="24"/>
                <w:lang w:eastAsia="lt-LT"/>
              </w:rPr>
            </w:pPr>
            <w:r w:rsidRPr="0029431B">
              <w:rPr>
                <w:iCs/>
                <w:szCs w:val="24"/>
                <w:lang w:eastAsia="lt-LT"/>
              </w:rPr>
              <w:t>Lietuvos Respublikos vidaus reikalų ministerija</w:t>
            </w:r>
          </w:p>
        </w:tc>
      </w:tr>
      <w:tr w:rsidR="002876B1" w:rsidRPr="0029431B" w14:paraId="0510B12D" w14:textId="77777777" w:rsidTr="004C7C43">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E404053" w14:textId="77777777" w:rsidR="002876B1" w:rsidRPr="0029431B" w:rsidRDefault="002876B1" w:rsidP="004C7C43">
            <w:pPr>
              <w:widowControl w:val="0"/>
              <w:rPr>
                <w:szCs w:val="24"/>
                <w:lang w:eastAsia="lt-LT"/>
              </w:rPr>
            </w:pPr>
            <w:r w:rsidRPr="0029431B">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F07B01" w14:textId="77777777" w:rsidR="002876B1" w:rsidRPr="0029431B" w:rsidRDefault="002876B1" w:rsidP="004C7C43">
            <w:pPr>
              <w:widowControl w:val="0"/>
              <w:jc w:val="both"/>
              <w:rPr>
                <w:szCs w:val="24"/>
                <w:lang w:eastAsia="lt-LT"/>
              </w:rPr>
            </w:pPr>
            <w:r w:rsidRPr="0029431B">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ABC0D0" w14:textId="5C06CFB2" w:rsidR="002876B1" w:rsidRPr="0029431B" w:rsidRDefault="002876B1" w:rsidP="004C7C43">
            <w:pPr>
              <w:rPr>
                <w:szCs w:val="24"/>
                <w:lang w:eastAsia="lt-LT"/>
              </w:rPr>
            </w:pPr>
            <w:r w:rsidRPr="0029431B">
              <w:rPr>
                <w:bCs/>
                <w:iCs/>
                <w:szCs w:val="24"/>
              </w:rPr>
              <w:t xml:space="preserve">Europos Sąjungos investicijų departamento Investicijų veiksmų programos skyriaus </w:t>
            </w:r>
            <w:r>
              <w:rPr>
                <w:bCs/>
                <w:iCs/>
                <w:szCs w:val="24"/>
              </w:rPr>
              <w:t xml:space="preserve">patarėja Dalia Česlauskaitė, el. p. </w:t>
            </w:r>
            <w:hyperlink r:id="rId11" w:history="1">
              <w:r w:rsidRPr="00B873F9">
                <w:rPr>
                  <w:rStyle w:val="Hyperlink"/>
                  <w:bCs/>
                  <w:iCs/>
                  <w:szCs w:val="24"/>
                </w:rPr>
                <w:t>d</w:t>
              </w:r>
              <w:r w:rsidRPr="00B873F9">
                <w:rPr>
                  <w:rStyle w:val="Hyperlink"/>
                  <w:bCs/>
                  <w:iCs/>
                </w:rPr>
                <w:t>alia.ceslauskaite</w:t>
              </w:r>
              <w:r w:rsidRPr="00B873F9">
                <w:rPr>
                  <w:rStyle w:val="Hyperlink"/>
                  <w:bCs/>
                  <w:iCs/>
                  <w:szCs w:val="24"/>
                </w:rPr>
                <w:t>@vrm.lt</w:t>
              </w:r>
            </w:hyperlink>
            <w:r w:rsidRPr="00D155E1">
              <w:rPr>
                <w:bCs/>
                <w:iCs/>
                <w:szCs w:val="24"/>
              </w:rPr>
              <w:t>,</w:t>
            </w:r>
            <w:r>
              <w:rPr>
                <w:bCs/>
                <w:iCs/>
                <w:szCs w:val="24"/>
              </w:rPr>
              <w:t xml:space="preserve"> tel.</w:t>
            </w:r>
            <w:r w:rsidRPr="009C6871">
              <w:rPr>
                <w:bCs/>
                <w:iCs/>
                <w:szCs w:val="24"/>
              </w:rPr>
              <w:t xml:space="preserve"> (</w:t>
            </w:r>
            <w:r w:rsidR="00CB084D">
              <w:rPr>
                <w:bCs/>
                <w:iCs/>
                <w:szCs w:val="24"/>
              </w:rPr>
              <w:t>0</w:t>
            </w:r>
            <w:r w:rsidRPr="009C6871">
              <w:rPr>
                <w:bCs/>
                <w:iCs/>
                <w:szCs w:val="24"/>
              </w:rPr>
              <w:t xml:space="preserve"> 5) 271 8</w:t>
            </w:r>
            <w:r>
              <w:rPr>
                <w:bCs/>
                <w:iCs/>
                <w:szCs w:val="24"/>
              </w:rPr>
              <w:t>9</w:t>
            </w:r>
            <w:r>
              <w:rPr>
                <w:bCs/>
                <w:iCs/>
                <w:szCs w:val="24"/>
                <w:lang w:val="en-US"/>
              </w:rPr>
              <w:t>75</w:t>
            </w:r>
            <w:r w:rsidRPr="009C6871">
              <w:rPr>
                <w:bCs/>
                <w:iCs/>
                <w:szCs w:val="24"/>
              </w:rPr>
              <w:t>.</w:t>
            </w:r>
          </w:p>
        </w:tc>
      </w:tr>
      <w:tr w:rsidR="002876B1" w:rsidRPr="0029431B" w14:paraId="0D31A308" w14:textId="77777777" w:rsidTr="004C7C4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69B501" w14:textId="77777777" w:rsidR="002876B1" w:rsidRPr="0029431B" w:rsidRDefault="002876B1" w:rsidP="004C7C43">
            <w:pPr>
              <w:widowControl w:val="0"/>
              <w:rPr>
                <w:szCs w:val="24"/>
                <w:lang w:eastAsia="lt-LT"/>
              </w:rPr>
            </w:pPr>
            <w:r w:rsidRPr="0029431B">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51E744" w14:textId="77777777" w:rsidR="002876B1" w:rsidRPr="0029431B" w:rsidRDefault="002876B1" w:rsidP="004C7C43">
            <w:pPr>
              <w:widowControl w:val="0"/>
              <w:jc w:val="both"/>
              <w:rPr>
                <w:szCs w:val="24"/>
                <w:lang w:eastAsia="lt-LT"/>
              </w:rPr>
            </w:pPr>
            <w:r w:rsidRPr="0029431B">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21F7F1" w14:textId="7828F7FF" w:rsidR="002876B1" w:rsidRPr="0029431B" w:rsidRDefault="002201D1" w:rsidP="004C7C43">
            <w:pPr>
              <w:jc w:val="both"/>
              <w:rPr>
                <w:szCs w:val="24"/>
                <w:lang w:eastAsia="lt-LT"/>
              </w:rPr>
            </w:pPr>
            <w:r>
              <w:rPr>
                <w:szCs w:val="24"/>
                <w:lang w:eastAsia="lt-LT"/>
              </w:rPr>
              <w:t>R.S.</w:t>
            </w:r>
            <w:r w:rsidR="000A60A9">
              <w:rPr>
                <w:szCs w:val="24"/>
                <w:lang w:eastAsia="lt-LT"/>
              </w:rPr>
              <w:t>2.3062</w:t>
            </w:r>
          </w:p>
        </w:tc>
      </w:tr>
    </w:tbl>
    <w:p w14:paraId="716B4AC3" w14:textId="00BD7D1F" w:rsidR="002876B1" w:rsidRPr="0054650F" w:rsidRDefault="0054650F" w:rsidP="0054650F">
      <w:pPr>
        <w:jc w:val="center"/>
        <w:rPr>
          <w:rStyle w:val="normaltextrun"/>
          <w:szCs w:val="24"/>
          <w:lang w:eastAsia="lt-LT"/>
        </w:rPr>
      </w:pPr>
      <w:r w:rsidRPr="0029431B">
        <w:rPr>
          <w:szCs w:val="24"/>
          <w:lang w:eastAsia="lt-LT"/>
        </w:rPr>
        <w:t>_____________</w:t>
      </w:r>
      <w:r>
        <w:rPr>
          <w:szCs w:val="24"/>
          <w:lang w:eastAsia="lt-LT"/>
        </w:rPr>
        <w:t>“</w:t>
      </w:r>
    </w:p>
    <w:p w14:paraId="18294FD2" w14:textId="1E3F1E95" w:rsidR="002B6171" w:rsidRPr="00011C5E" w:rsidRDefault="00203087" w:rsidP="00A93B5B">
      <w:pPr>
        <w:pStyle w:val="ListParagraph"/>
        <w:numPr>
          <w:ilvl w:val="0"/>
          <w:numId w:val="1"/>
        </w:numPr>
        <w:tabs>
          <w:tab w:val="left" w:pos="851"/>
          <w:tab w:val="left" w:pos="1134"/>
        </w:tabs>
        <w:spacing w:line="360" w:lineRule="auto"/>
        <w:ind w:left="0" w:firstLine="567"/>
        <w:jc w:val="both"/>
        <w:rPr>
          <w:rStyle w:val="normaltextrun"/>
        </w:rPr>
      </w:pPr>
      <w:r>
        <w:rPr>
          <w:rStyle w:val="normaltextrun"/>
          <w:color w:val="000000"/>
          <w:shd w:val="clear" w:color="auto" w:fill="FFFFFF"/>
        </w:rPr>
        <w:t>Papildau 7 priedu (pridedama)</w:t>
      </w:r>
      <w:r w:rsidR="00A93B5B">
        <w:rPr>
          <w:rStyle w:val="normaltextrun"/>
          <w:color w:val="000000"/>
          <w:shd w:val="clear" w:color="auto" w:fill="FFFFFF"/>
        </w:rPr>
        <w:t>.</w:t>
      </w:r>
    </w:p>
    <w:p w14:paraId="0F56C64C" w14:textId="77777777" w:rsidR="00DA3112" w:rsidRPr="00132CDC" w:rsidRDefault="00DA3112" w:rsidP="00132CDC">
      <w:pPr>
        <w:tabs>
          <w:tab w:val="left" w:pos="7655"/>
        </w:tabs>
        <w:spacing w:line="360" w:lineRule="auto"/>
        <w:ind w:firstLine="709"/>
        <w:jc w:val="both"/>
        <w:rPr>
          <w:color w:val="000000"/>
          <w:shd w:val="clear" w:color="auto" w:fill="FFFFFF"/>
        </w:rPr>
      </w:pPr>
    </w:p>
    <w:p w14:paraId="2126A630" w14:textId="77777777" w:rsidR="001F769F" w:rsidRDefault="001F769F" w:rsidP="004479E5">
      <w:pPr>
        <w:tabs>
          <w:tab w:val="left" w:pos="7655"/>
        </w:tabs>
        <w:rPr>
          <w:szCs w:val="24"/>
        </w:rPr>
      </w:pPr>
    </w:p>
    <w:p w14:paraId="4D51109B" w14:textId="77777777" w:rsidR="001F769F" w:rsidRDefault="001F769F" w:rsidP="004479E5">
      <w:pPr>
        <w:tabs>
          <w:tab w:val="left" w:pos="7655"/>
        </w:tabs>
        <w:rPr>
          <w:szCs w:val="24"/>
        </w:rPr>
      </w:pPr>
    </w:p>
    <w:p w14:paraId="0FA67068" w14:textId="77777777" w:rsidR="001F769F" w:rsidRDefault="001F769F" w:rsidP="004479E5">
      <w:pPr>
        <w:tabs>
          <w:tab w:val="left" w:pos="7655"/>
        </w:tabs>
        <w:rPr>
          <w:szCs w:val="24"/>
        </w:rPr>
      </w:pPr>
    </w:p>
    <w:p w14:paraId="0DEBCF81" w14:textId="77777777" w:rsidR="001F769F" w:rsidRPr="008E1634" w:rsidRDefault="001F769F" w:rsidP="004479E5">
      <w:pPr>
        <w:tabs>
          <w:tab w:val="left" w:pos="7655"/>
        </w:tabs>
        <w:rPr>
          <w:szCs w:val="24"/>
        </w:rPr>
      </w:pPr>
    </w:p>
    <w:p w14:paraId="0ED17B3F" w14:textId="3551C74D" w:rsidR="00C5344A" w:rsidRPr="00E13DCC" w:rsidRDefault="00443F47" w:rsidP="00443F47">
      <w:pPr>
        <w:tabs>
          <w:tab w:val="left" w:pos="7797"/>
        </w:tabs>
      </w:pPr>
      <w:r w:rsidRPr="006D3621">
        <w:rPr>
          <w:szCs w:val="24"/>
        </w:rPr>
        <w:t>Vidaus reikalų ministras                                                                                    Vladislav Kondratovič</w:t>
      </w:r>
    </w:p>
    <w:sectPr w:rsidR="00C5344A" w:rsidRPr="00E13DCC" w:rsidSect="00245054">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709"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5246" w14:textId="77777777" w:rsidR="00154C1E" w:rsidRDefault="00154C1E">
      <w:pPr>
        <w:rPr>
          <w:sz w:val="22"/>
          <w:szCs w:val="22"/>
        </w:rPr>
      </w:pPr>
      <w:r>
        <w:rPr>
          <w:sz w:val="22"/>
          <w:szCs w:val="22"/>
        </w:rPr>
        <w:separator/>
      </w:r>
    </w:p>
  </w:endnote>
  <w:endnote w:type="continuationSeparator" w:id="0">
    <w:p w14:paraId="6C35A64F" w14:textId="77777777" w:rsidR="00154C1E" w:rsidRDefault="00154C1E">
      <w:pPr>
        <w:rPr>
          <w:sz w:val="22"/>
          <w:szCs w:val="22"/>
        </w:rPr>
      </w:pPr>
      <w:r>
        <w:rPr>
          <w:sz w:val="22"/>
          <w:szCs w:val="22"/>
        </w:rPr>
        <w:continuationSeparator/>
      </w:r>
    </w:p>
  </w:endnote>
  <w:endnote w:type="continuationNotice" w:id="1">
    <w:p w14:paraId="0DFCEB39" w14:textId="77777777" w:rsidR="00154C1E" w:rsidRDefault="00154C1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5B09" w14:textId="77777777" w:rsidR="00C5344A" w:rsidRDefault="00C5344A">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BD87" w14:textId="77777777" w:rsidR="00C5344A" w:rsidRDefault="00C5344A">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B0DA" w14:textId="77777777" w:rsidR="00C5344A" w:rsidRDefault="00C5344A">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6824" w14:textId="77777777" w:rsidR="00154C1E" w:rsidRDefault="00154C1E">
      <w:pPr>
        <w:rPr>
          <w:sz w:val="22"/>
          <w:szCs w:val="22"/>
        </w:rPr>
      </w:pPr>
      <w:r>
        <w:rPr>
          <w:sz w:val="22"/>
          <w:szCs w:val="22"/>
        </w:rPr>
        <w:separator/>
      </w:r>
    </w:p>
  </w:footnote>
  <w:footnote w:type="continuationSeparator" w:id="0">
    <w:p w14:paraId="231CF802" w14:textId="77777777" w:rsidR="00154C1E" w:rsidRDefault="00154C1E">
      <w:pPr>
        <w:rPr>
          <w:sz w:val="22"/>
          <w:szCs w:val="22"/>
        </w:rPr>
      </w:pPr>
      <w:r>
        <w:rPr>
          <w:sz w:val="22"/>
          <w:szCs w:val="22"/>
        </w:rPr>
        <w:continuationSeparator/>
      </w:r>
    </w:p>
  </w:footnote>
  <w:footnote w:type="continuationNotice" w:id="1">
    <w:p w14:paraId="5DF14307" w14:textId="77777777" w:rsidR="00154C1E" w:rsidRDefault="00154C1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0E10" w14:textId="77777777" w:rsidR="00C5344A" w:rsidRDefault="00C5344A">
    <w:pPr>
      <w:tabs>
        <w:tab w:val="center" w:pos="4680"/>
        <w:tab w:val="right" w:pos="9360"/>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982615589"/>
      <w:docPartObj>
        <w:docPartGallery w:val="Page Numbers (Top of Page)"/>
        <w:docPartUnique/>
      </w:docPartObj>
    </w:sdtPr>
    <w:sdtEndPr/>
    <w:sdtContent>
      <w:p w14:paraId="29AF68C0" w14:textId="5368C5A9" w:rsidR="0030638F" w:rsidRPr="0030638F" w:rsidRDefault="0030638F">
        <w:pPr>
          <w:pStyle w:val="Header"/>
          <w:jc w:val="center"/>
          <w:rPr>
            <w:rFonts w:ascii="Times New Roman" w:hAnsi="Times New Roman"/>
            <w:sz w:val="24"/>
            <w:szCs w:val="24"/>
          </w:rPr>
        </w:pPr>
        <w:r w:rsidRPr="0030638F">
          <w:rPr>
            <w:rFonts w:ascii="Times New Roman" w:hAnsi="Times New Roman"/>
            <w:sz w:val="24"/>
            <w:szCs w:val="24"/>
          </w:rPr>
          <w:fldChar w:fldCharType="begin"/>
        </w:r>
        <w:r w:rsidRPr="0030638F">
          <w:rPr>
            <w:rFonts w:ascii="Times New Roman" w:hAnsi="Times New Roman"/>
            <w:sz w:val="24"/>
            <w:szCs w:val="24"/>
          </w:rPr>
          <w:instrText>PAGE   \* MERGEFORMAT</w:instrText>
        </w:r>
        <w:r w:rsidRPr="0030638F">
          <w:rPr>
            <w:rFonts w:ascii="Times New Roman" w:hAnsi="Times New Roman"/>
            <w:sz w:val="24"/>
            <w:szCs w:val="24"/>
          </w:rPr>
          <w:fldChar w:fldCharType="separate"/>
        </w:r>
        <w:r w:rsidRPr="0030638F">
          <w:rPr>
            <w:rFonts w:ascii="Times New Roman" w:hAnsi="Times New Roman"/>
            <w:sz w:val="24"/>
            <w:szCs w:val="24"/>
          </w:rPr>
          <w:t>2</w:t>
        </w:r>
        <w:r w:rsidRPr="0030638F">
          <w:rPr>
            <w:rFonts w:ascii="Times New Roman" w:hAnsi="Times New Roman"/>
            <w:sz w:val="24"/>
            <w:szCs w:val="24"/>
          </w:rPr>
          <w:fldChar w:fldCharType="end"/>
        </w:r>
      </w:p>
    </w:sdtContent>
  </w:sdt>
  <w:p w14:paraId="7C3290E0" w14:textId="77777777" w:rsidR="00C5344A" w:rsidRDefault="00C5344A">
    <w:pPr>
      <w:tabs>
        <w:tab w:val="center" w:pos="4680"/>
        <w:tab w:val="right" w:pos="9360"/>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A479" w14:textId="4E906285" w:rsidR="00C5344A" w:rsidRPr="00D84088" w:rsidRDefault="00C5344A" w:rsidP="00D84088">
    <w:pPr>
      <w:tabs>
        <w:tab w:val="center" w:pos="4680"/>
        <w:tab w:val="right"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029F"/>
    <w:multiLevelType w:val="hybridMultilevel"/>
    <w:tmpl w:val="E048B8B0"/>
    <w:lvl w:ilvl="0" w:tplc="46EAF078">
      <w:start w:val="1"/>
      <w:numFmt w:val="decimal"/>
      <w:lvlText w:val="%1."/>
      <w:lvlJc w:val="left"/>
      <w:pPr>
        <w:ind w:left="90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E503BDD"/>
    <w:multiLevelType w:val="hybridMultilevel"/>
    <w:tmpl w:val="F0D6DDB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102F74"/>
    <w:multiLevelType w:val="hybridMultilevel"/>
    <w:tmpl w:val="E048B8B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945313291">
    <w:abstractNumId w:val="0"/>
  </w:num>
  <w:num w:numId="2" w16cid:durableId="801313059">
    <w:abstractNumId w:val="2"/>
  </w:num>
  <w:num w:numId="3" w16cid:durableId="72044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264E"/>
    <w:rsid w:val="0000736D"/>
    <w:rsid w:val="00007C74"/>
    <w:rsid w:val="000104FA"/>
    <w:rsid w:val="00011C5E"/>
    <w:rsid w:val="00012E66"/>
    <w:rsid w:val="00013551"/>
    <w:rsid w:val="00014117"/>
    <w:rsid w:val="00014C79"/>
    <w:rsid w:val="00015DEB"/>
    <w:rsid w:val="00015F04"/>
    <w:rsid w:val="00022664"/>
    <w:rsid w:val="00027CEB"/>
    <w:rsid w:val="000353A7"/>
    <w:rsid w:val="0004337D"/>
    <w:rsid w:val="000434B1"/>
    <w:rsid w:val="00052202"/>
    <w:rsid w:val="0005289B"/>
    <w:rsid w:val="00053512"/>
    <w:rsid w:val="000557D1"/>
    <w:rsid w:val="00075E34"/>
    <w:rsid w:val="000769D5"/>
    <w:rsid w:val="00080C87"/>
    <w:rsid w:val="000827F3"/>
    <w:rsid w:val="00091502"/>
    <w:rsid w:val="00092645"/>
    <w:rsid w:val="000930ED"/>
    <w:rsid w:val="00093C9A"/>
    <w:rsid w:val="000A60A9"/>
    <w:rsid w:val="000B1069"/>
    <w:rsid w:val="000E463B"/>
    <w:rsid w:val="000F0D90"/>
    <w:rsid w:val="000F6A0C"/>
    <w:rsid w:val="000F7760"/>
    <w:rsid w:val="001179A6"/>
    <w:rsid w:val="001205D8"/>
    <w:rsid w:val="00122FC3"/>
    <w:rsid w:val="00126E39"/>
    <w:rsid w:val="00132CDC"/>
    <w:rsid w:val="00133B94"/>
    <w:rsid w:val="001441D5"/>
    <w:rsid w:val="00146955"/>
    <w:rsid w:val="00150A84"/>
    <w:rsid w:val="00151A53"/>
    <w:rsid w:val="0015258A"/>
    <w:rsid w:val="00154C1E"/>
    <w:rsid w:val="00161251"/>
    <w:rsid w:val="001742E3"/>
    <w:rsid w:val="00177047"/>
    <w:rsid w:val="00181E5F"/>
    <w:rsid w:val="00181F96"/>
    <w:rsid w:val="00183A67"/>
    <w:rsid w:val="00183E7F"/>
    <w:rsid w:val="00190A8C"/>
    <w:rsid w:val="00191794"/>
    <w:rsid w:val="00192C8D"/>
    <w:rsid w:val="00193F82"/>
    <w:rsid w:val="001948AF"/>
    <w:rsid w:val="0019773C"/>
    <w:rsid w:val="001A3DFA"/>
    <w:rsid w:val="001A40F6"/>
    <w:rsid w:val="001B113B"/>
    <w:rsid w:val="001B1C5D"/>
    <w:rsid w:val="001B3FD2"/>
    <w:rsid w:val="001B4040"/>
    <w:rsid w:val="001C34DA"/>
    <w:rsid w:val="001C756D"/>
    <w:rsid w:val="001E0F6D"/>
    <w:rsid w:val="001E1F0C"/>
    <w:rsid w:val="001E3758"/>
    <w:rsid w:val="001F233A"/>
    <w:rsid w:val="001F33D5"/>
    <w:rsid w:val="001F769F"/>
    <w:rsid w:val="00200C72"/>
    <w:rsid w:val="00203087"/>
    <w:rsid w:val="002041B3"/>
    <w:rsid w:val="00204BCB"/>
    <w:rsid w:val="00206431"/>
    <w:rsid w:val="00206882"/>
    <w:rsid w:val="00212101"/>
    <w:rsid w:val="002201D1"/>
    <w:rsid w:val="00236B20"/>
    <w:rsid w:val="00244921"/>
    <w:rsid w:val="00245054"/>
    <w:rsid w:val="002473CC"/>
    <w:rsid w:val="00247BF8"/>
    <w:rsid w:val="002564A8"/>
    <w:rsid w:val="00256765"/>
    <w:rsid w:val="00266D00"/>
    <w:rsid w:val="00266F34"/>
    <w:rsid w:val="00267B04"/>
    <w:rsid w:val="0027205F"/>
    <w:rsid w:val="002723B7"/>
    <w:rsid w:val="0027293A"/>
    <w:rsid w:val="002740BF"/>
    <w:rsid w:val="00282394"/>
    <w:rsid w:val="002826D5"/>
    <w:rsid w:val="002850F3"/>
    <w:rsid w:val="00285223"/>
    <w:rsid w:val="002876B1"/>
    <w:rsid w:val="0029028F"/>
    <w:rsid w:val="00290A00"/>
    <w:rsid w:val="00292F03"/>
    <w:rsid w:val="002B1EC9"/>
    <w:rsid w:val="002B322C"/>
    <w:rsid w:val="002B4B56"/>
    <w:rsid w:val="002B6171"/>
    <w:rsid w:val="002B7D56"/>
    <w:rsid w:val="002C0EF4"/>
    <w:rsid w:val="002C5CE4"/>
    <w:rsid w:val="002D24E1"/>
    <w:rsid w:val="002D6E74"/>
    <w:rsid w:val="002E15D9"/>
    <w:rsid w:val="002F439F"/>
    <w:rsid w:val="0030638F"/>
    <w:rsid w:val="0031124D"/>
    <w:rsid w:val="00313463"/>
    <w:rsid w:val="003134F3"/>
    <w:rsid w:val="00315B6C"/>
    <w:rsid w:val="003167F7"/>
    <w:rsid w:val="00322580"/>
    <w:rsid w:val="00323C76"/>
    <w:rsid w:val="0032710A"/>
    <w:rsid w:val="003325E1"/>
    <w:rsid w:val="00335FAC"/>
    <w:rsid w:val="00337043"/>
    <w:rsid w:val="0034061E"/>
    <w:rsid w:val="00342D74"/>
    <w:rsid w:val="00343771"/>
    <w:rsid w:val="00346DAF"/>
    <w:rsid w:val="003518C2"/>
    <w:rsid w:val="0035708F"/>
    <w:rsid w:val="00360DA2"/>
    <w:rsid w:val="00364150"/>
    <w:rsid w:val="0036503C"/>
    <w:rsid w:val="003728DF"/>
    <w:rsid w:val="00372A0E"/>
    <w:rsid w:val="00381592"/>
    <w:rsid w:val="0038519E"/>
    <w:rsid w:val="00386FDC"/>
    <w:rsid w:val="003878D7"/>
    <w:rsid w:val="003967F7"/>
    <w:rsid w:val="0039779A"/>
    <w:rsid w:val="003A1668"/>
    <w:rsid w:val="003A1866"/>
    <w:rsid w:val="003A2580"/>
    <w:rsid w:val="003A4B7A"/>
    <w:rsid w:val="003B1B98"/>
    <w:rsid w:val="003B399B"/>
    <w:rsid w:val="003D1E28"/>
    <w:rsid w:val="003E52C9"/>
    <w:rsid w:val="003E60DC"/>
    <w:rsid w:val="003F064D"/>
    <w:rsid w:val="003F29E0"/>
    <w:rsid w:val="003F3A47"/>
    <w:rsid w:val="004023EF"/>
    <w:rsid w:val="00402E19"/>
    <w:rsid w:val="00405C3C"/>
    <w:rsid w:val="00413E22"/>
    <w:rsid w:val="004175D4"/>
    <w:rsid w:val="0042075C"/>
    <w:rsid w:val="004258D0"/>
    <w:rsid w:val="004349A5"/>
    <w:rsid w:val="0043691D"/>
    <w:rsid w:val="00440FBD"/>
    <w:rsid w:val="00443F47"/>
    <w:rsid w:val="004479E5"/>
    <w:rsid w:val="00456C29"/>
    <w:rsid w:val="00457981"/>
    <w:rsid w:val="004624C8"/>
    <w:rsid w:val="00467374"/>
    <w:rsid w:val="00477278"/>
    <w:rsid w:val="0048169D"/>
    <w:rsid w:val="004870A9"/>
    <w:rsid w:val="00491E70"/>
    <w:rsid w:val="00497448"/>
    <w:rsid w:val="0049766C"/>
    <w:rsid w:val="004A5365"/>
    <w:rsid w:val="004A5B85"/>
    <w:rsid w:val="004A7400"/>
    <w:rsid w:val="004B3B36"/>
    <w:rsid w:val="004C39AD"/>
    <w:rsid w:val="004E562A"/>
    <w:rsid w:val="004E6B85"/>
    <w:rsid w:val="004E722E"/>
    <w:rsid w:val="004F109D"/>
    <w:rsid w:val="004F7413"/>
    <w:rsid w:val="00504605"/>
    <w:rsid w:val="00513C9D"/>
    <w:rsid w:val="00521D27"/>
    <w:rsid w:val="005247A2"/>
    <w:rsid w:val="00543C8F"/>
    <w:rsid w:val="0054650F"/>
    <w:rsid w:val="005531E2"/>
    <w:rsid w:val="005557D5"/>
    <w:rsid w:val="005735BB"/>
    <w:rsid w:val="0057364F"/>
    <w:rsid w:val="00584D14"/>
    <w:rsid w:val="005902C0"/>
    <w:rsid w:val="0059189C"/>
    <w:rsid w:val="00591FF7"/>
    <w:rsid w:val="005A04F9"/>
    <w:rsid w:val="005A236E"/>
    <w:rsid w:val="005A2F85"/>
    <w:rsid w:val="005A43DC"/>
    <w:rsid w:val="005A7D53"/>
    <w:rsid w:val="005B12E2"/>
    <w:rsid w:val="005B203D"/>
    <w:rsid w:val="005C05F7"/>
    <w:rsid w:val="005C3283"/>
    <w:rsid w:val="005C7402"/>
    <w:rsid w:val="005D01E6"/>
    <w:rsid w:val="005D5CFC"/>
    <w:rsid w:val="005E7564"/>
    <w:rsid w:val="005F08F8"/>
    <w:rsid w:val="005F6249"/>
    <w:rsid w:val="00600462"/>
    <w:rsid w:val="006034CA"/>
    <w:rsid w:val="006079F5"/>
    <w:rsid w:val="00612FB3"/>
    <w:rsid w:val="00613F29"/>
    <w:rsid w:val="006321C1"/>
    <w:rsid w:val="006325A2"/>
    <w:rsid w:val="00635E66"/>
    <w:rsid w:val="006521D2"/>
    <w:rsid w:val="00652E22"/>
    <w:rsid w:val="00655C39"/>
    <w:rsid w:val="0065648A"/>
    <w:rsid w:val="006604EF"/>
    <w:rsid w:val="00661321"/>
    <w:rsid w:val="00661B6D"/>
    <w:rsid w:val="00666955"/>
    <w:rsid w:val="00666F55"/>
    <w:rsid w:val="00671955"/>
    <w:rsid w:val="006727E8"/>
    <w:rsid w:val="00682E19"/>
    <w:rsid w:val="006876A0"/>
    <w:rsid w:val="00687FC2"/>
    <w:rsid w:val="00691502"/>
    <w:rsid w:val="0069540B"/>
    <w:rsid w:val="006A354C"/>
    <w:rsid w:val="006A39D8"/>
    <w:rsid w:val="006B1A4B"/>
    <w:rsid w:val="006B3507"/>
    <w:rsid w:val="006C5203"/>
    <w:rsid w:val="006D1DAD"/>
    <w:rsid w:val="006D5406"/>
    <w:rsid w:val="006D6A4C"/>
    <w:rsid w:val="006E024A"/>
    <w:rsid w:val="006E1343"/>
    <w:rsid w:val="006E16E5"/>
    <w:rsid w:val="006F0F25"/>
    <w:rsid w:val="006F2DAB"/>
    <w:rsid w:val="006F348A"/>
    <w:rsid w:val="006F56C7"/>
    <w:rsid w:val="00703A71"/>
    <w:rsid w:val="007053CB"/>
    <w:rsid w:val="00707E95"/>
    <w:rsid w:val="00712E50"/>
    <w:rsid w:val="007177E1"/>
    <w:rsid w:val="0072173D"/>
    <w:rsid w:val="00724479"/>
    <w:rsid w:val="00740F1D"/>
    <w:rsid w:val="00751417"/>
    <w:rsid w:val="00754335"/>
    <w:rsid w:val="00760A68"/>
    <w:rsid w:val="00763786"/>
    <w:rsid w:val="00764749"/>
    <w:rsid w:val="0077137E"/>
    <w:rsid w:val="007839D2"/>
    <w:rsid w:val="00790DDC"/>
    <w:rsid w:val="007917B3"/>
    <w:rsid w:val="007962BC"/>
    <w:rsid w:val="007A4C02"/>
    <w:rsid w:val="007A4F86"/>
    <w:rsid w:val="007A610A"/>
    <w:rsid w:val="007B0429"/>
    <w:rsid w:val="007B0729"/>
    <w:rsid w:val="007B54EC"/>
    <w:rsid w:val="007C0B00"/>
    <w:rsid w:val="007C201A"/>
    <w:rsid w:val="007C43F4"/>
    <w:rsid w:val="007C5F11"/>
    <w:rsid w:val="007C71F4"/>
    <w:rsid w:val="007D2CC7"/>
    <w:rsid w:val="007E1358"/>
    <w:rsid w:val="007E308E"/>
    <w:rsid w:val="007E364B"/>
    <w:rsid w:val="0080658B"/>
    <w:rsid w:val="008112AA"/>
    <w:rsid w:val="008149AB"/>
    <w:rsid w:val="00822C71"/>
    <w:rsid w:val="00823D6C"/>
    <w:rsid w:val="0082418B"/>
    <w:rsid w:val="00826D44"/>
    <w:rsid w:val="00832ECD"/>
    <w:rsid w:val="00835AFC"/>
    <w:rsid w:val="00844192"/>
    <w:rsid w:val="00850DD9"/>
    <w:rsid w:val="00855311"/>
    <w:rsid w:val="00873E07"/>
    <w:rsid w:val="0087556E"/>
    <w:rsid w:val="00880B54"/>
    <w:rsid w:val="00882AA0"/>
    <w:rsid w:val="0089294C"/>
    <w:rsid w:val="008B705D"/>
    <w:rsid w:val="008C1EEE"/>
    <w:rsid w:val="008D1C7C"/>
    <w:rsid w:val="008D20BF"/>
    <w:rsid w:val="008D38BB"/>
    <w:rsid w:val="008D685A"/>
    <w:rsid w:val="008D776B"/>
    <w:rsid w:val="008E1634"/>
    <w:rsid w:val="008E5FC6"/>
    <w:rsid w:val="008E6155"/>
    <w:rsid w:val="008F0D3D"/>
    <w:rsid w:val="008F1BCA"/>
    <w:rsid w:val="00901A12"/>
    <w:rsid w:val="009038F2"/>
    <w:rsid w:val="00906024"/>
    <w:rsid w:val="0090796B"/>
    <w:rsid w:val="009110B3"/>
    <w:rsid w:val="00912104"/>
    <w:rsid w:val="00917BCF"/>
    <w:rsid w:val="0093187E"/>
    <w:rsid w:val="00937387"/>
    <w:rsid w:val="00937D3A"/>
    <w:rsid w:val="00943026"/>
    <w:rsid w:val="009622EC"/>
    <w:rsid w:val="00984AC1"/>
    <w:rsid w:val="009960C9"/>
    <w:rsid w:val="009A3709"/>
    <w:rsid w:val="009A4F5C"/>
    <w:rsid w:val="009B38DC"/>
    <w:rsid w:val="009B393B"/>
    <w:rsid w:val="009D2296"/>
    <w:rsid w:val="009D28E8"/>
    <w:rsid w:val="009D32CE"/>
    <w:rsid w:val="009D6192"/>
    <w:rsid w:val="009E1936"/>
    <w:rsid w:val="009E1FEA"/>
    <w:rsid w:val="009E2835"/>
    <w:rsid w:val="009E2ACA"/>
    <w:rsid w:val="009E37B2"/>
    <w:rsid w:val="009E3853"/>
    <w:rsid w:val="009E48D4"/>
    <w:rsid w:val="009E52FC"/>
    <w:rsid w:val="009F4271"/>
    <w:rsid w:val="009F69A6"/>
    <w:rsid w:val="009F70C6"/>
    <w:rsid w:val="009F792F"/>
    <w:rsid w:val="00A01DFE"/>
    <w:rsid w:val="00A04DFC"/>
    <w:rsid w:val="00A0619E"/>
    <w:rsid w:val="00A1229B"/>
    <w:rsid w:val="00A24DB6"/>
    <w:rsid w:val="00A25F55"/>
    <w:rsid w:val="00A311C7"/>
    <w:rsid w:val="00A5070E"/>
    <w:rsid w:val="00A50E21"/>
    <w:rsid w:val="00A5529E"/>
    <w:rsid w:val="00A56842"/>
    <w:rsid w:val="00A62F72"/>
    <w:rsid w:val="00A77024"/>
    <w:rsid w:val="00A83112"/>
    <w:rsid w:val="00A837EC"/>
    <w:rsid w:val="00A93B5B"/>
    <w:rsid w:val="00A95BB6"/>
    <w:rsid w:val="00AA7FEA"/>
    <w:rsid w:val="00AB27F3"/>
    <w:rsid w:val="00AB700E"/>
    <w:rsid w:val="00AC0D08"/>
    <w:rsid w:val="00AC5D8A"/>
    <w:rsid w:val="00AD0235"/>
    <w:rsid w:val="00AD3D08"/>
    <w:rsid w:val="00AD6AE5"/>
    <w:rsid w:val="00AE38B3"/>
    <w:rsid w:val="00AE3C2D"/>
    <w:rsid w:val="00AE44C0"/>
    <w:rsid w:val="00AE653A"/>
    <w:rsid w:val="00AF4CA6"/>
    <w:rsid w:val="00B006FF"/>
    <w:rsid w:val="00B04C8B"/>
    <w:rsid w:val="00B06D0E"/>
    <w:rsid w:val="00B11706"/>
    <w:rsid w:val="00B24FCF"/>
    <w:rsid w:val="00B30819"/>
    <w:rsid w:val="00B31D9B"/>
    <w:rsid w:val="00B34463"/>
    <w:rsid w:val="00B4213A"/>
    <w:rsid w:val="00B436C6"/>
    <w:rsid w:val="00B81E1F"/>
    <w:rsid w:val="00B939D5"/>
    <w:rsid w:val="00BA3861"/>
    <w:rsid w:val="00BA6FDE"/>
    <w:rsid w:val="00BB2F09"/>
    <w:rsid w:val="00BB51BB"/>
    <w:rsid w:val="00BD6E44"/>
    <w:rsid w:val="00BD791D"/>
    <w:rsid w:val="00BE22BB"/>
    <w:rsid w:val="00BE29D2"/>
    <w:rsid w:val="00BE2F1E"/>
    <w:rsid w:val="00BE3CB7"/>
    <w:rsid w:val="00BF7A51"/>
    <w:rsid w:val="00C03F5B"/>
    <w:rsid w:val="00C06BEE"/>
    <w:rsid w:val="00C1154F"/>
    <w:rsid w:val="00C11A32"/>
    <w:rsid w:val="00C14285"/>
    <w:rsid w:val="00C17468"/>
    <w:rsid w:val="00C1757C"/>
    <w:rsid w:val="00C3020E"/>
    <w:rsid w:val="00C40C1D"/>
    <w:rsid w:val="00C41F19"/>
    <w:rsid w:val="00C43CBB"/>
    <w:rsid w:val="00C43EB5"/>
    <w:rsid w:val="00C506D9"/>
    <w:rsid w:val="00C5344A"/>
    <w:rsid w:val="00C62AC5"/>
    <w:rsid w:val="00C62E4B"/>
    <w:rsid w:val="00C7036E"/>
    <w:rsid w:val="00C811E3"/>
    <w:rsid w:val="00C823B8"/>
    <w:rsid w:val="00C83A51"/>
    <w:rsid w:val="00C915C3"/>
    <w:rsid w:val="00C943EE"/>
    <w:rsid w:val="00CA2C24"/>
    <w:rsid w:val="00CB084D"/>
    <w:rsid w:val="00CB16F4"/>
    <w:rsid w:val="00CC3189"/>
    <w:rsid w:val="00CC6D7B"/>
    <w:rsid w:val="00CE0D83"/>
    <w:rsid w:val="00CE42F7"/>
    <w:rsid w:val="00CE7F84"/>
    <w:rsid w:val="00CF204B"/>
    <w:rsid w:val="00CF30BF"/>
    <w:rsid w:val="00D0208C"/>
    <w:rsid w:val="00D24E43"/>
    <w:rsid w:val="00D25AE8"/>
    <w:rsid w:val="00D3519B"/>
    <w:rsid w:val="00D40951"/>
    <w:rsid w:val="00D451C2"/>
    <w:rsid w:val="00D52A84"/>
    <w:rsid w:val="00D54EB9"/>
    <w:rsid w:val="00D5706D"/>
    <w:rsid w:val="00D57426"/>
    <w:rsid w:val="00D610E6"/>
    <w:rsid w:val="00D62FAB"/>
    <w:rsid w:val="00D77D12"/>
    <w:rsid w:val="00D84088"/>
    <w:rsid w:val="00D8487A"/>
    <w:rsid w:val="00D852BA"/>
    <w:rsid w:val="00D85656"/>
    <w:rsid w:val="00DA187E"/>
    <w:rsid w:val="00DA275A"/>
    <w:rsid w:val="00DA3112"/>
    <w:rsid w:val="00DA715E"/>
    <w:rsid w:val="00DB4F57"/>
    <w:rsid w:val="00DC2AE5"/>
    <w:rsid w:val="00DC35C6"/>
    <w:rsid w:val="00DC7F71"/>
    <w:rsid w:val="00DD10D5"/>
    <w:rsid w:val="00DD34A5"/>
    <w:rsid w:val="00DD5FC8"/>
    <w:rsid w:val="00DE0AE1"/>
    <w:rsid w:val="00DE4C4C"/>
    <w:rsid w:val="00DE5385"/>
    <w:rsid w:val="00DE55C1"/>
    <w:rsid w:val="00DF4CED"/>
    <w:rsid w:val="00DF5631"/>
    <w:rsid w:val="00E00657"/>
    <w:rsid w:val="00E01032"/>
    <w:rsid w:val="00E01E9F"/>
    <w:rsid w:val="00E067D1"/>
    <w:rsid w:val="00E13DCC"/>
    <w:rsid w:val="00E15B58"/>
    <w:rsid w:val="00E30DC4"/>
    <w:rsid w:val="00E415BD"/>
    <w:rsid w:val="00E52F55"/>
    <w:rsid w:val="00E62186"/>
    <w:rsid w:val="00E6580E"/>
    <w:rsid w:val="00E66A03"/>
    <w:rsid w:val="00E70176"/>
    <w:rsid w:val="00E70E56"/>
    <w:rsid w:val="00E71B9E"/>
    <w:rsid w:val="00E7311F"/>
    <w:rsid w:val="00E73D8F"/>
    <w:rsid w:val="00E77BB2"/>
    <w:rsid w:val="00E82E57"/>
    <w:rsid w:val="00E83720"/>
    <w:rsid w:val="00E84407"/>
    <w:rsid w:val="00E87B47"/>
    <w:rsid w:val="00E92107"/>
    <w:rsid w:val="00E95247"/>
    <w:rsid w:val="00EA4F1C"/>
    <w:rsid w:val="00EA6DE0"/>
    <w:rsid w:val="00EB0AD5"/>
    <w:rsid w:val="00EB169A"/>
    <w:rsid w:val="00EB1D96"/>
    <w:rsid w:val="00EB7AC8"/>
    <w:rsid w:val="00EC60FC"/>
    <w:rsid w:val="00ED2453"/>
    <w:rsid w:val="00EE545F"/>
    <w:rsid w:val="00EE57E6"/>
    <w:rsid w:val="00EF0CFE"/>
    <w:rsid w:val="00F038B0"/>
    <w:rsid w:val="00F10338"/>
    <w:rsid w:val="00F16DC4"/>
    <w:rsid w:val="00F20094"/>
    <w:rsid w:val="00F25574"/>
    <w:rsid w:val="00F2723B"/>
    <w:rsid w:val="00F31090"/>
    <w:rsid w:val="00F317D2"/>
    <w:rsid w:val="00F35438"/>
    <w:rsid w:val="00F368D0"/>
    <w:rsid w:val="00F36AC5"/>
    <w:rsid w:val="00F51187"/>
    <w:rsid w:val="00F554F0"/>
    <w:rsid w:val="00F604B5"/>
    <w:rsid w:val="00F61C46"/>
    <w:rsid w:val="00F629F7"/>
    <w:rsid w:val="00F62C4C"/>
    <w:rsid w:val="00F64629"/>
    <w:rsid w:val="00F67E83"/>
    <w:rsid w:val="00F7153A"/>
    <w:rsid w:val="00F73F36"/>
    <w:rsid w:val="00F742D6"/>
    <w:rsid w:val="00F84210"/>
    <w:rsid w:val="00F84A87"/>
    <w:rsid w:val="00F85114"/>
    <w:rsid w:val="00FB05C0"/>
    <w:rsid w:val="00FB7455"/>
    <w:rsid w:val="00FB7F38"/>
    <w:rsid w:val="00FC0692"/>
    <w:rsid w:val="00FC1590"/>
    <w:rsid w:val="00FC2905"/>
    <w:rsid w:val="00FC4B76"/>
    <w:rsid w:val="00FC5111"/>
    <w:rsid w:val="00FD09D3"/>
    <w:rsid w:val="00FD2262"/>
    <w:rsid w:val="00FE36D0"/>
    <w:rsid w:val="00FE698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58C06"/>
  <w15:docId w15:val="{1B0EFEB8-F906-48DC-8974-19C12848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479E5"/>
    <w:rPr>
      <w:color w:val="808080"/>
    </w:rPr>
  </w:style>
  <w:style w:type="character" w:styleId="CommentReference">
    <w:name w:val="annotation reference"/>
    <w:basedOn w:val="DefaultParagraphFont"/>
    <w:semiHidden/>
    <w:unhideWhenUsed/>
    <w:rsid w:val="00AE653A"/>
    <w:rPr>
      <w:sz w:val="16"/>
      <w:szCs w:val="16"/>
    </w:rPr>
  </w:style>
  <w:style w:type="paragraph" w:styleId="CommentText">
    <w:name w:val="annotation text"/>
    <w:basedOn w:val="Normal"/>
    <w:link w:val="CommentTextChar"/>
    <w:uiPriority w:val="99"/>
    <w:unhideWhenUsed/>
    <w:rsid w:val="00AE653A"/>
    <w:rPr>
      <w:sz w:val="20"/>
    </w:rPr>
  </w:style>
  <w:style w:type="character" w:customStyle="1" w:styleId="CommentTextChar">
    <w:name w:val="Comment Text Char"/>
    <w:basedOn w:val="DefaultParagraphFont"/>
    <w:link w:val="CommentText"/>
    <w:uiPriority w:val="99"/>
    <w:rsid w:val="00AE653A"/>
    <w:rPr>
      <w:sz w:val="20"/>
    </w:rPr>
  </w:style>
  <w:style w:type="paragraph" w:styleId="CommentSubject">
    <w:name w:val="annotation subject"/>
    <w:basedOn w:val="CommentText"/>
    <w:next w:val="CommentText"/>
    <w:link w:val="CommentSubjectChar"/>
    <w:semiHidden/>
    <w:unhideWhenUsed/>
    <w:rsid w:val="00AE653A"/>
    <w:rPr>
      <w:b/>
      <w:bCs/>
    </w:rPr>
  </w:style>
  <w:style w:type="character" w:customStyle="1" w:styleId="CommentSubjectChar">
    <w:name w:val="Comment Subject Char"/>
    <w:basedOn w:val="CommentTextChar"/>
    <w:link w:val="CommentSubject"/>
    <w:semiHidden/>
    <w:rsid w:val="00AE653A"/>
    <w:rPr>
      <w:b/>
      <w:bCs/>
      <w:sz w:val="20"/>
    </w:rPr>
  </w:style>
  <w:style w:type="paragraph" w:styleId="BalloonText">
    <w:name w:val="Balloon Text"/>
    <w:basedOn w:val="Normal"/>
    <w:link w:val="BalloonTextChar"/>
    <w:semiHidden/>
    <w:unhideWhenUsed/>
    <w:rsid w:val="00AE653A"/>
    <w:rPr>
      <w:rFonts w:ascii="Segoe UI" w:hAnsi="Segoe UI" w:cs="Segoe UI"/>
      <w:sz w:val="18"/>
      <w:szCs w:val="18"/>
    </w:rPr>
  </w:style>
  <w:style w:type="character" w:customStyle="1" w:styleId="BalloonTextChar">
    <w:name w:val="Balloon Text Char"/>
    <w:basedOn w:val="DefaultParagraphFont"/>
    <w:link w:val="BalloonText"/>
    <w:semiHidden/>
    <w:rsid w:val="00AE653A"/>
    <w:rPr>
      <w:rFonts w:ascii="Segoe UI" w:hAnsi="Segoe UI" w:cs="Segoe UI"/>
      <w:sz w:val="18"/>
      <w:szCs w:val="18"/>
    </w:rPr>
  </w:style>
  <w:style w:type="paragraph" w:styleId="ListParagraph">
    <w:name w:val="List Paragraph"/>
    <w:basedOn w:val="Normal"/>
    <w:rsid w:val="00A5070E"/>
    <w:pPr>
      <w:ind w:left="720"/>
      <w:contextualSpacing/>
    </w:pPr>
  </w:style>
  <w:style w:type="paragraph" w:styleId="Header">
    <w:name w:val="header"/>
    <w:basedOn w:val="Normal"/>
    <w:link w:val="HeaderChar"/>
    <w:uiPriority w:val="99"/>
    <w:unhideWhenUsed/>
    <w:rsid w:val="0030638F"/>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30638F"/>
    <w:rPr>
      <w:rFonts w:asciiTheme="minorHAnsi" w:eastAsiaTheme="minorEastAsia" w:hAnsiTheme="minorHAnsi"/>
      <w:sz w:val="22"/>
      <w:szCs w:val="22"/>
      <w:lang w:eastAsia="lt-LT"/>
    </w:rPr>
  </w:style>
  <w:style w:type="paragraph" w:styleId="Revision">
    <w:name w:val="Revision"/>
    <w:hidden/>
    <w:semiHidden/>
    <w:rsid w:val="00A83112"/>
  </w:style>
  <w:style w:type="character" w:customStyle="1" w:styleId="normaltextrun">
    <w:name w:val="normaltextrun"/>
    <w:basedOn w:val="DefaultParagraphFont"/>
    <w:rsid w:val="00655C39"/>
  </w:style>
  <w:style w:type="character" w:customStyle="1" w:styleId="eop">
    <w:name w:val="eop"/>
    <w:basedOn w:val="DefaultParagraphFont"/>
    <w:rsid w:val="00655C39"/>
  </w:style>
  <w:style w:type="paragraph" w:customStyle="1" w:styleId="paragraph">
    <w:name w:val="paragraph"/>
    <w:basedOn w:val="Normal"/>
    <w:rsid w:val="005B203D"/>
    <w:pPr>
      <w:spacing w:before="100" w:beforeAutospacing="1" w:after="100" w:afterAutospacing="1"/>
    </w:pPr>
    <w:rPr>
      <w:szCs w:val="24"/>
      <w:lang w:val="en-US"/>
    </w:rPr>
  </w:style>
  <w:style w:type="character" w:customStyle="1" w:styleId="ui-provider">
    <w:name w:val="ui-provider"/>
    <w:basedOn w:val="DefaultParagraphFont"/>
    <w:rsid w:val="006F0F25"/>
  </w:style>
  <w:style w:type="character" w:styleId="Hyperlink">
    <w:name w:val="Hyperlink"/>
    <w:basedOn w:val="DefaultParagraphFont"/>
    <w:uiPriority w:val="99"/>
    <w:unhideWhenUsed/>
    <w:rsid w:val="00052202"/>
    <w:rPr>
      <w:color w:val="0000FF" w:themeColor="hyperlink"/>
      <w:u w:val="single"/>
    </w:rPr>
  </w:style>
  <w:style w:type="character" w:customStyle="1" w:styleId="cf01">
    <w:name w:val="cf01"/>
    <w:basedOn w:val="DefaultParagraphFont"/>
    <w:rsid w:val="005C3283"/>
    <w:rPr>
      <w:rFonts w:ascii="Segoe UI" w:hAnsi="Segoe UI" w:cs="Segoe UI" w:hint="default"/>
      <w:sz w:val="18"/>
      <w:szCs w:val="18"/>
    </w:rPr>
  </w:style>
  <w:style w:type="character" w:styleId="Strong">
    <w:name w:val="Strong"/>
    <w:basedOn w:val="DefaultParagraphFont"/>
    <w:uiPriority w:val="22"/>
    <w:qFormat/>
    <w:rsid w:val="002876B1"/>
    <w:rPr>
      <w:b/>
      <w:bCs/>
    </w:rPr>
  </w:style>
  <w:style w:type="paragraph" w:customStyle="1" w:styleId="pf0">
    <w:name w:val="pf0"/>
    <w:basedOn w:val="Normal"/>
    <w:rsid w:val="00703A7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429114">
      <w:bodyDiv w:val="1"/>
      <w:marLeft w:val="0"/>
      <w:marRight w:val="0"/>
      <w:marTop w:val="0"/>
      <w:marBottom w:val="0"/>
      <w:divBdr>
        <w:top w:val="none" w:sz="0" w:space="0" w:color="auto"/>
        <w:left w:val="none" w:sz="0" w:space="0" w:color="auto"/>
        <w:bottom w:val="none" w:sz="0" w:space="0" w:color="auto"/>
        <w:right w:val="none" w:sz="0" w:space="0" w:color="auto"/>
      </w:divBdr>
      <w:divsChild>
        <w:div w:id="193078094">
          <w:marLeft w:val="0"/>
          <w:marRight w:val="0"/>
          <w:marTop w:val="0"/>
          <w:marBottom w:val="0"/>
          <w:divBdr>
            <w:top w:val="none" w:sz="0" w:space="0" w:color="auto"/>
            <w:left w:val="none" w:sz="0" w:space="0" w:color="auto"/>
            <w:bottom w:val="none" w:sz="0" w:space="0" w:color="auto"/>
            <w:right w:val="none" w:sz="0" w:space="0" w:color="auto"/>
          </w:divBdr>
          <w:divsChild>
            <w:div w:id="144787381">
              <w:marLeft w:val="0"/>
              <w:marRight w:val="0"/>
              <w:marTop w:val="0"/>
              <w:marBottom w:val="0"/>
              <w:divBdr>
                <w:top w:val="none" w:sz="0" w:space="0" w:color="auto"/>
                <w:left w:val="none" w:sz="0" w:space="0" w:color="auto"/>
                <w:bottom w:val="none" w:sz="0" w:space="0" w:color="auto"/>
                <w:right w:val="none" w:sz="0" w:space="0" w:color="auto"/>
              </w:divBdr>
            </w:div>
          </w:divsChild>
        </w:div>
        <w:div w:id="700479367">
          <w:marLeft w:val="0"/>
          <w:marRight w:val="0"/>
          <w:marTop w:val="0"/>
          <w:marBottom w:val="0"/>
          <w:divBdr>
            <w:top w:val="none" w:sz="0" w:space="0" w:color="auto"/>
            <w:left w:val="none" w:sz="0" w:space="0" w:color="auto"/>
            <w:bottom w:val="none" w:sz="0" w:space="0" w:color="auto"/>
            <w:right w:val="none" w:sz="0" w:space="0" w:color="auto"/>
          </w:divBdr>
          <w:divsChild>
            <w:div w:id="1964539417">
              <w:marLeft w:val="0"/>
              <w:marRight w:val="0"/>
              <w:marTop w:val="0"/>
              <w:marBottom w:val="0"/>
              <w:divBdr>
                <w:top w:val="none" w:sz="0" w:space="0" w:color="auto"/>
                <w:left w:val="none" w:sz="0" w:space="0" w:color="auto"/>
                <w:bottom w:val="none" w:sz="0" w:space="0" w:color="auto"/>
                <w:right w:val="none" w:sz="0" w:space="0" w:color="auto"/>
              </w:divBdr>
            </w:div>
          </w:divsChild>
        </w:div>
        <w:div w:id="1938630617">
          <w:marLeft w:val="0"/>
          <w:marRight w:val="0"/>
          <w:marTop w:val="0"/>
          <w:marBottom w:val="0"/>
          <w:divBdr>
            <w:top w:val="none" w:sz="0" w:space="0" w:color="auto"/>
            <w:left w:val="none" w:sz="0" w:space="0" w:color="auto"/>
            <w:bottom w:val="none" w:sz="0" w:space="0" w:color="auto"/>
            <w:right w:val="none" w:sz="0" w:space="0" w:color="auto"/>
          </w:divBdr>
          <w:divsChild>
            <w:div w:id="271010874">
              <w:marLeft w:val="0"/>
              <w:marRight w:val="0"/>
              <w:marTop w:val="0"/>
              <w:marBottom w:val="0"/>
              <w:divBdr>
                <w:top w:val="none" w:sz="0" w:space="0" w:color="auto"/>
                <w:left w:val="none" w:sz="0" w:space="0" w:color="auto"/>
                <w:bottom w:val="none" w:sz="0" w:space="0" w:color="auto"/>
                <w:right w:val="none" w:sz="0" w:space="0" w:color="auto"/>
              </w:divBdr>
            </w:div>
          </w:divsChild>
        </w:div>
        <w:div w:id="1490054051">
          <w:marLeft w:val="0"/>
          <w:marRight w:val="0"/>
          <w:marTop w:val="0"/>
          <w:marBottom w:val="0"/>
          <w:divBdr>
            <w:top w:val="none" w:sz="0" w:space="0" w:color="auto"/>
            <w:left w:val="none" w:sz="0" w:space="0" w:color="auto"/>
            <w:bottom w:val="none" w:sz="0" w:space="0" w:color="auto"/>
            <w:right w:val="none" w:sz="0" w:space="0" w:color="auto"/>
          </w:divBdr>
          <w:divsChild>
            <w:div w:id="825170548">
              <w:marLeft w:val="0"/>
              <w:marRight w:val="0"/>
              <w:marTop w:val="0"/>
              <w:marBottom w:val="0"/>
              <w:divBdr>
                <w:top w:val="none" w:sz="0" w:space="0" w:color="auto"/>
                <w:left w:val="none" w:sz="0" w:space="0" w:color="auto"/>
                <w:bottom w:val="none" w:sz="0" w:space="0" w:color="auto"/>
                <w:right w:val="none" w:sz="0" w:space="0" w:color="auto"/>
              </w:divBdr>
            </w:div>
          </w:divsChild>
        </w:div>
        <w:div w:id="329142225">
          <w:marLeft w:val="0"/>
          <w:marRight w:val="0"/>
          <w:marTop w:val="0"/>
          <w:marBottom w:val="0"/>
          <w:divBdr>
            <w:top w:val="none" w:sz="0" w:space="0" w:color="auto"/>
            <w:left w:val="none" w:sz="0" w:space="0" w:color="auto"/>
            <w:bottom w:val="none" w:sz="0" w:space="0" w:color="auto"/>
            <w:right w:val="none" w:sz="0" w:space="0" w:color="auto"/>
          </w:divBdr>
          <w:divsChild>
            <w:div w:id="109059665">
              <w:marLeft w:val="0"/>
              <w:marRight w:val="0"/>
              <w:marTop w:val="0"/>
              <w:marBottom w:val="0"/>
              <w:divBdr>
                <w:top w:val="none" w:sz="0" w:space="0" w:color="auto"/>
                <w:left w:val="none" w:sz="0" w:space="0" w:color="auto"/>
                <w:bottom w:val="none" w:sz="0" w:space="0" w:color="auto"/>
                <w:right w:val="none" w:sz="0" w:space="0" w:color="auto"/>
              </w:divBdr>
            </w:div>
          </w:divsChild>
        </w:div>
        <w:div w:id="857429947">
          <w:marLeft w:val="0"/>
          <w:marRight w:val="0"/>
          <w:marTop w:val="0"/>
          <w:marBottom w:val="0"/>
          <w:divBdr>
            <w:top w:val="none" w:sz="0" w:space="0" w:color="auto"/>
            <w:left w:val="none" w:sz="0" w:space="0" w:color="auto"/>
            <w:bottom w:val="none" w:sz="0" w:space="0" w:color="auto"/>
            <w:right w:val="none" w:sz="0" w:space="0" w:color="auto"/>
          </w:divBdr>
          <w:divsChild>
            <w:div w:id="811487803">
              <w:marLeft w:val="0"/>
              <w:marRight w:val="0"/>
              <w:marTop w:val="0"/>
              <w:marBottom w:val="0"/>
              <w:divBdr>
                <w:top w:val="none" w:sz="0" w:space="0" w:color="auto"/>
                <w:left w:val="none" w:sz="0" w:space="0" w:color="auto"/>
                <w:bottom w:val="none" w:sz="0" w:space="0" w:color="auto"/>
                <w:right w:val="none" w:sz="0" w:space="0" w:color="auto"/>
              </w:divBdr>
            </w:div>
          </w:divsChild>
        </w:div>
        <w:div w:id="1079864485">
          <w:marLeft w:val="0"/>
          <w:marRight w:val="0"/>
          <w:marTop w:val="0"/>
          <w:marBottom w:val="0"/>
          <w:divBdr>
            <w:top w:val="none" w:sz="0" w:space="0" w:color="auto"/>
            <w:left w:val="none" w:sz="0" w:space="0" w:color="auto"/>
            <w:bottom w:val="none" w:sz="0" w:space="0" w:color="auto"/>
            <w:right w:val="none" w:sz="0" w:space="0" w:color="auto"/>
          </w:divBdr>
          <w:divsChild>
            <w:div w:id="1147162698">
              <w:marLeft w:val="0"/>
              <w:marRight w:val="0"/>
              <w:marTop w:val="0"/>
              <w:marBottom w:val="0"/>
              <w:divBdr>
                <w:top w:val="none" w:sz="0" w:space="0" w:color="auto"/>
                <w:left w:val="none" w:sz="0" w:space="0" w:color="auto"/>
                <w:bottom w:val="none" w:sz="0" w:space="0" w:color="auto"/>
                <w:right w:val="none" w:sz="0" w:space="0" w:color="auto"/>
              </w:divBdr>
            </w:div>
            <w:div w:id="1063600134">
              <w:marLeft w:val="0"/>
              <w:marRight w:val="0"/>
              <w:marTop w:val="0"/>
              <w:marBottom w:val="0"/>
              <w:divBdr>
                <w:top w:val="none" w:sz="0" w:space="0" w:color="auto"/>
                <w:left w:val="none" w:sz="0" w:space="0" w:color="auto"/>
                <w:bottom w:val="none" w:sz="0" w:space="0" w:color="auto"/>
                <w:right w:val="none" w:sz="0" w:space="0" w:color="auto"/>
              </w:divBdr>
            </w:div>
          </w:divsChild>
        </w:div>
        <w:div w:id="20983509">
          <w:marLeft w:val="0"/>
          <w:marRight w:val="0"/>
          <w:marTop w:val="0"/>
          <w:marBottom w:val="0"/>
          <w:divBdr>
            <w:top w:val="none" w:sz="0" w:space="0" w:color="auto"/>
            <w:left w:val="none" w:sz="0" w:space="0" w:color="auto"/>
            <w:bottom w:val="none" w:sz="0" w:space="0" w:color="auto"/>
            <w:right w:val="none" w:sz="0" w:space="0" w:color="auto"/>
          </w:divBdr>
          <w:divsChild>
            <w:div w:id="212818320">
              <w:marLeft w:val="0"/>
              <w:marRight w:val="0"/>
              <w:marTop w:val="0"/>
              <w:marBottom w:val="0"/>
              <w:divBdr>
                <w:top w:val="none" w:sz="0" w:space="0" w:color="auto"/>
                <w:left w:val="none" w:sz="0" w:space="0" w:color="auto"/>
                <w:bottom w:val="none" w:sz="0" w:space="0" w:color="auto"/>
                <w:right w:val="none" w:sz="0" w:space="0" w:color="auto"/>
              </w:divBdr>
            </w:div>
          </w:divsChild>
        </w:div>
        <w:div w:id="1066027371">
          <w:marLeft w:val="0"/>
          <w:marRight w:val="0"/>
          <w:marTop w:val="0"/>
          <w:marBottom w:val="0"/>
          <w:divBdr>
            <w:top w:val="none" w:sz="0" w:space="0" w:color="auto"/>
            <w:left w:val="none" w:sz="0" w:space="0" w:color="auto"/>
            <w:bottom w:val="none" w:sz="0" w:space="0" w:color="auto"/>
            <w:right w:val="none" w:sz="0" w:space="0" w:color="auto"/>
          </w:divBdr>
          <w:divsChild>
            <w:div w:id="973634614">
              <w:marLeft w:val="0"/>
              <w:marRight w:val="0"/>
              <w:marTop w:val="0"/>
              <w:marBottom w:val="0"/>
              <w:divBdr>
                <w:top w:val="none" w:sz="0" w:space="0" w:color="auto"/>
                <w:left w:val="none" w:sz="0" w:space="0" w:color="auto"/>
                <w:bottom w:val="none" w:sz="0" w:space="0" w:color="auto"/>
                <w:right w:val="none" w:sz="0" w:space="0" w:color="auto"/>
              </w:divBdr>
            </w:div>
          </w:divsChild>
        </w:div>
        <w:div w:id="1859730834">
          <w:marLeft w:val="0"/>
          <w:marRight w:val="0"/>
          <w:marTop w:val="0"/>
          <w:marBottom w:val="0"/>
          <w:divBdr>
            <w:top w:val="none" w:sz="0" w:space="0" w:color="auto"/>
            <w:left w:val="none" w:sz="0" w:space="0" w:color="auto"/>
            <w:bottom w:val="none" w:sz="0" w:space="0" w:color="auto"/>
            <w:right w:val="none" w:sz="0" w:space="0" w:color="auto"/>
          </w:divBdr>
          <w:divsChild>
            <w:div w:id="1025138050">
              <w:marLeft w:val="0"/>
              <w:marRight w:val="0"/>
              <w:marTop w:val="0"/>
              <w:marBottom w:val="0"/>
              <w:divBdr>
                <w:top w:val="none" w:sz="0" w:space="0" w:color="auto"/>
                <w:left w:val="none" w:sz="0" w:space="0" w:color="auto"/>
                <w:bottom w:val="none" w:sz="0" w:space="0" w:color="auto"/>
                <w:right w:val="none" w:sz="0" w:space="0" w:color="auto"/>
              </w:divBdr>
            </w:div>
          </w:divsChild>
        </w:div>
        <w:div w:id="969897001">
          <w:marLeft w:val="0"/>
          <w:marRight w:val="0"/>
          <w:marTop w:val="0"/>
          <w:marBottom w:val="0"/>
          <w:divBdr>
            <w:top w:val="none" w:sz="0" w:space="0" w:color="auto"/>
            <w:left w:val="none" w:sz="0" w:space="0" w:color="auto"/>
            <w:bottom w:val="none" w:sz="0" w:space="0" w:color="auto"/>
            <w:right w:val="none" w:sz="0" w:space="0" w:color="auto"/>
          </w:divBdr>
          <w:divsChild>
            <w:div w:id="869924996">
              <w:marLeft w:val="0"/>
              <w:marRight w:val="0"/>
              <w:marTop w:val="0"/>
              <w:marBottom w:val="0"/>
              <w:divBdr>
                <w:top w:val="none" w:sz="0" w:space="0" w:color="auto"/>
                <w:left w:val="none" w:sz="0" w:space="0" w:color="auto"/>
                <w:bottom w:val="none" w:sz="0" w:space="0" w:color="auto"/>
                <w:right w:val="none" w:sz="0" w:space="0" w:color="auto"/>
              </w:divBdr>
            </w:div>
            <w:div w:id="1512910773">
              <w:marLeft w:val="0"/>
              <w:marRight w:val="0"/>
              <w:marTop w:val="0"/>
              <w:marBottom w:val="0"/>
              <w:divBdr>
                <w:top w:val="none" w:sz="0" w:space="0" w:color="auto"/>
                <w:left w:val="none" w:sz="0" w:space="0" w:color="auto"/>
                <w:bottom w:val="none" w:sz="0" w:space="0" w:color="auto"/>
                <w:right w:val="none" w:sz="0" w:space="0" w:color="auto"/>
              </w:divBdr>
            </w:div>
          </w:divsChild>
        </w:div>
        <w:div w:id="416095484">
          <w:marLeft w:val="0"/>
          <w:marRight w:val="0"/>
          <w:marTop w:val="0"/>
          <w:marBottom w:val="0"/>
          <w:divBdr>
            <w:top w:val="none" w:sz="0" w:space="0" w:color="auto"/>
            <w:left w:val="none" w:sz="0" w:space="0" w:color="auto"/>
            <w:bottom w:val="none" w:sz="0" w:space="0" w:color="auto"/>
            <w:right w:val="none" w:sz="0" w:space="0" w:color="auto"/>
          </w:divBdr>
          <w:divsChild>
            <w:div w:id="1655644960">
              <w:marLeft w:val="0"/>
              <w:marRight w:val="0"/>
              <w:marTop w:val="0"/>
              <w:marBottom w:val="0"/>
              <w:divBdr>
                <w:top w:val="none" w:sz="0" w:space="0" w:color="auto"/>
                <w:left w:val="none" w:sz="0" w:space="0" w:color="auto"/>
                <w:bottom w:val="none" w:sz="0" w:space="0" w:color="auto"/>
                <w:right w:val="none" w:sz="0" w:space="0" w:color="auto"/>
              </w:divBdr>
            </w:div>
          </w:divsChild>
        </w:div>
        <w:div w:id="1723671673">
          <w:marLeft w:val="0"/>
          <w:marRight w:val="0"/>
          <w:marTop w:val="0"/>
          <w:marBottom w:val="0"/>
          <w:divBdr>
            <w:top w:val="none" w:sz="0" w:space="0" w:color="auto"/>
            <w:left w:val="none" w:sz="0" w:space="0" w:color="auto"/>
            <w:bottom w:val="none" w:sz="0" w:space="0" w:color="auto"/>
            <w:right w:val="none" w:sz="0" w:space="0" w:color="auto"/>
          </w:divBdr>
          <w:divsChild>
            <w:div w:id="19999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3985">
      <w:bodyDiv w:val="1"/>
      <w:marLeft w:val="0"/>
      <w:marRight w:val="0"/>
      <w:marTop w:val="0"/>
      <w:marBottom w:val="0"/>
      <w:divBdr>
        <w:top w:val="none" w:sz="0" w:space="0" w:color="auto"/>
        <w:left w:val="none" w:sz="0" w:space="0" w:color="auto"/>
        <w:bottom w:val="none" w:sz="0" w:space="0" w:color="auto"/>
        <w:right w:val="none" w:sz="0" w:space="0" w:color="auto"/>
      </w:divBdr>
      <w:divsChild>
        <w:div w:id="2142993422">
          <w:marLeft w:val="0"/>
          <w:marRight w:val="0"/>
          <w:marTop w:val="0"/>
          <w:marBottom w:val="0"/>
          <w:divBdr>
            <w:top w:val="none" w:sz="0" w:space="0" w:color="auto"/>
            <w:left w:val="none" w:sz="0" w:space="0" w:color="auto"/>
            <w:bottom w:val="none" w:sz="0" w:space="0" w:color="auto"/>
            <w:right w:val="none" w:sz="0" w:space="0" w:color="auto"/>
          </w:divBdr>
        </w:div>
        <w:div w:id="1867282299">
          <w:marLeft w:val="0"/>
          <w:marRight w:val="0"/>
          <w:marTop w:val="0"/>
          <w:marBottom w:val="0"/>
          <w:divBdr>
            <w:top w:val="none" w:sz="0" w:space="0" w:color="auto"/>
            <w:left w:val="none" w:sz="0" w:space="0" w:color="auto"/>
            <w:bottom w:val="none" w:sz="0" w:space="0" w:color="auto"/>
            <w:right w:val="none" w:sz="0" w:space="0" w:color="auto"/>
          </w:divBdr>
          <w:divsChild>
            <w:div w:id="356658502">
              <w:marLeft w:val="0"/>
              <w:marRight w:val="0"/>
              <w:marTop w:val="30"/>
              <w:marBottom w:val="30"/>
              <w:divBdr>
                <w:top w:val="none" w:sz="0" w:space="0" w:color="auto"/>
                <w:left w:val="none" w:sz="0" w:space="0" w:color="auto"/>
                <w:bottom w:val="none" w:sz="0" w:space="0" w:color="auto"/>
                <w:right w:val="none" w:sz="0" w:space="0" w:color="auto"/>
              </w:divBdr>
              <w:divsChild>
                <w:div w:id="1933318542">
                  <w:marLeft w:val="0"/>
                  <w:marRight w:val="0"/>
                  <w:marTop w:val="0"/>
                  <w:marBottom w:val="0"/>
                  <w:divBdr>
                    <w:top w:val="none" w:sz="0" w:space="0" w:color="auto"/>
                    <w:left w:val="none" w:sz="0" w:space="0" w:color="auto"/>
                    <w:bottom w:val="none" w:sz="0" w:space="0" w:color="auto"/>
                    <w:right w:val="none" w:sz="0" w:space="0" w:color="auto"/>
                  </w:divBdr>
                  <w:divsChild>
                    <w:div w:id="1093360082">
                      <w:marLeft w:val="0"/>
                      <w:marRight w:val="0"/>
                      <w:marTop w:val="0"/>
                      <w:marBottom w:val="0"/>
                      <w:divBdr>
                        <w:top w:val="none" w:sz="0" w:space="0" w:color="auto"/>
                        <w:left w:val="none" w:sz="0" w:space="0" w:color="auto"/>
                        <w:bottom w:val="none" w:sz="0" w:space="0" w:color="auto"/>
                        <w:right w:val="none" w:sz="0" w:space="0" w:color="auto"/>
                      </w:divBdr>
                    </w:div>
                  </w:divsChild>
                </w:div>
                <w:div w:id="142626603">
                  <w:marLeft w:val="0"/>
                  <w:marRight w:val="0"/>
                  <w:marTop w:val="0"/>
                  <w:marBottom w:val="0"/>
                  <w:divBdr>
                    <w:top w:val="none" w:sz="0" w:space="0" w:color="auto"/>
                    <w:left w:val="none" w:sz="0" w:space="0" w:color="auto"/>
                    <w:bottom w:val="none" w:sz="0" w:space="0" w:color="auto"/>
                    <w:right w:val="none" w:sz="0" w:space="0" w:color="auto"/>
                  </w:divBdr>
                  <w:divsChild>
                    <w:div w:id="1904562245">
                      <w:marLeft w:val="0"/>
                      <w:marRight w:val="0"/>
                      <w:marTop w:val="0"/>
                      <w:marBottom w:val="0"/>
                      <w:divBdr>
                        <w:top w:val="none" w:sz="0" w:space="0" w:color="auto"/>
                        <w:left w:val="none" w:sz="0" w:space="0" w:color="auto"/>
                        <w:bottom w:val="none" w:sz="0" w:space="0" w:color="auto"/>
                        <w:right w:val="none" w:sz="0" w:space="0" w:color="auto"/>
                      </w:divBdr>
                    </w:div>
                  </w:divsChild>
                </w:div>
                <w:div w:id="577175977">
                  <w:marLeft w:val="0"/>
                  <w:marRight w:val="0"/>
                  <w:marTop w:val="0"/>
                  <w:marBottom w:val="0"/>
                  <w:divBdr>
                    <w:top w:val="none" w:sz="0" w:space="0" w:color="auto"/>
                    <w:left w:val="none" w:sz="0" w:space="0" w:color="auto"/>
                    <w:bottom w:val="none" w:sz="0" w:space="0" w:color="auto"/>
                    <w:right w:val="none" w:sz="0" w:space="0" w:color="auto"/>
                  </w:divBdr>
                  <w:divsChild>
                    <w:div w:id="1070807265">
                      <w:marLeft w:val="0"/>
                      <w:marRight w:val="0"/>
                      <w:marTop w:val="0"/>
                      <w:marBottom w:val="0"/>
                      <w:divBdr>
                        <w:top w:val="none" w:sz="0" w:space="0" w:color="auto"/>
                        <w:left w:val="none" w:sz="0" w:space="0" w:color="auto"/>
                        <w:bottom w:val="none" w:sz="0" w:space="0" w:color="auto"/>
                        <w:right w:val="none" w:sz="0" w:space="0" w:color="auto"/>
                      </w:divBdr>
                    </w:div>
                  </w:divsChild>
                </w:div>
                <w:div w:id="949894493">
                  <w:marLeft w:val="0"/>
                  <w:marRight w:val="0"/>
                  <w:marTop w:val="0"/>
                  <w:marBottom w:val="0"/>
                  <w:divBdr>
                    <w:top w:val="none" w:sz="0" w:space="0" w:color="auto"/>
                    <w:left w:val="none" w:sz="0" w:space="0" w:color="auto"/>
                    <w:bottom w:val="none" w:sz="0" w:space="0" w:color="auto"/>
                    <w:right w:val="none" w:sz="0" w:space="0" w:color="auto"/>
                  </w:divBdr>
                  <w:divsChild>
                    <w:div w:id="951327530">
                      <w:marLeft w:val="0"/>
                      <w:marRight w:val="0"/>
                      <w:marTop w:val="0"/>
                      <w:marBottom w:val="0"/>
                      <w:divBdr>
                        <w:top w:val="none" w:sz="0" w:space="0" w:color="auto"/>
                        <w:left w:val="none" w:sz="0" w:space="0" w:color="auto"/>
                        <w:bottom w:val="none" w:sz="0" w:space="0" w:color="auto"/>
                        <w:right w:val="none" w:sz="0" w:space="0" w:color="auto"/>
                      </w:divBdr>
                    </w:div>
                  </w:divsChild>
                </w:div>
                <w:div w:id="578709379">
                  <w:marLeft w:val="0"/>
                  <w:marRight w:val="0"/>
                  <w:marTop w:val="0"/>
                  <w:marBottom w:val="0"/>
                  <w:divBdr>
                    <w:top w:val="none" w:sz="0" w:space="0" w:color="auto"/>
                    <w:left w:val="none" w:sz="0" w:space="0" w:color="auto"/>
                    <w:bottom w:val="none" w:sz="0" w:space="0" w:color="auto"/>
                    <w:right w:val="none" w:sz="0" w:space="0" w:color="auto"/>
                  </w:divBdr>
                  <w:divsChild>
                    <w:div w:id="1042679279">
                      <w:marLeft w:val="0"/>
                      <w:marRight w:val="0"/>
                      <w:marTop w:val="0"/>
                      <w:marBottom w:val="0"/>
                      <w:divBdr>
                        <w:top w:val="none" w:sz="0" w:space="0" w:color="auto"/>
                        <w:left w:val="none" w:sz="0" w:space="0" w:color="auto"/>
                        <w:bottom w:val="none" w:sz="0" w:space="0" w:color="auto"/>
                        <w:right w:val="none" w:sz="0" w:space="0" w:color="auto"/>
                      </w:divBdr>
                    </w:div>
                  </w:divsChild>
                </w:div>
                <w:div w:id="1220365049">
                  <w:marLeft w:val="0"/>
                  <w:marRight w:val="0"/>
                  <w:marTop w:val="0"/>
                  <w:marBottom w:val="0"/>
                  <w:divBdr>
                    <w:top w:val="none" w:sz="0" w:space="0" w:color="auto"/>
                    <w:left w:val="none" w:sz="0" w:space="0" w:color="auto"/>
                    <w:bottom w:val="none" w:sz="0" w:space="0" w:color="auto"/>
                    <w:right w:val="none" w:sz="0" w:space="0" w:color="auto"/>
                  </w:divBdr>
                  <w:divsChild>
                    <w:div w:id="1057238751">
                      <w:marLeft w:val="0"/>
                      <w:marRight w:val="0"/>
                      <w:marTop w:val="0"/>
                      <w:marBottom w:val="0"/>
                      <w:divBdr>
                        <w:top w:val="none" w:sz="0" w:space="0" w:color="auto"/>
                        <w:left w:val="none" w:sz="0" w:space="0" w:color="auto"/>
                        <w:bottom w:val="none" w:sz="0" w:space="0" w:color="auto"/>
                        <w:right w:val="none" w:sz="0" w:space="0" w:color="auto"/>
                      </w:divBdr>
                    </w:div>
                  </w:divsChild>
                </w:div>
                <w:div w:id="428626479">
                  <w:marLeft w:val="0"/>
                  <w:marRight w:val="0"/>
                  <w:marTop w:val="0"/>
                  <w:marBottom w:val="0"/>
                  <w:divBdr>
                    <w:top w:val="none" w:sz="0" w:space="0" w:color="auto"/>
                    <w:left w:val="none" w:sz="0" w:space="0" w:color="auto"/>
                    <w:bottom w:val="none" w:sz="0" w:space="0" w:color="auto"/>
                    <w:right w:val="none" w:sz="0" w:space="0" w:color="auto"/>
                  </w:divBdr>
                  <w:divsChild>
                    <w:div w:id="1452671951">
                      <w:marLeft w:val="0"/>
                      <w:marRight w:val="0"/>
                      <w:marTop w:val="0"/>
                      <w:marBottom w:val="0"/>
                      <w:divBdr>
                        <w:top w:val="none" w:sz="0" w:space="0" w:color="auto"/>
                        <w:left w:val="none" w:sz="0" w:space="0" w:color="auto"/>
                        <w:bottom w:val="none" w:sz="0" w:space="0" w:color="auto"/>
                        <w:right w:val="none" w:sz="0" w:space="0" w:color="auto"/>
                      </w:divBdr>
                    </w:div>
                    <w:div w:id="832455725">
                      <w:marLeft w:val="0"/>
                      <w:marRight w:val="0"/>
                      <w:marTop w:val="0"/>
                      <w:marBottom w:val="0"/>
                      <w:divBdr>
                        <w:top w:val="none" w:sz="0" w:space="0" w:color="auto"/>
                        <w:left w:val="none" w:sz="0" w:space="0" w:color="auto"/>
                        <w:bottom w:val="none" w:sz="0" w:space="0" w:color="auto"/>
                        <w:right w:val="none" w:sz="0" w:space="0" w:color="auto"/>
                      </w:divBdr>
                    </w:div>
                    <w:div w:id="77362577">
                      <w:marLeft w:val="0"/>
                      <w:marRight w:val="0"/>
                      <w:marTop w:val="0"/>
                      <w:marBottom w:val="0"/>
                      <w:divBdr>
                        <w:top w:val="none" w:sz="0" w:space="0" w:color="auto"/>
                        <w:left w:val="none" w:sz="0" w:space="0" w:color="auto"/>
                        <w:bottom w:val="none" w:sz="0" w:space="0" w:color="auto"/>
                        <w:right w:val="none" w:sz="0" w:space="0" w:color="auto"/>
                      </w:divBdr>
                    </w:div>
                    <w:div w:id="1432118660">
                      <w:marLeft w:val="0"/>
                      <w:marRight w:val="0"/>
                      <w:marTop w:val="0"/>
                      <w:marBottom w:val="0"/>
                      <w:divBdr>
                        <w:top w:val="none" w:sz="0" w:space="0" w:color="auto"/>
                        <w:left w:val="none" w:sz="0" w:space="0" w:color="auto"/>
                        <w:bottom w:val="none" w:sz="0" w:space="0" w:color="auto"/>
                        <w:right w:val="none" w:sz="0" w:space="0" w:color="auto"/>
                      </w:divBdr>
                    </w:div>
                  </w:divsChild>
                </w:div>
                <w:div w:id="1211259665">
                  <w:marLeft w:val="0"/>
                  <w:marRight w:val="0"/>
                  <w:marTop w:val="0"/>
                  <w:marBottom w:val="0"/>
                  <w:divBdr>
                    <w:top w:val="none" w:sz="0" w:space="0" w:color="auto"/>
                    <w:left w:val="none" w:sz="0" w:space="0" w:color="auto"/>
                    <w:bottom w:val="none" w:sz="0" w:space="0" w:color="auto"/>
                    <w:right w:val="none" w:sz="0" w:space="0" w:color="auto"/>
                  </w:divBdr>
                  <w:divsChild>
                    <w:div w:id="2063558026">
                      <w:marLeft w:val="0"/>
                      <w:marRight w:val="0"/>
                      <w:marTop w:val="0"/>
                      <w:marBottom w:val="0"/>
                      <w:divBdr>
                        <w:top w:val="none" w:sz="0" w:space="0" w:color="auto"/>
                        <w:left w:val="none" w:sz="0" w:space="0" w:color="auto"/>
                        <w:bottom w:val="none" w:sz="0" w:space="0" w:color="auto"/>
                        <w:right w:val="none" w:sz="0" w:space="0" w:color="auto"/>
                      </w:divBdr>
                    </w:div>
                    <w:div w:id="275791511">
                      <w:marLeft w:val="0"/>
                      <w:marRight w:val="0"/>
                      <w:marTop w:val="0"/>
                      <w:marBottom w:val="0"/>
                      <w:divBdr>
                        <w:top w:val="none" w:sz="0" w:space="0" w:color="auto"/>
                        <w:left w:val="none" w:sz="0" w:space="0" w:color="auto"/>
                        <w:bottom w:val="none" w:sz="0" w:space="0" w:color="auto"/>
                        <w:right w:val="none" w:sz="0" w:space="0" w:color="auto"/>
                      </w:divBdr>
                    </w:div>
                    <w:div w:id="1188910428">
                      <w:marLeft w:val="0"/>
                      <w:marRight w:val="0"/>
                      <w:marTop w:val="0"/>
                      <w:marBottom w:val="0"/>
                      <w:divBdr>
                        <w:top w:val="none" w:sz="0" w:space="0" w:color="auto"/>
                        <w:left w:val="none" w:sz="0" w:space="0" w:color="auto"/>
                        <w:bottom w:val="none" w:sz="0" w:space="0" w:color="auto"/>
                        <w:right w:val="none" w:sz="0" w:space="0" w:color="auto"/>
                      </w:divBdr>
                    </w:div>
                    <w:div w:id="1168211598">
                      <w:marLeft w:val="0"/>
                      <w:marRight w:val="0"/>
                      <w:marTop w:val="0"/>
                      <w:marBottom w:val="0"/>
                      <w:divBdr>
                        <w:top w:val="none" w:sz="0" w:space="0" w:color="auto"/>
                        <w:left w:val="none" w:sz="0" w:space="0" w:color="auto"/>
                        <w:bottom w:val="none" w:sz="0" w:space="0" w:color="auto"/>
                        <w:right w:val="none" w:sz="0" w:space="0" w:color="auto"/>
                      </w:divBdr>
                    </w:div>
                  </w:divsChild>
                </w:div>
                <w:div w:id="685979852">
                  <w:marLeft w:val="0"/>
                  <w:marRight w:val="0"/>
                  <w:marTop w:val="0"/>
                  <w:marBottom w:val="0"/>
                  <w:divBdr>
                    <w:top w:val="none" w:sz="0" w:space="0" w:color="auto"/>
                    <w:left w:val="none" w:sz="0" w:space="0" w:color="auto"/>
                    <w:bottom w:val="none" w:sz="0" w:space="0" w:color="auto"/>
                    <w:right w:val="none" w:sz="0" w:space="0" w:color="auto"/>
                  </w:divBdr>
                  <w:divsChild>
                    <w:div w:id="1156801055">
                      <w:marLeft w:val="0"/>
                      <w:marRight w:val="0"/>
                      <w:marTop w:val="0"/>
                      <w:marBottom w:val="0"/>
                      <w:divBdr>
                        <w:top w:val="none" w:sz="0" w:space="0" w:color="auto"/>
                        <w:left w:val="none" w:sz="0" w:space="0" w:color="auto"/>
                        <w:bottom w:val="none" w:sz="0" w:space="0" w:color="auto"/>
                        <w:right w:val="none" w:sz="0" w:space="0" w:color="auto"/>
                      </w:divBdr>
                    </w:div>
                    <w:div w:id="1435512171">
                      <w:marLeft w:val="0"/>
                      <w:marRight w:val="0"/>
                      <w:marTop w:val="0"/>
                      <w:marBottom w:val="0"/>
                      <w:divBdr>
                        <w:top w:val="none" w:sz="0" w:space="0" w:color="auto"/>
                        <w:left w:val="none" w:sz="0" w:space="0" w:color="auto"/>
                        <w:bottom w:val="none" w:sz="0" w:space="0" w:color="auto"/>
                        <w:right w:val="none" w:sz="0" w:space="0" w:color="auto"/>
                      </w:divBdr>
                    </w:div>
                    <w:div w:id="103425857">
                      <w:marLeft w:val="0"/>
                      <w:marRight w:val="0"/>
                      <w:marTop w:val="0"/>
                      <w:marBottom w:val="0"/>
                      <w:divBdr>
                        <w:top w:val="none" w:sz="0" w:space="0" w:color="auto"/>
                        <w:left w:val="none" w:sz="0" w:space="0" w:color="auto"/>
                        <w:bottom w:val="none" w:sz="0" w:space="0" w:color="auto"/>
                        <w:right w:val="none" w:sz="0" w:space="0" w:color="auto"/>
                      </w:divBdr>
                    </w:div>
                    <w:div w:id="16781618">
                      <w:marLeft w:val="0"/>
                      <w:marRight w:val="0"/>
                      <w:marTop w:val="0"/>
                      <w:marBottom w:val="0"/>
                      <w:divBdr>
                        <w:top w:val="none" w:sz="0" w:space="0" w:color="auto"/>
                        <w:left w:val="none" w:sz="0" w:space="0" w:color="auto"/>
                        <w:bottom w:val="none" w:sz="0" w:space="0" w:color="auto"/>
                        <w:right w:val="none" w:sz="0" w:space="0" w:color="auto"/>
                      </w:divBdr>
                    </w:div>
                  </w:divsChild>
                </w:div>
                <w:div w:id="665476432">
                  <w:marLeft w:val="0"/>
                  <w:marRight w:val="0"/>
                  <w:marTop w:val="0"/>
                  <w:marBottom w:val="0"/>
                  <w:divBdr>
                    <w:top w:val="none" w:sz="0" w:space="0" w:color="auto"/>
                    <w:left w:val="none" w:sz="0" w:space="0" w:color="auto"/>
                    <w:bottom w:val="none" w:sz="0" w:space="0" w:color="auto"/>
                    <w:right w:val="none" w:sz="0" w:space="0" w:color="auto"/>
                  </w:divBdr>
                  <w:divsChild>
                    <w:div w:id="104661815">
                      <w:marLeft w:val="0"/>
                      <w:marRight w:val="0"/>
                      <w:marTop w:val="0"/>
                      <w:marBottom w:val="0"/>
                      <w:divBdr>
                        <w:top w:val="none" w:sz="0" w:space="0" w:color="auto"/>
                        <w:left w:val="none" w:sz="0" w:space="0" w:color="auto"/>
                        <w:bottom w:val="none" w:sz="0" w:space="0" w:color="auto"/>
                        <w:right w:val="none" w:sz="0" w:space="0" w:color="auto"/>
                      </w:divBdr>
                    </w:div>
                    <w:div w:id="1516269667">
                      <w:marLeft w:val="0"/>
                      <w:marRight w:val="0"/>
                      <w:marTop w:val="0"/>
                      <w:marBottom w:val="0"/>
                      <w:divBdr>
                        <w:top w:val="none" w:sz="0" w:space="0" w:color="auto"/>
                        <w:left w:val="none" w:sz="0" w:space="0" w:color="auto"/>
                        <w:bottom w:val="none" w:sz="0" w:space="0" w:color="auto"/>
                        <w:right w:val="none" w:sz="0" w:space="0" w:color="auto"/>
                      </w:divBdr>
                    </w:div>
                    <w:div w:id="798884756">
                      <w:marLeft w:val="0"/>
                      <w:marRight w:val="0"/>
                      <w:marTop w:val="0"/>
                      <w:marBottom w:val="0"/>
                      <w:divBdr>
                        <w:top w:val="none" w:sz="0" w:space="0" w:color="auto"/>
                        <w:left w:val="none" w:sz="0" w:space="0" w:color="auto"/>
                        <w:bottom w:val="none" w:sz="0" w:space="0" w:color="auto"/>
                        <w:right w:val="none" w:sz="0" w:space="0" w:color="auto"/>
                      </w:divBdr>
                    </w:div>
                    <w:div w:id="1068574513">
                      <w:marLeft w:val="0"/>
                      <w:marRight w:val="0"/>
                      <w:marTop w:val="0"/>
                      <w:marBottom w:val="0"/>
                      <w:divBdr>
                        <w:top w:val="none" w:sz="0" w:space="0" w:color="auto"/>
                        <w:left w:val="none" w:sz="0" w:space="0" w:color="auto"/>
                        <w:bottom w:val="none" w:sz="0" w:space="0" w:color="auto"/>
                        <w:right w:val="none" w:sz="0" w:space="0" w:color="auto"/>
                      </w:divBdr>
                    </w:div>
                  </w:divsChild>
                </w:div>
                <w:div w:id="2000888120">
                  <w:marLeft w:val="0"/>
                  <w:marRight w:val="0"/>
                  <w:marTop w:val="0"/>
                  <w:marBottom w:val="0"/>
                  <w:divBdr>
                    <w:top w:val="none" w:sz="0" w:space="0" w:color="auto"/>
                    <w:left w:val="none" w:sz="0" w:space="0" w:color="auto"/>
                    <w:bottom w:val="none" w:sz="0" w:space="0" w:color="auto"/>
                    <w:right w:val="none" w:sz="0" w:space="0" w:color="auto"/>
                  </w:divBdr>
                  <w:divsChild>
                    <w:div w:id="1603613923">
                      <w:marLeft w:val="0"/>
                      <w:marRight w:val="0"/>
                      <w:marTop w:val="0"/>
                      <w:marBottom w:val="0"/>
                      <w:divBdr>
                        <w:top w:val="none" w:sz="0" w:space="0" w:color="auto"/>
                        <w:left w:val="none" w:sz="0" w:space="0" w:color="auto"/>
                        <w:bottom w:val="none" w:sz="0" w:space="0" w:color="auto"/>
                        <w:right w:val="none" w:sz="0" w:space="0" w:color="auto"/>
                      </w:divBdr>
                    </w:div>
                    <w:div w:id="269316113">
                      <w:marLeft w:val="0"/>
                      <w:marRight w:val="0"/>
                      <w:marTop w:val="0"/>
                      <w:marBottom w:val="0"/>
                      <w:divBdr>
                        <w:top w:val="none" w:sz="0" w:space="0" w:color="auto"/>
                        <w:left w:val="none" w:sz="0" w:space="0" w:color="auto"/>
                        <w:bottom w:val="none" w:sz="0" w:space="0" w:color="auto"/>
                        <w:right w:val="none" w:sz="0" w:space="0" w:color="auto"/>
                      </w:divBdr>
                    </w:div>
                    <w:div w:id="1428574013">
                      <w:marLeft w:val="0"/>
                      <w:marRight w:val="0"/>
                      <w:marTop w:val="0"/>
                      <w:marBottom w:val="0"/>
                      <w:divBdr>
                        <w:top w:val="none" w:sz="0" w:space="0" w:color="auto"/>
                        <w:left w:val="none" w:sz="0" w:space="0" w:color="auto"/>
                        <w:bottom w:val="none" w:sz="0" w:space="0" w:color="auto"/>
                        <w:right w:val="none" w:sz="0" w:space="0" w:color="auto"/>
                      </w:divBdr>
                    </w:div>
                    <w:div w:id="1894198942">
                      <w:marLeft w:val="0"/>
                      <w:marRight w:val="0"/>
                      <w:marTop w:val="0"/>
                      <w:marBottom w:val="0"/>
                      <w:divBdr>
                        <w:top w:val="none" w:sz="0" w:space="0" w:color="auto"/>
                        <w:left w:val="none" w:sz="0" w:space="0" w:color="auto"/>
                        <w:bottom w:val="none" w:sz="0" w:space="0" w:color="auto"/>
                        <w:right w:val="none" w:sz="0" w:space="0" w:color="auto"/>
                      </w:divBdr>
                    </w:div>
                  </w:divsChild>
                </w:div>
                <w:div w:id="30962190">
                  <w:marLeft w:val="0"/>
                  <w:marRight w:val="0"/>
                  <w:marTop w:val="0"/>
                  <w:marBottom w:val="0"/>
                  <w:divBdr>
                    <w:top w:val="none" w:sz="0" w:space="0" w:color="auto"/>
                    <w:left w:val="none" w:sz="0" w:space="0" w:color="auto"/>
                    <w:bottom w:val="none" w:sz="0" w:space="0" w:color="auto"/>
                    <w:right w:val="none" w:sz="0" w:space="0" w:color="auto"/>
                  </w:divBdr>
                  <w:divsChild>
                    <w:div w:id="1622035524">
                      <w:marLeft w:val="0"/>
                      <w:marRight w:val="0"/>
                      <w:marTop w:val="0"/>
                      <w:marBottom w:val="0"/>
                      <w:divBdr>
                        <w:top w:val="none" w:sz="0" w:space="0" w:color="auto"/>
                        <w:left w:val="none" w:sz="0" w:space="0" w:color="auto"/>
                        <w:bottom w:val="none" w:sz="0" w:space="0" w:color="auto"/>
                        <w:right w:val="none" w:sz="0" w:space="0" w:color="auto"/>
                      </w:divBdr>
                    </w:div>
                    <w:div w:id="1907957073">
                      <w:marLeft w:val="0"/>
                      <w:marRight w:val="0"/>
                      <w:marTop w:val="0"/>
                      <w:marBottom w:val="0"/>
                      <w:divBdr>
                        <w:top w:val="none" w:sz="0" w:space="0" w:color="auto"/>
                        <w:left w:val="none" w:sz="0" w:space="0" w:color="auto"/>
                        <w:bottom w:val="none" w:sz="0" w:space="0" w:color="auto"/>
                        <w:right w:val="none" w:sz="0" w:space="0" w:color="auto"/>
                      </w:divBdr>
                    </w:div>
                    <w:div w:id="826365926">
                      <w:marLeft w:val="0"/>
                      <w:marRight w:val="0"/>
                      <w:marTop w:val="0"/>
                      <w:marBottom w:val="0"/>
                      <w:divBdr>
                        <w:top w:val="none" w:sz="0" w:space="0" w:color="auto"/>
                        <w:left w:val="none" w:sz="0" w:space="0" w:color="auto"/>
                        <w:bottom w:val="none" w:sz="0" w:space="0" w:color="auto"/>
                        <w:right w:val="none" w:sz="0" w:space="0" w:color="auto"/>
                      </w:divBdr>
                    </w:div>
                    <w:div w:id="11126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248931">
      <w:bodyDiv w:val="1"/>
      <w:marLeft w:val="0"/>
      <w:marRight w:val="0"/>
      <w:marTop w:val="0"/>
      <w:marBottom w:val="0"/>
      <w:divBdr>
        <w:top w:val="none" w:sz="0" w:space="0" w:color="auto"/>
        <w:left w:val="none" w:sz="0" w:space="0" w:color="auto"/>
        <w:bottom w:val="none" w:sz="0" w:space="0" w:color="auto"/>
        <w:right w:val="none" w:sz="0" w:space="0" w:color="auto"/>
      </w:divBdr>
      <w:divsChild>
        <w:div w:id="1238511907">
          <w:marLeft w:val="0"/>
          <w:marRight w:val="0"/>
          <w:marTop w:val="0"/>
          <w:marBottom w:val="0"/>
          <w:divBdr>
            <w:top w:val="none" w:sz="0" w:space="0" w:color="auto"/>
            <w:left w:val="none" w:sz="0" w:space="0" w:color="auto"/>
            <w:bottom w:val="none" w:sz="0" w:space="0" w:color="auto"/>
            <w:right w:val="none" w:sz="0" w:space="0" w:color="auto"/>
          </w:divBdr>
        </w:div>
        <w:div w:id="1463226121">
          <w:marLeft w:val="0"/>
          <w:marRight w:val="0"/>
          <w:marTop w:val="0"/>
          <w:marBottom w:val="0"/>
          <w:divBdr>
            <w:top w:val="none" w:sz="0" w:space="0" w:color="auto"/>
            <w:left w:val="none" w:sz="0" w:space="0" w:color="auto"/>
            <w:bottom w:val="none" w:sz="0" w:space="0" w:color="auto"/>
            <w:right w:val="none" w:sz="0" w:space="0" w:color="auto"/>
          </w:divBdr>
          <w:divsChild>
            <w:div w:id="1889295258">
              <w:marLeft w:val="0"/>
              <w:marRight w:val="0"/>
              <w:marTop w:val="30"/>
              <w:marBottom w:val="30"/>
              <w:divBdr>
                <w:top w:val="none" w:sz="0" w:space="0" w:color="auto"/>
                <w:left w:val="none" w:sz="0" w:space="0" w:color="auto"/>
                <w:bottom w:val="none" w:sz="0" w:space="0" w:color="auto"/>
                <w:right w:val="none" w:sz="0" w:space="0" w:color="auto"/>
              </w:divBdr>
              <w:divsChild>
                <w:div w:id="224411290">
                  <w:marLeft w:val="0"/>
                  <w:marRight w:val="0"/>
                  <w:marTop w:val="0"/>
                  <w:marBottom w:val="0"/>
                  <w:divBdr>
                    <w:top w:val="none" w:sz="0" w:space="0" w:color="auto"/>
                    <w:left w:val="none" w:sz="0" w:space="0" w:color="auto"/>
                    <w:bottom w:val="none" w:sz="0" w:space="0" w:color="auto"/>
                    <w:right w:val="none" w:sz="0" w:space="0" w:color="auto"/>
                  </w:divBdr>
                  <w:divsChild>
                    <w:div w:id="386151441">
                      <w:marLeft w:val="0"/>
                      <w:marRight w:val="0"/>
                      <w:marTop w:val="0"/>
                      <w:marBottom w:val="0"/>
                      <w:divBdr>
                        <w:top w:val="none" w:sz="0" w:space="0" w:color="auto"/>
                        <w:left w:val="none" w:sz="0" w:space="0" w:color="auto"/>
                        <w:bottom w:val="none" w:sz="0" w:space="0" w:color="auto"/>
                        <w:right w:val="none" w:sz="0" w:space="0" w:color="auto"/>
                      </w:divBdr>
                    </w:div>
                  </w:divsChild>
                </w:div>
                <w:div w:id="917783517">
                  <w:marLeft w:val="0"/>
                  <w:marRight w:val="0"/>
                  <w:marTop w:val="0"/>
                  <w:marBottom w:val="0"/>
                  <w:divBdr>
                    <w:top w:val="none" w:sz="0" w:space="0" w:color="auto"/>
                    <w:left w:val="none" w:sz="0" w:space="0" w:color="auto"/>
                    <w:bottom w:val="none" w:sz="0" w:space="0" w:color="auto"/>
                    <w:right w:val="none" w:sz="0" w:space="0" w:color="auto"/>
                  </w:divBdr>
                  <w:divsChild>
                    <w:div w:id="628585401">
                      <w:marLeft w:val="0"/>
                      <w:marRight w:val="0"/>
                      <w:marTop w:val="0"/>
                      <w:marBottom w:val="0"/>
                      <w:divBdr>
                        <w:top w:val="none" w:sz="0" w:space="0" w:color="auto"/>
                        <w:left w:val="none" w:sz="0" w:space="0" w:color="auto"/>
                        <w:bottom w:val="none" w:sz="0" w:space="0" w:color="auto"/>
                        <w:right w:val="none" w:sz="0" w:space="0" w:color="auto"/>
                      </w:divBdr>
                    </w:div>
                  </w:divsChild>
                </w:div>
                <w:div w:id="1054961079">
                  <w:marLeft w:val="0"/>
                  <w:marRight w:val="0"/>
                  <w:marTop w:val="0"/>
                  <w:marBottom w:val="0"/>
                  <w:divBdr>
                    <w:top w:val="none" w:sz="0" w:space="0" w:color="auto"/>
                    <w:left w:val="none" w:sz="0" w:space="0" w:color="auto"/>
                    <w:bottom w:val="none" w:sz="0" w:space="0" w:color="auto"/>
                    <w:right w:val="none" w:sz="0" w:space="0" w:color="auto"/>
                  </w:divBdr>
                  <w:divsChild>
                    <w:div w:id="345864332">
                      <w:marLeft w:val="0"/>
                      <w:marRight w:val="0"/>
                      <w:marTop w:val="0"/>
                      <w:marBottom w:val="0"/>
                      <w:divBdr>
                        <w:top w:val="none" w:sz="0" w:space="0" w:color="auto"/>
                        <w:left w:val="none" w:sz="0" w:space="0" w:color="auto"/>
                        <w:bottom w:val="none" w:sz="0" w:space="0" w:color="auto"/>
                        <w:right w:val="none" w:sz="0" w:space="0" w:color="auto"/>
                      </w:divBdr>
                    </w:div>
                  </w:divsChild>
                </w:div>
                <w:div w:id="1447314483">
                  <w:marLeft w:val="0"/>
                  <w:marRight w:val="0"/>
                  <w:marTop w:val="0"/>
                  <w:marBottom w:val="0"/>
                  <w:divBdr>
                    <w:top w:val="none" w:sz="0" w:space="0" w:color="auto"/>
                    <w:left w:val="none" w:sz="0" w:space="0" w:color="auto"/>
                    <w:bottom w:val="none" w:sz="0" w:space="0" w:color="auto"/>
                    <w:right w:val="none" w:sz="0" w:space="0" w:color="auto"/>
                  </w:divBdr>
                  <w:divsChild>
                    <w:div w:id="753471745">
                      <w:marLeft w:val="0"/>
                      <w:marRight w:val="0"/>
                      <w:marTop w:val="0"/>
                      <w:marBottom w:val="0"/>
                      <w:divBdr>
                        <w:top w:val="none" w:sz="0" w:space="0" w:color="auto"/>
                        <w:left w:val="none" w:sz="0" w:space="0" w:color="auto"/>
                        <w:bottom w:val="none" w:sz="0" w:space="0" w:color="auto"/>
                        <w:right w:val="none" w:sz="0" w:space="0" w:color="auto"/>
                      </w:divBdr>
                    </w:div>
                  </w:divsChild>
                </w:div>
                <w:div w:id="632828133">
                  <w:marLeft w:val="0"/>
                  <w:marRight w:val="0"/>
                  <w:marTop w:val="0"/>
                  <w:marBottom w:val="0"/>
                  <w:divBdr>
                    <w:top w:val="none" w:sz="0" w:space="0" w:color="auto"/>
                    <w:left w:val="none" w:sz="0" w:space="0" w:color="auto"/>
                    <w:bottom w:val="none" w:sz="0" w:space="0" w:color="auto"/>
                    <w:right w:val="none" w:sz="0" w:space="0" w:color="auto"/>
                  </w:divBdr>
                  <w:divsChild>
                    <w:div w:id="1753313839">
                      <w:marLeft w:val="0"/>
                      <w:marRight w:val="0"/>
                      <w:marTop w:val="0"/>
                      <w:marBottom w:val="0"/>
                      <w:divBdr>
                        <w:top w:val="none" w:sz="0" w:space="0" w:color="auto"/>
                        <w:left w:val="none" w:sz="0" w:space="0" w:color="auto"/>
                        <w:bottom w:val="none" w:sz="0" w:space="0" w:color="auto"/>
                        <w:right w:val="none" w:sz="0" w:space="0" w:color="auto"/>
                      </w:divBdr>
                    </w:div>
                  </w:divsChild>
                </w:div>
                <w:div w:id="519050419">
                  <w:marLeft w:val="0"/>
                  <w:marRight w:val="0"/>
                  <w:marTop w:val="0"/>
                  <w:marBottom w:val="0"/>
                  <w:divBdr>
                    <w:top w:val="none" w:sz="0" w:space="0" w:color="auto"/>
                    <w:left w:val="none" w:sz="0" w:space="0" w:color="auto"/>
                    <w:bottom w:val="none" w:sz="0" w:space="0" w:color="auto"/>
                    <w:right w:val="none" w:sz="0" w:space="0" w:color="auto"/>
                  </w:divBdr>
                  <w:divsChild>
                    <w:div w:id="1307199097">
                      <w:marLeft w:val="0"/>
                      <w:marRight w:val="0"/>
                      <w:marTop w:val="0"/>
                      <w:marBottom w:val="0"/>
                      <w:divBdr>
                        <w:top w:val="none" w:sz="0" w:space="0" w:color="auto"/>
                        <w:left w:val="none" w:sz="0" w:space="0" w:color="auto"/>
                        <w:bottom w:val="none" w:sz="0" w:space="0" w:color="auto"/>
                        <w:right w:val="none" w:sz="0" w:space="0" w:color="auto"/>
                      </w:divBdr>
                    </w:div>
                  </w:divsChild>
                </w:div>
                <w:div w:id="1394739242">
                  <w:marLeft w:val="0"/>
                  <w:marRight w:val="0"/>
                  <w:marTop w:val="0"/>
                  <w:marBottom w:val="0"/>
                  <w:divBdr>
                    <w:top w:val="none" w:sz="0" w:space="0" w:color="auto"/>
                    <w:left w:val="none" w:sz="0" w:space="0" w:color="auto"/>
                    <w:bottom w:val="none" w:sz="0" w:space="0" w:color="auto"/>
                    <w:right w:val="none" w:sz="0" w:space="0" w:color="auto"/>
                  </w:divBdr>
                  <w:divsChild>
                    <w:div w:id="861355284">
                      <w:marLeft w:val="0"/>
                      <w:marRight w:val="0"/>
                      <w:marTop w:val="0"/>
                      <w:marBottom w:val="0"/>
                      <w:divBdr>
                        <w:top w:val="none" w:sz="0" w:space="0" w:color="auto"/>
                        <w:left w:val="none" w:sz="0" w:space="0" w:color="auto"/>
                        <w:bottom w:val="none" w:sz="0" w:space="0" w:color="auto"/>
                        <w:right w:val="none" w:sz="0" w:space="0" w:color="auto"/>
                      </w:divBdr>
                    </w:div>
                    <w:div w:id="1423796440">
                      <w:marLeft w:val="0"/>
                      <w:marRight w:val="0"/>
                      <w:marTop w:val="0"/>
                      <w:marBottom w:val="0"/>
                      <w:divBdr>
                        <w:top w:val="none" w:sz="0" w:space="0" w:color="auto"/>
                        <w:left w:val="none" w:sz="0" w:space="0" w:color="auto"/>
                        <w:bottom w:val="none" w:sz="0" w:space="0" w:color="auto"/>
                        <w:right w:val="none" w:sz="0" w:space="0" w:color="auto"/>
                      </w:divBdr>
                    </w:div>
                    <w:div w:id="1330519873">
                      <w:marLeft w:val="0"/>
                      <w:marRight w:val="0"/>
                      <w:marTop w:val="0"/>
                      <w:marBottom w:val="0"/>
                      <w:divBdr>
                        <w:top w:val="none" w:sz="0" w:space="0" w:color="auto"/>
                        <w:left w:val="none" w:sz="0" w:space="0" w:color="auto"/>
                        <w:bottom w:val="none" w:sz="0" w:space="0" w:color="auto"/>
                        <w:right w:val="none" w:sz="0" w:space="0" w:color="auto"/>
                      </w:divBdr>
                    </w:div>
                    <w:div w:id="285040942">
                      <w:marLeft w:val="0"/>
                      <w:marRight w:val="0"/>
                      <w:marTop w:val="0"/>
                      <w:marBottom w:val="0"/>
                      <w:divBdr>
                        <w:top w:val="none" w:sz="0" w:space="0" w:color="auto"/>
                        <w:left w:val="none" w:sz="0" w:space="0" w:color="auto"/>
                        <w:bottom w:val="none" w:sz="0" w:space="0" w:color="auto"/>
                        <w:right w:val="none" w:sz="0" w:space="0" w:color="auto"/>
                      </w:divBdr>
                    </w:div>
                  </w:divsChild>
                </w:div>
                <w:div w:id="1816793317">
                  <w:marLeft w:val="0"/>
                  <w:marRight w:val="0"/>
                  <w:marTop w:val="0"/>
                  <w:marBottom w:val="0"/>
                  <w:divBdr>
                    <w:top w:val="none" w:sz="0" w:space="0" w:color="auto"/>
                    <w:left w:val="none" w:sz="0" w:space="0" w:color="auto"/>
                    <w:bottom w:val="none" w:sz="0" w:space="0" w:color="auto"/>
                    <w:right w:val="none" w:sz="0" w:space="0" w:color="auto"/>
                  </w:divBdr>
                  <w:divsChild>
                    <w:div w:id="1251889298">
                      <w:marLeft w:val="0"/>
                      <w:marRight w:val="0"/>
                      <w:marTop w:val="0"/>
                      <w:marBottom w:val="0"/>
                      <w:divBdr>
                        <w:top w:val="none" w:sz="0" w:space="0" w:color="auto"/>
                        <w:left w:val="none" w:sz="0" w:space="0" w:color="auto"/>
                        <w:bottom w:val="none" w:sz="0" w:space="0" w:color="auto"/>
                        <w:right w:val="none" w:sz="0" w:space="0" w:color="auto"/>
                      </w:divBdr>
                    </w:div>
                    <w:div w:id="98767662">
                      <w:marLeft w:val="0"/>
                      <w:marRight w:val="0"/>
                      <w:marTop w:val="0"/>
                      <w:marBottom w:val="0"/>
                      <w:divBdr>
                        <w:top w:val="none" w:sz="0" w:space="0" w:color="auto"/>
                        <w:left w:val="none" w:sz="0" w:space="0" w:color="auto"/>
                        <w:bottom w:val="none" w:sz="0" w:space="0" w:color="auto"/>
                        <w:right w:val="none" w:sz="0" w:space="0" w:color="auto"/>
                      </w:divBdr>
                    </w:div>
                    <w:div w:id="1440107718">
                      <w:marLeft w:val="0"/>
                      <w:marRight w:val="0"/>
                      <w:marTop w:val="0"/>
                      <w:marBottom w:val="0"/>
                      <w:divBdr>
                        <w:top w:val="none" w:sz="0" w:space="0" w:color="auto"/>
                        <w:left w:val="none" w:sz="0" w:space="0" w:color="auto"/>
                        <w:bottom w:val="none" w:sz="0" w:space="0" w:color="auto"/>
                        <w:right w:val="none" w:sz="0" w:space="0" w:color="auto"/>
                      </w:divBdr>
                    </w:div>
                    <w:div w:id="1591114777">
                      <w:marLeft w:val="0"/>
                      <w:marRight w:val="0"/>
                      <w:marTop w:val="0"/>
                      <w:marBottom w:val="0"/>
                      <w:divBdr>
                        <w:top w:val="none" w:sz="0" w:space="0" w:color="auto"/>
                        <w:left w:val="none" w:sz="0" w:space="0" w:color="auto"/>
                        <w:bottom w:val="none" w:sz="0" w:space="0" w:color="auto"/>
                        <w:right w:val="none" w:sz="0" w:space="0" w:color="auto"/>
                      </w:divBdr>
                    </w:div>
                  </w:divsChild>
                </w:div>
                <w:div w:id="1141313284">
                  <w:marLeft w:val="0"/>
                  <w:marRight w:val="0"/>
                  <w:marTop w:val="0"/>
                  <w:marBottom w:val="0"/>
                  <w:divBdr>
                    <w:top w:val="none" w:sz="0" w:space="0" w:color="auto"/>
                    <w:left w:val="none" w:sz="0" w:space="0" w:color="auto"/>
                    <w:bottom w:val="none" w:sz="0" w:space="0" w:color="auto"/>
                    <w:right w:val="none" w:sz="0" w:space="0" w:color="auto"/>
                  </w:divBdr>
                  <w:divsChild>
                    <w:div w:id="847410613">
                      <w:marLeft w:val="0"/>
                      <w:marRight w:val="0"/>
                      <w:marTop w:val="0"/>
                      <w:marBottom w:val="0"/>
                      <w:divBdr>
                        <w:top w:val="none" w:sz="0" w:space="0" w:color="auto"/>
                        <w:left w:val="none" w:sz="0" w:space="0" w:color="auto"/>
                        <w:bottom w:val="none" w:sz="0" w:space="0" w:color="auto"/>
                        <w:right w:val="none" w:sz="0" w:space="0" w:color="auto"/>
                      </w:divBdr>
                    </w:div>
                    <w:div w:id="1575623917">
                      <w:marLeft w:val="0"/>
                      <w:marRight w:val="0"/>
                      <w:marTop w:val="0"/>
                      <w:marBottom w:val="0"/>
                      <w:divBdr>
                        <w:top w:val="none" w:sz="0" w:space="0" w:color="auto"/>
                        <w:left w:val="none" w:sz="0" w:space="0" w:color="auto"/>
                        <w:bottom w:val="none" w:sz="0" w:space="0" w:color="auto"/>
                        <w:right w:val="none" w:sz="0" w:space="0" w:color="auto"/>
                      </w:divBdr>
                    </w:div>
                    <w:div w:id="1053776980">
                      <w:marLeft w:val="0"/>
                      <w:marRight w:val="0"/>
                      <w:marTop w:val="0"/>
                      <w:marBottom w:val="0"/>
                      <w:divBdr>
                        <w:top w:val="none" w:sz="0" w:space="0" w:color="auto"/>
                        <w:left w:val="none" w:sz="0" w:space="0" w:color="auto"/>
                        <w:bottom w:val="none" w:sz="0" w:space="0" w:color="auto"/>
                        <w:right w:val="none" w:sz="0" w:space="0" w:color="auto"/>
                      </w:divBdr>
                    </w:div>
                    <w:div w:id="479345266">
                      <w:marLeft w:val="0"/>
                      <w:marRight w:val="0"/>
                      <w:marTop w:val="0"/>
                      <w:marBottom w:val="0"/>
                      <w:divBdr>
                        <w:top w:val="none" w:sz="0" w:space="0" w:color="auto"/>
                        <w:left w:val="none" w:sz="0" w:space="0" w:color="auto"/>
                        <w:bottom w:val="none" w:sz="0" w:space="0" w:color="auto"/>
                        <w:right w:val="none" w:sz="0" w:space="0" w:color="auto"/>
                      </w:divBdr>
                    </w:div>
                  </w:divsChild>
                </w:div>
                <w:div w:id="1948002624">
                  <w:marLeft w:val="0"/>
                  <w:marRight w:val="0"/>
                  <w:marTop w:val="0"/>
                  <w:marBottom w:val="0"/>
                  <w:divBdr>
                    <w:top w:val="none" w:sz="0" w:space="0" w:color="auto"/>
                    <w:left w:val="none" w:sz="0" w:space="0" w:color="auto"/>
                    <w:bottom w:val="none" w:sz="0" w:space="0" w:color="auto"/>
                    <w:right w:val="none" w:sz="0" w:space="0" w:color="auto"/>
                  </w:divBdr>
                  <w:divsChild>
                    <w:div w:id="518741672">
                      <w:marLeft w:val="0"/>
                      <w:marRight w:val="0"/>
                      <w:marTop w:val="0"/>
                      <w:marBottom w:val="0"/>
                      <w:divBdr>
                        <w:top w:val="none" w:sz="0" w:space="0" w:color="auto"/>
                        <w:left w:val="none" w:sz="0" w:space="0" w:color="auto"/>
                        <w:bottom w:val="none" w:sz="0" w:space="0" w:color="auto"/>
                        <w:right w:val="none" w:sz="0" w:space="0" w:color="auto"/>
                      </w:divBdr>
                    </w:div>
                    <w:div w:id="2011105584">
                      <w:marLeft w:val="0"/>
                      <w:marRight w:val="0"/>
                      <w:marTop w:val="0"/>
                      <w:marBottom w:val="0"/>
                      <w:divBdr>
                        <w:top w:val="none" w:sz="0" w:space="0" w:color="auto"/>
                        <w:left w:val="none" w:sz="0" w:space="0" w:color="auto"/>
                        <w:bottom w:val="none" w:sz="0" w:space="0" w:color="auto"/>
                        <w:right w:val="none" w:sz="0" w:space="0" w:color="auto"/>
                      </w:divBdr>
                    </w:div>
                    <w:div w:id="2053843612">
                      <w:marLeft w:val="0"/>
                      <w:marRight w:val="0"/>
                      <w:marTop w:val="0"/>
                      <w:marBottom w:val="0"/>
                      <w:divBdr>
                        <w:top w:val="none" w:sz="0" w:space="0" w:color="auto"/>
                        <w:left w:val="none" w:sz="0" w:space="0" w:color="auto"/>
                        <w:bottom w:val="none" w:sz="0" w:space="0" w:color="auto"/>
                        <w:right w:val="none" w:sz="0" w:space="0" w:color="auto"/>
                      </w:divBdr>
                    </w:div>
                    <w:div w:id="1016692084">
                      <w:marLeft w:val="0"/>
                      <w:marRight w:val="0"/>
                      <w:marTop w:val="0"/>
                      <w:marBottom w:val="0"/>
                      <w:divBdr>
                        <w:top w:val="none" w:sz="0" w:space="0" w:color="auto"/>
                        <w:left w:val="none" w:sz="0" w:space="0" w:color="auto"/>
                        <w:bottom w:val="none" w:sz="0" w:space="0" w:color="auto"/>
                        <w:right w:val="none" w:sz="0" w:space="0" w:color="auto"/>
                      </w:divBdr>
                    </w:div>
                  </w:divsChild>
                </w:div>
                <w:div w:id="657879551">
                  <w:marLeft w:val="0"/>
                  <w:marRight w:val="0"/>
                  <w:marTop w:val="0"/>
                  <w:marBottom w:val="0"/>
                  <w:divBdr>
                    <w:top w:val="none" w:sz="0" w:space="0" w:color="auto"/>
                    <w:left w:val="none" w:sz="0" w:space="0" w:color="auto"/>
                    <w:bottom w:val="none" w:sz="0" w:space="0" w:color="auto"/>
                    <w:right w:val="none" w:sz="0" w:space="0" w:color="auto"/>
                  </w:divBdr>
                  <w:divsChild>
                    <w:div w:id="147065640">
                      <w:marLeft w:val="0"/>
                      <w:marRight w:val="0"/>
                      <w:marTop w:val="0"/>
                      <w:marBottom w:val="0"/>
                      <w:divBdr>
                        <w:top w:val="none" w:sz="0" w:space="0" w:color="auto"/>
                        <w:left w:val="none" w:sz="0" w:space="0" w:color="auto"/>
                        <w:bottom w:val="none" w:sz="0" w:space="0" w:color="auto"/>
                        <w:right w:val="none" w:sz="0" w:space="0" w:color="auto"/>
                      </w:divBdr>
                    </w:div>
                    <w:div w:id="59254808">
                      <w:marLeft w:val="0"/>
                      <w:marRight w:val="0"/>
                      <w:marTop w:val="0"/>
                      <w:marBottom w:val="0"/>
                      <w:divBdr>
                        <w:top w:val="none" w:sz="0" w:space="0" w:color="auto"/>
                        <w:left w:val="none" w:sz="0" w:space="0" w:color="auto"/>
                        <w:bottom w:val="none" w:sz="0" w:space="0" w:color="auto"/>
                        <w:right w:val="none" w:sz="0" w:space="0" w:color="auto"/>
                      </w:divBdr>
                    </w:div>
                    <w:div w:id="1049838202">
                      <w:marLeft w:val="0"/>
                      <w:marRight w:val="0"/>
                      <w:marTop w:val="0"/>
                      <w:marBottom w:val="0"/>
                      <w:divBdr>
                        <w:top w:val="none" w:sz="0" w:space="0" w:color="auto"/>
                        <w:left w:val="none" w:sz="0" w:space="0" w:color="auto"/>
                        <w:bottom w:val="none" w:sz="0" w:space="0" w:color="auto"/>
                        <w:right w:val="none" w:sz="0" w:space="0" w:color="auto"/>
                      </w:divBdr>
                    </w:div>
                    <w:div w:id="1519737847">
                      <w:marLeft w:val="0"/>
                      <w:marRight w:val="0"/>
                      <w:marTop w:val="0"/>
                      <w:marBottom w:val="0"/>
                      <w:divBdr>
                        <w:top w:val="none" w:sz="0" w:space="0" w:color="auto"/>
                        <w:left w:val="none" w:sz="0" w:space="0" w:color="auto"/>
                        <w:bottom w:val="none" w:sz="0" w:space="0" w:color="auto"/>
                        <w:right w:val="none" w:sz="0" w:space="0" w:color="auto"/>
                      </w:divBdr>
                    </w:div>
                  </w:divsChild>
                </w:div>
                <w:div w:id="719600334">
                  <w:marLeft w:val="0"/>
                  <w:marRight w:val="0"/>
                  <w:marTop w:val="0"/>
                  <w:marBottom w:val="0"/>
                  <w:divBdr>
                    <w:top w:val="none" w:sz="0" w:space="0" w:color="auto"/>
                    <w:left w:val="none" w:sz="0" w:space="0" w:color="auto"/>
                    <w:bottom w:val="none" w:sz="0" w:space="0" w:color="auto"/>
                    <w:right w:val="none" w:sz="0" w:space="0" w:color="auto"/>
                  </w:divBdr>
                  <w:divsChild>
                    <w:div w:id="1635137574">
                      <w:marLeft w:val="0"/>
                      <w:marRight w:val="0"/>
                      <w:marTop w:val="0"/>
                      <w:marBottom w:val="0"/>
                      <w:divBdr>
                        <w:top w:val="none" w:sz="0" w:space="0" w:color="auto"/>
                        <w:left w:val="none" w:sz="0" w:space="0" w:color="auto"/>
                        <w:bottom w:val="none" w:sz="0" w:space="0" w:color="auto"/>
                        <w:right w:val="none" w:sz="0" w:space="0" w:color="auto"/>
                      </w:divBdr>
                    </w:div>
                    <w:div w:id="580718353">
                      <w:marLeft w:val="0"/>
                      <w:marRight w:val="0"/>
                      <w:marTop w:val="0"/>
                      <w:marBottom w:val="0"/>
                      <w:divBdr>
                        <w:top w:val="none" w:sz="0" w:space="0" w:color="auto"/>
                        <w:left w:val="none" w:sz="0" w:space="0" w:color="auto"/>
                        <w:bottom w:val="none" w:sz="0" w:space="0" w:color="auto"/>
                        <w:right w:val="none" w:sz="0" w:space="0" w:color="auto"/>
                      </w:divBdr>
                    </w:div>
                    <w:div w:id="185951095">
                      <w:marLeft w:val="0"/>
                      <w:marRight w:val="0"/>
                      <w:marTop w:val="0"/>
                      <w:marBottom w:val="0"/>
                      <w:divBdr>
                        <w:top w:val="none" w:sz="0" w:space="0" w:color="auto"/>
                        <w:left w:val="none" w:sz="0" w:space="0" w:color="auto"/>
                        <w:bottom w:val="none" w:sz="0" w:space="0" w:color="auto"/>
                        <w:right w:val="none" w:sz="0" w:space="0" w:color="auto"/>
                      </w:divBdr>
                    </w:div>
                    <w:div w:id="209416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lia.ceslauskaite@vr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lia.ceslauskaite@vr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66653-98CE-422A-BA72-5464DE0BC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24743</Words>
  <Characters>14104</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Ana Kurban-Špitaliova</cp:lastModifiedBy>
  <cp:revision>3</cp:revision>
  <dcterms:created xsi:type="dcterms:W3CDTF">2026-06-09T13:43:00Z</dcterms:created>
  <dcterms:modified xsi:type="dcterms:W3CDTF">2026-06-10T05:34:00Z</dcterms:modified>
</cp:coreProperties>
</file>