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B0C70" w14:textId="77777777" w:rsidR="00724BE5" w:rsidRPr="00824865" w:rsidRDefault="00724BE5" w:rsidP="00724BE5">
      <w:pPr>
        <w:tabs>
          <w:tab w:val="center" w:pos="4153"/>
          <w:tab w:val="right" w:pos="8306"/>
        </w:tabs>
        <w:jc w:val="center"/>
        <w:rPr>
          <w:szCs w:val="24"/>
        </w:rPr>
      </w:pPr>
    </w:p>
    <w:p w14:paraId="47F8EE31" w14:textId="77777777" w:rsidR="00724BE5" w:rsidRDefault="00724BE5" w:rsidP="00724BE5">
      <w:pPr>
        <w:tabs>
          <w:tab w:val="center" w:pos="4153"/>
          <w:tab w:val="right" w:pos="8306"/>
        </w:tabs>
        <w:rPr>
          <w:szCs w:val="24"/>
        </w:rPr>
      </w:pPr>
    </w:p>
    <w:p w14:paraId="33D6AEE9" w14:textId="77777777" w:rsidR="00724BE5" w:rsidRDefault="00724BE5" w:rsidP="00724BE5">
      <w:pPr>
        <w:tabs>
          <w:tab w:val="center" w:pos="4153"/>
          <w:tab w:val="right" w:pos="8306"/>
        </w:tabs>
        <w:jc w:val="right"/>
        <w:rPr>
          <w:b/>
          <w:bCs/>
          <w:szCs w:val="24"/>
        </w:rPr>
      </w:pPr>
      <w:r>
        <w:rPr>
          <w:b/>
          <w:bCs/>
          <w:szCs w:val="24"/>
        </w:rPr>
        <w:t>Projektas</w:t>
      </w:r>
    </w:p>
    <w:p w14:paraId="4E00E3B4" w14:textId="77777777" w:rsidR="00724BE5" w:rsidRDefault="00724BE5" w:rsidP="00724BE5">
      <w:pPr>
        <w:tabs>
          <w:tab w:val="center" w:pos="4153"/>
          <w:tab w:val="right" w:pos="8306"/>
        </w:tabs>
        <w:jc w:val="center"/>
        <w:rPr>
          <w:b/>
          <w:bCs/>
          <w:i/>
          <w:iCs/>
          <w:szCs w:val="24"/>
        </w:rPr>
      </w:pPr>
    </w:p>
    <w:p w14:paraId="132C6009" w14:textId="77777777" w:rsidR="00724BE5" w:rsidRDefault="00724BE5" w:rsidP="00724BE5">
      <w:pPr>
        <w:tabs>
          <w:tab w:val="center" w:pos="4153"/>
          <w:tab w:val="right" w:pos="8306"/>
        </w:tabs>
        <w:jc w:val="center"/>
        <w:rPr>
          <w:b/>
          <w:bCs/>
          <w:i/>
          <w:iCs/>
          <w:szCs w:val="24"/>
        </w:rPr>
      </w:pPr>
    </w:p>
    <w:p w14:paraId="286D0579" w14:textId="77777777" w:rsidR="00724BE5" w:rsidRDefault="00724BE5" w:rsidP="00724BE5">
      <w:pPr>
        <w:tabs>
          <w:tab w:val="center" w:pos="4153"/>
          <w:tab w:val="right" w:pos="8306"/>
        </w:tabs>
        <w:jc w:val="center"/>
        <w:rPr>
          <w:b/>
          <w:bCs/>
          <w:szCs w:val="24"/>
        </w:rPr>
      </w:pPr>
      <w:r>
        <w:rPr>
          <w:b/>
          <w:bCs/>
          <w:szCs w:val="24"/>
        </w:rPr>
        <w:t>LIETUVOS RESPUBLIKOS SVEIKATOS APSAUGOS MINISTRAS</w:t>
      </w:r>
    </w:p>
    <w:p w14:paraId="7977C261" w14:textId="77777777" w:rsidR="00724BE5" w:rsidRDefault="00724BE5" w:rsidP="00724BE5">
      <w:pPr>
        <w:tabs>
          <w:tab w:val="center" w:pos="4153"/>
          <w:tab w:val="right" w:pos="8306"/>
        </w:tabs>
        <w:jc w:val="center"/>
        <w:rPr>
          <w:b/>
          <w:bCs/>
          <w:szCs w:val="24"/>
        </w:rPr>
      </w:pPr>
    </w:p>
    <w:p w14:paraId="0268F1C3" w14:textId="77777777" w:rsidR="00724BE5" w:rsidRDefault="00724BE5" w:rsidP="00724BE5">
      <w:pPr>
        <w:jc w:val="center"/>
        <w:rPr>
          <w:b/>
          <w:bCs/>
          <w:szCs w:val="24"/>
        </w:rPr>
      </w:pPr>
      <w:r>
        <w:rPr>
          <w:b/>
          <w:bCs/>
          <w:szCs w:val="24"/>
        </w:rPr>
        <w:t>ĮSAKYMAS</w:t>
      </w:r>
    </w:p>
    <w:p w14:paraId="0F0F7652" w14:textId="74D853BE" w:rsidR="00724BE5" w:rsidRDefault="00724BE5" w:rsidP="00724BE5">
      <w:pPr>
        <w:jc w:val="center"/>
        <w:rPr>
          <w:szCs w:val="24"/>
        </w:rPr>
      </w:pPr>
      <w:r>
        <w:rPr>
          <w:b/>
          <w:bCs/>
          <w:szCs w:val="24"/>
        </w:rPr>
        <w:t>DĖL LIETUVOS RESPUBLIKOS SVEIKATOS APSAUGOS MINISTRO 2022 M. GEGUŽĖS 20 D. ĮSAKYMO NR. V-988 „DĖL 2022–2030 METŲ PLĖTROS PROGRAMOS VALDYTOJOS LIETUVOS RESPUBLIKOS SVEIKATOS APSAUGOS MINISTERIJOS SVEIKATOS PRIEŽIŪROS KOKYBĖS IR EFEKTYVUMO DIDINIMO PLĖTROS PROGRAMOS PAŽANGOS PRIEMONĖS NR. 11-002-02-11-01 „GERINTI SVEIKATOS PRIEŽIŪROS PASLAUGŲ KOKYBĘ IR PRIEINAMUMĄ“ APRAŠO PATVIRTINIMO“ PAKEITIMO</w:t>
      </w:r>
    </w:p>
    <w:p w14:paraId="5F3AEF45" w14:textId="77777777" w:rsidR="00724BE5" w:rsidRDefault="00724BE5" w:rsidP="00724BE5">
      <w:pPr>
        <w:jc w:val="center"/>
        <w:rPr>
          <w:szCs w:val="24"/>
        </w:rPr>
      </w:pPr>
      <w:r>
        <w:rPr>
          <w:szCs w:val="24"/>
        </w:rPr>
        <w:t>2026 m.</w:t>
      </w:r>
      <w:r>
        <w:rPr>
          <w:szCs w:val="24"/>
        </w:rPr>
        <w:tab/>
        <w:t xml:space="preserve">            </w:t>
      </w:r>
      <w:r>
        <w:rPr>
          <w:szCs w:val="24"/>
        </w:rPr>
        <w:tab/>
        <w:t xml:space="preserve">  d. Nr.   </w:t>
      </w:r>
    </w:p>
    <w:p w14:paraId="72FA25D8" w14:textId="77777777" w:rsidR="00724BE5" w:rsidRDefault="00724BE5" w:rsidP="00724BE5">
      <w:pPr>
        <w:jc w:val="center"/>
        <w:rPr>
          <w:szCs w:val="24"/>
        </w:rPr>
      </w:pPr>
      <w:r>
        <w:rPr>
          <w:szCs w:val="24"/>
        </w:rPr>
        <w:t>Vilnius</w:t>
      </w:r>
    </w:p>
    <w:p w14:paraId="018AD25F" w14:textId="77777777" w:rsidR="00724BE5" w:rsidRDefault="00724BE5" w:rsidP="00724BE5">
      <w:pPr>
        <w:jc w:val="center"/>
        <w:rPr>
          <w:szCs w:val="24"/>
        </w:rPr>
      </w:pPr>
    </w:p>
    <w:p w14:paraId="45B54693" w14:textId="77777777" w:rsidR="00724BE5" w:rsidRDefault="00724BE5" w:rsidP="00724BE5">
      <w:pPr>
        <w:ind w:right="-709" w:firstLine="1298"/>
        <w:jc w:val="both"/>
        <w:rPr>
          <w:szCs w:val="24"/>
        </w:rPr>
      </w:pPr>
      <w:r>
        <w:rPr>
          <w:szCs w:val="24"/>
        </w:rPr>
        <w:t>P a k e i č i u 2022–2030 metų plėtros programos valdytojos Lietuvos Respublikos sveikatos apsaugos ministerijos sveikatos priežiūros kokybės ir efektyvumo didinimo plėtros programos pažangos priemonės Nr. 11-002-02-11-01 „Gerinti sveikatos priežiūros paslaugų kokybę ir prieinamumą“ aprašą, patvirtintą Lietuvos Respublikos sveikatos apsaugos ministro 2022 m. gegužės 20 d. įsakymu Nr. V-988 „Dėl 2022–2030 metų plėtros programos valdytojos Lietuvos Respublikos sveikatos apsaugos ministerijos sveikatos priežiūros kokybės ir efektyvumo didinimo plėtros programos pažangos priemonės Nr. 11-002-02-11-01 „Gerinti sveikatos priežiūros paslaugų kokybę ir prieinamumą“ aprašo patvirtinimo“:</w:t>
      </w:r>
    </w:p>
    <w:p w14:paraId="423B19F4" w14:textId="78B06011" w:rsidR="00724BE5" w:rsidRDefault="009E34F6" w:rsidP="00F85679">
      <w:pPr>
        <w:tabs>
          <w:tab w:val="center" w:pos="4153"/>
          <w:tab w:val="right" w:pos="8306"/>
        </w:tabs>
        <w:ind w:left="1077" w:hanging="357"/>
        <w:jc w:val="both"/>
        <w:rPr>
          <w:kern w:val="2"/>
          <w:szCs w:val="24"/>
        </w:rPr>
      </w:pPr>
      <w:r>
        <w:rPr>
          <w:szCs w:val="24"/>
        </w:rPr>
        <w:t>1</w:t>
      </w:r>
      <w:r w:rsidR="00724BE5">
        <w:rPr>
          <w:szCs w:val="24"/>
        </w:rPr>
        <w:t>.</w:t>
      </w:r>
      <w:r w:rsidR="00724BE5">
        <w:rPr>
          <w:szCs w:val="24"/>
        </w:rPr>
        <w:tab/>
        <w:t>Pakeičiu III skyriaus lentelės 10.3 papunktį ir jį išdėstau taip:</w:t>
      </w:r>
    </w:p>
    <w:tbl>
      <w:tblPr>
        <w:tblW w:w="1502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A0" w:firstRow="1" w:lastRow="0" w:firstColumn="1" w:lastColumn="0" w:noHBand="1" w:noVBand="1"/>
      </w:tblPr>
      <w:tblGrid>
        <w:gridCol w:w="2408"/>
        <w:gridCol w:w="708"/>
        <w:gridCol w:w="1707"/>
        <w:gridCol w:w="560"/>
        <w:gridCol w:w="850"/>
        <w:gridCol w:w="851"/>
        <w:gridCol w:w="1283"/>
        <w:gridCol w:w="1134"/>
        <w:gridCol w:w="2268"/>
        <w:gridCol w:w="1275"/>
        <w:gridCol w:w="993"/>
        <w:gridCol w:w="992"/>
      </w:tblGrid>
      <w:tr w:rsidR="00724BE5" w14:paraId="109330B6" w14:textId="77777777">
        <w:trPr>
          <w:trHeight w:val="945"/>
        </w:trPr>
        <w:tc>
          <w:tcPr>
            <w:tcW w:w="2408" w:type="dxa"/>
            <w:vMerge w:val="restart"/>
            <w:tcBorders>
              <w:top w:val="single" w:sz="4" w:space="0" w:color="auto"/>
              <w:left w:val="single" w:sz="4" w:space="0" w:color="auto"/>
              <w:right w:val="single" w:sz="4" w:space="0" w:color="auto"/>
            </w:tcBorders>
          </w:tcPr>
          <w:p w14:paraId="705F6F84" w14:textId="77777777" w:rsidR="00724BE5" w:rsidRDefault="00724BE5">
            <w:pPr>
              <w:ind w:right="165"/>
              <w:rPr>
                <w:sz w:val="20"/>
              </w:rPr>
            </w:pPr>
            <w:r>
              <w:rPr>
                <w:sz w:val="20"/>
              </w:rPr>
              <w:t>„10.3. Sveikatos priežiūros specialistų rengimas, pritraukimas, Vidurio ir vakarų Lietuvos regionas</w:t>
            </w:r>
          </w:p>
        </w:tc>
        <w:tc>
          <w:tcPr>
            <w:tcW w:w="708" w:type="dxa"/>
            <w:vMerge w:val="restart"/>
            <w:tcBorders>
              <w:top w:val="single" w:sz="4" w:space="0" w:color="auto"/>
              <w:left w:val="single" w:sz="4" w:space="0" w:color="auto"/>
              <w:right w:val="single" w:sz="4" w:space="0" w:color="auto"/>
            </w:tcBorders>
          </w:tcPr>
          <w:p w14:paraId="18461EE8" w14:textId="77777777" w:rsidR="00724BE5" w:rsidRDefault="00724BE5">
            <w:pPr>
              <w:ind w:right="165"/>
              <w:rPr>
                <w:sz w:val="20"/>
              </w:rPr>
            </w:pPr>
            <w:r>
              <w:rPr>
                <w:sz w:val="20"/>
              </w:rPr>
              <w:t>I</w:t>
            </w:r>
          </w:p>
        </w:tc>
        <w:tc>
          <w:tcPr>
            <w:tcW w:w="1707" w:type="dxa"/>
            <w:vMerge w:val="restart"/>
            <w:tcBorders>
              <w:top w:val="single" w:sz="4" w:space="0" w:color="auto"/>
              <w:left w:val="single" w:sz="4" w:space="0" w:color="auto"/>
              <w:right w:val="single" w:sz="4" w:space="0" w:color="auto"/>
            </w:tcBorders>
          </w:tcPr>
          <w:p w14:paraId="551C58D0" w14:textId="77777777" w:rsidR="00724BE5" w:rsidRDefault="00724BE5">
            <w:pPr>
              <w:ind w:right="165"/>
              <w:rPr>
                <w:sz w:val="20"/>
              </w:rPr>
            </w:pPr>
            <w:r>
              <w:rPr>
                <w:sz w:val="20"/>
              </w:rPr>
              <w:t xml:space="preserve">Savivaldybių administracijos </w:t>
            </w:r>
          </w:p>
        </w:tc>
        <w:tc>
          <w:tcPr>
            <w:tcW w:w="560" w:type="dxa"/>
            <w:vMerge w:val="restart"/>
            <w:tcBorders>
              <w:top w:val="single" w:sz="4" w:space="0" w:color="auto"/>
              <w:left w:val="single" w:sz="4" w:space="0" w:color="auto"/>
              <w:right w:val="single" w:sz="4" w:space="0" w:color="auto"/>
            </w:tcBorders>
          </w:tcPr>
          <w:p w14:paraId="3B87F5AF" w14:textId="77777777" w:rsidR="00724BE5" w:rsidRDefault="00724BE5">
            <w:pPr>
              <w:ind w:right="165"/>
              <w:rPr>
                <w:sz w:val="20"/>
              </w:rPr>
            </w:pPr>
            <w:r>
              <w:rPr>
                <w:sz w:val="20"/>
              </w:rPr>
              <w:t>P</w:t>
            </w:r>
          </w:p>
        </w:tc>
        <w:tc>
          <w:tcPr>
            <w:tcW w:w="850" w:type="dxa"/>
            <w:vMerge w:val="restart"/>
            <w:tcBorders>
              <w:top w:val="single" w:sz="4" w:space="0" w:color="auto"/>
              <w:left w:val="single" w:sz="4" w:space="0" w:color="auto"/>
              <w:right w:val="single" w:sz="4" w:space="0" w:color="auto"/>
            </w:tcBorders>
          </w:tcPr>
          <w:p w14:paraId="69E91768" w14:textId="77777777" w:rsidR="00724BE5" w:rsidRDefault="00724BE5">
            <w:pPr>
              <w:ind w:right="165"/>
              <w:rPr>
                <w:sz w:val="20"/>
              </w:rPr>
            </w:pPr>
            <w:r>
              <w:rPr>
                <w:sz w:val="20"/>
              </w:rPr>
              <w:t>Taip</w:t>
            </w:r>
          </w:p>
        </w:tc>
        <w:tc>
          <w:tcPr>
            <w:tcW w:w="851" w:type="dxa"/>
            <w:vMerge w:val="restart"/>
            <w:tcBorders>
              <w:top w:val="single" w:sz="4" w:space="0" w:color="auto"/>
              <w:left w:val="single" w:sz="4" w:space="0" w:color="auto"/>
              <w:right w:val="single" w:sz="4" w:space="0" w:color="auto"/>
            </w:tcBorders>
          </w:tcPr>
          <w:p w14:paraId="2E33F302" w14:textId="77777777" w:rsidR="00724BE5" w:rsidRDefault="00724BE5">
            <w:pPr>
              <w:ind w:right="165"/>
              <w:rPr>
                <w:sz w:val="20"/>
              </w:rPr>
            </w:pPr>
            <w:r>
              <w:rPr>
                <w:sz w:val="20"/>
              </w:rPr>
              <w:t>D</w:t>
            </w:r>
          </w:p>
        </w:tc>
        <w:tc>
          <w:tcPr>
            <w:tcW w:w="1283" w:type="dxa"/>
            <w:tcBorders>
              <w:top w:val="single" w:sz="4" w:space="0" w:color="auto"/>
              <w:left w:val="single" w:sz="4" w:space="0" w:color="auto"/>
              <w:bottom w:val="single" w:sz="4" w:space="0" w:color="auto"/>
              <w:right w:val="single" w:sz="4" w:space="0" w:color="auto"/>
            </w:tcBorders>
          </w:tcPr>
          <w:p w14:paraId="19FE61BB" w14:textId="21625FF1" w:rsidR="00724BE5" w:rsidRDefault="009E34F6">
            <w:pPr>
              <w:ind w:right="165"/>
              <w:rPr>
                <w:sz w:val="20"/>
                <w:highlight w:val="yellow"/>
              </w:rPr>
            </w:pPr>
            <w:r w:rsidRPr="009E34F6">
              <w:rPr>
                <w:sz w:val="20"/>
              </w:rPr>
              <w:t>14 564,173</w:t>
            </w:r>
          </w:p>
        </w:tc>
        <w:tc>
          <w:tcPr>
            <w:tcW w:w="1134" w:type="dxa"/>
            <w:tcBorders>
              <w:top w:val="single" w:sz="4" w:space="0" w:color="auto"/>
              <w:left w:val="single" w:sz="4" w:space="0" w:color="auto"/>
              <w:bottom w:val="single" w:sz="4" w:space="0" w:color="auto"/>
              <w:right w:val="single" w:sz="4" w:space="0" w:color="auto"/>
            </w:tcBorders>
          </w:tcPr>
          <w:p w14:paraId="4EF7F9C8" w14:textId="77777777" w:rsidR="00724BE5" w:rsidRDefault="00724BE5">
            <w:pPr>
              <w:ind w:right="165"/>
              <w:rPr>
                <w:sz w:val="20"/>
              </w:rPr>
            </w:pPr>
            <w:r>
              <w:rPr>
                <w:sz w:val="20"/>
              </w:rPr>
              <w:t>2021–2027 m. IP (ESF+)</w:t>
            </w:r>
          </w:p>
          <w:p w14:paraId="1A364600" w14:textId="77777777" w:rsidR="00724BE5" w:rsidRDefault="00724BE5">
            <w:pPr>
              <w:ind w:right="165"/>
              <w:rPr>
                <w:sz w:val="20"/>
              </w:rPr>
            </w:pPr>
          </w:p>
        </w:tc>
        <w:tc>
          <w:tcPr>
            <w:tcW w:w="2268" w:type="dxa"/>
            <w:tcBorders>
              <w:top w:val="single" w:sz="4" w:space="0" w:color="auto"/>
              <w:left w:val="single" w:sz="4" w:space="0" w:color="auto"/>
              <w:bottom w:val="single" w:sz="4" w:space="0" w:color="auto"/>
              <w:right w:val="single" w:sz="4" w:space="0" w:color="auto"/>
            </w:tcBorders>
          </w:tcPr>
          <w:p w14:paraId="2F282765" w14:textId="77777777" w:rsidR="00724BE5" w:rsidRDefault="00724BE5">
            <w:pPr>
              <w:ind w:right="165"/>
              <w:rPr>
                <w:sz w:val="20"/>
              </w:rPr>
            </w:pPr>
            <w:r>
              <w:rPr>
                <w:sz w:val="20"/>
              </w:rPr>
              <w:t xml:space="preserve">P – Asmenys, dalyvavę kvalifikacijos įgijimo veiklose, asmenys </w:t>
            </w:r>
          </w:p>
        </w:tc>
        <w:tc>
          <w:tcPr>
            <w:tcW w:w="1275" w:type="dxa"/>
            <w:tcBorders>
              <w:top w:val="single" w:sz="4" w:space="0" w:color="auto"/>
              <w:left w:val="single" w:sz="4" w:space="0" w:color="auto"/>
              <w:bottom w:val="single" w:sz="4" w:space="0" w:color="auto"/>
              <w:right w:val="single" w:sz="4" w:space="0" w:color="auto"/>
            </w:tcBorders>
          </w:tcPr>
          <w:p w14:paraId="327C2CC7" w14:textId="77777777" w:rsidR="00724BE5" w:rsidRDefault="00724BE5">
            <w:pPr>
              <w:ind w:right="165"/>
              <w:jc w:val="center"/>
              <w:rPr>
                <w:sz w:val="20"/>
              </w:rPr>
            </w:pPr>
            <w:r>
              <w:rPr>
                <w:sz w:val="20"/>
              </w:rPr>
              <w:t>240</w:t>
            </w:r>
          </w:p>
          <w:p w14:paraId="60CE9506" w14:textId="77777777" w:rsidR="00724BE5" w:rsidRDefault="00724BE5">
            <w:pPr>
              <w:ind w:right="165"/>
              <w:jc w:val="center"/>
              <w:rPr>
                <w:sz w:val="20"/>
              </w:rPr>
            </w:pPr>
            <w:r>
              <w:rPr>
                <w:sz w:val="20"/>
              </w:rPr>
              <w:t>(2029 m.)</w:t>
            </w:r>
          </w:p>
        </w:tc>
        <w:tc>
          <w:tcPr>
            <w:tcW w:w="993" w:type="dxa"/>
            <w:vMerge w:val="restart"/>
            <w:tcBorders>
              <w:top w:val="single" w:sz="4" w:space="0" w:color="auto"/>
              <w:left w:val="single" w:sz="4" w:space="0" w:color="auto"/>
              <w:right w:val="single" w:sz="4" w:space="0" w:color="auto"/>
            </w:tcBorders>
          </w:tcPr>
          <w:p w14:paraId="7037F300" w14:textId="77777777" w:rsidR="00724BE5" w:rsidRDefault="00724BE5">
            <w:pPr>
              <w:ind w:right="165"/>
              <w:rPr>
                <w:sz w:val="20"/>
              </w:rPr>
            </w:pPr>
            <w:r>
              <w:rPr>
                <w:sz w:val="20"/>
              </w:rPr>
              <w:t>CPVA</w:t>
            </w:r>
          </w:p>
        </w:tc>
        <w:tc>
          <w:tcPr>
            <w:tcW w:w="992" w:type="dxa"/>
            <w:vMerge w:val="restart"/>
            <w:tcBorders>
              <w:top w:val="single" w:sz="4" w:space="0" w:color="auto"/>
              <w:left w:val="single" w:sz="4" w:space="0" w:color="auto"/>
              <w:right w:val="single" w:sz="4" w:space="0" w:color="auto"/>
            </w:tcBorders>
          </w:tcPr>
          <w:p w14:paraId="2D722F74" w14:textId="77777777" w:rsidR="00724BE5" w:rsidRDefault="00724BE5">
            <w:pPr>
              <w:ind w:right="165"/>
              <w:rPr>
                <w:sz w:val="20"/>
              </w:rPr>
            </w:pPr>
            <w:r>
              <w:rPr>
                <w:sz w:val="20"/>
              </w:rPr>
              <w:t>SAM“</w:t>
            </w:r>
          </w:p>
        </w:tc>
      </w:tr>
      <w:tr w:rsidR="00724BE5" w14:paraId="43FFEFE8" w14:textId="77777777">
        <w:trPr>
          <w:trHeight w:val="785"/>
        </w:trPr>
        <w:tc>
          <w:tcPr>
            <w:tcW w:w="2408" w:type="dxa"/>
            <w:vMerge/>
            <w:tcBorders>
              <w:left w:val="single" w:sz="4" w:space="0" w:color="auto"/>
              <w:right w:val="single" w:sz="4" w:space="0" w:color="auto"/>
            </w:tcBorders>
          </w:tcPr>
          <w:p w14:paraId="79C0791A" w14:textId="77777777" w:rsidR="00724BE5" w:rsidRDefault="00724BE5">
            <w:pPr>
              <w:ind w:right="165"/>
              <w:rPr>
                <w:sz w:val="20"/>
              </w:rPr>
            </w:pPr>
          </w:p>
        </w:tc>
        <w:tc>
          <w:tcPr>
            <w:tcW w:w="708" w:type="dxa"/>
            <w:vMerge/>
            <w:tcBorders>
              <w:left w:val="single" w:sz="4" w:space="0" w:color="auto"/>
              <w:right w:val="single" w:sz="4" w:space="0" w:color="auto"/>
            </w:tcBorders>
          </w:tcPr>
          <w:p w14:paraId="67F2C31E" w14:textId="77777777" w:rsidR="00724BE5" w:rsidRDefault="00724BE5">
            <w:pPr>
              <w:ind w:right="165"/>
              <w:rPr>
                <w:sz w:val="20"/>
              </w:rPr>
            </w:pPr>
          </w:p>
        </w:tc>
        <w:tc>
          <w:tcPr>
            <w:tcW w:w="1707" w:type="dxa"/>
            <w:vMerge/>
            <w:tcBorders>
              <w:left w:val="single" w:sz="4" w:space="0" w:color="auto"/>
              <w:right w:val="single" w:sz="4" w:space="0" w:color="auto"/>
            </w:tcBorders>
          </w:tcPr>
          <w:p w14:paraId="67344CA8" w14:textId="77777777" w:rsidR="00724BE5" w:rsidRDefault="00724BE5">
            <w:pPr>
              <w:ind w:right="165"/>
              <w:rPr>
                <w:sz w:val="20"/>
              </w:rPr>
            </w:pPr>
          </w:p>
        </w:tc>
        <w:tc>
          <w:tcPr>
            <w:tcW w:w="560" w:type="dxa"/>
            <w:vMerge/>
            <w:tcBorders>
              <w:left w:val="single" w:sz="4" w:space="0" w:color="auto"/>
              <w:right w:val="single" w:sz="4" w:space="0" w:color="auto"/>
            </w:tcBorders>
          </w:tcPr>
          <w:p w14:paraId="5C6DC569" w14:textId="77777777" w:rsidR="00724BE5" w:rsidRDefault="00724BE5">
            <w:pPr>
              <w:ind w:right="165"/>
              <w:rPr>
                <w:sz w:val="20"/>
              </w:rPr>
            </w:pPr>
          </w:p>
        </w:tc>
        <w:tc>
          <w:tcPr>
            <w:tcW w:w="850" w:type="dxa"/>
            <w:vMerge/>
            <w:tcBorders>
              <w:left w:val="single" w:sz="4" w:space="0" w:color="auto"/>
              <w:right w:val="single" w:sz="4" w:space="0" w:color="auto"/>
            </w:tcBorders>
          </w:tcPr>
          <w:p w14:paraId="7A3B3B10" w14:textId="77777777" w:rsidR="00724BE5" w:rsidRDefault="00724BE5">
            <w:pPr>
              <w:ind w:right="165"/>
              <w:rPr>
                <w:sz w:val="20"/>
              </w:rPr>
            </w:pPr>
          </w:p>
        </w:tc>
        <w:tc>
          <w:tcPr>
            <w:tcW w:w="851" w:type="dxa"/>
            <w:vMerge/>
            <w:tcBorders>
              <w:left w:val="single" w:sz="4" w:space="0" w:color="auto"/>
              <w:right w:val="single" w:sz="4" w:space="0" w:color="auto"/>
            </w:tcBorders>
          </w:tcPr>
          <w:p w14:paraId="4D55C08F" w14:textId="77777777" w:rsidR="00724BE5" w:rsidRDefault="00724BE5">
            <w:pPr>
              <w:ind w:right="165"/>
              <w:rPr>
                <w:sz w:val="20"/>
              </w:rPr>
            </w:pPr>
          </w:p>
        </w:tc>
        <w:tc>
          <w:tcPr>
            <w:tcW w:w="1283" w:type="dxa"/>
            <w:vMerge w:val="restart"/>
            <w:tcBorders>
              <w:top w:val="single" w:sz="4" w:space="0" w:color="auto"/>
              <w:left w:val="single" w:sz="4" w:space="0" w:color="auto"/>
              <w:right w:val="single" w:sz="4" w:space="0" w:color="auto"/>
            </w:tcBorders>
          </w:tcPr>
          <w:p w14:paraId="6DC90F94" w14:textId="56076C74" w:rsidR="00724BE5" w:rsidRDefault="009E34F6">
            <w:pPr>
              <w:ind w:right="165"/>
              <w:rPr>
                <w:sz w:val="20"/>
                <w:highlight w:val="yellow"/>
              </w:rPr>
            </w:pPr>
            <w:r w:rsidRPr="009E34F6">
              <w:rPr>
                <w:kern w:val="2"/>
                <w:sz w:val="20"/>
                <w:szCs w:val="24"/>
              </w:rPr>
              <w:t>2 570,148</w:t>
            </w:r>
          </w:p>
        </w:tc>
        <w:tc>
          <w:tcPr>
            <w:tcW w:w="1134" w:type="dxa"/>
            <w:vMerge w:val="restart"/>
            <w:tcBorders>
              <w:top w:val="single" w:sz="4" w:space="0" w:color="auto"/>
              <w:left w:val="single" w:sz="4" w:space="0" w:color="auto"/>
              <w:right w:val="single" w:sz="4" w:space="0" w:color="auto"/>
            </w:tcBorders>
          </w:tcPr>
          <w:p w14:paraId="5567949B" w14:textId="77777777" w:rsidR="00724BE5" w:rsidRDefault="00724BE5">
            <w:pPr>
              <w:spacing w:line="278" w:lineRule="auto"/>
              <w:rPr>
                <w:kern w:val="2"/>
                <w:szCs w:val="24"/>
              </w:rPr>
            </w:pPr>
            <w:r>
              <w:rPr>
                <w:color w:val="000000"/>
                <w:kern w:val="2"/>
                <w:sz w:val="20"/>
                <w:szCs w:val="24"/>
              </w:rPr>
              <w:t>2021–2027 m. IP (BF)</w:t>
            </w:r>
          </w:p>
          <w:p w14:paraId="01BCD142" w14:textId="77777777" w:rsidR="00724BE5" w:rsidRDefault="00724BE5">
            <w:pPr>
              <w:rPr>
                <w:sz w:val="14"/>
                <w:szCs w:val="14"/>
              </w:rPr>
            </w:pPr>
          </w:p>
          <w:p w14:paraId="43B48760" w14:textId="77777777" w:rsidR="00724BE5" w:rsidRDefault="00724BE5">
            <w:pPr>
              <w:spacing w:line="278" w:lineRule="auto"/>
              <w:ind w:firstLine="53"/>
              <w:rPr>
                <w:kern w:val="2"/>
                <w:szCs w:val="24"/>
              </w:rPr>
            </w:pPr>
          </w:p>
          <w:p w14:paraId="7FBA42C4" w14:textId="77777777" w:rsidR="00724BE5" w:rsidRDefault="00724BE5">
            <w:pPr>
              <w:rPr>
                <w:sz w:val="14"/>
                <w:szCs w:val="14"/>
              </w:rPr>
            </w:pPr>
          </w:p>
          <w:p w14:paraId="27A068B1" w14:textId="77777777" w:rsidR="00724BE5" w:rsidRDefault="00724BE5">
            <w:pPr>
              <w:ind w:right="165"/>
              <w:rPr>
                <w:sz w:val="20"/>
              </w:rPr>
            </w:pPr>
          </w:p>
        </w:tc>
        <w:tc>
          <w:tcPr>
            <w:tcW w:w="2268" w:type="dxa"/>
            <w:tcBorders>
              <w:top w:val="single" w:sz="4" w:space="0" w:color="auto"/>
              <w:left w:val="single" w:sz="4" w:space="0" w:color="auto"/>
              <w:bottom w:val="single" w:sz="4" w:space="0" w:color="auto"/>
              <w:right w:val="single" w:sz="4" w:space="0" w:color="auto"/>
            </w:tcBorders>
          </w:tcPr>
          <w:p w14:paraId="4FDD2225" w14:textId="2A118E3F" w:rsidR="00724BE5" w:rsidRDefault="00724BE5">
            <w:pPr>
              <w:ind w:right="165"/>
              <w:rPr>
                <w:sz w:val="20"/>
              </w:rPr>
            </w:pPr>
            <w:r>
              <w:rPr>
                <w:color w:val="000000"/>
                <w:kern w:val="2"/>
                <w:sz w:val="20"/>
                <w:szCs w:val="24"/>
              </w:rPr>
              <w:t>R – Asmenų, kurie po dalyvavimo veiklose įgijo kvalifikaciją, dalis, proc.</w:t>
            </w:r>
          </w:p>
        </w:tc>
        <w:tc>
          <w:tcPr>
            <w:tcW w:w="1275" w:type="dxa"/>
            <w:tcBorders>
              <w:top w:val="single" w:sz="4" w:space="0" w:color="auto"/>
              <w:left w:val="single" w:sz="4" w:space="0" w:color="auto"/>
              <w:bottom w:val="single" w:sz="4" w:space="0" w:color="auto"/>
              <w:right w:val="single" w:sz="4" w:space="0" w:color="auto"/>
            </w:tcBorders>
          </w:tcPr>
          <w:p w14:paraId="7173C918" w14:textId="77777777" w:rsidR="00724BE5" w:rsidRDefault="00724BE5">
            <w:pPr>
              <w:spacing w:line="278" w:lineRule="auto"/>
              <w:jc w:val="center"/>
              <w:rPr>
                <w:kern w:val="2"/>
                <w:szCs w:val="24"/>
              </w:rPr>
            </w:pPr>
            <w:r>
              <w:rPr>
                <w:color w:val="000000"/>
                <w:kern w:val="2"/>
                <w:sz w:val="20"/>
                <w:szCs w:val="24"/>
              </w:rPr>
              <w:t>80</w:t>
            </w:r>
          </w:p>
          <w:p w14:paraId="01F68DE4" w14:textId="77777777" w:rsidR="00724BE5" w:rsidRDefault="00724BE5">
            <w:pPr>
              <w:spacing w:line="278" w:lineRule="auto"/>
              <w:jc w:val="center"/>
              <w:rPr>
                <w:kern w:val="2"/>
                <w:szCs w:val="24"/>
              </w:rPr>
            </w:pPr>
            <w:r>
              <w:rPr>
                <w:color w:val="000000"/>
                <w:kern w:val="2"/>
                <w:sz w:val="20"/>
                <w:szCs w:val="24"/>
              </w:rPr>
              <w:t>(2029 m.)</w:t>
            </w:r>
          </w:p>
          <w:p w14:paraId="6AAE1428" w14:textId="77777777" w:rsidR="00724BE5" w:rsidRDefault="00724BE5">
            <w:pPr>
              <w:ind w:right="165"/>
              <w:rPr>
                <w:sz w:val="20"/>
              </w:rPr>
            </w:pPr>
          </w:p>
        </w:tc>
        <w:tc>
          <w:tcPr>
            <w:tcW w:w="993" w:type="dxa"/>
            <w:vMerge/>
            <w:tcBorders>
              <w:left w:val="single" w:sz="4" w:space="0" w:color="auto"/>
              <w:right w:val="single" w:sz="4" w:space="0" w:color="auto"/>
            </w:tcBorders>
          </w:tcPr>
          <w:p w14:paraId="33482271" w14:textId="77777777" w:rsidR="00724BE5" w:rsidRDefault="00724BE5">
            <w:pPr>
              <w:ind w:right="165"/>
              <w:rPr>
                <w:sz w:val="20"/>
              </w:rPr>
            </w:pPr>
          </w:p>
        </w:tc>
        <w:tc>
          <w:tcPr>
            <w:tcW w:w="992" w:type="dxa"/>
            <w:vMerge/>
            <w:tcBorders>
              <w:left w:val="single" w:sz="4" w:space="0" w:color="auto"/>
              <w:right w:val="single" w:sz="4" w:space="0" w:color="auto"/>
            </w:tcBorders>
          </w:tcPr>
          <w:p w14:paraId="715E26B5" w14:textId="77777777" w:rsidR="00724BE5" w:rsidRDefault="00724BE5">
            <w:pPr>
              <w:ind w:right="165"/>
              <w:rPr>
                <w:sz w:val="20"/>
              </w:rPr>
            </w:pPr>
          </w:p>
        </w:tc>
      </w:tr>
      <w:tr w:rsidR="00724BE5" w14:paraId="1AFEDD46" w14:textId="77777777">
        <w:trPr>
          <w:trHeight w:val="945"/>
        </w:trPr>
        <w:tc>
          <w:tcPr>
            <w:tcW w:w="2408" w:type="dxa"/>
            <w:vMerge/>
            <w:tcBorders>
              <w:left w:val="single" w:sz="4" w:space="0" w:color="auto"/>
              <w:right w:val="single" w:sz="4" w:space="0" w:color="auto"/>
            </w:tcBorders>
          </w:tcPr>
          <w:p w14:paraId="4CA35E63" w14:textId="77777777" w:rsidR="00724BE5" w:rsidRDefault="00724BE5">
            <w:pPr>
              <w:ind w:right="165"/>
              <w:rPr>
                <w:sz w:val="20"/>
              </w:rPr>
            </w:pPr>
          </w:p>
        </w:tc>
        <w:tc>
          <w:tcPr>
            <w:tcW w:w="708" w:type="dxa"/>
            <w:vMerge/>
            <w:tcBorders>
              <w:left w:val="single" w:sz="4" w:space="0" w:color="auto"/>
              <w:right w:val="single" w:sz="4" w:space="0" w:color="auto"/>
            </w:tcBorders>
          </w:tcPr>
          <w:p w14:paraId="3268E444" w14:textId="77777777" w:rsidR="00724BE5" w:rsidRDefault="00724BE5">
            <w:pPr>
              <w:ind w:right="165"/>
              <w:rPr>
                <w:sz w:val="20"/>
              </w:rPr>
            </w:pPr>
          </w:p>
        </w:tc>
        <w:tc>
          <w:tcPr>
            <w:tcW w:w="1707" w:type="dxa"/>
            <w:vMerge/>
            <w:tcBorders>
              <w:left w:val="single" w:sz="4" w:space="0" w:color="auto"/>
              <w:right w:val="single" w:sz="4" w:space="0" w:color="auto"/>
            </w:tcBorders>
          </w:tcPr>
          <w:p w14:paraId="7D09D88B" w14:textId="77777777" w:rsidR="00724BE5" w:rsidRDefault="00724BE5">
            <w:pPr>
              <w:ind w:right="165"/>
              <w:rPr>
                <w:sz w:val="20"/>
              </w:rPr>
            </w:pPr>
          </w:p>
        </w:tc>
        <w:tc>
          <w:tcPr>
            <w:tcW w:w="560" w:type="dxa"/>
            <w:vMerge/>
            <w:tcBorders>
              <w:left w:val="single" w:sz="4" w:space="0" w:color="auto"/>
              <w:right w:val="single" w:sz="4" w:space="0" w:color="auto"/>
            </w:tcBorders>
          </w:tcPr>
          <w:p w14:paraId="7DC55683" w14:textId="77777777" w:rsidR="00724BE5" w:rsidRDefault="00724BE5">
            <w:pPr>
              <w:ind w:right="165"/>
              <w:rPr>
                <w:sz w:val="20"/>
              </w:rPr>
            </w:pPr>
          </w:p>
        </w:tc>
        <w:tc>
          <w:tcPr>
            <w:tcW w:w="850" w:type="dxa"/>
            <w:vMerge/>
            <w:tcBorders>
              <w:left w:val="single" w:sz="4" w:space="0" w:color="auto"/>
              <w:right w:val="single" w:sz="4" w:space="0" w:color="auto"/>
            </w:tcBorders>
          </w:tcPr>
          <w:p w14:paraId="1694CFE9" w14:textId="77777777" w:rsidR="00724BE5" w:rsidRDefault="00724BE5">
            <w:pPr>
              <w:ind w:right="165"/>
              <w:rPr>
                <w:sz w:val="20"/>
              </w:rPr>
            </w:pPr>
          </w:p>
        </w:tc>
        <w:tc>
          <w:tcPr>
            <w:tcW w:w="851" w:type="dxa"/>
            <w:vMerge/>
            <w:tcBorders>
              <w:left w:val="single" w:sz="4" w:space="0" w:color="auto"/>
              <w:right w:val="single" w:sz="4" w:space="0" w:color="auto"/>
            </w:tcBorders>
          </w:tcPr>
          <w:p w14:paraId="65F8DBE8" w14:textId="77777777" w:rsidR="00724BE5" w:rsidRDefault="00724BE5">
            <w:pPr>
              <w:ind w:right="165"/>
              <w:rPr>
                <w:sz w:val="20"/>
              </w:rPr>
            </w:pPr>
          </w:p>
        </w:tc>
        <w:tc>
          <w:tcPr>
            <w:tcW w:w="1283" w:type="dxa"/>
            <w:vMerge/>
            <w:tcBorders>
              <w:left w:val="single" w:sz="4" w:space="0" w:color="auto"/>
              <w:right w:val="single" w:sz="4" w:space="0" w:color="auto"/>
            </w:tcBorders>
          </w:tcPr>
          <w:p w14:paraId="17195150" w14:textId="77777777" w:rsidR="00724BE5" w:rsidRDefault="00724BE5">
            <w:pPr>
              <w:ind w:right="165"/>
              <w:rPr>
                <w:sz w:val="20"/>
              </w:rPr>
            </w:pPr>
          </w:p>
        </w:tc>
        <w:tc>
          <w:tcPr>
            <w:tcW w:w="1134" w:type="dxa"/>
            <w:vMerge/>
            <w:tcBorders>
              <w:left w:val="single" w:sz="4" w:space="0" w:color="auto"/>
              <w:right w:val="single" w:sz="4" w:space="0" w:color="auto"/>
            </w:tcBorders>
          </w:tcPr>
          <w:p w14:paraId="41513178" w14:textId="77777777" w:rsidR="00724BE5" w:rsidRDefault="00724BE5">
            <w:pPr>
              <w:ind w:right="165"/>
              <w:rPr>
                <w:sz w:val="20"/>
              </w:rPr>
            </w:pPr>
          </w:p>
        </w:tc>
        <w:tc>
          <w:tcPr>
            <w:tcW w:w="2268" w:type="dxa"/>
            <w:tcBorders>
              <w:top w:val="single" w:sz="4" w:space="0" w:color="auto"/>
              <w:left w:val="single" w:sz="4" w:space="0" w:color="auto"/>
              <w:bottom w:val="single" w:sz="4" w:space="0" w:color="auto"/>
              <w:right w:val="single" w:sz="4" w:space="0" w:color="auto"/>
            </w:tcBorders>
          </w:tcPr>
          <w:p w14:paraId="62E3A667" w14:textId="77777777" w:rsidR="00724BE5" w:rsidRDefault="00724BE5">
            <w:pPr>
              <w:ind w:right="165"/>
              <w:rPr>
                <w:sz w:val="20"/>
              </w:rPr>
            </w:pPr>
            <w:r>
              <w:rPr>
                <w:color w:val="000000"/>
                <w:kern w:val="2"/>
                <w:sz w:val="20"/>
                <w:szCs w:val="24"/>
              </w:rPr>
              <w:t>P – Specialistai, dalyvavę kvalifikacijos tobulinimo ar perkvalifikavimo veiklose, asmenys</w:t>
            </w:r>
          </w:p>
        </w:tc>
        <w:tc>
          <w:tcPr>
            <w:tcW w:w="1275" w:type="dxa"/>
            <w:tcBorders>
              <w:top w:val="single" w:sz="4" w:space="0" w:color="auto"/>
              <w:left w:val="single" w:sz="4" w:space="0" w:color="auto"/>
              <w:bottom w:val="single" w:sz="4" w:space="0" w:color="auto"/>
              <w:right w:val="single" w:sz="4" w:space="0" w:color="auto"/>
            </w:tcBorders>
          </w:tcPr>
          <w:p w14:paraId="5273A724" w14:textId="77777777" w:rsidR="00724BE5" w:rsidRDefault="00724BE5">
            <w:pPr>
              <w:spacing w:line="278" w:lineRule="auto"/>
              <w:jc w:val="center"/>
              <w:rPr>
                <w:color w:val="000000"/>
                <w:kern w:val="2"/>
                <w:sz w:val="20"/>
                <w:szCs w:val="24"/>
              </w:rPr>
            </w:pPr>
            <w:r>
              <w:rPr>
                <w:color w:val="000000"/>
                <w:kern w:val="2"/>
                <w:sz w:val="20"/>
                <w:szCs w:val="24"/>
              </w:rPr>
              <w:t>10</w:t>
            </w:r>
          </w:p>
          <w:p w14:paraId="39DFF53B" w14:textId="77777777" w:rsidR="00724BE5" w:rsidRDefault="00724BE5">
            <w:pPr>
              <w:spacing w:line="278" w:lineRule="auto"/>
              <w:ind w:firstLine="62"/>
              <w:jc w:val="center"/>
              <w:rPr>
                <w:kern w:val="2"/>
                <w:szCs w:val="24"/>
              </w:rPr>
            </w:pPr>
            <w:r>
              <w:rPr>
                <w:color w:val="000000"/>
                <w:kern w:val="2"/>
                <w:sz w:val="20"/>
                <w:szCs w:val="24"/>
              </w:rPr>
              <w:t>(2029 m.)</w:t>
            </w:r>
          </w:p>
          <w:p w14:paraId="5FCFBA83" w14:textId="77777777" w:rsidR="00724BE5" w:rsidRDefault="00724BE5">
            <w:pPr>
              <w:ind w:right="165"/>
              <w:rPr>
                <w:sz w:val="20"/>
              </w:rPr>
            </w:pPr>
          </w:p>
        </w:tc>
        <w:tc>
          <w:tcPr>
            <w:tcW w:w="993" w:type="dxa"/>
            <w:vMerge/>
            <w:tcBorders>
              <w:left w:val="single" w:sz="4" w:space="0" w:color="auto"/>
              <w:right w:val="single" w:sz="4" w:space="0" w:color="auto"/>
            </w:tcBorders>
          </w:tcPr>
          <w:p w14:paraId="3F332AE0" w14:textId="77777777" w:rsidR="00724BE5" w:rsidRDefault="00724BE5">
            <w:pPr>
              <w:ind w:right="165"/>
              <w:rPr>
                <w:sz w:val="20"/>
              </w:rPr>
            </w:pPr>
          </w:p>
        </w:tc>
        <w:tc>
          <w:tcPr>
            <w:tcW w:w="992" w:type="dxa"/>
            <w:vMerge/>
            <w:tcBorders>
              <w:left w:val="single" w:sz="4" w:space="0" w:color="auto"/>
              <w:right w:val="single" w:sz="4" w:space="0" w:color="auto"/>
            </w:tcBorders>
          </w:tcPr>
          <w:p w14:paraId="2900B3CF" w14:textId="77777777" w:rsidR="00724BE5" w:rsidRDefault="00724BE5">
            <w:pPr>
              <w:ind w:right="165"/>
              <w:rPr>
                <w:sz w:val="20"/>
              </w:rPr>
            </w:pPr>
          </w:p>
        </w:tc>
      </w:tr>
      <w:tr w:rsidR="00724BE5" w14:paraId="009E03CD" w14:textId="77777777">
        <w:trPr>
          <w:trHeight w:val="945"/>
        </w:trPr>
        <w:tc>
          <w:tcPr>
            <w:tcW w:w="2408" w:type="dxa"/>
            <w:vMerge/>
            <w:tcBorders>
              <w:left w:val="single" w:sz="4" w:space="0" w:color="auto"/>
              <w:right w:val="single" w:sz="4" w:space="0" w:color="auto"/>
            </w:tcBorders>
          </w:tcPr>
          <w:p w14:paraId="3E7B8E70" w14:textId="77777777" w:rsidR="00724BE5" w:rsidRDefault="00724BE5">
            <w:pPr>
              <w:ind w:right="165"/>
              <w:rPr>
                <w:sz w:val="20"/>
              </w:rPr>
            </w:pPr>
          </w:p>
        </w:tc>
        <w:tc>
          <w:tcPr>
            <w:tcW w:w="708" w:type="dxa"/>
            <w:vMerge/>
            <w:tcBorders>
              <w:left w:val="single" w:sz="4" w:space="0" w:color="auto"/>
              <w:right w:val="single" w:sz="4" w:space="0" w:color="auto"/>
            </w:tcBorders>
          </w:tcPr>
          <w:p w14:paraId="25142785" w14:textId="77777777" w:rsidR="00724BE5" w:rsidRDefault="00724BE5">
            <w:pPr>
              <w:ind w:right="165"/>
              <w:rPr>
                <w:sz w:val="20"/>
              </w:rPr>
            </w:pPr>
          </w:p>
        </w:tc>
        <w:tc>
          <w:tcPr>
            <w:tcW w:w="1707" w:type="dxa"/>
            <w:vMerge/>
            <w:tcBorders>
              <w:left w:val="single" w:sz="4" w:space="0" w:color="auto"/>
              <w:right w:val="single" w:sz="4" w:space="0" w:color="auto"/>
            </w:tcBorders>
          </w:tcPr>
          <w:p w14:paraId="113CE213" w14:textId="77777777" w:rsidR="00724BE5" w:rsidRDefault="00724BE5">
            <w:pPr>
              <w:ind w:right="165"/>
              <w:rPr>
                <w:sz w:val="20"/>
              </w:rPr>
            </w:pPr>
          </w:p>
        </w:tc>
        <w:tc>
          <w:tcPr>
            <w:tcW w:w="560" w:type="dxa"/>
            <w:vMerge/>
            <w:tcBorders>
              <w:left w:val="single" w:sz="4" w:space="0" w:color="auto"/>
              <w:right w:val="single" w:sz="4" w:space="0" w:color="auto"/>
            </w:tcBorders>
          </w:tcPr>
          <w:p w14:paraId="67B9B4B0" w14:textId="77777777" w:rsidR="00724BE5" w:rsidRDefault="00724BE5">
            <w:pPr>
              <w:ind w:right="165"/>
              <w:rPr>
                <w:sz w:val="20"/>
              </w:rPr>
            </w:pPr>
          </w:p>
        </w:tc>
        <w:tc>
          <w:tcPr>
            <w:tcW w:w="850" w:type="dxa"/>
            <w:vMerge/>
            <w:tcBorders>
              <w:left w:val="single" w:sz="4" w:space="0" w:color="auto"/>
              <w:right w:val="single" w:sz="4" w:space="0" w:color="auto"/>
            </w:tcBorders>
          </w:tcPr>
          <w:p w14:paraId="5A55B035" w14:textId="77777777" w:rsidR="00724BE5" w:rsidRDefault="00724BE5">
            <w:pPr>
              <w:ind w:right="165"/>
              <w:rPr>
                <w:sz w:val="20"/>
              </w:rPr>
            </w:pPr>
          </w:p>
        </w:tc>
        <w:tc>
          <w:tcPr>
            <w:tcW w:w="851" w:type="dxa"/>
            <w:vMerge/>
            <w:tcBorders>
              <w:left w:val="single" w:sz="4" w:space="0" w:color="auto"/>
              <w:right w:val="single" w:sz="4" w:space="0" w:color="auto"/>
            </w:tcBorders>
          </w:tcPr>
          <w:p w14:paraId="2455CD27" w14:textId="77777777" w:rsidR="00724BE5" w:rsidRDefault="00724BE5">
            <w:pPr>
              <w:ind w:right="165"/>
              <w:rPr>
                <w:sz w:val="20"/>
              </w:rPr>
            </w:pPr>
          </w:p>
        </w:tc>
        <w:tc>
          <w:tcPr>
            <w:tcW w:w="1283" w:type="dxa"/>
            <w:vMerge/>
            <w:tcBorders>
              <w:left w:val="single" w:sz="4" w:space="0" w:color="auto"/>
              <w:right w:val="single" w:sz="4" w:space="0" w:color="auto"/>
            </w:tcBorders>
          </w:tcPr>
          <w:p w14:paraId="0AAC1A3A" w14:textId="77777777" w:rsidR="00724BE5" w:rsidRDefault="00724BE5">
            <w:pPr>
              <w:ind w:right="165"/>
              <w:rPr>
                <w:sz w:val="20"/>
              </w:rPr>
            </w:pPr>
          </w:p>
        </w:tc>
        <w:tc>
          <w:tcPr>
            <w:tcW w:w="1134" w:type="dxa"/>
            <w:vMerge/>
            <w:tcBorders>
              <w:left w:val="single" w:sz="4" w:space="0" w:color="auto"/>
              <w:right w:val="single" w:sz="4" w:space="0" w:color="auto"/>
            </w:tcBorders>
          </w:tcPr>
          <w:p w14:paraId="0776DA5F" w14:textId="77777777" w:rsidR="00724BE5" w:rsidRDefault="00724BE5">
            <w:pPr>
              <w:ind w:right="165"/>
              <w:rPr>
                <w:sz w:val="20"/>
              </w:rPr>
            </w:pPr>
          </w:p>
        </w:tc>
        <w:tc>
          <w:tcPr>
            <w:tcW w:w="2268" w:type="dxa"/>
            <w:tcBorders>
              <w:top w:val="single" w:sz="4" w:space="0" w:color="auto"/>
              <w:left w:val="single" w:sz="4" w:space="0" w:color="auto"/>
              <w:bottom w:val="single" w:sz="4" w:space="0" w:color="auto"/>
              <w:right w:val="single" w:sz="4" w:space="0" w:color="auto"/>
            </w:tcBorders>
          </w:tcPr>
          <w:p w14:paraId="75A423EF" w14:textId="77777777" w:rsidR="00724BE5" w:rsidRDefault="00724BE5">
            <w:pPr>
              <w:ind w:right="165"/>
              <w:rPr>
                <w:sz w:val="20"/>
              </w:rPr>
            </w:pPr>
            <w:r>
              <w:rPr>
                <w:color w:val="000000"/>
                <w:kern w:val="2"/>
                <w:sz w:val="20"/>
                <w:szCs w:val="24"/>
              </w:rPr>
              <w:t>R – Specialistų, kurie po dalyvavimo veiklose įgijo ar patobulino kvalifikaciją, dalis, proc.</w:t>
            </w:r>
          </w:p>
        </w:tc>
        <w:tc>
          <w:tcPr>
            <w:tcW w:w="1275" w:type="dxa"/>
            <w:tcBorders>
              <w:top w:val="single" w:sz="4" w:space="0" w:color="auto"/>
              <w:left w:val="single" w:sz="4" w:space="0" w:color="auto"/>
              <w:bottom w:val="single" w:sz="4" w:space="0" w:color="auto"/>
              <w:right w:val="single" w:sz="4" w:space="0" w:color="auto"/>
            </w:tcBorders>
          </w:tcPr>
          <w:p w14:paraId="35037538" w14:textId="77777777" w:rsidR="00724BE5" w:rsidRDefault="00724BE5">
            <w:pPr>
              <w:spacing w:line="278" w:lineRule="auto"/>
              <w:jc w:val="center"/>
              <w:rPr>
                <w:kern w:val="2"/>
                <w:szCs w:val="24"/>
              </w:rPr>
            </w:pPr>
            <w:r>
              <w:rPr>
                <w:color w:val="000000"/>
                <w:kern w:val="2"/>
                <w:sz w:val="20"/>
                <w:szCs w:val="24"/>
              </w:rPr>
              <w:t>90</w:t>
            </w:r>
          </w:p>
          <w:p w14:paraId="60B4C6AD" w14:textId="77777777" w:rsidR="00724BE5" w:rsidRDefault="00724BE5">
            <w:pPr>
              <w:ind w:right="165"/>
              <w:jc w:val="center"/>
              <w:rPr>
                <w:sz w:val="20"/>
              </w:rPr>
            </w:pPr>
            <w:r>
              <w:rPr>
                <w:color w:val="000000"/>
                <w:kern w:val="2"/>
                <w:sz w:val="20"/>
                <w:szCs w:val="24"/>
              </w:rPr>
              <w:t>(2029 m.)</w:t>
            </w:r>
          </w:p>
        </w:tc>
        <w:tc>
          <w:tcPr>
            <w:tcW w:w="993" w:type="dxa"/>
            <w:vMerge/>
            <w:tcBorders>
              <w:left w:val="single" w:sz="4" w:space="0" w:color="auto"/>
              <w:right w:val="single" w:sz="4" w:space="0" w:color="auto"/>
            </w:tcBorders>
          </w:tcPr>
          <w:p w14:paraId="1236B2D1" w14:textId="77777777" w:rsidR="00724BE5" w:rsidRDefault="00724BE5">
            <w:pPr>
              <w:ind w:right="165"/>
              <w:rPr>
                <w:sz w:val="20"/>
              </w:rPr>
            </w:pPr>
          </w:p>
        </w:tc>
        <w:tc>
          <w:tcPr>
            <w:tcW w:w="992" w:type="dxa"/>
            <w:vMerge/>
            <w:tcBorders>
              <w:left w:val="single" w:sz="4" w:space="0" w:color="auto"/>
              <w:right w:val="single" w:sz="4" w:space="0" w:color="auto"/>
            </w:tcBorders>
          </w:tcPr>
          <w:p w14:paraId="5776B8D7" w14:textId="77777777" w:rsidR="00724BE5" w:rsidRDefault="00724BE5">
            <w:pPr>
              <w:ind w:right="165"/>
              <w:rPr>
                <w:sz w:val="20"/>
              </w:rPr>
            </w:pPr>
          </w:p>
        </w:tc>
      </w:tr>
      <w:tr w:rsidR="00724BE5" w14:paraId="5616583E" w14:textId="77777777">
        <w:trPr>
          <w:trHeight w:val="945"/>
        </w:trPr>
        <w:tc>
          <w:tcPr>
            <w:tcW w:w="2408" w:type="dxa"/>
            <w:vMerge/>
            <w:tcBorders>
              <w:left w:val="single" w:sz="4" w:space="0" w:color="auto"/>
              <w:right w:val="single" w:sz="4" w:space="0" w:color="auto"/>
            </w:tcBorders>
          </w:tcPr>
          <w:p w14:paraId="49046DF8" w14:textId="77777777" w:rsidR="00724BE5" w:rsidRDefault="00724BE5">
            <w:pPr>
              <w:ind w:right="165"/>
              <w:rPr>
                <w:sz w:val="20"/>
              </w:rPr>
            </w:pPr>
          </w:p>
        </w:tc>
        <w:tc>
          <w:tcPr>
            <w:tcW w:w="708" w:type="dxa"/>
            <w:vMerge/>
            <w:tcBorders>
              <w:left w:val="single" w:sz="4" w:space="0" w:color="auto"/>
              <w:right w:val="single" w:sz="4" w:space="0" w:color="auto"/>
            </w:tcBorders>
          </w:tcPr>
          <w:p w14:paraId="49FB9A29" w14:textId="77777777" w:rsidR="00724BE5" w:rsidRDefault="00724BE5">
            <w:pPr>
              <w:ind w:right="165"/>
              <w:rPr>
                <w:sz w:val="20"/>
              </w:rPr>
            </w:pPr>
          </w:p>
        </w:tc>
        <w:tc>
          <w:tcPr>
            <w:tcW w:w="1707" w:type="dxa"/>
            <w:vMerge/>
            <w:tcBorders>
              <w:left w:val="single" w:sz="4" w:space="0" w:color="auto"/>
              <w:right w:val="single" w:sz="4" w:space="0" w:color="auto"/>
            </w:tcBorders>
          </w:tcPr>
          <w:p w14:paraId="5455FEBF" w14:textId="77777777" w:rsidR="00724BE5" w:rsidRDefault="00724BE5">
            <w:pPr>
              <w:ind w:right="165"/>
              <w:rPr>
                <w:sz w:val="20"/>
              </w:rPr>
            </w:pPr>
          </w:p>
        </w:tc>
        <w:tc>
          <w:tcPr>
            <w:tcW w:w="560" w:type="dxa"/>
            <w:vMerge/>
            <w:tcBorders>
              <w:left w:val="single" w:sz="4" w:space="0" w:color="auto"/>
              <w:right w:val="single" w:sz="4" w:space="0" w:color="auto"/>
            </w:tcBorders>
          </w:tcPr>
          <w:p w14:paraId="021AB5CA" w14:textId="77777777" w:rsidR="00724BE5" w:rsidRDefault="00724BE5">
            <w:pPr>
              <w:ind w:right="165"/>
              <w:rPr>
                <w:sz w:val="20"/>
              </w:rPr>
            </w:pPr>
          </w:p>
        </w:tc>
        <w:tc>
          <w:tcPr>
            <w:tcW w:w="850" w:type="dxa"/>
            <w:vMerge/>
            <w:tcBorders>
              <w:left w:val="single" w:sz="4" w:space="0" w:color="auto"/>
              <w:right w:val="single" w:sz="4" w:space="0" w:color="auto"/>
            </w:tcBorders>
          </w:tcPr>
          <w:p w14:paraId="55BCB609" w14:textId="77777777" w:rsidR="00724BE5" w:rsidRDefault="00724BE5">
            <w:pPr>
              <w:ind w:right="165"/>
              <w:rPr>
                <w:sz w:val="20"/>
              </w:rPr>
            </w:pPr>
          </w:p>
        </w:tc>
        <w:tc>
          <w:tcPr>
            <w:tcW w:w="851" w:type="dxa"/>
            <w:vMerge/>
            <w:tcBorders>
              <w:left w:val="single" w:sz="4" w:space="0" w:color="auto"/>
              <w:right w:val="single" w:sz="4" w:space="0" w:color="auto"/>
            </w:tcBorders>
          </w:tcPr>
          <w:p w14:paraId="43A06531" w14:textId="77777777" w:rsidR="00724BE5" w:rsidRDefault="00724BE5">
            <w:pPr>
              <w:ind w:right="165"/>
              <w:rPr>
                <w:sz w:val="20"/>
              </w:rPr>
            </w:pPr>
          </w:p>
        </w:tc>
        <w:tc>
          <w:tcPr>
            <w:tcW w:w="1283" w:type="dxa"/>
            <w:vMerge/>
            <w:tcBorders>
              <w:left w:val="single" w:sz="4" w:space="0" w:color="auto"/>
              <w:right w:val="single" w:sz="4" w:space="0" w:color="auto"/>
            </w:tcBorders>
          </w:tcPr>
          <w:p w14:paraId="7B56E52F" w14:textId="77777777" w:rsidR="00724BE5" w:rsidRDefault="00724BE5">
            <w:pPr>
              <w:ind w:right="165"/>
              <w:rPr>
                <w:sz w:val="20"/>
              </w:rPr>
            </w:pPr>
          </w:p>
        </w:tc>
        <w:tc>
          <w:tcPr>
            <w:tcW w:w="1134" w:type="dxa"/>
            <w:vMerge/>
            <w:tcBorders>
              <w:left w:val="single" w:sz="4" w:space="0" w:color="auto"/>
              <w:right w:val="single" w:sz="4" w:space="0" w:color="auto"/>
            </w:tcBorders>
          </w:tcPr>
          <w:p w14:paraId="4FA33ADA" w14:textId="77777777" w:rsidR="00724BE5" w:rsidRDefault="00724BE5">
            <w:pPr>
              <w:ind w:right="165"/>
              <w:rPr>
                <w:sz w:val="20"/>
              </w:rPr>
            </w:pPr>
          </w:p>
        </w:tc>
        <w:tc>
          <w:tcPr>
            <w:tcW w:w="2268" w:type="dxa"/>
            <w:tcBorders>
              <w:top w:val="single" w:sz="4" w:space="0" w:color="auto"/>
              <w:left w:val="single" w:sz="4" w:space="0" w:color="auto"/>
              <w:bottom w:val="single" w:sz="4" w:space="0" w:color="auto"/>
              <w:right w:val="single" w:sz="4" w:space="0" w:color="auto"/>
            </w:tcBorders>
          </w:tcPr>
          <w:p w14:paraId="4415A3EC" w14:textId="77777777" w:rsidR="00724BE5" w:rsidRDefault="00724BE5">
            <w:pPr>
              <w:ind w:right="165"/>
              <w:rPr>
                <w:sz w:val="20"/>
              </w:rPr>
            </w:pPr>
            <w:r>
              <w:rPr>
                <w:color w:val="000000"/>
                <w:kern w:val="2"/>
                <w:sz w:val="20"/>
                <w:szCs w:val="24"/>
              </w:rPr>
              <w:t>P – Sveikatos priežiūros įstaigos, įgyvendinusios sveikatos priežiūros specialistų įgalinimo, pritraukimo ir išlaikymo projektus, skaičius</w:t>
            </w:r>
          </w:p>
        </w:tc>
        <w:tc>
          <w:tcPr>
            <w:tcW w:w="1275" w:type="dxa"/>
            <w:tcBorders>
              <w:top w:val="single" w:sz="4" w:space="0" w:color="auto"/>
              <w:left w:val="single" w:sz="4" w:space="0" w:color="auto"/>
              <w:bottom w:val="single" w:sz="4" w:space="0" w:color="auto"/>
              <w:right w:val="single" w:sz="4" w:space="0" w:color="auto"/>
            </w:tcBorders>
          </w:tcPr>
          <w:p w14:paraId="0D3E6FB3" w14:textId="77777777" w:rsidR="00724BE5" w:rsidRDefault="00724BE5">
            <w:pPr>
              <w:spacing w:line="278" w:lineRule="auto"/>
              <w:jc w:val="center"/>
              <w:rPr>
                <w:kern w:val="2"/>
                <w:szCs w:val="24"/>
              </w:rPr>
            </w:pPr>
            <w:r>
              <w:rPr>
                <w:color w:val="000000"/>
                <w:kern w:val="2"/>
                <w:sz w:val="20"/>
                <w:szCs w:val="24"/>
              </w:rPr>
              <w:t>98</w:t>
            </w:r>
          </w:p>
          <w:p w14:paraId="2F4FED23" w14:textId="77777777" w:rsidR="00724BE5" w:rsidRDefault="00724BE5">
            <w:pPr>
              <w:ind w:right="165"/>
              <w:jc w:val="center"/>
              <w:rPr>
                <w:sz w:val="20"/>
              </w:rPr>
            </w:pPr>
            <w:r>
              <w:rPr>
                <w:color w:val="000000"/>
                <w:kern w:val="2"/>
                <w:sz w:val="20"/>
                <w:szCs w:val="24"/>
              </w:rPr>
              <w:t>(2029 m.)</w:t>
            </w:r>
          </w:p>
        </w:tc>
        <w:tc>
          <w:tcPr>
            <w:tcW w:w="993" w:type="dxa"/>
            <w:vMerge/>
            <w:tcBorders>
              <w:left w:val="single" w:sz="4" w:space="0" w:color="auto"/>
              <w:right w:val="single" w:sz="4" w:space="0" w:color="auto"/>
            </w:tcBorders>
          </w:tcPr>
          <w:p w14:paraId="284919A7" w14:textId="77777777" w:rsidR="00724BE5" w:rsidRDefault="00724BE5">
            <w:pPr>
              <w:ind w:right="165"/>
              <w:rPr>
                <w:sz w:val="20"/>
              </w:rPr>
            </w:pPr>
          </w:p>
        </w:tc>
        <w:tc>
          <w:tcPr>
            <w:tcW w:w="992" w:type="dxa"/>
            <w:vMerge/>
            <w:tcBorders>
              <w:left w:val="single" w:sz="4" w:space="0" w:color="auto"/>
              <w:right w:val="single" w:sz="4" w:space="0" w:color="auto"/>
            </w:tcBorders>
          </w:tcPr>
          <w:p w14:paraId="1769EF84" w14:textId="77777777" w:rsidR="00724BE5" w:rsidRDefault="00724BE5">
            <w:pPr>
              <w:ind w:right="165"/>
              <w:rPr>
                <w:sz w:val="20"/>
              </w:rPr>
            </w:pPr>
          </w:p>
        </w:tc>
      </w:tr>
      <w:tr w:rsidR="00724BE5" w14:paraId="37CA4533" w14:textId="77777777">
        <w:trPr>
          <w:trHeight w:val="945"/>
        </w:trPr>
        <w:tc>
          <w:tcPr>
            <w:tcW w:w="2408" w:type="dxa"/>
            <w:vMerge/>
            <w:tcBorders>
              <w:left w:val="single" w:sz="4" w:space="0" w:color="auto"/>
              <w:bottom w:val="single" w:sz="4" w:space="0" w:color="auto"/>
              <w:right w:val="single" w:sz="4" w:space="0" w:color="auto"/>
            </w:tcBorders>
          </w:tcPr>
          <w:p w14:paraId="324432B1" w14:textId="77777777" w:rsidR="00724BE5" w:rsidRDefault="00724BE5">
            <w:pPr>
              <w:ind w:right="165"/>
              <w:rPr>
                <w:sz w:val="20"/>
              </w:rPr>
            </w:pPr>
          </w:p>
        </w:tc>
        <w:tc>
          <w:tcPr>
            <w:tcW w:w="708" w:type="dxa"/>
            <w:vMerge/>
            <w:tcBorders>
              <w:left w:val="single" w:sz="4" w:space="0" w:color="auto"/>
              <w:bottom w:val="single" w:sz="4" w:space="0" w:color="auto"/>
              <w:right w:val="single" w:sz="4" w:space="0" w:color="auto"/>
            </w:tcBorders>
          </w:tcPr>
          <w:p w14:paraId="7D5986EA" w14:textId="77777777" w:rsidR="00724BE5" w:rsidRDefault="00724BE5">
            <w:pPr>
              <w:ind w:right="165"/>
              <w:rPr>
                <w:sz w:val="20"/>
              </w:rPr>
            </w:pPr>
          </w:p>
        </w:tc>
        <w:tc>
          <w:tcPr>
            <w:tcW w:w="1707" w:type="dxa"/>
            <w:vMerge/>
            <w:tcBorders>
              <w:left w:val="single" w:sz="4" w:space="0" w:color="auto"/>
              <w:bottom w:val="single" w:sz="4" w:space="0" w:color="auto"/>
              <w:right w:val="single" w:sz="4" w:space="0" w:color="auto"/>
            </w:tcBorders>
          </w:tcPr>
          <w:p w14:paraId="6E99BE4F" w14:textId="77777777" w:rsidR="00724BE5" w:rsidRDefault="00724BE5">
            <w:pPr>
              <w:ind w:right="165"/>
              <w:rPr>
                <w:sz w:val="20"/>
              </w:rPr>
            </w:pPr>
          </w:p>
        </w:tc>
        <w:tc>
          <w:tcPr>
            <w:tcW w:w="560" w:type="dxa"/>
            <w:vMerge/>
            <w:tcBorders>
              <w:left w:val="single" w:sz="4" w:space="0" w:color="auto"/>
              <w:bottom w:val="single" w:sz="4" w:space="0" w:color="auto"/>
              <w:right w:val="single" w:sz="4" w:space="0" w:color="auto"/>
            </w:tcBorders>
          </w:tcPr>
          <w:p w14:paraId="1B26CDEB" w14:textId="77777777" w:rsidR="00724BE5" w:rsidRDefault="00724BE5">
            <w:pPr>
              <w:ind w:right="165"/>
              <w:rPr>
                <w:sz w:val="20"/>
              </w:rPr>
            </w:pPr>
          </w:p>
        </w:tc>
        <w:tc>
          <w:tcPr>
            <w:tcW w:w="850" w:type="dxa"/>
            <w:vMerge/>
            <w:tcBorders>
              <w:left w:val="single" w:sz="4" w:space="0" w:color="auto"/>
              <w:bottom w:val="single" w:sz="4" w:space="0" w:color="auto"/>
              <w:right w:val="single" w:sz="4" w:space="0" w:color="auto"/>
            </w:tcBorders>
          </w:tcPr>
          <w:p w14:paraId="3AB67588" w14:textId="77777777" w:rsidR="00724BE5" w:rsidRDefault="00724BE5">
            <w:pPr>
              <w:ind w:right="165"/>
              <w:rPr>
                <w:sz w:val="20"/>
              </w:rPr>
            </w:pPr>
          </w:p>
        </w:tc>
        <w:tc>
          <w:tcPr>
            <w:tcW w:w="851" w:type="dxa"/>
            <w:vMerge/>
            <w:tcBorders>
              <w:left w:val="single" w:sz="4" w:space="0" w:color="auto"/>
              <w:bottom w:val="single" w:sz="4" w:space="0" w:color="auto"/>
              <w:right w:val="single" w:sz="4" w:space="0" w:color="auto"/>
            </w:tcBorders>
          </w:tcPr>
          <w:p w14:paraId="04C7AEFD" w14:textId="77777777" w:rsidR="00724BE5" w:rsidRDefault="00724BE5">
            <w:pPr>
              <w:ind w:right="165"/>
              <w:rPr>
                <w:sz w:val="20"/>
              </w:rPr>
            </w:pPr>
          </w:p>
        </w:tc>
        <w:tc>
          <w:tcPr>
            <w:tcW w:w="1283" w:type="dxa"/>
            <w:vMerge/>
            <w:tcBorders>
              <w:left w:val="single" w:sz="4" w:space="0" w:color="auto"/>
              <w:bottom w:val="single" w:sz="4" w:space="0" w:color="auto"/>
              <w:right w:val="single" w:sz="4" w:space="0" w:color="auto"/>
            </w:tcBorders>
          </w:tcPr>
          <w:p w14:paraId="7B90C572" w14:textId="77777777" w:rsidR="00724BE5" w:rsidRDefault="00724BE5">
            <w:pPr>
              <w:ind w:right="165"/>
              <w:rPr>
                <w:sz w:val="20"/>
              </w:rPr>
            </w:pPr>
          </w:p>
        </w:tc>
        <w:tc>
          <w:tcPr>
            <w:tcW w:w="1134" w:type="dxa"/>
            <w:vMerge/>
            <w:tcBorders>
              <w:left w:val="single" w:sz="4" w:space="0" w:color="auto"/>
              <w:bottom w:val="single" w:sz="4" w:space="0" w:color="auto"/>
              <w:right w:val="single" w:sz="4" w:space="0" w:color="auto"/>
            </w:tcBorders>
          </w:tcPr>
          <w:p w14:paraId="7BF3A6B0" w14:textId="77777777" w:rsidR="00724BE5" w:rsidRDefault="00724BE5">
            <w:pPr>
              <w:ind w:right="165"/>
              <w:rPr>
                <w:sz w:val="20"/>
              </w:rPr>
            </w:pPr>
          </w:p>
        </w:tc>
        <w:tc>
          <w:tcPr>
            <w:tcW w:w="2268" w:type="dxa"/>
            <w:tcBorders>
              <w:top w:val="single" w:sz="4" w:space="0" w:color="auto"/>
              <w:left w:val="single" w:sz="4" w:space="0" w:color="auto"/>
              <w:bottom w:val="single" w:sz="4" w:space="0" w:color="auto"/>
              <w:right w:val="single" w:sz="4" w:space="0" w:color="auto"/>
            </w:tcBorders>
          </w:tcPr>
          <w:p w14:paraId="4D4EACF1" w14:textId="77777777" w:rsidR="00724BE5" w:rsidRDefault="00724BE5">
            <w:pPr>
              <w:ind w:right="165"/>
              <w:rPr>
                <w:sz w:val="20"/>
              </w:rPr>
            </w:pPr>
            <w:r>
              <w:rPr>
                <w:color w:val="000000"/>
                <w:kern w:val="2"/>
                <w:sz w:val="20"/>
                <w:szCs w:val="24"/>
              </w:rPr>
              <w:t>R – Sveikatos priežiūros specialistų, kurie po dalyvavimo veiklose mažiausiai 2 metus dirbo sveikatos priežiūros įstaigose, dalis, proc.</w:t>
            </w:r>
          </w:p>
        </w:tc>
        <w:tc>
          <w:tcPr>
            <w:tcW w:w="1275" w:type="dxa"/>
            <w:tcBorders>
              <w:top w:val="single" w:sz="4" w:space="0" w:color="auto"/>
              <w:left w:val="single" w:sz="4" w:space="0" w:color="auto"/>
              <w:bottom w:val="single" w:sz="4" w:space="0" w:color="auto"/>
              <w:right w:val="single" w:sz="4" w:space="0" w:color="auto"/>
            </w:tcBorders>
          </w:tcPr>
          <w:p w14:paraId="5E4D6EE5" w14:textId="77777777" w:rsidR="00724BE5" w:rsidRDefault="00724BE5">
            <w:pPr>
              <w:spacing w:line="278" w:lineRule="auto"/>
              <w:jc w:val="center"/>
              <w:rPr>
                <w:kern w:val="2"/>
                <w:szCs w:val="24"/>
              </w:rPr>
            </w:pPr>
            <w:r>
              <w:rPr>
                <w:color w:val="000000"/>
                <w:kern w:val="2"/>
                <w:sz w:val="20"/>
                <w:szCs w:val="24"/>
              </w:rPr>
              <w:t>80</w:t>
            </w:r>
          </w:p>
          <w:p w14:paraId="5BA41CC2" w14:textId="77777777" w:rsidR="00724BE5" w:rsidRDefault="00724BE5">
            <w:pPr>
              <w:ind w:right="165"/>
              <w:jc w:val="center"/>
              <w:rPr>
                <w:sz w:val="20"/>
              </w:rPr>
            </w:pPr>
            <w:r>
              <w:rPr>
                <w:color w:val="000000"/>
                <w:kern w:val="2"/>
                <w:sz w:val="20"/>
                <w:szCs w:val="24"/>
              </w:rPr>
              <w:t>(2029 m.)</w:t>
            </w:r>
          </w:p>
        </w:tc>
        <w:tc>
          <w:tcPr>
            <w:tcW w:w="993" w:type="dxa"/>
            <w:vMerge/>
            <w:tcBorders>
              <w:left w:val="single" w:sz="4" w:space="0" w:color="auto"/>
              <w:bottom w:val="single" w:sz="4" w:space="0" w:color="auto"/>
              <w:right w:val="single" w:sz="4" w:space="0" w:color="auto"/>
            </w:tcBorders>
          </w:tcPr>
          <w:p w14:paraId="41F028F3" w14:textId="77777777" w:rsidR="00724BE5" w:rsidRDefault="00724BE5">
            <w:pPr>
              <w:ind w:right="165"/>
              <w:rPr>
                <w:sz w:val="20"/>
              </w:rPr>
            </w:pPr>
          </w:p>
        </w:tc>
        <w:tc>
          <w:tcPr>
            <w:tcW w:w="992" w:type="dxa"/>
            <w:vMerge/>
            <w:tcBorders>
              <w:left w:val="single" w:sz="4" w:space="0" w:color="auto"/>
              <w:bottom w:val="single" w:sz="4" w:space="0" w:color="auto"/>
              <w:right w:val="single" w:sz="4" w:space="0" w:color="auto"/>
            </w:tcBorders>
          </w:tcPr>
          <w:p w14:paraId="355FD063" w14:textId="77777777" w:rsidR="00724BE5" w:rsidRDefault="00724BE5">
            <w:pPr>
              <w:ind w:right="165"/>
              <w:rPr>
                <w:sz w:val="20"/>
              </w:rPr>
            </w:pPr>
          </w:p>
        </w:tc>
      </w:tr>
    </w:tbl>
    <w:p w14:paraId="193B83BF" w14:textId="75D8780D" w:rsidR="00724BE5" w:rsidRDefault="009E34F6" w:rsidP="00724BE5">
      <w:pPr>
        <w:ind w:left="1080" w:hanging="360"/>
        <w:jc w:val="both"/>
        <w:rPr>
          <w:szCs w:val="24"/>
        </w:rPr>
      </w:pPr>
      <w:r>
        <w:rPr>
          <w:szCs w:val="24"/>
        </w:rPr>
        <w:t>2</w:t>
      </w:r>
      <w:r w:rsidR="00724BE5">
        <w:rPr>
          <w:szCs w:val="24"/>
        </w:rPr>
        <w:t>.</w:t>
      </w:r>
      <w:r w:rsidR="00724BE5">
        <w:rPr>
          <w:szCs w:val="24"/>
        </w:rPr>
        <w:tab/>
        <w:t>Papildau III skyriaus lentelę 10.6 papunkčiu:</w:t>
      </w:r>
    </w:p>
    <w:tbl>
      <w:tblPr>
        <w:tblW w:w="1502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6A0" w:firstRow="1" w:lastRow="0" w:firstColumn="1" w:lastColumn="0" w:noHBand="1" w:noVBand="1"/>
      </w:tblPr>
      <w:tblGrid>
        <w:gridCol w:w="2408"/>
        <w:gridCol w:w="708"/>
        <w:gridCol w:w="1707"/>
        <w:gridCol w:w="560"/>
        <w:gridCol w:w="850"/>
        <w:gridCol w:w="851"/>
        <w:gridCol w:w="1283"/>
        <w:gridCol w:w="1134"/>
        <w:gridCol w:w="2268"/>
        <w:gridCol w:w="1275"/>
        <w:gridCol w:w="993"/>
        <w:gridCol w:w="992"/>
      </w:tblGrid>
      <w:tr w:rsidR="00724BE5" w14:paraId="1AA4A6EE" w14:textId="77777777">
        <w:trPr>
          <w:trHeight w:val="945"/>
        </w:trPr>
        <w:tc>
          <w:tcPr>
            <w:tcW w:w="2408" w:type="dxa"/>
            <w:vMerge w:val="restart"/>
            <w:tcBorders>
              <w:top w:val="single" w:sz="4" w:space="0" w:color="auto"/>
              <w:left w:val="single" w:sz="4" w:space="0" w:color="auto"/>
              <w:right w:val="single" w:sz="4" w:space="0" w:color="auto"/>
            </w:tcBorders>
          </w:tcPr>
          <w:p w14:paraId="1B39F93A" w14:textId="77777777" w:rsidR="00724BE5" w:rsidRDefault="00724BE5">
            <w:pPr>
              <w:ind w:right="165"/>
              <w:rPr>
                <w:sz w:val="20"/>
              </w:rPr>
            </w:pPr>
            <w:r>
              <w:rPr>
                <w:sz w:val="20"/>
              </w:rPr>
              <w:t>„10.</w:t>
            </w:r>
            <w:r>
              <w:rPr>
                <w:sz w:val="20"/>
                <w:lang w:val="pt-BR"/>
              </w:rPr>
              <w:t>6</w:t>
            </w:r>
            <w:r>
              <w:rPr>
                <w:sz w:val="20"/>
              </w:rPr>
              <w:t>. Sveikatos priežiūros specialistų rengimas, pritraukimas, Vidurio ir vakarų Lietuvos regionas</w:t>
            </w:r>
          </w:p>
        </w:tc>
        <w:tc>
          <w:tcPr>
            <w:tcW w:w="708" w:type="dxa"/>
            <w:vMerge w:val="restart"/>
            <w:tcBorders>
              <w:top w:val="single" w:sz="4" w:space="0" w:color="auto"/>
              <w:left w:val="single" w:sz="4" w:space="0" w:color="auto"/>
              <w:right w:val="single" w:sz="4" w:space="0" w:color="auto"/>
            </w:tcBorders>
          </w:tcPr>
          <w:p w14:paraId="1A1ADA73" w14:textId="77777777" w:rsidR="00724BE5" w:rsidRDefault="00724BE5">
            <w:pPr>
              <w:ind w:right="165"/>
              <w:rPr>
                <w:sz w:val="20"/>
              </w:rPr>
            </w:pPr>
            <w:r>
              <w:rPr>
                <w:sz w:val="20"/>
              </w:rPr>
              <w:t>I</w:t>
            </w:r>
          </w:p>
        </w:tc>
        <w:tc>
          <w:tcPr>
            <w:tcW w:w="1707" w:type="dxa"/>
            <w:vMerge w:val="restart"/>
            <w:tcBorders>
              <w:top w:val="single" w:sz="4" w:space="0" w:color="auto"/>
              <w:left w:val="single" w:sz="4" w:space="0" w:color="auto"/>
              <w:right w:val="single" w:sz="4" w:space="0" w:color="auto"/>
            </w:tcBorders>
          </w:tcPr>
          <w:p w14:paraId="133B1FFB" w14:textId="77777777" w:rsidR="00724BE5" w:rsidRDefault="00724BE5">
            <w:pPr>
              <w:ind w:right="165"/>
              <w:rPr>
                <w:sz w:val="20"/>
              </w:rPr>
            </w:pPr>
            <w:r>
              <w:rPr>
                <w:sz w:val="20"/>
              </w:rPr>
              <w:t>Valstybinė teismo medicinos tarnyba</w:t>
            </w:r>
          </w:p>
          <w:p w14:paraId="5E46AE7B" w14:textId="0C8289BB" w:rsidR="00724BE5" w:rsidRPr="00A22876" w:rsidRDefault="00724BE5">
            <w:pPr>
              <w:ind w:right="165"/>
              <w:rPr>
                <w:strike/>
                <w:sz w:val="20"/>
                <w:highlight w:val="yellow"/>
              </w:rPr>
            </w:pPr>
          </w:p>
        </w:tc>
        <w:tc>
          <w:tcPr>
            <w:tcW w:w="560" w:type="dxa"/>
            <w:vMerge w:val="restart"/>
            <w:tcBorders>
              <w:top w:val="single" w:sz="4" w:space="0" w:color="auto"/>
              <w:left w:val="single" w:sz="4" w:space="0" w:color="auto"/>
              <w:right w:val="single" w:sz="4" w:space="0" w:color="auto"/>
            </w:tcBorders>
          </w:tcPr>
          <w:p w14:paraId="58A09DC4" w14:textId="77777777" w:rsidR="00724BE5" w:rsidRDefault="00724BE5">
            <w:pPr>
              <w:ind w:right="165"/>
              <w:rPr>
                <w:sz w:val="20"/>
              </w:rPr>
            </w:pPr>
            <w:r>
              <w:rPr>
                <w:sz w:val="20"/>
              </w:rPr>
              <w:t>P</w:t>
            </w:r>
          </w:p>
        </w:tc>
        <w:tc>
          <w:tcPr>
            <w:tcW w:w="850" w:type="dxa"/>
            <w:vMerge w:val="restart"/>
            <w:tcBorders>
              <w:top w:val="single" w:sz="4" w:space="0" w:color="auto"/>
              <w:left w:val="single" w:sz="4" w:space="0" w:color="auto"/>
              <w:right w:val="single" w:sz="4" w:space="0" w:color="auto"/>
            </w:tcBorders>
          </w:tcPr>
          <w:p w14:paraId="24D1566D" w14:textId="77777777" w:rsidR="00724BE5" w:rsidRDefault="00724BE5">
            <w:pPr>
              <w:ind w:right="165"/>
              <w:rPr>
                <w:sz w:val="20"/>
              </w:rPr>
            </w:pPr>
            <w:r>
              <w:rPr>
                <w:sz w:val="20"/>
              </w:rPr>
              <w:t>Taip</w:t>
            </w:r>
          </w:p>
        </w:tc>
        <w:tc>
          <w:tcPr>
            <w:tcW w:w="851" w:type="dxa"/>
            <w:vMerge w:val="restart"/>
            <w:tcBorders>
              <w:top w:val="single" w:sz="4" w:space="0" w:color="auto"/>
              <w:left w:val="single" w:sz="4" w:space="0" w:color="auto"/>
              <w:right w:val="single" w:sz="4" w:space="0" w:color="auto"/>
            </w:tcBorders>
          </w:tcPr>
          <w:p w14:paraId="0DED4E7F" w14:textId="77777777" w:rsidR="00724BE5" w:rsidRDefault="00724BE5">
            <w:pPr>
              <w:ind w:right="165"/>
              <w:rPr>
                <w:sz w:val="20"/>
              </w:rPr>
            </w:pPr>
            <w:r>
              <w:rPr>
                <w:sz w:val="20"/>
              </w:rPr>
              <w:t>D</w:t>
            </w:r>
          </w:p>
        </w:tc>
        <w:tc>
          <w:tcPr>
            <w:tcW w:w="1283" w:type="dxa"/>
            <w:tcBorders>
              <w:top w:val="single" w:sz="4" w:space="0" w:color="auto"/>
              <w:left w:val="single" w:sz="4" w:space="0" w:color="auto"/>
              <w:bottom w:val="single" w:sz="4" w:space="0" w:color="auto"/>
              <w:right w:val="single" w:sz="4" w:space="0" w:color="auto"/>
            </w:tcBorders>
          </w:tcPr>
          <w:p w14:paraId="63E908C5" w14:textId="21AE501C" w:rsidR="00AF1607" w:rsidRPr="002C31EA" w:rsidRDefault="00A22876">
            <w:pPr>
              <w:ind w:right="165"/>
              <w:rPr>
                <w:sz w:val="20"/>
                <w:lang w:val="en-US"/>
              </w:rPr>
            </w:pPr>
            <w:r w:rsidRPr="002C31EA">
              <w:rPr>
                <w:sz w:val="20"/>
                <w:lang w:val="en-US"/>
              </w:rPr>
              <w:t>242,946</w:t>
            </w:r>
          </w:p>
        </w:tc>
        <w:tc>
          <w:tcPr>
            <w:tcW w:w="1134" w:type="dxa"/>
            <w:tcBorders>
              <w:top w:val="single" w:sz="4" w:space="0" w:color="auto"/>
              <w:left w:val="single" w:sz="4" w:space="0" w:color="auto"/>
              <w:bottom w:val="single" w:sz="4" w:space="0" w:color="auto"/>
              <w:right w:val="single" w:sz="4" w:space="0" w:color="auto"/>
            </w:tcBorders>
          </w:tcPr>
          <w:p w14:paraId="7E0254F7" w14:textId="77777777" w:rsidR="00724BE5" w:rsidRDefault="00724BE5">
            <w:pPr>
              <w:ind w:right="165"/>
              <w:rPr>
                <w:sz w:val="20"/>
              </w:rPr>
            </w:pPr>
            <w:r>
              <w:rPr>
                <w:sz w:val="20"/>
              </w:rPr>
              <w:t>2021–2027 m. IP (ESF+)</w:t>
            </w:r>
          </w:p>
          <w:p w14:paraId="3A827B0C" w14:textId="77777777" w:rsidR="00724BE5" w:rsidRDefault="00724BE5">
            <w:pPr>
              <w:ind w:right="165"/>
              <w:rPr>
                <w:sz w:val="20"/>
              </w:rPr>
            </w:pPr>
          </w:p>
        </w:tc>
        <w:tc>
          <w:tcPr>
            <w:tcW w:w="2268" w:type="dxa"/>
            <w:tcBorders>
              <w:top w:val="single" w:sz="4" w:space="0" w:color="auto"/>
              <w:left w:val="single" w:sz="4" w:space="0" w:color="auto"/>
              <w:bottom w:val="single" w:sz="4" w:space="0" w:color="auto"/>
              <w:right w:val="single" w:sz="4" w:space="0" w:color="auto"/>
            </w:tcBorders>
          </w:tcPr>
          <w:p w14:paraId="3AB743D1" w14:textId="77777777" w:rsidR="00724BE5" w:rsidRDefault="00724BE5">
            <w:pPr>
              <w:ind w:right="165"/>
              <w:rPr>
                <w:sz w:val="20"/>
              </w:rPr>
            </w:pPr>
            <w:r>
              <w:rPr>
                <w:sz w:val="20"/>
              </w:rPr>
              <w:t xml:space="preserve">P – Asmenys, dalyvavę kvalifikacijos įgijimo veiklose, asmenys </w:t>
            </w:r>
          </w:p>
        </w:tc>
        <w:tc>
          <w:tcPr>
            <w:tcW w:w="1275" w:type="dxa"/>
            <w:tcBorders>
              <w:top w:val="single" w:sz="4" w:space="0" w:color="auto"/>
              <w:left w:val="single" w:sz="4" w:space="0" w:color="auto"/>
              <w:bottom w:val="single" w:sz="4" w:space="0" w:color="auto"/>
              <w:right w:val="single" w:sz="4" w:space="0" w:color="auto"/>
            </w:tcBorders>
          </w:tcPr>
          <w:p w14:paraId="23B17534" w14:textId="681B80E0" w:rsidR="00724BE5" w:rsidRPr="00F6580A" w:rsidRDefault="00F6580A">
            <w:pPr>
              <w:spacing w:line="278" w:lineRule="auto"/>
              <w:ind w:right="164"/>
              <w:jc w:val="center"/>
              <w:rPr>
                <w:sz w:val="20"/>
              </w:rPr>
            </w:pPr>
            <w:r>
              <w:rPr>
                <w:sz w:val="20"/>
              </w:rPr>
              <w:t>7</w:t>
            </w:r>
          </w:p>
          <w:p w14:paraId="69EA2248" w14:textId="77777777" w:rsidR="00724BE5" w:rsidRDefault="00724BE5">
            <w:pPr>
              <w:spacing w:line="278" w:lineRule="auto"/>
              <w:ind w:right="164"/>
              <w:jc w:val="center"/>
              <w:rPr>
                <w:sz w:val="20"/>
              </w:rPr>
            </w:pPr>
            <w:r>
              <w:rPr>
                <w:sz w:val="20"/>
              </w:rPr>
              <w:t>(2029 m.)</w:t>
            </w:r>
          </w:p>
        </w:tc>
        <w:tc>
          <w:tcPr>
            <w:tcW w:w="993" w:type="dxa"/>
            <w:vMerge w:val="restart"/>
            <w:tcBorders>
              <w:top w:val="single" w:sz="4" w:space="0" w:color="auto"/>
              <w:left w:val="single" w:sz="4" w:space="0" w:color="auto"/>
              <w:right w:val="single" w:sz="4" w:space="0" w:color="auto"/>
            </w:tcBorders>
          </w:tcPr>
          <w:p w14:paraId="56320E8E" w14:textId="77777777" w:rsidR="00724BE5" w:rsidRDefault="00724BE5">
            <w:pPr>
              <w:ind w:right="165"/>
              <w:rPr>
                <w:sz w:val="20"/>
              </w:rPr>
            </w:pPr>
            <w:r>
              <w:rPr>
                <w:sz w:val="20"/>
              </w:rPr>
              <w:t>CPVA</w:t>
            </w:r>
          </w:p>
        </w:tc>
        <w:tc>
          <w:tcPr>
            <w:tcW w:w="992" w:type="dxa"/>
            <w:vMerge w:val="restart"/>
            <w:tcBorders>
              <w:top w:val="single" w:sz="4" w:space="0" w:color="auto"/>
              <w:left w:val="single" w:sz="4" w:space="0" w:color="auto"/>
              <w:right w:val="single" w:sz="4" w:space="0" w:color="auto"/>
            </w:tcBorders>
          </w:tcPr>
          <w:p w14:paraId="596534BA" w14:textId="77777777" w:rsidR="00724BE5" w:rsidRDefault="00724BE5">
            <w:pPr>
              <w:ind w:right="165"/>
              <w:rPr>
                <w:sz w:val="20"/>
              </w:rPr>
            </w:pPr>
            <w:r>
              <w:rPr>
                <w:sz w:val="20"/>
              </w:rPr>
              <w:t>SAM“</w:t>
            </w:r>
          </w:p>
        </w:tc>
      </w:tr>
      <w:tr w:rsidR="00724BE5" w14:paraId="4FC996CC" w14:textId="77777777">
        <w:trPr>
          <w:trHeight w:val="1057"/>
        </w:trPr>
        <w:tc>
          <w:tcPr>
            <w:tcW w:w="2408" w:type="dxa"/>
            <w:vMerge/>
            <w:tcBorders>
              <w:left w:val="single" w:sz="4" w:space="0" w:color="auto"/>
              <w:right w:val="single" w:sz="4" w:space="0" w:color="auto"/>
            </w:tcBorders>
          </w:tcPr>
          <w:p w14:paraId="39A4A665" w14:textId="77777777" w:rsidR="00724BE5" w:rsidRDefault="00724BE5">
            <w:pPr>
              <w:ind w:right="165"/>
              <w:rPr>
                <w:sz w:val="20"/>
              </w:rPr>
            </w:pPr>
          </w:p>
        </w:tc>
        <w:tc>
          <w:tcPr>
            <w:tcW w:w="708" w:type="dxa"/>
            <w:vMerge/>
            <w:tcBorders>
              <w:left w:val="single" w:sz="4" w:space="0" w:color="auto"/>
              <w:right w:val="single" w:sz="4" w:space="0" w:color="auto"/>
            </w:tcBorders>
          </w:tcPr>
          <w:p w14:paraId="7C90316D" w14:textId="77777777" w:rsidR="00724BE5" w:rsidRDefault="00724BE5">
            <w:pPr>
              <w:ind w:right="165"/>
              <w:rPr>
                <w:sz w:val="20"/>
              </w:rPr>
            </w:pPr>
          </w:p>
        </w:tc>
        <w:tc>
          <w:tcPr>
            <w:tcW w:w="1707" w:type="dxa"/>
            <w:vMerge/>
            <w:tcBorders>
              <w:left w:val="single" w:sz="4" w:space="0" w:color="auto"/>
              <w:right w:val="single" w:sz="4" w:space="0" w:color="auto"/>
            </w:tcBorders>
          </w:tcPr>
          <w:p w14:paraId="42C52067" w14:textId="77777777" w:rsidR="00724BE5" w:rsidRDefault="00724BE5">
            <w:pPr>
              <w:ind w:right="165"/>
              <w:rPr>
                <w:sz w:val="20"/>
              </w:rPr>
            </w:pPr>
          </w:p>
        </w:tc>
        <w:tc>
          <w:tcPr>
            <w:tcW w:w="560" w:type="dxa"/>
            <w:vMerge/>
            <w:tcBorders>
              <w:left w:val="single" w:sz="4" w:space="0" w:color="auto"/>
              <w:right w:val="single" w:sz="4" w:space="0" w:color="auto"/>
            </w:tcBorders>
          </w:tcPr>
          <w:p w14:paraId="1F78E85C" w14:textId="77777777" w:rsidR="00724BE5" w:rsidRDefault="00724BE5">
            <w:pPr>
              <w:ind w:right="165"/>
              <w:rPr>
                <w:sz w:val="20"/>
              </w:rPr>
            </w:pPr>
          </w:p>
        </w:tc>
        <w:tc>
          <w:tcPr>
            <w:tcW w:w="850" w:type="dxa"/>
            <w:vMerge/>
            <w:tcBorders>
              <w:left w:val="single" w:sz="4" w:space="0" w:color="auto"/>
              <w:right w:val="single" w:sz="4" w:space="0" w:color="auto"/>
            </w:tcBorders>
          </w:tcPr>
          <w:p w14:paraId="7C76DC32" w14:textId="77777777" w:rsidR="00724BE5" w:rsidRDefault="00724BE5">
            <w:pPr>
              <w:ind w:right="165"/>
              <w:rPr>
                <w:sz w:val="20"/>
              </w:rPr>
            </w:pPr>
          </w:p>
        </w:tc>
        <w:tc>
          <w:tcPr>
            <w:tcW w:w="851" w:type="dxa"/>
            <w:vMerge/>
            <w:tcBorders>
              <w:left w:val="single" w:sz="4" w:space="0" w:color="auto"/>
              <w:right w:val="single" w:sz="4" w:space="0" w:color="auto"/>
            </w:tcBorders>
          </w:tcPr>
          <w:p w14:paraId="76EA7501" w14:textId="77777777" w:rsidR="00724BE5" w:rsidRDefault="00724BE5">
            <w:pPr>
              <w:ind w:right="165"/>
              <w:rPr>
                <w:sz w:val="20"/>
              </w:rPr>
            </w:pPr>
          </w:p>
        </w:tc>
        <w:tc>
          <w:tcPr>
            <w:tcW w:w="1283" w:type="dxa"/>
            <w:vMerge w:val="restart"/>
            <w:tcBorders>
              <w:top w:val="single" w:sz="4" w:space="0" w:color="auto"/>
              <w:left w:val="single" w:sz="4" w:space="0" w:color="auto"/>
              <w:right w:val="single" w:sz="4" w:space="0" w:color="auto"/>
            </w:tcBorders>
          </w:tcPr>
          <w:p w14:paraId="1B979789" w14:textId="7A80051A" w:rsidR="00AF1607" w:rsidRPr="002C31EA" w:rsidRDefault="00A22876">
            <w:pPr>
              <w:ind w:right="165"/>
              <w:rPr>
                <w:sz w:val="20"/>
              </w:rPr>
            </w:pPr>
            <w:r w:rsidRPr="002C31EA">
              <w:rPr>
                <w:sz w:val="20"/>
              </w:rPr>
              <w:t>42,873</w:t>
            </w:r>
          </w:p>
        </w:tc>
        <w:tc>
          <w:tcPr>
            <w:tcW w:w="1134" w:type="dxa"/>
            <w:vMerge w:val="restart"/>
            <w:tcBorders>
              <w:top w:val="single" w:sz="4" w:space="0" w:color="auto"/>
              <w:left w:val="single" w:sz="4" w:space="0" w:color="auto"/>
              <w:right w:val="single" w:sz="4" w:space="0" w:color="auto"/>
            </w:tcBorders>
          </w:tcPr>
          <w:p w14:paraId="219D131A" w14:textId="77777777" w:rsidR="00724BE5" w:rsidRDefault="00724BE5">
            <w:pPr>
              <w:spacing w:line="278" w:lineRule="auto"/>
              <w:rPr>
                <w:kern w:val="2"/>
                <w:szCs w:val="24"/>
              </w:rPr>
            </w:pPr>
            <w:r>
              <w:rPr>
                <w:color w:val="000000"/>
                <w:kern w:val="2"/>
                <w:sz w:val="20"/>
                <w:szCs w:val="24"/>
              </w:rPr>
              <w:t>2021–2027 m. IP (BF)</w:t>
            </w:r>
          </w:p>
          <w:p w14:paraId="21F285FE" w14:textId="77777777" w:rsidR="00724BE5" w:rsidRDefault="00724BE5">
            <w:pPr>
              <w:rPr>
                <w:sz w:val="14"/>
                <w:szCs w:val="14"/>
              </w:rPr>
            </w:pPr>
          </w:p>
          <w:p w14:paraId="700B27EE" w14:textId="77777777" w:rsidR="00724BE5" w:rsidRDefault="00724BE5">
            <w:pPr>
              <w:spacing w:line="278" w:lineRule="auto"/>
              <w:ind w:firstLine="53"/>
              <w:rPr>
                <w:kern w:val="2"/>
                <w:szCs w:val="24"/>
              </w:rPr>
            </w:pPr>
          </w:p>
          <w:p w14:paraId="7707BA50" w14:textId="77777777" w:rsidR="00724BE5" w:rsidRDefault="00724BE5">
            <w:pPr>
              <w:rPr>
                <w:sz w:val="14"/>
                <w:szCs w:val="14"/>
              </w:rPr>
            </w:pPr>
          </w:p>
          <w:p w14:paraId="7E837BC8" w14:textId="77777777" w:rsidR="00724BE5" w:rsidRDefault="00724BE5">
            <w:pPr>
              <w:ind w:right="165"/>
              <w:rPr>
                <w:sz w:val="20"/>
              </w:rPr>
            </w:pPr>
          </w:p>
        </w:tc>
        <w:tc>
          <w:tcPr>
            <w:tcW w:w="2268" w:type="dxa"/>
            <w:tcBorders>
              <w:top w:val="single" w:sz="4" w:space="0" w:color="auto"/>
              <w:left w:val="single" w:sz="4" w:space="0" w:color="auto"/>
              <w:bottom w:val="single" w:sz="4" w:space="0" w:color="auto"/>
              <w:right w:val="single" w:sz="4" w:space="0" w:color="auto"/>
            </w:tcBorders>
          </w:tcPr>
          <w:p w14:paraId="15309714" w14:textId="7E8AC1DA" w:rsidR="00724BE5" w:rsidRDefault="00724BE5">
            <w:pPr>
              <w:ind w:right="165"/>
              <w:rPr>
                <w:sz w:val="20"/>
              </w:rPr>
            </w:pPr>
            <w:r>
              <w:rPr>
                <w:color w:val="000000"/>
                <w:kern w:val="2"/>
                <w:sz w:val="20"/>
                <w:szCs w:val="24"/>
              </w:rPr>
              <w:t>R – Asmenų, kurie po dalyvavimo veiklose įgijo kvalifikaciją, dalis, proc.</w:t>
            </w:r>
          </w:p>
        </w:tc>
        <w:tc>
          <w:tcPr>
            <w:tcW w:w="1275" w:type="dxa"/>
            <w:tcBorders>
              <w:top w:val="single" w:sz="4" w:space="0" w:color="auto"/>
              <w:left w:val="single" w:sz="4" w:space="0" w:color="auto"/>
              <w:bottom w:val="single" w:sz="4" w:space="0" w:color="auto"/>
              <w:right w:val="single" w:sz="4" w:space="0" w:color="auto"/>
            </w:tcBorders>
          </w:tcPr>
          <w:p w14:paraId="042091A4" w14:textId="77777777" w:rsidR="00724BE5" w:rsidRDefault="00724BE5">
            <w:pPr>
              <w:spacing w:line="278" w:lineRule="auto"/>
              <w:jc w:val="center"/>
              <w:rPr>
                <w:kern w:val="2"/>
                <w:szCs w:val="24"/>
              </w:rPr>
            </w:pPr>
            <w:r>
              <w:rPr>
                <w:color w:val="000000"/>
                <w:kern w:val="2"/>
                <w:sz w:val="20"/>
                <w:szCs w:val="24"/>
              </w:rPr>
              <w:t>80</w:t>
            </w:r>
          </w:p>
          <w:p w14:paraId="707FFCF8" w14:textId="77777777" w:rsidR="00724BE5" w:rsidRDefault="00724BE5">
            <w:pPr>
              <w:spacing w:line="278" w:lineRule="auto"/>
              <w:jc w:val="center"/>
              <w:rPr>
                <w:kern w:val="2"/>
                <w:szCs w:val="24"/>
              </w:rPr>
            </w:pPr>
            <w:r>
              <w:rPr>
                <w:color w:val="000000"/>
                <w:kern w:val="2"/>
                <w:sz w:val="20"/>
                <w:szCs w:val="24"/>
              </w:rPr>
              <w:t>(2029 m.)</w:t>
            </w:r>
          </w:p>
          <w:p w14:paraId="79189F5D" w14:textId="77777777" w:rsidR="00724BE5" w:rsidRDefault="00724BE5">
            <w:pPr>
              <w:ind w:right="165"/>
              <w:rPr>
                <w:sz w:val="20"/>
              </w:rPr>
            </w:pPr>
          </w:p>
        </w:tc>
        <w:tc>
          <w:tcPr>
            <w:tcW w:w="993" w:type="dxa"/>
            <w:vMerge/>
            <w:tcBorders>
              <w:left w:val="single" w:sz="4" w:space="0" w:color="auto"/>
              <w:right w:val="single" w:sz="4" w:space="0" w:color="auto"/>
            </w:tcBorders>
          </w:tcPr>
          <w:p w14:paraId="40A6BAEE" w14:textId="77777777" w:rsidR="00724BE5" w:rsidRDefault="00724BE5">
            <w:pPr>
              <w:ind w:right="165"/>
              <w:rPr>
                <w:sz w:val="20"/>
              </w:rPr>
            </w:pPr>
          </w:p>
        </w:tc>
        <w:tc>
          <w:tcPr>
            <w:tcW w:w="992" w:type="dxa"/>
            <w:vMerge/>
            <w:tcBorders>
              <w:left w:val="single" w:sz="4" w:space="0" w:color="auto"/>
              <w:right w:val="single" w:sz="4" w:space="0" w:color="auto"/>
            </w:tcBorders>
          </w:tcPr>
          <w:p w14:paraId="575E17F3" w14:textId="77777777" w:rsidR="00724BE5" w:rsidRDefault="00724BE5">
            <w:pPr>
              <w:ind w:right="165"/>
              <w:rPr>
                <w:sz w:val="20"/>
              </w:rPr>
            </w:pPr>
          </w:p>
        </w:tc>
      </w:tr>
      <w:tr w:rsidR="00724BE5" w14:paraId="50E03BAB" w14:textId="77777777">
        <w:trPr>
          <w:trHeight w:val="945"/>
        </w:trPr>
        <w:tc>
          <w:tcPr>
            <w:tcW w:w="2408" w:type="dxa"/>
            <w:vMerge/>
            <w:tcBorders>
              <w:left w:val="single" w:sz="4" w:space="0" w:color="auto"/>
              <w:right w:val="single" w:sz="4" w:space="0" w:color="auto"/>
            </w:tcBorders>
          </w:tcPr>
          <w:p w14:paraId="03AB01EE" w14:textId="77777777" w:rsidR="00724BE5" w:rsidRDefault="00724BE5">
            <w:pPr>
              <w:ind w:right="165"/>
              <w:rPr>
                <w:sz w:val="20"/>
              </w:rPr>
            </w:pPr>
          </w:p>
        </w:tc>
        <w:tc>
          <w:tcPr>
            <w:tcW w:w="708" w:type="dxa"/>
            <w:vMerge/>
            <w:tcBorders>
              <w:left w:val="single" w:sz="4" w:space="0" w:color="auto"/>
              <w:right w:val="single" w:sz="4" w:space="0" w:color="auto"/>
            </w:tcBorders>
          </w:tcPr>
          <w:p w14:paraId="5275B790" w14:textId="77777777" w:rsidR="00724BE5" w:rsidRDefault="00724BE5">
            <w:pPr>
              <w:ind w:right="165"/>
              <w:rPr>
                <w:sz w:val="20"/>
              </w:rPr>
            </w:pPr>
          </w:p>
        </w:tc>
        <w:tc>
          <w:tcPr>
            <w:tcW w:w="1707" w:type="dxa"/>
            <w:vMerge/>
            <w:tcBorders>
              <w:left w:val="single" w:sz="4" w:space="0" w:color="auto"/>
              <w:right w:val="single" w:sz="4" w:space="0" w:color="auto"/>
            </w:tcBorders>
          </w:tcPr>
          <w:p w14:paraId="091000AF" w14:textId="77777777" w:rsidR="00724BE5" w:rsidRDefault="00724BE5">
            <w:pPr>
              <w:ind w:right="165"/>
              <w:rPr>
                <w:sz w:val="20"/>
              </w:rPr>
            </w:pPr>
          </w:p>
        </w:tc>
        <w:tc>
          <w:tcPr>
            <w:tcW w:w="560" w:type="dxa"/>
            <w:vMerge/>
            <w:tcBorders>
              <w:left w:val="single" w:sz="4" w:space="0" w:color="auto"/>
              <w:right w:val="single" w:sz="4" w:space="0" w:color="auto"/>
            </w:tcBorders>
          </w:tcPr>
          <w:p w14:paraId="45F6E63B" w14:textId="77777777" w:rsidR="00724BE5" w:rsidRDefault="00724BE5">
            <w:pPr>
              <w:ind w:right="165"/>
              <w:rPr>
                <w:sz w:val="20"/>
              </w:rPr>
            </w:pPr>
          </w:p>
        </w:tc>
        <w:tc>
          <w:tcPr>
            <w:tcW w:w="850" w:type="dxa"/>
            <w:vMerge/>
            <w:tcBorders>
              <w:left w:val="single" w:sz="4" w:space="0" w:color="auto"/>
              <w:right w:val="single" w:sz="4" w:space="0" w:color="auto"/>
            </w:tcBorders>
          </w:tcPr>
          <w:p w14:paraId="2BEB492A" w14:textId="77777777" w:rsidR="00724BE5" w:rsidRDefault="00724BE5">
            <w:pPr>
              <w:ind w:right="165"/>
              <w:rPr>
                <w:sz w:val="20"/>
              </w:rPr>
            </w:pPr>
          </w:p>
        </w:tc>
        <w:tc>
          <w:tcPr>
            <w:tcW w:w="851" w:type="dxa"/>
            <w:vMerge/>
            <w:tcBorders>
              <w:left w:val="single" w:sz="4" w:space="0" w:color="auto"/>
              <w:right w:val="single" w:sz="4" w:space="0" w:color="auto"/>
            </w:tcBorders>
          </w:tcPr>
          <w:p w14:paraId="7C62A107" w14:textId="77777777" w:rsidR="00724BE5" w:rsidRDefault="00724BE5">
            <w:pPr>
              <w:ind w:right="165"/>
              <w:rPr>
                <w:sz w:val="20"/>
              </w:rPr>
            </w:pPr>
          </w:p>
        </w:tc>
        <w:tc>
          <w:tcPr>
            <w:tcW w:w="1283" w:type="dxa"/>
            <w:vMerge/>
            <w:tcBorders>
              <w:left w:val="single" w:sz="4" w:space="0" w:color="auto"/>
              <w:right w:val="single" w:sz="4" w:space="0" w:color="auto"/>
            </w:tcBorders>
          </w:tcPr>
          <w:p w14:paraId="6EC88266" w14:textId="77777777" w:rsidR="00724BE5" w:rsidRDefault="00724BE5">
            <w:pPr>
              <w:ind w:right="165"/>
              <w:rPr>
                <w:sz w:val="20"/>
              </w:rPr>
            </w:pPr>
          </w:p>
        </w:tc>
        <w:tc>
          <w:tcPr>
            <w:tcW w:w="1134" w:type="dxa"/>
            <w:vMerge/>
            <w:tcBorders>
              <w:left w:val="single" w:sz="4" w:space="0" w:color="auto"/>
              <w:right w:val="single" w:sz="4" w:space="0" w:color="auto"/>
            </w:tcBorders>
          </w:tcPr>
          <w:p w14:paraId="1D3F82CF" w14:textId="77777777" w:rsidR="00724BE5" w:rsidRDefault="00724BE5">
            <w:pPr>
              <w:ind w:right="165"/>
              <w:rPr>
                <w:sz w:val="20"/>
              </w:rPr>
            </w:pPr>
          </w:p>
        </w:tc>
        <w:tc>
          <w:tcPr>
            <w:tcW w:w="2268" w:type="dxa"/>
            <w:tcBorders>
              <w:top w:val="single" w:sz="4" w:space="0" w:color="auto"/>
              <w:left w:val="single" w:sz="4" w:space="0" w:color="auto"/>
              <w:bottom w:val="single" w:sz="4" w:space="0" w:color="auto"/>
              <w:right w:val="single" w:sz="4" w:space="0" w:color="auto"/>
            </w:tcBorders>
          </w:tcPr>
          <w:p w14:paraId="288A0D80" w14:textId="77777777" w:rsidR="00724BE5" w:rsidRDefault="00724BE5">
            <w:pPr>
              <w:ind w:right="165"/>
              <w:rPr>
                <w:sz w:val="20"/>
              </w:rPr>
            </w:pPr>
            <w:r>
              <w:rPr>
                <w:color w:val="000000"/>
                <w:kern w:val="2"/>
                <w:sz w:val="20"/>
                <w:szCs w:val="24"/>
              </w:rPr>
              <w:t>P – Sveikatos priežiūros įstaigos, įgyvendinusios sveikatos priežiūros specialistų įgalinimo, pritraukimo ir išlaikymo projektus, skaičius</w:t>
            </w:r>
          </w:p>
        </w:tc>
        <w:tc>
          <w:tcPr>
            <w:tcW w:w="1275" w:type="dxa"/>
            <w:tcBorders>
              <w:top w:val="single" w:sz="4" w:space="0" w:color="auto"/>
              <w:left w:val="single" w:sz="4" w:space="0" w:color="auto"/>
              <w:bottom w:val="single" w:sz="4" w:space="0" w:color="auto"/>
              <w:right w:val="single" w:sz="4" w:space="0" w:color="auto"/>
            </w:tcBorders>
          </w:tcPr>
          <w:p w14:paraId="5334BA38" w14:textId="03F4D3B9" w:rsidR="00724BE5" w:rsidRPr="00F6580A" w:rsidRDefault="00F6580A">
            <w:pPr>
              <w:spacing w:line="278" w:lineRule="auto"/>
              <w:jc w:val="center"/>
              <w:rPr>
                <w:kern w:val="2"/>
                <w:szCs w:val="24"/>
              </w:rPr>
            </w:pPr>
            <w:r w:rsidRPr="00F6580A">
              <w:rPr>
                <w:color w:val="000000"/>
                <w:kern w:val="2"/>
                <w:sz w:val="20"/>
                <w:szCs w:val="24"/>
              </w:rPr>
              <w:t>1</w:t>
            </w:r>
          </w:p>
          <w:p w14:paraId="28D8E491" w14:textId="77777777" w:rsidR="00724BE5" w:rsidRDefault="00724BE5">
            <w:pPr>
              <w:ind w:right="165"/>
              <w:jc w:val="center"/>
              <w:rPr>
                <w:sz w:val="20"/>
              </w:rPr>
            </w:pPr>
            <w:r>
              <w:rPr>
                <w:color w:val="000000"/>
                <w:kern w:val="2"/>
                <w:sz w:val="20"/>
                <w:szCs w:val="24"/>
              </w:rPr>
              <w:t>(2029 m.)</w:t>
            </w:r>
          </w:p>
        </w:tc>
        <w:tc>
          <w:tcPr>
            <w:tcW w:w="993" w:type="dxa"/>
            <w:vMerge/>
            <w:tcBorders>
              <w:left w:val="single" w:sz="4" w:space="0" w:color="auto"/>
              <w:right w:val="single" w:sz="4" w:space="0" w:color="auto"/>
            </w:tcBorders>
          </w:tcPr>
          <w:p w14:paraId="23C54992" w14:textId="77777777" w:rsidR="00724BE5" w:rsidRDefault="00724BE5">
            <w:pPr>
              <w:ind w:right="165"/>
              <w:rPr>
                <w:sz w:val="20"/>
              </w:rPr>
            </w:pPr>
          </w:p>
        </w:tc>
        <w:tc>
          <w:tcPr>
            <w:tcW w:w="992" w:type="dxa"/>
            <w:vMerge/>
            <w:tcBorders>
              <w:left w:val="single" w:sz="4" w:space="0" w:color="auto"/>
              <w:right w:val="single" w:sz="4" w:space="0" w:color="auto"/>
            </w:tcBorders>
          </w:tcPr>
          <w:p w14:paraId="62A43709" w14:textId="77777777" w:rsidR="00724BE5" w:rsidRDefault="00724BE5">
            <w:pPr>
              <w:ind w:right="165"/>
              <w:rPr>
                <w:sz w:val="20"/>
              </w:rPr>
            </w:pPr>
          </w:p>
        </w:tc>
      </w:tr>
      <w:tr w:rsidR="00724BE5" w14:paraId="0FFD5057" w14:textId="77777777">
        <w:trPr>
          <w:trHeight w:val="945"/>
        </w:trPr>
        <w:tc>
          <w:tcPr>
            <w:tcW w:w="2408" w:type="dxa"/>
            <w:vMerge/>
            <w:tcBorders>
              <w:left w:val="single" w:sz="4" w:space="0" w:color="auto"/>
              <w:bottom w:val="single" w:sz="4" w:space="0" w:color="auto"/>
              <w:right w:val="single" w:sz="4" w:space="0" w:color="auto"/>
            </w:tcBorders>
          </w:tcPr>
          <w:p w14:paraId="455E0270" w14:textId="77777777" w:rsidR="00724BE5" w:rsidRDefault="00724BE5">
            <w:pPr>
              <w:ind w:right="165"/>
              <w:rPr>
                <w:sz w:val="20"/>
              </w:rPr>
            </w:pPr>
          </w:p>
        </w:tc>
        <w:tc>
          <w:tcPr>
            <w:tcW w:w="708" w:type="dxa"/>
            <w:vMerge/>
            <w:tcBorders>
              <w:left w:val="single" w:sz="4" w:space="0" w:color="auto"/>
              <w:bottom w:val="single" w:sz="4" w:space="0" w:color="auto"/>
              <w:right w:val="single" w:sz="4" w:space="0" w:color="auto"/>
            </w:tcBorders>
          </w:tcPr>
          <w:p w14:paraId="42904B12" w14:textId="77777777" w:rsidR="00724BE5" w:rsidRDefault="00724BE5">
            <w:pPr>
              <w:ind w:right="165"/>
              <w:rPr>
                <w:sz w:val="20"/>
              </w:rPr>
            </w:pPr>
          </w:p>
        </w:tc>
        <w:tc>
          <w:tcPr>
            <w:tcW w:w="1707" w:type="dxa"/>
            <w:vMerge/>
            <w:tcBorders>
              <w:left w:val="single" w:sz="4" w:space="0" w:color="auto"/>
              <w:bottom w:val="single" w:sz="4" w:space="0" w:color="auto"/>
              <w:right w:val="single" w:sz="4" w:space="0" w:color="auto"/>
            </w:tcBorders>
          </w:tcPr>
          <w:p w14:paraId="349CB6D9" w14:textId="77777777" w:rsidR="00724BE5" w:rsidRDefault="00724BE5">
            <w:pPr>
              <w:ind w:right="165"/>
              <w:rPr>
                <w:sz w:val="20"/>
              </w:rPr>
            </w:pPr>
          </w:p>
        </w:tc>
        <w:tc>
          <w:tcPr>
            <w:tcW w:w="560" w:type="dxa"/>
            <w:vMerge/>
            <w:tcBorders>
              <w:left w:val="single" w:sz="4" w:space="0" w:color="auto"/>
              <w:bottom w:val="single" w:sz="4" w:space="0" w:color="auto"/>
              <w:right w:val="single" w:sz="4" w:space="0" w:color="auto"/>
            </w:tcBorders>
          </w:tcPr>
          <w:p w14:paraId="7B1F7D58" w14:textId="77777777" w:rsidR="00724BE5" w:rsidRDefault="00724BE5">
            <w:pPr>
              <w:ind w:right="165"/>
              <w:rPr>
                <w:sz w:val="20"/>
              </w:rPr>
            </w:pPr>
          </w:p>
        </w:tc>
        <w:tc>
          <w:tcPr>
            <w:tcW w:w="850" w:type="dxa"/>
            <w:vMerge/>
            <w:tcBorders>
              <w:left w:val="single" w:sz="4" w:space="0" w:color="auto"/>
              <w:bottom w:val="single" w:sz="4" w:space="0" w:color="auto"/>
              <w:right w:val="single" w:sz="4" w:space="0" w:color="auto"/>
            </w:tcBorders>
          </w:tcPr>
          <w:p w14:paraId="021882FF" w14:textId="77777777" w:rsidR="00724BE5" w:rsidRDefault="00724BE5">
            <w:pPr>
              <w:ind w:right="165"/>
              <w:rPr>
                <w:sz w:val="20"/>
              </w:rPr>
            </w:pPr>
          </w:p>
        </w:tc>
        <w:tc>
          <w:tcPr>
            <w:tcW w:w="851" w:type="dxa"/>
            <w:vMerge/>
            <w:tcBorders>
              <w:left w:val="single" w:sz="4" w:space="0" w:color="auto"/>
              <w:bottom w:val="single" w:sz="4" w:space="0" w:color="auto"/>
              <w:right w:val="single" w:sz="4" w:space="0" w:color="auto"/>
            </w:tcBorders>
          </w:tcPr>
          <w:p w14:paraId="01662504" w14:textId="77777777" w:rsidR="00724BE5" w:rsidRDefault="00724BE5">
            <w:pPr>
              <w:ind w:right="165"/>
              <w:rPr>
                <w:sz w:val="20"/>
              </w:rPr>
            </w:pPr>
          </w:p>
        </w:tc>
        <w:tc>
          <w:tcPr>
            <w:tcW w:w="1283" w:type="dxa"/>
            <w:vMerge/>
            <w:tcBorders>
              <w:left w:val="single" w:sz="4" w:space="0" w:color="auto"/>
              <w:bottom w:val="single" w:sz="4" w:space="0" w:color="auto"/>
              <w:right w:val="single" w:sz="4" w:space="0" w:color="auto"/>
            </w:tcBorders>
          </w:tcPr>
          <w:p w14:paraId="46A6BCA8" w14:textId="77777777" w:rsidR="00724BE5" w:rsidRDefault="00724BE5">
            <w:pPr>
              <w:ind w:right="165"/>
              <w:rPr>
                <w:sz w:val="20"/>
              </w:rPr>
            </w:pPr>
          </w:p>
        </w:tc>
        <w:tc>
          <w:tcPr>
            <w:tcW w:w="1134" w:type="dxa"/>
            <w:vMerge/>
            <w:tcBorders>
              <w:left w:val="single" w:sz="4" w:space="0" w:color="auto"/>
              <w:bottom w:val="single" w:sz="4" w:space="0" w:color="auto"/>
              <w:right w:val="single" w:sz="4" w:space="0" w:color="auto"/>
            </w:tcBorders>
          </w:tcPr>
          <w:p w14:paraId="05A05E55" w14:textId="77777777" w:rsidR="00724BE5" w:rsidRDefault="00724BE5">
            <w:pPr>
              <w:ind w:right="165"/>
              <w:rPr>
                <w:sz w:val="20"/>
              </w:rPr>
            </w:pPr>
          </w:p>
        </w:tc>
        <w:tc>
          <w:tcPr>
            <w:tcW w:w="2268" w:type="dxa"/>
            <w:tcBorders>
              <w:top w:val="single" w:sz="4" w:space="0" w:color="auto"/>
              <w:left w:val="single" w:sz="4" w:space="0" w:color="auto"/>
              <w:bottom w:val="single" w:sz="4" w:space="0" w:color="auto"/>
              <w:right w:val="single" w:sz="4" w:space="0" w:color="auto"/>
            </w:tcBorders>
          </w:tcPr>
          <w:p w14:paraId="744F996D" w14:textId="77777777" w:rsidR="00724BE5" w:rsidRDefault="00724BE5">
            <w:pPr>
              <w:ind w:right="165"/>
              <w:rPr>
                <w:sz w:val="20"/>
              </w:rPr>
            </w:pPr>
            <w:r>
              <w:rPr>
                <w:color w:val="000000"/>
                <w:kern w:val="2"/>
                <w:sz w:val="20"/>
                <w:szCs w:val="24"/>
              </w:rPr>
              <w:t>R – Sveikatos priežiūros specialistų, kurie po dalyvavimo veiklose mažiausiai 2 metus dirbo sveikatos priežiūros įstaigose, dalis, proc.</w:t>
            </w:r>
          </w:p>
        </w:tc>
        <w:tc>
          <w:tcPr>
            <w:tcW w:w="1275" w:type="dxa"/>
            <w:tcBorders>
              <w:top w:val="single" w:sz="4" w:space="0" w:color="auto"/>
              <w:left w:val="single" w:sz="4" w:space="0" w:color="auto"/>
              <w:bottom w:val="single" w:sz="4" w:space="0" w:color="auto"/>
              <w:right w:val="single" w:sz="4" w:space="0" w:color="auto"/>
            </w:tcBorders>
          </w:tcPr>
          <w:p w14:paraId="2CBDCD6E" w14:textId="77777777" w:rsidR="00724BE5" w:rsidRDefault="00724BE5">
            <w:pPr>
              <w:spacing w:line="278" w:lineRule="auto"/>
              <w:jc w:val="center"/>
              <w:rPr>
                <w:color w:val="000000"/>
                <w:kern w:val="2"/>
                <w:sz w:val="20"/>
                <w:szCs w:val="24"/>
              </w:rPr>
            </w:pPr>
            <w:r>
              <w:rPr>
                <w:color w:val="000000"/>
                <w:kern w:val="2"/>
                <w:sz w:val="20"/>
                <w:szCs w:val="24"/>
              </w:rPr>
              <w:t>80</w:t>
            </w:r>
          </w:p>
          <w:p w14:paraId="087EBEEB" w14:textId="77777777" w:rsidR="00724BE5" w:rsidRDefault="00724BE5">
            <w:pPr>
              <w:spacing w:line="278" w:lineRule="auto"/>
              <w:jc w:val="center"/>
              <w:rPr>
                <w:kern w:val="2"/>
                <w:szCs w:val="24"/>
              </w:rPr>
            </w:pPr>
            <w:r>
              <w:rPr>
                <w:color w:val="000000"/>
                <w:kern w:val="2"/>
                <w:sz w:val="20"/>
                <w:szCs w:val="24"/>
              </w:rPr>
              <w:t>(2029 m.)</w:t>
            </w:r>
          </w:p>
          <w:p w14:paraId="016EFB91" w14:textId="77777777" w:rsidR="00724BE5" w:rsidRDefault="00724BE5">
            <w:pPr>
              <w:spacing w:line="278" w:lineRule="auto"/>
              <w:ind w:left="830" w:right="165"/>
              <w:rPr>
                <w:sz w:val="20"/>
              </w:rPr>
            </w:pPr>
          </w:p>
        </w:tc>
        <w:tc>
          <w:tcPr>
            <w:tcW w:w="993" w:type="dxa"/>
            <w:vMerge/>
            <w:tcBorders>
              <w:left w:val="single" w:sz="4" w:space="0" w:color="auto"/>
              <w:bottom w:val="single" w:sz="4" w:space="0" w:color="auto"/>
              <w:right w:val="single" w:sz="4" w:space="0" w:color="auto"/>
            </w:tcBorders>
          </w:tcPr>
          <w:p w14:paraId="19B59403" w14:textId="77777777" w:rsidR="00724BE5" w:rsidRDefault="00724BE5">
            <w:pPr>
              <w:ind w:right="165"/>
              <w:rPr>
                <w:sz w:val="20"/>
              </w:rPr>
            </w:pPr>
          </w:p>
        </w:tc>
        <w:tc>
          <w:tcPr>
            <w:tcW w:w="992" w:type="dxa"/>
            <w:vMerge/>
            <w:tcBorders>
              <w:left w:val="single" w:sz="4" w:space="0" w:color="auto"/>
              <w:bottom w:val="single" w:sz="4" w:space="0" w:color="auto"/>
              <w:right w:val="single" w:sz="4" w:space="0" w:color="auto"/>
            </w:tcBorders>
          </w:tcPr>
          <w:p w14:paraId="65FC029E" w14:textId="77777777" w:rsidR="00724BE5" w:rsidRDefault="00724BE5">
            <w:pPr>
              <w:ind w:right="165"/>
              <w:rPr>
                <w:sz w:val="20"/>
              </w:rPr>
            </w:pPr>
          </w:p>
        </w:tc>
      </w:tr>
    </w:tbl>
    <w:p w14:paraId="7C519AE9" w14:textId="1CBF3FEF" w:rsidR="00724BE5" w:rsidRDefault="00F85679" w:rsidP="00724BE5">
      <w:pPr>
        <w:ind w:left="1080" w:hanging="360"/>
        <w:jc w:val="both"/>
        <w:rPr>
          <w:szCs w:val="24"/>
        </w:rPr>
      </w:pPr>
      <w:r>
        <w:rPr>
          <w:szCs w:val="24"/>
        </w:rPr>
        <w:t>3</w:t>
      </w:r>
      <w:r w:rsidR="00724BE5">
        <w:rPr>
          <w:szCs w:val="24"/>
        </w:rPr>
        <w:t>.</w:t>
      </w:r>
      <w:r w:rsidR="00724BE5">
        <w:rPr>
          <w:szCs w:val="24"/>
        </w:rPr>
        <w:tab/>
        <w:t>Papildau 45 priedu (pridedama).</w:t>
      </w:r>
    </w:p>
    <w:p w14:paraId="61B0DEB8" w14:textId="77777777" w:rsidR="00724BE5" w:rsidRDefault="00724BE5" w:rsidP="00724BE5">
      <w:pPr>
        <w:ind w:firstLine="851"/>
        <w:jc w:val="both"/>
        <w:rPr>
          <w:szCs w:val="24"/>
        </w:rPr>
      </w:pPr>
    </w:p>
    <w:p w14:paraId="595D1F45" w14:textId="77777777" w:rsidR="00724BE5" w:rsidRDefault="00724BE5" w:rsidP="00724BE5">
      <w:pPr>
        <w:ind w:firstLine="851"/>
        <w:jc w:val="both"/>
        <w:rPr>
          <w:szCs w:val="24"/>
        </w:rPr>
      </w:pPr>
    </w:p>
    <w:p w14:paraId="64857F84" w14:textId="77777777" w:rsidR="00724BE5" w:rsidRDefault="00724BE5" w:rsidP="00724BE5">
      <w:pPr>
        <w:rPr>
          <w:szCs w:val="24"/>
        </w:rPr>
      </w:pPr>
    </w:p>
    <w:p w14:paraId="7079E8E8" w14:textId="77777777" w:rsidR="00724BE5" w:rsidRDefault="00724BE5" w:rsidP="00724BE5">
      <w:pPr>
        <w:rPr>
          <w:szCs w:val="24"/>
        </w:rPr>
      </w:pPr>
      <w:r>
        <w:rPr>
          <w:szCs w:val="24"/>
        </w:rPr>
        <w:t>Sveikatos apsaugos ministras</w:t>
      </w:r>
      <w:r>
        <w:rPr>
          <w:rFonts w:eastAsia="Calibri"/>
          <w:szCs w:val="24"/>
        </w:rPr>
        <w:t xml:space="preserve"> </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w:t>
      </w:r>
    </w:p>
    <w:p w14:paraId="0FE8F316" w14:textId="77777777" w:rsidR="00724BE5" w:rsidRDefault="00724BE5" w:rsidP="00724BE5">
      <w:pPr>
        <w:tabs>
          <w:tab w:val="center" w:pos="4986"/>
          <w:tab w:val="right" w:pos="9972"/>
        </w:tabs>
        <w:ind w:firstLine="2976"/>
        <w:rPr>
          <w:szCs w:val="24"/>
        </w:rPr>
      </w:pPr>
    </w:p>
    <w:p w14:paraId="76C24E8F" w14:textId="77777777" w:rsidR="00724BE5" w:rsidRDefault="00724BE5" w:rsidP="00724BE5">
      <w:pPr>
        <w:tabs>
          <w:tab w:val="center" w:pos="4986"/>
          <w:tab w:val="right" w:pos="9972"/>
        </w:tabs>
        <w:rPr>
          <w:szCs w:val="24"/>
        </w:rPr>
      </w:pPr>
    </w:p>
    <w:p w14:paraId="174CAD4D" w14:textId="77777777" w:rsidR="00724BE5" w:rsidRDefault="00724BE5" w:rsidP="00724BE5">
      <w:pPr>
        <w:tabs>
          <w:tab w:val="center" w:pos="4986"/>
          <w:tab w:val="right" w:pos="9972"/>
        </w:tabs>
        <w:rPr>
          <w:szCs w:val="24"/>
        </w:rPr>
      </w:pPr>
    </w:p>
    <w:p w14:paraId="73A1256E" w14:textId="77777777" w:rsidR="00724BE5" w:rsidRDefault="00724BE5" w:rsidP="00724BE5">
      <w:pPr>
        <w:tabs>
          <w:tab w:val="center" w:pos="4986"/>
          <w:tab w:val="right" w:pos="9972"/>
        </w:tabs>
        <w:rPr>
          <w:szCs w:val="24"/>
        </w:rPr>
      </w:pPr>
    </w:p>
    <w:p w14:paraId="0825F196" w14:textId="77777777" w:rsidR="00724BE5" w:rsidRDefault="00724BE5" w:rsidP="00724BE5">
      <w:pPr>
        <w:tabs>
          <w:tab w:val="center" w:pos="4986"/>
          <w:tab w:val="right" w:pos="9972"/>
        </w:tabs>
        <w:rPr>
          <w:szCs w:val="24"/>
        </w:rPr>
        <w:sectPr w:rsidR="00724BE5" w:rsidSect="00724BE5">
          <w:headerReference w:type="even" r:id="rId8"/>
          <w:headerReference w:type="default" r:id="rId9"/>
          <w:footerReference w:type="even" r:id="rId10"/>
          <w:footerReference w:type="default" r:id="rId11"/>
          <w:headerReference w:type="first" r:id="rId12"/>
          <w:footerReference w:type="first" r:id="rId13"/>
          <w:pgSz w:w="16838" w:h="11906" w:orient="landscape"/>
          <w:pgMar w:top="567" w:right="1387" w:bottom="851" w:left="1134" w:header="567" w:footer="567" w:gutter="0"/>
          <w:pgNumType w:start="1"/>
          <w:cols w:space="1296"/>
          <w:titlePg/>
          <w:docGrid w:linePitch="326"/>
        </w:sectPr>
      </w:pPr>
    </w:p>
    <w:p w14:paraId="32B1CE73" w14:textId="77777777" w:rsidR="00724BE5" w:rsidRDefault="00724BE5" w:rsidP="00724BE5">
      <w:pPr>
        <w:tabs>
          <w:tab w:val="center" w:pos="4153"/>
          <w:tab w:val="right" w:pos="8306"/>
        </w:tabs>
        <w:rPr>
          <w:szCs w:val="24"/>
        </w:rPr>
      </w:pPr>
    </w:p>
    <w:p w14:paraId="6A49EC23" w14:textId="77777777" w:rsidR="00724BE5" w:rsidRDefault="00724BE5" w:rsidP="00724BE5">
      <w:pPr>
        <w:tabs>
          <w:tab w:val="center" w:pos="4986"/>
          <w:tab w:val="right" w:pos="9972"/>
        </w:tabs>
        <w:rPr>
          <w:szCs w:val="24"/>
        </w:rPr>
      </w:pPr>
    </w:p>
    <w:p w14:paraId="30F4FD2B" w14:textId="77777777" w:rsidR="00724BE5" w:rsidRDefault="00724BE5" w:rsidP="00724BE5">
      <w:pPr>
        <w:ind w:left="10065"/>
        <w:jc w:val="both"/>
        <w:rPr>
          <w:szCs w:val="24"/>
          <w:lang w:eastAsia="lt-LT"/>
        </w:rPr>
      </w:pPr>
      <w:r>
        <w:rPr>
          <w:szCs w:val="24"/>
        </w:rPr>
        <w:t xml:space="preserve">2022–2030 metų Lietuvos Respublikos sveikatos apsaugos ministerijos sveikatos priežiūros kokybės ir efektyvumo didinimo plėtros programos pažangos priemonės </w:t>
      </w:r>
      <w:r>
        <w:rPr>
          <w:szCs w:val="24"/>
          <w:lang w:eastAsia="lt-LT"/>
        </w:rPr>
        <w:t>Nr</w:t>
      </w:r>
      <w:r>
        <w:rPr>
          <w:szCs w:val="24"/>
        </w:rPr>
        <w:t>. 11-002-02-11-</w:t>
      </w:r>
      <w:r>
        <w:rPr>
          <w:szCs w:val="24"/>
          <w:lang w:eastAsia="lt-LT"/>
        </w:rPr>
        <w:t>01 „Gerinti sveikatos priežiūros paslaugų kokybę ir prieinamumą“</w:t>
      </w:r>
      <w:r>
        <w:rPr>
          <w:b/>
          <w:szCs w:val="24"/>
          <w:lang w:eastAsia="lt-LT"/>
        </w:rPr>
        <w:t xml:space="preserve"> </w:t>
      </w:r>
      <w:r>
        <w:rPr>
          <w:szCs w:val="24"/>
          <w:lang w:eastAsia="lt-LT"/>
        </w:rPr>
        <w:t>aprašo</w:t>
      </w:r>
    </w:p>
    <w:p w14:paraId="41A1172A" w14:textId="77777777" w:rsidR="00724BE5" w:rsidRDefault="00724BE5" w:rsidP="00724BE5">
      <w:pPr>
        <w:ind w:left="9639" w:firstLine="434"/>
        <w:jc w:val="both"/>
        <w:rPr>
          <w:szCs w:val="24"/>
        </w:rPr>
      </w:pPr>
      <w:r>
        <w:rPr>
          <w:szCs w:val="24"/>
        </w:rPr>
        <w:t>45 priedas</w:t>
      </w:r>
    </w:p>
    <w:p w14:paraId="5C02771B" w14:textId="77777777" w:rsidR="00724BE5" w:rsidRDefault="00724BE5" w:rsidP="00724BE5">
      <w:pPr>
        <w:jc w:val="center"/>
        <w:rPr>
          <w:b/>
          <w:bCs/>
          <w:szCs w:val="24"/>
        </w:rPr>
      </w:pPr>
    </w:p>
    <w:p w14:paraId="65A02045" w14:textId="1BFF3D22" w:rsidR="00724BE5" w:rsidRDefault="00724BE5" w:rsidP="00724BE5">
      <w:pPr>
        <w:jc w:val="center"/>
        <w:rPr>
          <w:b/>
          <w:bCs/>
          <w:szCs w:val="24"/>
        </w:rPr>
      </w:pPr>
      <w:r>
        <w:rPr>
          <w:b/>
          <w:bCs/>
          <w:szCs w:val="24"/>
        </w:rPr>
        <w:t xml:space="preserve">2022–2030 METŲ SVEIKATOS </w:t>
      </w:r>
      <w:r w:rsidR="00F67C23" w:rsidRPr="00F67C23">
        <w:rPr>
          <w:b/>
          <w:bCs/>
          <w:szCs w:val="24"/>
        </w:rPr>
        <w:t xml:space="preserve">PRIEŽIŪROS KOKYBĖS IR EFEKTYVUMO DIDINIMO </w:t>
      </w:r>
      <w:r>
        <w:rPr>
          <w:b/>
          <w:bCs/>
          <w:szCs w:val="24"/>
        </w:rPr>
        <w:t>PLĖTROS PROGRAMOS PAŽANGOS</w:t>
      </w:r>
    </w:p>
    <w:p w14:paraId="4B02F29F" w14:textId="2C3BC687" w:rsidR="00724BE5" w:rsidRDefault="00724BE5" w:rsidP="00724BE5">
      <w:pPr>
        <w:ind w:firstLine="62"/>
        <w:jc w:val="center"/>
        <w:rPr>
          <w:b/>
          <w:bCs/>
          <w:szCs w:val="24"/>
        </w:rPr>
      </w:pPr>
      <w:r>
        <w:rPr>
          <w:b/>
          <w:bCs/>
          <w:szCs w:val="24"/>
        </w:rPr>
        <w:t xml:space="preserve">PRIEMONĖS </w:t>
      </w:r>
      <w:r>
        <w:rPr>
          <w:b/>
          <w:bCs/>
          <w:szCs w:val="24"/>
          <w:lang w:eastAsia="lt-LT"/>
        </w:rPr>
        <w:t xml:space="preserve">NR. 11-002-02-11-01 „GERINTI SVEIKATOS PRIEŽIŪROS PASLAUGŲ KOKYBĘ IR PRIEINAMUMĄ“ </w:t>
      </w:r>
      <w:r>
        <w:rPr>
          <w:b/>
          <w:bCs/>
          <w:szCs w:val="24"/>
        </w:rPr>
        <w:t>PROJEKTŲ FINANSAVIMO SĄLYGŲ APRAŠAS NR. 45</w:t>
      </w:r>
    </w:p>
    <w:p w14:paraId="4B22ABC2" w14:textId="77777777" w:rsidR="00724BE5" w:rsidRDefault="00724BE5" w:rsidP="00724BE5">
      <w:pPr>
        <w:spacing w:line="259" w:lineRule="auto"/>
        <w:jc w:val="center"/>
        <w:rPr>
          <w:b/>
          <w:bCs/>
          <w:szCs w:val="24"/>
        </w:rPr>
      </w:pPr>
    </w:p>
    <w:p w14:paraId="0C23FDD5" w14:textId="77777777" w:rsidR="00724BE5" w:rsidRDefault="00724BE5" w:rsidP="00724BE5">
      <w:pPr>
        <w:spacing w:line="259" w:lineRule="auto"/>
        <w:jc w:val="center"/>
        <w:rPr>
          <w:b/>
          <w:bCs/>
          <w:szCs w:val="24"/>
        </w:rPr>
      </w:pPr>
      <w:r>
        <w:rPr>
          <w:b/>
          <w:bCs/>
          <w:szCs w:val="24"/>
        </w:rPr>
        <w:t>I SKYRIUS</w:t>
      </w:r>
    </w:p>
    <w:p w14:paraId="5BCD8B60" w14:textId="6C74C665" w:rsidR="00724BE5" w:rsidRDefault="00724BE5" w:rsidP="00724BE5">
      <w:pPr>
        <w:spacing w:line="259" w:lineRule="auto"/>
        <w:jc w:val="center"/>
        <w:rPr>
          <w:b/>
          <w:bCs/>
          <w:szCs w:val="24"/>
        </w:rPr>
      </w:pPr>
      <w:r>
        <w:rPr>
          <w:b/>
          <w:bCs/>
          <w:szCs w:val="24"/>
        </w:rPr>
        <w:t>VEIKLOS AR POVEIKLĖS, KURIOMS NUSTATOMOS PROJEKTŲ FINANSAVIMO SĄLYGOS</w:t>
      </w:r>
      <w:r w:rsidR="00E45A82">
        <w:rPr>
          <w:b/>
          <w:bCs/>
          <w:szCs w:val="24"/>
        </w:rPr>
        <w:t>,</w:t>
      </w:r>
      <w:r>
        <w:rPr>
          <w:b/>
          <w:bCs/>
          <w:szCs w:val="24"/>
        </w:rPr>
        <w:t xml:space="preserve"> IR JŲ RODIKLIAI</w:t>
      </w:r>
    </w:p>
    <w:p w14:paraId="7768C826" w14:textId="77777777" w:rsidR="00724BE5" w:rsidRDefault="00724BE5" w:rsidP="00724BE5">
      <w:pPr>
        <w:spacing w:line="259" w:lineRule="auto"/>
        <w:jc w:val="center"/>
        <w:rPr>
          <w:b/>
          <w:szCs w:val="24"/>
        </w:rPr>
      </w:pPr>
    </w:p>
    <w:tbl>
      <w:tblPr>
        <w:tblW w:w="15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106"/>
        <w:gridCol w:w="1236"/>
        <w:gridCol w:w="1134"/>
        <w:gridCol w:w="1134"/>
        <w:gridCol w:w="1457"/>
        <w:gridCol w:w="1344"/>
        <w:gridCol w:w="1080"/>
        <w:gridCol w:w="1344"/>
        <w:gridCol w:w="1051"/>
        <w:gridCol w:w="1163"/>
        <w:gridCol w:w="992"/>
        <w:gridCol w:w="985"/>
      </w:tblGrid>
      <w:tr w:rsidR="00724BE5" w14:paraId="0BD7B469" w14:textId="77777777">
        <w:tc>
          <w:tcPr>
            <w:tcW w:w="15155" w:type="dxa"/>
            <w:gridSpan w:val="13"/>
            <w:vAlign w:val="center"/>
          </w:tcPr>
          <w:p w14:paraId="09D357B0" w14:textId="77777777" w:rsidR="00724BE5" w:rsidRDefault="00724BE5">
            <w:pPr>
              <w:ind w:left="720" w:hanging="360"/>
              <w:jc w:val="both"/>
              <w:rPr>
                <w:b/>
                <w:szCs w:val="24"/>
              </w:rPr>
            </w:pPr>
            <w:r>
              <w:rPr>
                <w:b/>
                <w:szCs w:val="24"/>
              </w:rPr>
              <w:t>1.</w:t>
            </w:r>
            <w:r>
              <w:rPr>
                <w:b/>
                <w:szCs w:val="24"/>
              </w:rPr>
              <w:tab/>
              <w:t xml:space="preserve">Veiklos ar </w:t>
            </w:r>
            <w:proofErr w:type="spellStart"/>
            <w:r>
              <w:rPr>
                <w:b/>
                <w:szCs w:val="24"/>
              </w:rPr>
              <w:t>poveiklės</w:t>
            </w:r>
            <w:proofErr w:type="spellEnd"/>
            <w:r>
              <w:rPr>
                <w:b/>
                <w:szCs w:val="24"/>
              </w:rPr>
              <w:t>, kurioms nustatomos projektų finansavimo sąlygos</w:t>
            </w:r>
          </w:p>
        </w:tc>
      </w:tr>
      <w:tr w:rsidR="00724BE5" w14:paraId="2BADFC6D" w14:textId="77777777">
        <w:tc>
          <w:tcPr>
            <w:tcW w:w="1129" w:type="dxa"/>
            <w:vAlign w:val="center"/>
          </w:tcPr>
          <w:p w14:paraId="6D30DFD5" w14:textId="77777777" w:rsidR="00724BE5" w:rsidRDefault="00724BE5">
            <w:pPr>
              <w:jc w:val="center"/>
              <w:rPr>
                <w:b/>
                <w:szCs w:val="24"/>
              </w:rPr>
            </w:pPr>
            <w:r>
              <w:rPr>
                <w:b/>
                <w:szCs w:val="24"/>
              </w:rPr>
              <w:t xml:space="preserve">Veiklos ar </w:t>
            </w:r>
            <w:proofErr w:type="spellStart"/>
            <w:r>
              <w:rPr>
                <w:b/>
                <w:szCs w:val="24"/>
              </w:rPr>
              <w:t>poveiklės</w:t>
            </w:r>
            <w:proofErr w:type="spellEnd"/>
            <w:r>
              <w:rPr>
                <w:b/>
                <w:szCs w:val="24"/>
              </w:rPr>
              <w:t xml:space="preserve"> </w:t>
            </w:r>
            <w:r>
              <w:rPr>
                <w:b/>
                <w:color w:val="000000"/>
                <w:szCs w:val="24"/>
              </w:rPr>
              <w:t xml:space="preserve">numeris ir </w:t>
            </w:r>
            <w:r>
              <w:rPr>
                <w:b/>
                <w:szCs w:val="24"/>
              </w:rPr>
              <w:t>pavadinimas</w:t>
            </w:r>
          </w:p>
        </w:tc>
        <w:tc>
          <w:tcPr>
            <w:tcW w:w="1106" w:type="dxa"/>
            <w:vAlign w:val="center"/>
          </w:tcPr>
          <w:p w14:paraId="0707D75B" w14:textId="77777777" w:rsidR="00724BE5" w:rsidRDefault="00724BE5">
            <w:pPr>
              <w:jc w:val="center"/>
              <w:rPr>
                <w:b/>
                <w:szCs w:val="24"/>
              </w:rPr>
            </w:pPr>
            <w:r>
              <w:rPr>
                <w:b/>
                <w:szCs w:val="24"/>
              </w:rPr>
              <w:t>Finansavimo šaltinis</w:t>
            </w:r>
          </w:p>
        </w:tc>
        <w:tc>
          <w:tcPr>
            <w:tcW w:w="1236" w:type="dxa"/>
            <w:vAlign w:val="center"/>
          </w:tcPr>
          <w:p w14:paraId="52DD83F7" w14:textId="77777777" w:rsidR="00724BE5" w:rsidRDefault="00724BE5">
            <w:pPr>
              <w:jc w:val="center"/>
              <w:rPr>
                <w:b/>
                <w:szCs w:val="24"/>
              </w:rPr>
            </w:pPr>
            <w:r>
              <w:rPr>
                <w:b/>
                <w:szCs w:val="24"/>
              </w:rPr>
              <w:t>Prioritetas ar komponentas</w:t>
            </w:r>
          </w:p>
        </w:tc>
        <w:tc>
          <w:tcPr>
            <w:tcW w:w="1134" w:type="dxa"/>
            <w:vAlign w:val="center"/>
          </w:tcPr>
          <w:p w14:paraId="171C86A1" w14:textId="77777777" w:rsidR="00724BE5" w:rsidRDefault="00724BE5">
            <w:pPr>
              <w:jc w:val="center"/>
              <w:rPr>
                <w:b/>
                <w:szCs w:val="24"/>
              </w:rPr>
            </w:pPr>
            <w:r>
              <w:rPr>
                <w:b/>
                <w:szCs w:val="24"/>
              </w:rPr>
              <w:t>Uždavinys ar priemonė</w:t>
            </w:r>
          </w:p>
        </w:tc>
        <w:tc>
          <w:tcPr>
            <w:tcW w:w="1134" w:type="dxa"/>
            <w:vAlign w:val="center"/>
          </w:tcPr>
          <w:p w14:paraId="3C65978B" w14:textId="77777777" w:rsidR="00724BE5" w:rsidRDefault="00724BE5">
            <w:pPr>
              <w:jc w:val="center"/>
              <w:rPr>
                <w:b/>
                <w:szCs w:val="24"/>
              </w:rPr>
            </w:pPr>
            <w:r>
              <w:rPr>
                <w:b/>
                <w:szCs w:val="24"/>
              </w:rPr>
              <w:t xml:space="preserve">Veikla ar </w:t>
            </w:r>
            <w:proofErr w:type="spellStart"/>
            <w:r>
              <w:rPr>
                <w:b/>
                <w:szCs w:val="24"/>
              </w:rPr>
              <w:t>papriemonė</w:t>
            </w:r>
            <w:proofErr w:type="spellEnd"/>
          </w:p>
        </w:tc>
        <w:tc>
          <w:tcPr>
            <w:tcW w:w="1457" w:type="dxa"/>
            <w:vAlign w:val="center"/>
          </w:tcPr>
          <w:p w14:paraId="20738D29" w14:textId="77777777" w:rsidR="00724BE5" w:rsidRDefault="00724BE5">
            <w:pPr>
              <w:jc w:val="center"/>
              <w:rPr>
                <w:b/>
                <w:szCs w:val="24"/>
              </w:rPr>
            </w:pPr>
            <w:r>
              <w:rPr>
                <w:b/>
                <w:szCs w:val="24"/>
              </w:rPr>
              <w:t>Intervencinės priemonės kodas</w:t>
            </w:r>
          </w:p>
        </w:tc>
        <w:tc>
          <w:tcPr>
            <w:tcW w:w="1344" w:type="dxa"/>
            <w:vAlign w:val="center"/>
          </w:tcPr>
          <w:p w14:paraId="0BFB1352" w14:textId="77777777" w:rsidR="00724BE5" w:rsidRDefault="00724BE5">
            <w:pPr>
              <w:jc w:val="center"/>
              <w:rPr>
                <w:b/>
                <w:szCs w:val="24"/>
              </w:rPr>
            </w:pPr>
            <w:r>
              <w:rPr>
                <w:b/>
                <w:szCs w:val="24"/>
              </w:rPr>
              <w:t xml:space="preserve">Regionas, kuriam priskiriama veikla ar </w:t>
            </w:r>
            <w:proofErr w:type="spellStart"/>
            <w:r>
              <w:rPr>
                <w:b/>
                <w:szCs w:val="24"/>
              </w:rPr>
              <w:t>poveiklė</w:t>
            </w:r>
            <w:proofErr w:type="spellEnd"/>
          </w:p>
        </w:tc>
        <w:tc>
          <w:tcPr>
            <w:tcW w:w="1080" w:type="dxa"/>
            <w:vAlign w:val="center"/>
          </w:tcPr>
          <w:p w14:paraId="3A20F7D2" w14:textId="77777777" w:rsidR="00724BE5" w:rsidRDefault="00724BE5">
            <w:pPr>
              <w:jc w:val="center"/>
              <w:rPr>
                <w:b/>
                <w:szCs w:val="24"/>
              </w:rPr>
            </w:pPr>
            <w:r>
              <w:rPr>
                <w:b/>
                <w:szCs w:val="24"/>
              </w:rPr>
              <w:t>Paramos formos kodas</w:t>
            </w:r>
          </w:p>
        </w:tc>
        <w:tc>
          <w:tcPr>
            <w:tcW w:w="1344" w:type="dxa"/>
            <w:vAlign w:val="center"/>
          </w:tcPr>
          <w:p w14:paraId="1DD014A0" w14:textId="77777777" w:rsidR="00724BE5" w:rsidRDefault="00724BE5">
            <w:pPr>
              <w:jc w:val="center"/>
              <w:rPr>
                <w:b/>
                <w:szCs w:val="24"/>
              </w:rPr>
            </w:pPr>
            <w:r>
              <w:rPr>
                <w:b/>
                <w:szCs w:val="24"/>
              </w:rPr>
              <w:t>Pagrindinės teritorinės srities kodas (-ai)</w:t>
            </w:r>
          </w:p>
        </w:tc>
        <w:tc>
          <w:tcPr>
            <w:tcW w:w="1051" w:type="dxa"/>
            <w:vAlign w:val="center"/>
          </w:tcPr>
          <w:p w14:paraId="52B3EFBA" w14:textId="77777777" w:rsidR="00724BE5" w:rsidRDefault="00724BE5">
            <w:pPr>
              <w:jc w:val="center"/>
              <w:rPr>
                <w:b/>
                <w:szCs w:val="24"/>
              </w:rPr>
            </w:pPr>
            <w:proofErr w:type="spellStart"/>
            <w:r>
              <w:rPr>
                <w:b/>
                <w:szCs w:val="24"/>
              </w:rPr>
              <w:t>Ekono</w:t>
            </w:r>
            <w:proofErr w:type="spellEnd"/>
            <w:r>
              <w:rPr>
                <w:b/>
                <w:szCs w:val="24"/>
              </w:rPr>
              <w:t xml:space="preserve">-minės veiklos kodas </w:t>
            </w:r>
          </w:p>
          <w:p w14:paraId="5C0095D9" w14:textId="77777777" w:rsidR="00724BE5" w:rsidRDefault="00724BE5">
            <w:pPr>
              <w:jc w:val="center"/>
              <w:rPr>
                <w:b/>
                <w:szCs w:val="24"/>
              </w:rPr>
            </w:pPr>
            <w:r>
              <w:rPr>
                <w:b/>
                <w:szCs w:val="24"/>
              </w:rPr>
              <w:t>(-ai)</w:t>
            </w:r>
          </w:p>
        </w:tc>
        <w:tc>
          <w:tcPr>
            <w:tcW w:w="1163" w:type="dxa"/>
            <w:vAlign w:val="center"/>
          </w:tcPr>
          <w:p w14:paraId="1D819986" w14:textId="77777777" w:rsidR="00724BE5" w:rsidRDefault="00724BE5">
            <w:pPr>
              <w:jc w:val="center"/>
              <w:rPr>
                <w:b/>
                <w:szCs w:val="24"/>
              </w:rPr>
            </w:pPr>
            <w:r>
              <w:rPr>
                <w:b/>
                <w:szCs w:val="24"/>
              </w:rPr>
              <w:t>„Europos socialinio fondo +“ (toliau – ESF+) antrinių temų kodai</w:t>
            </w:r>
          </w:p>
        </w:tc>
        <w:tc>
          <w:tcPr>
            <w:tcW w:w="992" w:type="dxa"/>
            <w:vAlign w:val="center"/>
          </w:tcPr>
          <w:p w14:paraId="0FEB6E8B" w14:textId="77777777" w:rsidR="00724BE5" w:rsidRDefault="00724BE5">
            <w:pPr>
              <w:jc w:val="center"/>
              <w:rPr>
                <w:b/>
                <w:szCs w:val="24"/>
              </w:rPr>
            </w:pPr>
            <w:r>
              <w:rPr>
                <w:b/>
                <w:szCs w:val="24"/>
              </w:rPr>
              <w:t>Lyčių lygybės matmens kodas</w:t>
            </w:r>
          </w:p>
        </w:tc>
        <w:tc>
          <w:tcPr>
            <w:tcW w:w="985" w:type="dxa"/>
            <w:vAlign w:val="center"/>
          </w:tcPr>
          <w:p w14:paraId="55FC7B33" w14:textId="77777777" w:rsidR="00724BE5" w:rsidRDefault="00724BE5">
            <w:pPr>
              <w:jc w:val="center"/>
              <w:rPr>
                <w:b/>
                <w:szCs w:val="24"/>
              </w:rPr>
            </w:pPr>
            <w:proofErr w:type="spellStart"/>
            <w:r>
              <w:rPr>
                <w:b/>
                <w:szCs w:val="24"/>
              </w:rPr>
              <w:t>Nepanau-dotos</w:t>
            </w:r>
            <w:proofErr w:type="spellEnd"/>
            <w:r>
              <w:rPr>
                <w:b/>
                <w:szCs w:val="24"/>
              </w:rPr>
              <w:t xml:space="preserve"> Ekonomikos gaivinimo ir atsparumo didinimo priemonės lėšos</w:t>
            </w:r>
          </w:p>
          <w:p w14:paraId="520F2FEA" w14:textId="77777777" w:rsidR="00724BE5" w:rsidRDefault="00724BE5">
            <w:pPr>
              <w:jc w:val="center"/>
              <w:rPr>
                <w:b/>
                <w:szCs w:val="24"/>
              </w:rPr>
            </w:pPr>
            <w:r>
              <w:rPr>
                <w:b/>
                <w:szCs w:val="24"/>
              </w:rPr>
              <w:t>(Taip / Ne)</w:t>
            </w:r>
          </w:p>
        </w:tc>
      </w:tr>
      <w:tr w:rsidR="00724BE5" w14:paraId="3ADB488F" w14:textId="77777777">
        <w:trPr>
          <w:trHeight w:val="278"/>
        </w:trPr>
        <w:tc>
          <w:tcPr>
            <w:tcW w:w="1129" w:type="dxa"/>
            <w:tcMar>
              <w:left w:w="28" w:type="dxa"/>
              <w:right w:w="28" w:type="dxa"/>
            </w:tcMar>
          </w:tcPr>
          <w:p w14:paraId="4CB9A1F6" w14:textId="77777777" w:rsidR="00724BE5" w:rsidRDefault="00724BE5">
            <w:pPr>
              <w:ind w:firstLine="48"/>
              <w:jc w:val="center"/>
              <w:rPr>
                <w:szCs w:val="24"/>
              </w:rPr>
            </w:pPr>
            <w:r>
              <w:rPr>
                <w:szCs w:val="24"/>
              </w:rPr>
              <w:lastRenderedPageBreak/>
              <w:t>10.6. Sveikatos priežiūros specialistų rengimas, pritraukimas, Vidurio ir vakarų Lietuvos regionas</w:t>
            </w:r>
          </w:p>
        </w:tc>
        <w:tc>
          <w:tcPr>
            <w:tcW w:w="1106" w:type="dxa"/>
            <w:tcMar>
              <w:left w:w="28" w:type="dxa"/>
              <w:right w:w="28" w:type="dxa"/>
            </w:tcMar>
          </w:tcPr>
          <w:p w14:paraId="08873555" w14:textId="77777777" w:rsidR="00724BE5" w:rsidRDefault="00724BE5">
            <w:pPr>
              <w:jc w:val="center"/>
              <w:rPr>
                <w:szCs w:val="24"/>
              </w:rPr>
            </w:pPr>
            <w:r>
              <w:rPr>
                <w:szCs w:val="24"/>
              </w:rPr>
              <w:t>Europos Sąjungos (toliau – ES) fondų lėšos</w:t>
            </w:r>
          </w:p>
          <w:p w14:paraId="4615C4FC" w14:textId="77777777" w:rsidR="00724BE5" w:rsidRDefault="00724BE5">
            <w:pPr>
              <w:jc w:val="center"/>
              <w:rPr>
                <w:szCs w:val="24"/>
              </w:rPr>
            </w:pPr>
          </w:p>
          <w:p w14:paraId="4C32DFD9" w14:textId="77777777" w:rsidR="00724BE5" w:rsidRDefault="00724BE5">
            <w:pPr>
              <w:jc w:val="center"/>
              <w:rPr>
                <w:b/>
                <w:szCs w:val="24"/>
              </w:rPr>
            </w:pPr>
            <w:r>
              <w:rPr>
                <w:szCs w:val="24"/>
              </w:rPr>
              <w:t>Bendrojo finansavimo lėšos (toliau – BF lėšos)</w:t>
            </w:r>
          </w:p>
        </w:tc>
        <w:tc>
          <w:tcPr>
            <w:tcW w:w="1236" w:type="dxa"/>
            <w:tcMar>
              <w:left w:w="28" w:type="dxa"/>
              <w:right w:w="28" w:type="dxa"/>
            </w:tcMar>
          </w:tcPr>
          <w:p w14:paraId="56C25BAD" w14:textId="77777777" w:rsidR="00724BE5" w:rsidRDefault="00724BE5">
            <w:pPr>
              <w:jc w:val="center"/>
              <w:rPr>
                <w:szCs w:val="24"/>
              </w:rPr>
            </w:pPr>
            <w:r>
              <w:rPr>
                <w:szCs w:val="24"/>
              </w:rPr>
              <w:t>4</w:t>
            </w:r>
          </w:p>
        </w:tc>
        <w:tc>
          <w:tcPr>
            <w:tcW w:w="1134" w:type="dxa"/>
            <w:tcMar>
              <w:left w:w="28" w:type="dxa"/>
              <w:right w:w="28" w:type="dxa"/>
            </w:tcMar>
          </w:tcPr>
          <w:p w14:paraId="7943DF80" w14:textId="77777777" w:rsidR="00724BE5" w:rsidRDefault="00724BE5">
            <w:pPr>
              <w:jc w:val="center"/>
              <w:rPr>
                <w:szCs w:val="24"/>
              </w:rPr>
            </w:pPr>
            <w:r>
              <w:rPr>
                <w:szCs w:val="24"/>
              </w:rPr>
              <w:t>4.8</w:t>
            </w:r>
          </w:p>
        </w:tc>
        <w:tc>
          <w:tcPr>
            <w:tcW w:w="1134" w:type="dxa"/>
            <w:tcMar>
              <w:left w:w="28" w:type="dxa"/>
              <w:right w:w="28" w:type="dxa"/>
            </w:tcMar>
          </w:tcPr>
          <w:p w14:paraId="3BE221AB" w14:textId="77777777" w:rsidR="00724BE5" w:rsidRDefault="00724BE5">
            <w:pPr>
              <w:jc w:val="center"/>
              <w:rPr>
                <w:szCs w:val="24"/>
              </w:rPr>
            </w:pPr>
            <w:r>
              <w:rPr>
                <w:szCs w:val="24"/>
              </w:rPr>
              <w:t>4.8.10</w:t>
            </w:r>
          </w:p>
          <w:p w14:paraId="6D3273D0" w14:textId="77777777" w:rsidR="00724BE5" w:rsidRDefault="00724BE5">
            <w:pPr>
              <w:jc w:val="center"/>
              <w:rPr>
                <w:szCs w:val="24"/>
              </w:rPr>
            </w:pPr>
            <w:r>
              <w:rPr>
                <w:szCs w:val="24"/>
              </w:rPr>
              <w:t>Užtikrinti sveikatos specialistų pasiūlą</w:t>
            </w:r>
          </w:p>
        </w:tc>
        <w:tc>
          <w:tcPr>
            <w:tcW w:w="1457" w:type="dxa"/>
            <w:tcMar>
              <w:left w:w="28" w:type="dxa"/>
              <w:right w:w="28" w:type="dxa"/>
            </w:tcMar>
          </w:tcPr>
          <w:p w14:paraId="4391D279" w14:textId="77777777" w:rsidR="00724BE5" w:rsidRDefault="00724BE5">
            <w:pPr>
              <w:jc w:val="center"/>
              <w:rPr>
                <w:szCs w:val="24"/>
              </w:rPr>
            </w:pPr>
            <w:r>
              <w:rPr>
                <w:szCs w:val="24"/>
              </w:rPr>
              <w:t>160</w:t>
            </w:r>
          </w:p>
        </w:tc>
        <w:tc>
          <w:tcPr>
            <w:tcW w:w="1344" w:type="dxa"/>
            <w:tcMar>
              <w:left w:w="28" w:type="dxa"/>
              <w:right w:w="28" w:type="dxa"/>
            </w:tcMar>
          </w:tcPr>
          <w:p w14:paraId="4C44329D" w14:textId="77777777" w:rsidR="00724BE5" w:rsidRDefault="00724BE5">
            <w:pPr>
              <w:jc w:val="center"/>
              <w:rPr>
                <w:szCs w:val="24"/>
              </w:rPr>
            </w:pPr>
            <w:r>
              <w:rPr>
                <w:szCs w:val="24"/>
              </w:rPr>
              <w:t xml:space="preserve">Vidurio ir vakarų Lietuvos regionas </w:t>
            </w:r>
          </w:p>
          <w:p w14:paraId="6F5695E3" w14:textId="77777777" w:rsidR="00724BE5" w:rsidRDefault="00724BE5">
            <w:pPr>
              <w:jc w:val="center"/>
              <w:rPr>
                <w:szCs w:val="24"/>
              </w:rPr>
            </w:pPr>
          </w:p>
        </w:tc>
        <w:tc>
          <w:tcPr>
            <w:tcW w:w="1080" w:type="dxa"/>
            <w:tcMar>
              <w:left w:w="28" w:type="dxa"/>
              <w:right w:w="28" w:type="dxa"/>
            </w:tcMar>
          </w:tcPr>
          <w:p w14:paraId="67C11209" w14:textId="77777777" w:rsidR="00724BE5" w:rsidRDefault="00724BE5">
            <w:pPr>
              <w:jc w:val="center"/>
              <w:rPr>
                <w:szCs w:val="24"/>
              </w:rPr>
            </w:pPr>
            <w:r>
              <w:rPr>
                <w:szCs w:val="24"/>
              </w:rPr>
              <w:t>01</w:t>
            </w:r>
          </w:p>
        </w:tc>
        <w:tc>
          <w:tcPr>
            <w:tcW w:w="1344" w:type="dxa"/>
            <w:tcMar>
              <w:left w:w="28" w:type="dxa"/>
              <w:right w:w="28" w:type="dxa"/>
            </w:tcMar>
          </w:tcPr>
          <w:p w14:paraId="74DDC4C0" w14:textId="77777777" w:rsidR="00724BE5" w:rsidRDefault="00724BE5">
            <w:pPr>
              <w:jc w:val="center"/>
              <w:rPr>
                <w:szCs w:val="24"/>
                <w:lang w:eastAsia="lt-LT"/>
              </w:rPr>
            </w:pPr>
            <w:r>
              <w:rPr>
                <w:szCs w:val="24"/>
                <w:lang w:eastAsia="lt-LT"/>
              </w:rPr>
              <w:t xml:space="preserve">33 – </w:t>
            </w:r>
            <w:proofErr w:type="spellStart"/>
            <w:r>
              <w:rPr>
                <w:szCs w:val="24"/>
                <w:lang w:eastAsia="lt-LT"/>
              </w:rPr>
              <w:t>Nesiorien-tuojant</w:t>
            </w:r>
            <w:proofErr w:type="spellEnd"/>
            <w:r>
              <w:rPr>
                <w:szCs w:val="24"/>
                <w:lang w:eastAsia="lt-LT"/>
              </w:rPr>
              <w:t xml:space="preserve"> į </w:t>
            </w:r>
            <w:proofErr w:type="spellStart"/>
            <w:r>
              <w:rPr>
                <w:szCs w:val="24"/>
                <w:lang w:eastAsia="lt-LT"/>
              </w:rPr>
              <w:t>teritoriškumą</w:t>
            </w:r>
            <w:proofErr w:type="spellEnd"/>
          </w:p>
          <w:p w14:paraId="7AD1DFA6" w14:textId="77777777" w:rsidR="00724BE5" w:rsidRDefault="00724BE5">
            <w:pPr>
              <w:rPr>
                <w:szCs w:val="24"/>
              </w:rPr>
            </w:pPr>
          </w:p>
          <w:p w14:paraId="607DE4B4" w14:textId="77777777" w:rsidR="00724BE5" w:rsidRDefault="00724BE5">
            <w:pPr>
              <w:jc w:val="center"/>
              <w:rPr>
                <w:szCs w:val="24"/>
              </w:rPr>
            </w:pPr>
          </w:p>
        </w:tc>
        <w:tc>
          <w:tcPr>
            <w:tcW w:w="1051" w:type="dxa"/>
            <w:tcMar>
              <w:left w:w="28" w:type="dxa"/>
              <w:right w:w="28" w:type="dxa"/>
            </w:tcMar>
          </w:tcPr>
          <w:p w14:paraId="58BBC1E7" w14:textId="77777777" w:rsidR="00724BE5" w:rsidRDefault="00724BE5">
            <w:pPr>
              <w:jc w:val="center"/>
              <w:rPr>
                <w:szCs w:val="24"/>
              </w:rPr>
            </w:pPr>
            <w:r>
              <w:rPr>
                <w:szCs w:val="24"/>
              </w:rPr>
              <w:t>22 – Žmonių sveikatos priežiūros veikla</w:t>
            </w:r>
          </w:p>
          <w:p w14:paraId="360AA611" w14:textId="77777777" w:rsidR="00724BE5" w:rsidRDefault="00724BE5">
            <w:pPr>
              <w:jc w:val="center"/>
              <w:rPr>
                <w:szCs w:val="24"/>
              </w:rPr>
            </w:pPr>
          </w:p>
        </w:tc>
        <w:tc>
          <w:tcPr>
            <w:tcW w:w="1163" w:type="dxa"/>
            <w:tcMar>
              <w:left w:w="28" w:type="dxa"/>
              <w:right w:w="28" w:type="dxa"/>
            </w:tcMar>
          </w:tcPr>
          <w:p w14:paraId="5191AA46" w14:textId="77777777" w:rsidR="00724BE5" w:rsidRDefault="00724BE5">
            <w:pPr>
              <w:jc w:val="center"/>
              <w:rPr>
                <w:szCs w:val="24"/>
              </w:rPr>
            </w:pPr>
            <w:r>
              <w:rPr>
                <w:szCs w:val="24"/>
              </w:rPr>
              <w:t>10 - Europos semestre nustatytų problemų sprendimas</w:t>
            </w:r>
          </w:p>
          <w:p w14:paraId="5C3E1FF0" w14:textId="77777777" w:rsidR="00724BE5" w:rsidRDefault="00724BE5">
            <w:pPr>
              <w:jc w:val="center"/>
              <w:rPr>
                <w:szCs w:val="24"/>
              </w:rPr>
            </w:pPr>
          </w:p>
        </w:tc>
        <w:tc>
          <w:tcPr>
            <w:tcW w:w="992" w:type="dxa"/>
            <w:tcMar>
              <w:left w:w="28" w:type="dxa"/>
              <w:right w:w="28" w:type="dxa"/>
            </w:tcMar>
          </w:tcPr>
          <w:p w14:paraId="565C123A" w14:textId="77777777" w:rsidR="00724BE5" w:rsidRDefault="00724BE5">
            <w:pPr>
              <w:jc w:val="center"/>
              <w:rPr>
                <w:szCs w:val="24"/>
              </w:rPr>
            </w:pPr>
            <w:r>
              <w:rPr>
                <w:szCs w:val="24"/>
              </w:rPr>
              <w:t>03 – Neutralu-</w:t>
            </w:r>
            <w:proofErr w:type="spellStart"/>
            <w:r>
              <w:rPr>
                <w:szCs w:val="24"/>
              </w:rPr>
              <w:t>mas</w:t>
            </w:r>
            <w:proofErr w:type="spellEnd"/>
            <w:r>
              <w:rPr>
                <w:szCs w:val="24"/>
              </w:rPr>
              <w:t xml:space="preserve"> lyties požiūriu</w:t>
            </w:r>
          </w:p>
          <w:p w14:paraId="25342552" w14:textId="77777777" w:rsidR="00724BE5" w:rsidRDefault="00724BE5">
            <w:pPr>
              <w:jc w:val="center"/>
              <w:rPr>
                <w:szCs w:val="24"/>
              </w:rPr>
            </w:pPr>
          </w:p>
          <w:p w14:paraId="5C8883FE" w14:textId="77777777" w:rsidR="00724BE5" w:rsidRDefault="00724BE5">
            <w:pPr>
              <w:jc w:val="center"/>
              <w:rPr>
                <w:szCs w:val="24"/>
              </w:rPr>
            </w:pPr>
          </w:p>
        </w:tc>
        <w:tc>
          <w:tcPr>
            <w:tcW w:w="985" w:type="dxa"/>
          </w:tcPr>
          <w:p w14:paraId="7C3C92DE" w14:textId="77777777" w:rsidR="00724BE5" w:rsidRDefault="00724BE5">
            <w:pPr>
              <w:jc w:val="center"/>
              <w:rPr>
                <w:szCs w:val="24"/>
              </w:rPr>
            </w:pPr>
            <w:r>
              <w:rPr>
                <w:szCs w:val="24"/>
              </w:rPr>
              <w:t>Ne</w:t>
            </w:r>
          </w:p>
        </w:tc>
      </w:tr>
    </w:tbl>
    <w:p w14:paraId="097B5DCF" w14:textId="77777777" w:rsidR="00724BE5" w:rsidRDefault="00724BE5" w:rsidP="00724BE5">
      <w:pPr>
        <w:ind w:firstLine="567"/>
        <w:jc w:val="both"/>
        <w:rPr>
          <w:b/>
          <w:i/>
          <w:iCs/>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5"/>
        <w:gridCol w:w="2835"/>
        <w:gridCol w:w="2850"/>
        <w:gridCol w:w="3784"/>
      </w:tblGrid>
      <w:tr w:rsidR="00724BE5" w14:paraId="60FA2EB7" w14:textId="77777777">
        <w:trPr>
          <w:trHeight w:val="405"/>
        </w:trPr>
        <w:tc>
          <w:tcPr>
            <w:tcW w:w="15134" w:type="dxa"/>
            <w:gridSpan w:val="4"/>
            <w:vAlign w:val="center"/>
          </w:tcPr>
          <w:p w14:paraId="5CCA8917" w14:textId="77777777" w:rsidR="00724BE5" w:rsidRDefault="00724BE5">
            <w:pPr>
              <w:rPr>
                <w:szCs w:val="24"/>
              </w:rPr>
            </w:pPr>
            <w:r>
              <w:rPr>
                <w:b/>
                <w:szCs w:val="24"/>
              </w:rPr>
              <w:t xml:space="preserve">2. Veiklos ar </w:t>
            </w:r>
            <w:proofErr w:type="spellStart"/>
            <w:r>
              <w:rPr>
                <w:b/>
                <w:szCs w:val="24"/>
              </w:rPr>
              <w:t>poveiklės</w:t>
            </w:r>
            <w:proofErr w:type="spellEnd"/>
            <w:r>
              <w:rPr>
                <w:b/>
                <w:szCs w:val="24"/>
              </w:rPr>
              <w:t xml:space="preserve"> rodikliai</w:t>
            </w:r>
          </w:p>
        </w:tc>
      </w:tr>
      <w:tr w:rsidR="00724BE5" w14:paraId="0723FB53" w14:textId="77777777" w:rsidTr="00A22876">
        <w:trPr>
          <w:trHeight w:val="405"/>
        </w:trPr>
        <w:tc>
          <w:tcPr>
            <w:tcW w:w="5665" w:type="dxa"/>
            <w:vAlign w:val="center"/>
          </w:tcPr>
          <w:p w14:paraId="78DF09E1" w14:textId="77777777" w:rsidR="00724BE5" w:rsidRPr="00824865" w:rsidRDefault="00724BE5" w:rsidP="00A22876">
            <w:pPr>
              <w:rPr>
                <w:szCs w:val="24"/>
              </w:rPr>
            </w:pPr>
            <w:r w:rsidRPr="00824865">
              <w:rPr>
                <w:szCs w:val="24"/>
              </w:rPr>
              <w:t>Rodiklio pavadinimas</w:t>
            </w:r>
          </w:p>
        </w:tc>
        <w:tc>
          <w:tcPr>
            <w:tcW w:w="2835" w:type="dxa"/>
            <w:vAlign w:val="center"/>
          </w:tcPr>
          <w:p w14:paraId="1F8AF00E" w14:textId="77777777" w:rsidR="00724BE5" w:rsidRDefault="00724BE5">
            <w:pPr>
              <w:jc w:val="center"/>
              <w:rPr>
                <w:szCs w:val="24"/>
              </w:rPr>
            </w:pPr>
            <w:r>
              <w:rPr>
                <w:szCs w:val="24"/>
              </w:rPr>
              <w:t>Rodiklio kodas</w:t>
            </w:r>
          </w:p>
        </w:tc>
        <w:tc>
          <w:tcPr>
            <w:tcW w:w="2850" w:type="dxa"/>
            <w:vAlign w:val="center"/>
          </w:tcPr>
          <w:p w14:paraId="3028118B" w14:textId="77777777" w:rsidR="00724BE5" w:rsidRDefault="00724BE5">
            <w:pPr>
              <w:jc w:val="center"/>
              <w:rPr>
                <w:szCs w:val="24"/>
              </w:rPr>
            </w:pPr>
            <w:r>
              <w:rPr>
                <w:szCs w:val="24"/>
              </w:rPr>
              <w:t>Matavimo vienetai</w:t>
            </w:r>
          </w:p>
        </w:tc>
        <w:tc>
          <w:tcPr>
            <w:tcW w:w="3784" w:type="dxa"/>
            <w:vAlign w:val="center"/>
          </w:tcPr>
          <w:p w14:paraId="0C35CDC7" w14:textId="77777777" w:rsidR="00724BE5" w:rsidRDefault="00724BE5">
            <w:pPr>
              <w:jc w:val="center"/>
              <w:rPr>
                <w:szCs w:val="24"/>
              </w:rPr>
            </w:pPr>
            <w:r>
              <w:rPr>
                <w:szCs w:val="24"/>
              </w:rPr>
              <w:t>Siektina reikšmė ir pasiekimo data</w:t>
            </w:r>
          </w:p>
        </w:tc>
      </w:tr>
      <w:tr w:rsidR="00724BE5" w14:paraId="7E31CC1A" w14:textId="77777777" w:rsidTr="00A22876">
        <w:trPr>
          <w:trHeight w:val="416"/>
        </w:trPr>
        <w:tc>
          <w:tcPr>
            <w:tcW w:w="5665" w:type="dxa"/>
            <w:vAlign w:val="center"/>
          </w:tcPr>
          <w:p w14:paraId="0A6D6331" w14:textId="77777777" w:rsidR="00724BE5" w:rsidRPr="00824865" w:rsidRDefault="00724BE5" w:rsidP="00A22876">
            <w:pPr>
              <w:rPr>
                <w:i/>
                <w:iCs/>
                <w:szCs w:val="24"/>
              </w:rPr>
            </w:pPr>
            <w:r w:rsidRPr="00824865">
              <w:rPr>
                <w:szCs w:val="24"/>
              </w:rPr>
              <w:t>2.1. Asmenys, dalyvavę kvalifikacijos įgijimo veiklose</w:t>
            </w:r>
          </w:p>
        </w:tc>
        <w:tc>
          <w:tcPr>
            <w:tcW w:w="2835" w:type="dxa"/>
            <w:vAlign w:val="center"/>
          </w:tcPr>
          <w:p w14:paraId="2182FF95" w14:textId="77777777" w:rsidR="00724BE5" w:rsidRDefault="00724BE5">
            <w:pPr>
              <w:jc w:val="center"/>
              <w:rPr>
                <w:szCs w:val="24"/>
                <w:lang w:eastAsia="lt-LT"/>
              </w:rPr>
            </w:pPr>
            <w:r>
              <w:rPr>
                <w:szCs w:val="24"/>
                <w:lang w:eastAsia="lt-LT"/>
              </w:rPr>
              <w:t>P.S.2.1527</w:t>
            </w:r>
          </w:p>
          <w:p w14:paraId="3993B41F" w14:textId="77777777" w:rsidR="00724BE5" w:rsidRDefault="00724BE5">
            <w:pPr>
              <w:jc w:val="center"/>
              <w:rPr>
                <w:i/>
                <w:iCs/>
                <w:szCs w:val="24"/>
              </w:rPr>
            </w:pPr>
            <w:r>
              <w:rPr>
                <w:szCs w:val="24"/>
              </w:rPr>
              <w:t>P-11-002-02-11-01-60</w:t>
            </w:r>
          </w:p>
        </w:tc>
        <w:tc>
          <w:tcPr>
            <w:tcW w:w="2850" w:type="dxa"/>
            <w:vAlign w:val="center"/>
          </w:tcPr>
          <w:p w14:paraId="7271DD8E" w14:textId="77777777" w:rsidR="00724BE5" w:rsidRDefault="00724BE5">
            <w:pPr>
              <w:jc w:val="center"/>
              <w:rPr>
                <w:i/>
                <w:iCs/>
                <w:szCs w:val="24"/>
              </w:rPr>
            </w:pPr>
            <w:r>
              <w:rPr>
                <w:szCs w:val="24"/>
              </w:rPr>
              <w:t>Asmenys</w:t>
            </w:r>
          </w:p>
        </w:tc>
        <w:tc>
          <w:tcPr>
            <w:tcW w:w="3784" w:type="dxa"/>
            <w:vAlign w:val="center"/>
          </w:tcPr>
          <w:p w14:paraId="154D77B1" w14:textId="3DE2FF65" w:rsidR="00724BE5" w:rsidRDefault="00724BE5">
            <w:pPr>
              <w:ind w:left="-57" w:right="-57"/>
              <w:jc w:val="center"/>
              <w:rPr>
                <w:szCs w:val="24"/>
              </w:rPr>
            </w:pPr>
            <w:r>
              <w:rPr>
                <w:szCs w:val="24"/>
              </w:rPr>
              <w:t>7</w:t>
            </w:r>
          </w:p>
          <w:p w14:paraId="57F57261" w14:textId="77777777" w:rsidR="00724BE5" w:rsidRDefault="00724BE5">
            <w:pPr>
              <w:jc w:val="center"/>
              <w:rPr>
                <w:i/>
                <w:iCs/>
                <w:szCs w:val="24"/>
              </w:rPr>
            </w:pPr>
            <w:r>
              <w:rPr>
                <w:szCs w:val="24"/>
              </w:rPr>
              <w:t>(2029 m.)</w:t>
            </w:r>
          </w:p>
        </w:tc>
      </w:tr>
      <w:tr w:rsidR="00724BE5" w14:paraId="4C5C1F40" w14:textId="77777777" w:rsidTr="00A22876">
        <w:trPr>
          <w:trHeight w:val="416"/>
        </w:trPr>
        <w:tc>
          <w:tcPr>
            <w:tcW w:w="5665" w:type="dxa"/>
            <w:vAlign w:val="center"/>
          </w:tcPr>
          <w:p w14:paraId="576FEB9E" w14:textId="77777777" w:rsidR="00724BE5" w:rsidRPr="00824865" w:rsidRDefault="00724BE5" w:rsidP="00A22876">
            <w:pPr>
              <w:rPr>
                <w:i/>
                <w:iCs/>
                <w:szCs w:val="24"/>
              </w:rPr>
            </w:pPr>
            <w:r w:rsidRPr="00824865">
              <w:rPr>
                <w:szCs w:val="24"/>
              </w:rPr>
              <w:t>2.2. Asmenų, kurie po dalyvavimo veiklose įgijo  kvalifikaciją, dalis</w:t>
            </w:r>
          </w:p>
        </w:tc>
        <w:tc>
          <w:tcPr>
            <w:tcW w:w="2835" w:type="dxa"/>
            <w:vAlign w:val="center"/>
          </w:tcPr>
          <w:p w14:paraId="7BAEF512" w14:textId="77777777" w:rsidR="00724BE5" w:rsidRDefault="00724BE5">
            <w:pPr>
              <w:jc w:val="center"/>
              <w:rPr>
                <w:szCs w:val="24"/>
                <w:lang w:eastAsia="lt-LT"/>
              </w:rPr>
            </w:pPr>
            <w:r>
              <w:rPr>
                <w:szCs w:val="24"/>
                <w:lang w:eastAsia="lt-LT"/>
              </w:rPr>
              <w:t>R.S.2.3533</w:t>
            </w:r>
          </w:p>
          <w:p w14:paraId="01FCAA3B" w14:textId="77777777" w:rsidR="00724BE5" w:rsidRDefault="00724BE5">
            <w:pPr>
              <w:jc w:val="center"/>
              <w:rPr>
                <w:i/>
                <w:iCs/>
                <w:szCs w:val="24"/>
              </w:rPr>
            </w:pPr>
            <w:r>
              <w:rPr>
                <w:szCs w:val="24"/>
              </w:rPr>
              <w:t>R-11-002-02-11-01-63</w:t>
            </w:r>
          </w:p>
        </w:tc>
        <w:tc>
          <w:tcPr>
            <w:tcW w:w="2850" w:type="dxa"/>
            <w:vAlign w:val="center"/>
          </w:tcPr>
          <w:p w14:paraId="551B421E" w14:textId="77777777" w:rsidR="00724BE5" w:rsidRDefault="00724BE5">
            <w:pPr>
              <w:jc w:val="center"/>
              <w:rPr>
                <w:i/>
                <w:iCs/>
                <w:szCs w:val="24"/>
              </w:rPr>
            </w:pPr>
            <w:r>
              <w:rPr>
                <w:szCs w:val="24"/>
              </w:rPr>
              <w:t>Procentai</w:t>
            </w:r>
          </w:p>
        </w:tc>
        <w:tc>
          <w:tcPr>
            <w:tcW w:w="3784" w:type="dxa"/>
            <w:vAlign w:val="center"/>
          </w:tcPr>
          <w:p w14:paraId="11C46AF2" w14:textId="77777777" w:rsidR="00724BE5" w:rsidRDefault="00724BE5">
            <w:pPr>
              <w:ind w:left="-57" w:right="-57"/>
              <w:jc w:val="center"/>
              <w:rPr>
                <w:szCs w:val="24"/>
              </w:rPr>
            </w:pPr>
            <w:r>
              <w:rPr>
                <w:szCs w:val="24"/>
              </w:rPr>
              <w:t>80</w:t>
            </w:r>
          </w:p>
          <w:p w14:paraId="37477B90" w14:textId="77777777" w:rsidR="00724BE5" w:rsidRDefault="00724BE5">
            <w:pPr>
              <w:jc w:val="center"/>
              <w:rPr>
                <w:i/>
                <w:iCs/>
                <w:szCs w:val="24"/>
              </w:rPr>
            </w:pPr>
            <w:r>
              <w:rPr>
                <w:szCs w:val="24"/>
              </w:rPr>
              <w:t>(2029 m.)</w:t>
            </w:r>
          </w:p>
        </w:tc>
      </w:tr>
      <w:tr w:rsidR="00724BE5" w14:paraId="1626FCC0" w14:textId="77777777" w:rsidTr="00A22876">
        <w:trPr>
          <w:trHeight w:val="416"/>
        </w:trPr>
        <w:tc>
          <w:tcPr>
            <w:tcW w:w="5665" w:type="dxa"/>
            <w:vAlign w:val="center"/>
          </w:tcPr>
          <w:p w14:paraId="0527AF39" w14:textId="77777777" w:rsidR="00724BE5" w:rsidRPr="00A22876" w:rsidRDefault="00724BE5" w:rsidP="00A22876">
            <w:pPr>
              <w:rPr>
                <w:i/>
                <w:iCs/>
                <w:szCs w:val="24"/>
              </w:rPr>
            </w:pPr>
            <w:r w:rsidRPr="00824865">
              <w:rPr>
                <w:szCs w:val="24"/>
                <w:lang w:eastAsia="lt-LT"/>
              </w:rPr>
              <w:t>2.3. Sveikatos priežiūros specialistų, kurie po dalyvavimo veiklose mažiausiai 2 metus dirbo sveikatos priežiūros įstaigose, dalis</w:t>
            </w:r>
          </w:p>
        </w:tc>
        <w:tc>
          <w:tcPr>
            <w:tcW w:w="2835" w:type="dxa"/>
            <w:vAlign w:val="center"/>
          </w:tcPr>
          <w:p w14:paraId="5E79D06F" w14:textId="77777777" w:rsidR="00724BE5" w:rsidRPr="00757ACC" w:rsidRDefault="00724BE5">
            <w:pPr>
              <w:jc w:val="center"/>
              <w:rPr>
                <w:szCs w:val="24"/>
              </w:rPr>
            </w:pPr>
            <w:r w:rsidRPr="00757ACC">
              <w:rPr>
                <w:szCs w:val="24"/>
                <w:lang w:eastAsia="lt-LT"/>
              </w:rPr>
              <w:t>R.S.2.3532</w:t>
            </w:r>
          </w:p>
          <w:p w14:paraId="023E0B0B" w14:textId="77777777" w:rsidR="00724BE5" w:rsidRPr="00757ACC" w:rsidRDefault="00724BE5">
            <w:pPr>
              <w:jc w:val="center"/>
              <w:rPr>
                <w:i/>
                <w:iCs/>
                <w:szCs w:val="24"/>
              </w:rPr>
            </w:pPr>
            <w:r w:rsidRPr="00757ACC">
              <w:rPr>
                <w:szCs w:val="24"/>
              </w:rPr>
              <w:t>R-11-002-02-11-01-65</w:t>
            </w:r>
          </w:p>
        </w:tc>
        <w:tc>
          <w:tcPr>
            <w:tcW w:w="2850" w:type="dxa"/>
            <w:vAlign w:val="center"/>
          </w:tcPr>
          <w:p w14:paraId="213A5ADF" w14:textId="77777777" w:rsidR="00724BE5" w:rsidRPr="00757ACC" w:rsidRDefault="00724BE5">
            <w:pPr>
              <w:jc w:val="center"/>
              <w:rPr>
                <w:i/>
                <w:iCs/>
                <w:szCs w:val="24"/>
              </w:rPr>
            </w:pPr>
            <w:r w:rsidRPr="00757ACC">
              <w:rPr>
                <w:szCs w:val="24"/>
              </w:rPr>
              <w:t>Procentai</w:t>
            </w:r>
          </w:p>
        </w:tc>
        <w:tc>
          <w:tcPr>
            <w:tcW w:w="3784" w:type="dxa"/>
            <w:vAlign w:val="center"/>
          </w:tcPr>
          <w:p w14:paraId="56BCE77E" w14:textId="77777777" w:rsidR="00724BE5" w:rsidRPr="00757ACC" w:rsidRDefault="00724BE5">
            <w:pPr>
              <w:ind w:left="-57" w:right="-57"/>
              <w:jc w:val="center"/>
              <w:rPr>
                <w:szCs w:val="24"/>
              </w:rPr>
            </w:pPr>
            <w:r w:rsidRPr="00757ACC">
              <w:rPr>
                <w:szCs w:val="24"/>
              </w:rPr>
              <w:t>80</w:t>
            </w:r>
          </w:p>
          <w:p w14:paraId="2809AC62" w14:textId="77777777" w:rsidR="00724BE5" w:rsidRPr="00757ACC" w:rsidRDefault="00724BE5">
            <w:pPr>
              <w:jc w:val="center"/>
              <w:rPr>
                <w:i/>
                <w:iCs/>
                <w:szCs w:val="24"/>
              </w:rPr>
            </w:pPr>
            <w:r w:rsidRPr="00757ACC">
              <w:rPr>
                <w:szCs w:val="24"/>
              </w:rPr>
              <w:t>(2029 m.)</w:t>
            </w:r>
          </w:p>
        </w:tc>
      </w:tr>
      <w:tr w:rsidR="00724BE5" w14:paraId="1AC3AADA" w14:textId="77777777" w:rsidTr="00A22876">
        <w:trPr>
          <w:trHeight w:val="416"/>
        </w:trPr>
        <w:tc>
          <w:tcPr>
            <w:tcW w:w="5665" w:type="dxa"/>
            <w:vAlign w:val="center"/>
          </w:tcPr>
          <w:p w14:paraId="70BB20B9" w14:textId="77777777" w:rsidR="00724BE5" w:rsidRPr="00A22876" w:rsidRDefault="00724BE5" w:rsidP="00A22876">
            <w:pPr>
              <w:rPr>
                <w:i/>
                <w:iCs/>
                <w:szCs w:val="24"/>
              </w:rPr>
            </w:pPr>
            <w:r w:rsidRPr="00824865">
              <w:rPr>
                <w:szCs w:val="24"/>
              </w:rPr>
              <w:t>2.4. Sveikatos priežiūros įstaigos, įgyvendinusios sveikatos priežiūros specialistų įgalinimo, pritraukimo ir išlaikymo projektus</w:t>
            </w:r>
          </w:p>
        </w:tc>
        <w:tc>
          <w:tcPr>
            <w:tcW w:w="2835" w:type="dxa"/>
            <w:vAlign w:val="center"/>
          </w:tcPr>
          <w:p w14:paraId="55E34447" w14:textId="77777777" w:rsidR="00724BE5" w:rsidRPr="00757ACC" w:rsidRDefault="00724BE5">
            <w:pPr>
              <w:jc w:val="center"/>
              <w:rPr>
                <w:szCs w:val="24"/>
                <w:lang w:eastAsia="lt-LT"/>
              </w:rPr>
            </w:pPr>
            <w:r w:rsidRPr="00757ACC">
              <w:rPr>
                <w:szCs w:val="24"/>
                <w:lang w:eastAsia="lt-LT"/>
              </w:rPr>
              <w:t>P.S.2.1526</w:t>
            </w:r>
          </w:p>
          <w:p w14:paraId="0ABF475D" w14:textId="77777777" w:rsidR="00724BE5" w:rsidRPr="00757ACC" w:rsidRDefault="00724BE5">
            <w:pPr>
              <w:jc w:val="center"/>
              <w:rPr>
                <w:szCs w:val="24"/>
                <w:lang w:eastAsia="lt-LT"/>
              </w:rPr>
            </w:pPr>
            <w:r w:rsidRPr="00757ACC">
              <w:rPr>
                <w:szCs w:val="24"/>
              </w:rPr>
              <w:t>P-11-002-02-11-01-57</w:t>
            </w:r>
          </w:p>
          <w:p w14:paraId="67218004" w14:textId="77777777" w:rsidR="00724BE5" w:rsidRPr="00757ACC" w:rsidRDefault="00724BE5">
            <w:pPr>
              <w:jc w:val="center"/>
              <w:rPr>
                <w:i/>
                <w:iCs/>
                <w:szCs w:val="24"/>
              </w:rPr>
            </w:pPr>
          </w:p>
        </w:tc>
        <w:tc>
          <w:tcPr>
            <w:tcW w:w="2850" w:type="dxa"/>
            <w:vAlign w:val="center"/>
          </w:tcPr>
          <w:p w14:paraId="0B39135D" w14:textId="77777777" w:rsidR="00724BE5" w:rsidRPr="00757ACC" w:rsidRDefault="00724BE5">
            <w:pPr>
              <w:jc w:val="center"/>
              <w:rPr>
                <w:i/>
                <w:iCs/>
                <w:szCs w:val="24"/>
              </w:rPr>
            </w:pPr>
            <w:r w:rsidRPr="00757ACC">
              <w:rPr>
                <w:szCs w:val="24"/>
              </w:rPr>
              <w:t>Įstaigos</w:t>
            </w:r>
          </w:p>
        </w:tc>
        <w:tc>
          <w:tcPr>
            <w:tcW w:w="3784" w:type="dxa"/>
            <w:vAlign w:val="center"/>
          </w:tcPr>
          <w:p w14:paraId="27A89E91" w14:textId="486C9EC8" w:rsidR="00724BE5" w:rsidRPr="00757ACC" w:rsidRDefault="00724BE5">
            <w:pPr>
              <w:jc w:val="center"/>
              <w:rPr>
                <w:szCs w:val="24"/>
              </w:rPr>
            </w:pPr>
            <w:r w:rsidRPr="00757ACC">
              <w:rPr>
                <w:szCs w:val="24"/>
              </w:rPr>
              <w:t>1</w:t>
            </w:r>
          </w:p>
          <w:p w14:paraId="0AD7FAF8" w14:textId="77777777" w:rsidR="00724BE5" w:rsidRPr="00757ACC" w:rsidRDefault="00724BE5">
            <w:pPr>
              <w:jc w:val="center"/>
              <w:rPr>
                <w:i/>
                <w:iCs/>
                <w:szCs w:val="24"/>
              </w:rPr>
            </w:pPr>
            <w:r w:rsidRPr="00757ACC">
              <w:rPr>
                <w:szCs w:val="24"/>
              </w:rPr>
              <w:t>(2029 m.)</w:t>
            </w:r>
          </w:p>
        </w:tc>
      </w:tr>
    </w:tbl>
    <w:p w14:paraId="23506BDF" w14:textId="77777777" w:rsidR="00D9207E" w:rsidRDefault="00D9207E" w:rsidP="00F85679">
      <w:pPr>
        <w:jc w:val="both"/>
        <w:rPr>
          <w:b/>
          <w:szCs w:val="24"/>
        </w:rPr>
      </w:pPr>
      <w:r>
        <w:rPr>
          <w:b/>
          <w:szCs w:val="24"/>
        </w:rPr>
        <w:t>Pastabos:</w:t>
      </w:r>
    </w:p>
    <w:p w14:paraId="5F471E14" w14:textId="3D2589E4" w:rsidR="00D9207E" w:rsidRDefault="00D9207E" w:rsidP="00D9207E">
      <w:pPr>
        <w:ind w:firstLine="851"/>
        <w:jc w:val="both"/>
        <w:rPr>
          <w:bCs/>
          <w:szCs w:val="24"/>
        </w:rPr>
      </w:pPr>
      <w:r>
        <w:rPr>
          <w:bCs/>
          <w:szCs w:val="24"/>
        </w:rPr>
        <w:t>1.</w:t>
      </w:r>
      <w:r>
        <w:rPr>
          <w:bCs/>
          <w:szCs w:val="24"/>
        </w:rPr>
        <w:tab/>
      </w:r>
      <w:r>
        <w:rPr>
          <w:color w:val="000000"/>
        </w:rPr>
        <w:t>Rodiklis P.S.2.1527 P-11-002-02-11-01-60 ir rodiklis R.S.2.3533 R-11-002-02-11-01-63 taikomi 5.1.1.2 veiklai.</w:t>
      </w:r>
    </w:p>
    <w:p w14:paraId="009FCB76" w14:textId="0C3BE61D" w:rsidR="00D9207E" w:rsidRDefault="00D9207E" w:rsidP="00D9207E">
      <w:pPr>
        <w:ind w:firstLine="851"/>
        <w:jc w:val="both"/>
        <w:rPr>
          <w:bCs/>
          <w:szCs w:val="24"/>
        </w:rPr>
      </w:pPr>
      <w:r>
        <w:rPr>
          <w:bCs/>
          <w:szCs w:val="24"/>
        </w:rPr>
        <w:t>2.</w:t>
      </w:r>
      <w:r>
        <w:rPr>
          <w:bCs/>
          <w:szCs w:val="24"/>
        </w:rPr>
        <w:tab/>
        <w:t>Rodiklis P.S.2.1526 P-11-002-02-11-01-57 taikomas 5.</w:t>
      </w:r>
      <w:r w:rsidRPr="007A161F">
        <w:rPr>
          <w:bCs/>
          <w:szCs w:val="24"/>
          <w:lang w:val="sv-SE"/>
        </w:rPr>
        <w:t>1.1.1 ir 5.1.1.2</w:t>
      </w:r>
      <w:r>
        <w:rPr>
          <w:bCs/>
          <w:szCs w:val="24"/>
        </w:rPr>
        <w:t xml:space="preserve"> veikloms.</w:t>
      </w:r>
    </w:p>
    <w:p w14:paraId="0D4D1F40" w14:textId="70F79B6F" w:rsidR="00D9207E" w:rsidRDefault="00D9207E" w:rsidP="00D9207E">
      <w:pPr>
        <w:ind w:firstLine="851"/>
        <w:jc w:val="both"/>
        <w:rPr>
          <w:bCs/>
          <w:szCs w:val="24"/>
        </w:rPr>
      </w:pPr>
      <w:r>
        <w:rPr>
          <w:bCs/>
          <w:szCs w:val="24"/>
        </w:rPr>
        <w:t xml:space="preserve">3.    Rodiklis R.S.2.3532 R-11-002-02-11-01-65 </w:t>
      </w:r>
      <w:r>
        <w:t>nėra taikomas vykdomiems projektams, į Projekto įgyvendinimo planą ir finansavimo sutartį rodiklis nėra traukiamas.</w:t>
      </w:r>
    </w:p>
    <w:p w14:paraId="7F6562A5" w14:textId="77777777" w:rsidR="00724BE5" w:rsidRDefault="00724BE5" w:rsidP="00A22876">
      <w:pPr>
        <w:ind w:left="720" w:hanging="11"/>
        <w:jc w:val="both"/>
        <w:rPr>
          <w:i/>
          <w:i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7"/>
      </w:tblGrid>
      <w:tr w:rsidR="00724BE5" w14:paraId="0C5483DA" w14:textId="77777777">
        <w:trPr>
          <w:trHeight w:val="298"/>
        </w:trPr>
        <w:tc>
          <w:tcPr>
            <w:tcW w:w="15158" w:type="dxa"/>
          </w:tcPr>
          <w:p w14:paraId="6F86400F" w14:textId="77777777" w:rsidR="00724BE5" w:rsidRDefault="00724BE5">
            <w:pPr>
              <w:jc w:val="both"/>
              <w:rPr>
                <w:szCs w:val="24"/>
              </w:rPr>
            </w:pPr>
            <w:r>
              <w:rPr>
                <w:b/>
                <w:bCs/>
                <w:szCs w:val="24"/>
              </w:rPr>
              <w:t>3.</w:t>
            </w:r>
            <w:r>
              <w:rPr>
                <w:szCs w:val="24"/>
              </w:rPr>
              <w:t xml:space="preserve"> </w:t>
            </w:r>
            <w:r>
              <w:rPr>
                <w:b/>
                <w:bCs/>
                <w:szCs w:val="24"/>
              </w:rPr>
              <w:t>Ministerijos stebėsenos rodiklių aprašymo kortelės</w:t>
            </w:r>
          </w:p>
        </w:tc>
      </w:tr>
      <w:tr w:rsidR="00724BE5" w14:paraId="066E1BBF" w14:textId="77777777">
        <w:trPr>
          <w:trHeight w:val="315"/>
        </w:trPr>
        <w:tc>
          <w:tcPr>
            <w:tcW w:w="15158" w:type="dxa"/>
          </w:tcPr>
          <w:p w14:paraId="2152F42D" w14:textId="77777777" w:rsidR="00724BE5" w:rsidRDefault="00724BE5">
            <w:pPr>
              <w:jc w:val="both"/>
              <w:rPr>
                <w:i/>
                <w:szCs w:val="24"/>
              </w:rPr>
            </w:pPr>
            <w:r>
              <w:rPr>
                <w:bCs/>
                <w:szCs w:val="24"/>
              </w:rPr>
              <w:t xml:space="preserve">Stebėsenos rodiklio aprašymo kortelės patvirtintos  Lietuvos Respublikos sveikatos apsaugos ministro 2024 m. rugpjūčio 12 d. įsakymu Nr. V-817 „Dėl 2022–2030 metų plėtros programos valdytojos Lietuvos Respublikos sveikatos apsaugos ministerijos Sveikatos priežiūros kokybės ir </w:t>
            </w:r>
            <w:r>
              <w:rPr>
                <w:bCs/>
                <w:szCs w:val="24"/>
              </w:rPr>
              <w:lastRenderedPageBreak/>
              <w:t>efektyvumo didinimo plėtros programos pažangos priemonės Nr. 11-002-02-11-01 „Gerinti sveikatos priežiūros paslaugų kokybę ir prieinamumą“ stebėsenos rodiklių aprašymo kortelių sąvadų patvirtinimo“ (toliau – aprašymo kortelė).</w:t>
            </w:r>
          </w:p>
        </w:tc>
      </w:tr>
    </w:tbl>
    <w:p w14:paraId="492B271B" w14:textId="77777777" w:rsidR="00724BE5" w:rsidRDefault="00724BE5" w:rsidP="00724BE5">
      <w:pPr>
        <w:jc w:val="center"/>
        <w:rPr>
          <w:szCs w:val="24"/>
        </w:rPr>
      </w:pPr>
    </w:p>
    <w:p w14:paraId="178823E8" w14:textId="77777777" w:rsidR="00724BE5" w:rsidRDefault="00724BE5" w:rsidP="00724BE5">
      <w:pPr>
        <w:jc w:val="center"/>
        <w:rPr>
          <w:b/>
          <w:bCs/>
          <w:szCs w:val="24"/>
        </w:rPr>
      </w:pPr>
      <w:r>
        <w:rPr>
          <w:b/>
          <w:bCs/>
          <w:szCs w:val="24"/>
        </w:rPr>
        <w:t>II SKYRIUS</w:t>
      </w:r>
    </w:p>
    <w:p w14:paraId="5CD640BD" w14:textId="77777777" w:rsidR="00724BE5" w:rsidRDefault="00724BE5" w:rsidP="00724BE5">
      <w:pPr>
        <w:jc w:val="center"/>
        <w:rPr>
          <w:b/>
          <w:szCs w:val="24"/>
        </w:rPr>
      </w:pPr>
      <w:r>
        <w:rPr>
          <w:b/>
          <w:szCs w:val="24"/>
        </w:rPr>
        <w:t>SPECIALIEJI FINANSAVIMO REIKALAVIMAI</w:t>
      </w:r>
    </w:p>
    <w:p w14:paraId="227E7B1D" w14:textId="77777777" w:rsidR="00724BE5" w:rsidRDefault="00724BE5" w:rsidP="00724BE5">
      <w:pPr>
        <w:rPr>
          <w:b/>
          <w:i/>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4"/>
      </w:tblGrid>
      <w:tr w:rsidR="00724BE5" w14:paraId="3454E60E" w14:textId="77777777">
        <w:tc>
          <w:tcPr>
            <w:tcW w:w="15134" w:type="dxa"/>
          </w:tcPr>
          <w:p w14:paraId="6945C2F3" w14:textId="77777777" w:rsidR="00724BE5" w:rsidRDefault="00724BE5">
            <w:pPr>
              <w:rPr>
                <w:szCs w:val="24"/>
              </w:rPr>
            </w:pPr>
            <w:r>
              <w:rPr>
                <w:b/>
                <w:bCs/>
                <w:szCs w:val="24"/>
              </w:rPr>
              <w:t>4</w:t>
            </w:r>
            <w:r>
              <w:rPr>
                <w:szCs w:val="24"/>
              </w:rPr>
              <w:t xml:space="preserve">. </w:t>
            </w:r>
            <w:r>
              <w:rPr>
                <w:b/>
                <w:bCs/>
                <w:szCs w:val="24"/>
              </w:rPr>
              <w:t>Taikomi teisės aktai</w:t>
            </w:r>
            <w:r>
              <w:rPr>
                <w:szCs w:val="24"/>
              </w:rPr>
              <w:t xml:space="preserve"> </w:t>
            </w:r>
            <w:r>
              <w:rPr>
                <w:b/>
                <w:bCs/>
                <w:szCs w:val="24"/>
              </w:rPr>
              <w:t>ir, jei taikoma, Apraše vartojamos sąvokos</w:t>
            </w:r>
          </w:p>
        </w:tc>
      </w:tr>
      <w:tr w:rsidR="00724BE5" w14:paraId="3A1D015A" w14:textId="77777777">
        <w:tc>
          <w:tcPr>
            <w:tcW w:w="15134" w:type="dxa"/>
          </w:tcPr>
          <w:p w14:paraId="380A71A4" w14:textId="2230A795" w:rsidR="00724BE5" w:rsidRDefault="00724BE5">
            <w:pPr>
              <w:spacing w:line="276" w:lineRule="auto"/>
              <w:jc w:val="both"/>
              <w:rPr>
                <w:szCs w:val="24"/>
                <w:lang w:eastAsia="lt-LT"/>
              </w:rPr>
            </w:pPr>
            <w:r>
              <w:rPr>
                <w:szCs w:val="24"/>
                <w:lang w:eastAsia="lt-LT"/>
              </w:rPr>
              <w:t xml:space="preserve">Teisės aktai, kuriais vadovaujamasi rengiant, teikiant ir vertinant </w:t>
            </w:r>
            <w:r w:rsidR="00F67C23">
              <w:rPr>
                <w:szCs w:val="24"/>
                <w:lang w:eastAsia="lt-LT"/>
              </w:rPr>
              <w:t xml:space="preserve">projekto įgyvendinimo planą (toliau – </w:t>
            </w:r>
            <w:r>
              <w:rPr>
                <w:szCs w:val="24"/>
                <w:lang w:eastAsia="lt-LT"/>
              </w:rPr>
              <w:t>PĮP</w:t>
            </w:r>
            <w:r w:rsidR="00F67C23">
              <w:rPr>
                <w:szCs w:val="24"/>
                <w:lang w:eastAsia="lt-LT"/>
              </w:rPr>
              <w:t>)</w:t>
            </w:r>
            <w:r>
              <w:rPr>
                <w:szCs w:val="24"/>
                <w:lang w:eastAsia="lt-LT"/>
              </w:rPr>
              <w:t xml:space="preserve">, priimant sprendimą dėl projekto finansavimo, sudarant projekto sutartį ir įgyvendinant projektą, finansuojamą pagal Lietuvos Respublikos sveikatos apsaugos ministro 2022 m. gegužės 20 d. įsakymu Nr. V-988 „Dėl 2022–2030 metų plėtros programos valdytojos Lietuvos Respublikos sveikatos apsaugos ministerijos sveikatos priežiūros kokybės ir efektyvumo didinimo plėtros programos pažangos priemonės Nr. 11-002-02-11-01 „Gerinti sveikatos priežiūros paslaugų kokybę ir prieinamumą“ aprašo  patvirtinimo“ (toliau – </w:t>
            </w:r>
            <w:r>
              <w:rPr>
                <w:szCs w:val="24"/>
              </w:rPr>
              <w:t>Pažangos priemonės aprašas</w:t>
            </w:r>
            <w:r>
              <w:rPr>
                <w:szCs w:val="24"/>
                <w:lang w:eastAsia="lt-LT"/>
              </w:rPr>
              <w:t>)</w:t>
            </w:r>
            <w:r>
              <w:rPr>
                <w:szCs w:val="24"/>
                <w:vertAlign w:val="superscript"/>
              </w:rPr>
              <w:t xml:space="preserve"> </w:t>
            </w:r>
            <w:r>
              <w:rPr>
                <w:szCs w:val="24"/>
                <w:lang w:eastAsia="lt-LT"/>
              </w:rPr>
              <w:t xml:space="preserve">patvirtintą </w:t>
            </w:r>
            <w:r>
              <w:rPr>
                <w:szCs w:val="24"/>
              </w:rPr>
              <w:t>2022–2030 metų sveikatos priežiūros kokybės ir efektyvumo didinimo plėtros programos pažangos priemonės Nr. 11-002-02-11-01 „Gerinti sveikatos priežiūros paslaugų kokybę ir prieinamumą“ projektų finansavimo sąlygų aprašą Nr. 45</w:t>
            </w:r>
            <w:r>
              <w:rPr>
                <w:szCs w:val="24"/>
                <w:lang w:eastAsia="lt-LT"/>
              </w:rPr>
              <w:t xml:space="preserve"> (toliau – Aprašas):</w:t>
            </w:r>
          </w:p>
          <w:p w14:paraId="03B67028" w14:textId="77777777" w:rsidR="00724BE5" w:rsidRDefault="00724BE5">
            <w:pPr>
              <w:spacing w:line="276" w:lineRule="auto"/>
              <w:jc w:val="both"/>
              <w:rPr>
                <w:b/>
                <w:bCs/>
                <w:szCs w:val="24"/>
              </w:rPr>
            </w:pPr>
            <w:r>
              <w:rPr>
                <w:b/>
                <w:bCs/>
                <w:szCs w:val="24"/>
              </w:rPr>
              <w:t>4.1. bendrieji teisės aktai:</w:t>
            </w:r>
          </w:p>
          <w:p w14:paraId="08F95E44" w14:textId="6C28BD24" w:rsidR="00724BE5" w:rsidRDefault="00724BE5">
            <w:pPr>
              <w:spacing w:line="276" w:lineRule="auto"/>
              <w:jc w:val="both"/>
              <w:rPr>
                <w:b/>
                <w:bCs/>
                <w:szCs w:val="24"/>
              </w:rPr>
            </w:pPr>
            <w:r>
              <w:rPr>
                <w:szCs w:val="24"/>
              </w:rPr>
              <w:t>4.1.1.</w:t>
            </w:r>
            <w:r>
              <w:rPr>
                <w:b/>
                <w:bCs/>
                <w:szCs w:val="24"/>
              </w:rPr>
              <w:t xml:space="preserve"> </w:t>
            </w:r>
            <w:r>
              <w:rPr>
                <w:szCs w:val="24"/>
              </w:rPr>
              <w:t xml:space="preserve">2016 m. balandžio 27 d. Europos Parlamento ir Tarybos reglamentas </w:t>
            </w:r>
            <w:r w:rsidR="003A163B">
              <w:rPr>
                <w:color w:val="467886" w:themeColor="hyperlink"/>
                <w:szCs w:val="24"/>
                <w:u w:val="single"/>
              </w:rPr>
              <w:t>(ES) 2016/679</w:t>
            </w:r>
            <w:r>
              <w:rPr>
                <w:szCs w:val="24"/>
              </w:rPr>
              <w:t xml:space="preserve"> dėl fizinių asmenų apsaugos tvarkant asmens duomenis ir dėl laisvo tokių duomenų judėjimo ir kuriuo panaikinama Direktyva </w:t>
            </w:r>
            <w:r w:rsidR="003A163B">
              <w:rPr>
                <w:color w:val="467886" w:themeColor="hyperlink"/>
                <w:szCs w:val="24"/>
                <w:u w:val="single"/>
              </w:rPr>
              <w:t>95/46/EB</w:t>
            </w:r>
            <w:r>
              <w:rPr>
                <w:szCs w:val="24"/>
              </w:rPr>
              <w:t xml:space="preserve"> (Bendrasis duomenų apsaugos reglamentas);</w:t>
            </w:r>
          </w:p>
          <w:p w14:paraId="61A1FEDD" w14:textId="71ED0B35" w:rsidR="00724BE5" w:rsidRDefault="00724BE5">
            <w:pPr>
              <w:spacing w:line="276" w:lineRule="auto"/>
              <w:jc w:val="both"/>
              <w:rPr>
                <w:szCs w:val="24"/>
              </w:rPr>
            </w:pPr>
            <w:r>
              <w:rPr>
                <w:szCs w:val="24"/>
              </w:rPr>
              <w:t xml:space="preserve">4.1.2. 2021 m. birželio 24 d. Europos Parlamento ir Tarybos reglamentas </w:t>
            </w:r>
            <w:r w:rsidR="003A163B">
              <w:rPr>
                <w:color w:val="467886" w:themeColor="hyperlink"/>
                <w:szCs w:val="24"/>
                <w:u w:val="single"/>
              </w:rPr>
              <w:t>(ES) 2021/1060</w:t>
            </w:r>
            <w:r>
              <w:rPr>
                <w:szCs w:val="24"/>
              </w:rPr>
              <w:t xml:space="preserve">, </w:t>
            </w:r>
            <w:r>
              <w:rPr>
                <w:szCs w:val="24"/>
                <w:shd w:val="clear" w:color="auto" w:fill="FFFFFF"/>
              </w:rPr>
              <w:t>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w:t>
            </w:r>
            <w:r>
              <w:rPr>
                <w:szCs w:val="24"/>
              </w:rPr>
              <w:t>;</w:t>
            </w:r>
          </w:p>
          <w:p w14:paraId="1EBB4BEA" w14:textId="77777777" w:rsidR="00724BE5" w:rsidRDefault="00724BE5">
            <w:pPr>
              <w:spacing w:line="276" w:lineRule="auto"/>
              <w:jc w:val="both"/>
              <w:rPr>
                <w:szCs w:val="24"/>
              </w:rPr>
            </w:pPr>
            <w:r>
              <w:rPr>
                <w:szCs w:val="24"/>
              </w:rPr>
              <w:t>4.1.3. 2022 m. rugpjūčio 3 d. Europos Komisijos sprendimas Nr. C(2022)5742, kuriuo patvirtinta 2021–2027 metų Europos Sąjungos investicijų programa;</w:t>
            </w:r>
          </w:p>
          <w:p w14:paraId="125C0B81" w14:textId="77777777" w:rsidR="00724BE5" w:rsidRDefault="00724BE5">
            <w:pPr>
              <w:spacing w:line="276" w:lineRule="auto"/>
              <w:jc w:val="both"/>
              <w:rPr>
                <w:szCs w:val="24"/>
              </w:rPr>
            </w:pPr>
            <w:r>
              <w:rPr>
                <w:szCs w:val="24"/>
              </w:rPr>
              <w:t>4.1.4. Lietuvos Respublikos Vyriausybės 2020 m. rugsėjo 9 d. nutarimas Nr. 998 „Dėl 2021–2030 m. nacionalinio pažangos plano patvirtinimo“;</w:t>
            </w:r>
          </w:p>
          <w:p w14:paraId="70320FE1" w14:textId="77777777" w:rsidR="00724BE5" w:rsidRDefault="00724BE5">
            <w:pPr>
              <w:spacing w:line="276" w:lineRule="auto"/>
              <w:jc w:val="both"/>
              <w:rPr>
                <w:szCs w:val="24"/>
              </w:rPr>
            </w:pPr>
            <w:r>
              <w:rPr>
                <w:szCs w:val="24"/>
              </w:rPr>
              <w:t xml:space="preserve">4.1.5. Lietuvos Respublikos Vyriausybės 2021 m. balandžio 28 d. nutarimas Nr. 292 „Dėl Strateginio valdymo metodikos patvirtinimo“; </w:t>
            </w:r>
          </w:p>
          <w:p w14:paraId="4B981789" w14:textId="6612D44D" w:rsidR="00724BE5" w:rsidRDefault="00724BE5">
            <w:pPr>
              <w:spacing w:line="276" w:lineRule="auto"/>
              <w:jc w:val="both"/>
              <w:rPr>
                <w:szCs w:val="24"/>
              </w:rPr>
            </w:pPr>
            <w:r>
              <w:rPr>
                <w:szCs w:val="24"/>
              </w:rPr>
              <w:t>4.1.6. Lietuvos Respublikos finansų ministro 2022 m. birželio 22 d. įsakymas Nr. 1K-237 „Dėl 2021–2027 metų Europos Sąjungos fondų investicijų programos ir Ekonomikos gaivinimo ir atsparumo didinimo plano „Naujos kartos Lietuva“ įgyvendinimo“, kuriuo patvirtintos 2021–2027 metų Europos Sąjungos fondų investicijų programos ir Ekonomikos gaivinimo ir atsparumo didinimo plano „Naujos kartos Lietuva“ administravimo taisyklės ir Projektų administravimo ir finansavimo taisyklės (toliau – PAFT);</w:t>
            </w:r>
          </w:p>
          <w:p w14:paraId="24CBB2B8" w14:textId="77777777" w:rsidR="00724BE5" w:rsidRDefault="00724BE5">
            <w:pPr>
              <w:spacing w:line="276" w:lineRule="auto"/>
              <w:jc w:val="both"/>
              <w:rPr>
                <w:b/>
                <w:bCs/>
                <w:szCs w:val="24"/>
              </w:rPr>
            </w:pPr>
            <w:r>
              <w:rPr>
                <w:b/>
                <w:bCs/>
                <w:szCs w:val="24"/>
              </w:rPr>
              <w:t>4.2. specialieji teisės aktai:</w:t>
            </w:r>
          </w:p>
          <w:p w14:paraId="35940F6A" w14:textId="77777777" w:rsidR="00724BE5" w:rsidRPr="00757ACC" w:rsidRDefault="00724BE5">
            <w:pPr>
              <w:spacing w:line="276" w:lineRule="auto"/>
              <w:jc w:val="both"/>
              <w:rPr>
                <w:szCs w:val="24"/>
                <w:lang w:eastAsia="lt-LT"/>
              </w:rPr>
            </w:pPr>
            <w:r>
              <w:rPr>
                <w:szCs w:val="24"/>
                <w:lang w:eastAsia="lt-LT"/>
              </w:rPr>
              <w:t xml:space="preserve">4.2.1. Lietuvos Respublikos Vyriausybės 2019 m. vasario 13 d. nutarimas Nr. 144 </w:t>
            </w:r>
            <w:r>
              <w:rPr>
                <w:szCs w:val="24"/>
              </w:rPr>
              <w:t>„</w:t>
            </w:r>
            <w:r>
              <w:rPr>
                <w:szCs w:val="24"/>
                <w:lang w:eastAsia="lt-LT"/>
              </w:rPr>
              <w:t>Dėl Medicinos rezidentūros studijų ir odontologijos rezidentūros studijų programų vykdymo reikalavimų ir priežiūros tvarkos aprašo patvirtinimo“;</w:t>
            </w:r>
          </w:p>
          <w:p w14:paraId="0C2035CB" w14:textId="17327BC9" w:rsidR="00724BE5" w:rsidRDefault="00724BE5">
            <w:pPr>
              <w:spacing w:line="276" w:lineRule="auto"/>
              <w:jc w:val="both"/>
              <w:rPr>
                <w:b/>
                <w:bCs/>
                <w:szCs w:val="24"/>
              </w:rPr>
            </w:pPr>
            <w:r>
              <w:rPr>
                <w:szCs w:val="24"/>
              </w:rPr>
              <w:t>4.2.2. Lietuvos Respublikos sveikatos apsaugos ministro 2008 m. kovo 6</w:t>
            </w:r>
            <w:r w:rsidR="00A861D0">
              <w:rPr>
                <w:szCs w:val="24"/>
              </w:rPr>
              <w:t xml:space="preserve"> d.</w:t>
            </w:r>
            <w:r>
              <w:rPr>
                <w:szCs w:val="24"/>
              </w:rPr>
              <w:t xml:space="preserve"> įsakymas Nr. V-176 „Dėl Valstybės biudžeto asignavimų, skirtų rezidento baziniam (tarifiniam) darbo užmokesčiui, paskirstymo rezidentūros bazėms tvarkos aprašo tvirtinimo“;</w:t>
            </w:r>
          </w:p>
          <w:p w14:paraId="4ABC6FE2" w14:textId="4D96B7E4" w:rsidR="00724BE5" w:rsidRPr="00C0759C" w:rsidRDefault="00724BE5">
            <w:pPr>
              <w:tabs>
                <w:tab w:val="left" w:pos="604"/>
              </w:tabs>
              <w:spacing w:line="276" w:lineRule="auto"/>
              <w:jc w:val="both"/>
              <w:rPr>
                <w:szCs w:val="24"/>
              </w:rPr>
            </w:pPr>
            <w:r>
              <w:rPr>
                <w:szCs w:val="24"/>
              </w:rPr>
              <w:lastRenderedPageBreak/>
              <w:t>4.2.3. Lietuvos Respublikos sveikatos apsaugos ministro 2008 m. lapkričio 7 d. įsakymas Nr. V-1080 „Dėl Lietuvos nacionalinės sveikatos sistemos įstaigų apmokėjimo už mokinių, studentų ar gydytojų rezidentų studijas ir Lietuvos nacionalinės sveikatos sistemos įstaigų paskolų sutarčių sudarymo su mokiniais, studentais ar gydytojais rezidentais ir kredito įstaigomis mokinių, studentų ar gydytojų rezidentų gerovei užtikrinti tvarkos aprašų patvirtinimo“.</w:t>
            </w:r>
          </w:p>
        </w:tc>
      </w:tr>
      <w:tr w:rsidR="00724BE5" w14:paraId="23501F18" w14:textId="77777777">
        <w:tc>
          <w:tcPr>
            <w:tcW w:w="15134" w:type="dxa"/>
          </w:tcPr>
          <w:p w14:paraId="05C9A1C8" w14:textId="77777777" w:rsidR="00724BE5" w:rsidRDefault="00724BE5">
            <w:pPr>
              <w:rPr>
                <w:bCs/>
                <w:szCs w:val="24"/>
              </w:rPr>
            </w:pPr>
            <w:r>
              <w:rPr>
                <w:b/>
                <w:szCs w:val="24"/>
              </w:rPr>
              <w:lastRenderedPageBreak/>
              <w:t>5</w:t>
            </w:r>
            <w:r>
              <w:rPr>
                <w:bCs/>
                <w:szCs w:val="24"/>
              </w:rPr>
              <w:t xml:space="preserve">. </w:t>
            </w:r>
            <w:r>
              <w:rPr>
                <w:b/>
                <w:szCs w:val="24"/>
              </w:rPr>
              <w:t>Reikalavimai projektams, pareiškėjams ir partneriams</w:t>
            </w:r>
          </w:p>
        </w:tc>
      </w:tr>
      <w:tr w:rsidR="00724BE5" w14:paraId="654A595F" w14:textId="77777777">
        <w:trPr>
          <w:trHeight w:val="430"/>
        </w:trPr>
        <w:tc>
          <w:tcPr>
            <w:tcW w:w="15134" w:type="dxa"/>
          </w:tcPr>
          <w:p w14:paraId="53C5A05A" w14:textId="77777777" w:rsidR="00724BE5" w:rsidRDefault="00724BE5">
            <w:pPr>
              <w:jc w:val="both"/>
              <w:rPr>
                <w:b/>
                <w:bCs/>
                <w:szCs w:val="24"/>
              </w:rPr>
            </w:pPr>
            <w:r>
              <w:rPr>
                <w:b/>
                <w:bCs/>
                <w:szCs w:val="24"/>
              </w:rPr>
              <w:t>5.1. Reikalavimai projektams:</w:t>
            </w:r>
          </w:p>
          <w:p w14:paraId="73EFFF0A" w14:textId="77777777" w:rsidR="00757ACC" w:rsidRDefault="00724BE5">
            <w:pPr>
              <w:spacing w:line="276" w:lineRule="auto"/>
              <w:jc w:val="both"/>
              <w:rPr>
                <w:szCs w:val="24"/>
              </w:rPr>
            </w:pPr>
            <w:r>
              <w:rPr>
                <w:szCs w:val="24"/>
              </w:rPr>
              <w:t>5.1.1. Finansuojam</w:t>
            </w:r>
            <w:r w:rsidR="00757ACC">
              <w:rPr>
                <w:szCs w:val="24"/>
              </w:rPr>
              <w:t>os veiklos:</w:t>
            </w:r>
          </w:p>
          <w:p w14:paraId="5FCEC5F8" w14:textId="4EC77A75" w:rsidR="00757ACC" w:rsidRDefault="00757ACC">
            <w:pPr>
              <w:spacing w:line="276" w:lineRule="auto"/>
              <w:jc w:val="both"/>
              <w:rPr>
                <w:szCs w:val="24"/>
              </w:rPr>
            </w:pPr>
            <w:r>
              <w:rPr>
                <w:szCs w:val="24"/>
              </w:rPr>
              <w:t xml:space="preserve">5.1.1.1 </w:t>
            </w:r>
            <w:r w:rsidR="00940336">
              <w:rPr>
                <w:szCs w:val="24"/>
              </w:rPr>
              <w:t>p</w:t>
            </w:r>
            <w:r w:rsidR="00376024" w:rsidRPr="00376024">
              <w:rPr>
                <w:szCs w:val="24"/>
              </w:rPr>
              <w:t>ried</w:t>
            </w:r>
            <w:r w:rsidR="00E22E45">
              <w:rPr>
                <w:szCs w:val="24"/>
              </w:rPr>
              <w:t>o</w:t>
            </w:r>
            <w:r w:rsidR="00376024" w:rsidRPr="00376024">
              <w:rPr>
                <w:szCs w:val="24"/>
              </w:rPr>
              <w:t xml:space="preserve"> prie darbo užmokesčio </w:t>
            </w:r>
            <w:r w:rsidR="00E22E45">
              <w:rPr>
                <w:szCs w:val="24"/>
              </w:rPr>
              <w:t xml:space="preserve">mokėjimas </w:t>
            </w:r>
            <w:r w:rsidR="00376024" w:rsidRPr="00376024">
              <w:rPr>
                <w:szCs w:val="24"/>
              </w:rPr>
              <w:t xml:space="preserve">tiems gydytojams rezidentams, kurie studijuoja teismo medicinos rezidentūros studijų programoje ir rezidentūros studijų ciklus atliks </w:t>
            </w:r>
            <w:r w:rsidR="00E22E45">
              <w:rPr>
                <w:szCs w:val="24"/>
              </w:rPr>
              <w:t>Valstybinėje teismo medicinos tarnyboje</w:t>
            </w:r>
            <w:r w:rsidR="00376024" w:rsidRPr="00376024">
              <w:rPr>
                <w:szCs w:val="24"/>
              </w:rPr>
              <w:t>. Priedą skirti tik tuo atveju, jei gydytojas rezidentas pasirinktoje rezidentūros bazėje išdirba ne trumpiau nei 6 mėn., atlikdamas rezidentūros studijų ciklus</w:t>
            </w:r>
            <w:r w:rsidR="009D02FA" w:rsidRPr="009D02FA">
              <w:rPr>
                <w:szCs w:val="24"/>
              </w:rPr>
              <w:t xml:space="preserve">; </w:t>
            </w:r>
          </w:p>
          <w:p w14:paraId="6D8C97D5" w14:textId="2D0ED645" w:rsidR="00376024" w:rsidRPr="007A161F" w:rsidRDefault="00757ACC">
            <w:pPr>
              <w:spacing w:line="276" w:lineRule="auto"/>
              <w:jc w:val="both"/>
              <w:rPr>
                <w:szCs w:val="24"/>
              </w:rPr>
            </w:pPr>
            <w:r w:rsidRPr="007A161F">
              <w:rPr>
                <w:szCs w:val="24"/>
              </w:rPr>
              <w:t xml:space="preserve">5.1.1.2. </w:t>
            </w:r>
            <w:r w:rsidR="00940336">
              <w:rPr>
                <w:szCs w:val="24"/>
              </w:rPr>
              <w:t>stipendijų mokėjimas gydytojams rezidentams, kurie mokosi teismo medicinos rezidentūros studijų programoje, įpareigojant juos iki dalyvavimo veiklose pradžios pasirašyti sutartį su Valstybine teismo medicinos tarnyba dirbti ne trumpiau nei dvejus metus.</w:t>
            </w:r>
          </w:p>
          <w:p w14:paraId="6BF49E17" w14:textId="55B1CCC5" w:rsidR="00724BE5" w:rsidRDefault="00724BE5">
            <w:pPr>
              <w:spacing w:line="276" w:lineRule="auto"/>
              <w:jc w:val="both"/>
              <w:rPr>
                <w:szCs w:val="24"/>
              </w:rPr>
            </w:pPr>
            <w:r>
              <w:rPr>
                <w:szCs w:val="24"/>
              </w:rPr>
              <w:t xml:space="preserve">5.1.2. </w:t>
            </w:r>
            <w:r w:rsidR="00A72FA4">
              <w:rPr>
                <w:szCs w:val="24"/>
              </w:rPr>
              <w:t>Įgyvendinant</w:t>
            </w:r>
            <w:r w:rsidR="00A72FA4" w:rsidRPr="00A72FA4">
              <w:rPr>
                <w:szCs w:val="24"/>
              </w:rPr>
              <w:t xml:space="preserve"> </w:t>
            </w:r>
            <w:r w:rsidR="00A72FA4">
              <w:rPr>
                <w:szCs w:val="24"/>
              </w:rPr>
              <w:t>v</w:t>
            </w:r>
            <w:r w:rsidR="00A72FA4" w:rsidRPr="00A72FA4">
              <w:rPr>
                <w:szCs w:val="24"/>
              </w:rPr>
              <w:t>eikl</w:t>
            </w:r>
            <w:r w:rsidR="00A72FA4">
              <w:rPr>
                <w:szCs w:val="24"/>
              </w:rPr>
              <w:t>ą</w:t>
            </w:r>
            <w:r w:rsidR="00A72FA4" w:rsidRPr="00A72FA4">
              <w:rPr>
                <w:szCs w:val="24"/>
              </w:rPr>
              <w:t xml:space="preserve"> pagal Aprašo </w:t>
            </w:r>
            <w:r w:rsidR="00A72FA4">
              <w:rPr>
                <w:szCs w:val="24"/>
              </w:rPr>
              <w:t>5.1.1.2</w:t>
            </w:r>
            <w:r w:rsidR="00A72FA4" w:rsidRPr="00A72FA4">
              <w:rPr>
                <w:szCs w:val="24"/>
              </w:rPr>
              <w:t xml:space="preserve"> papunk</w:t>
            </w:r>
            <w:r w:rsidR="00A72FA4">
              <w:rPr>
                <w:szCs w:val="24"/>
              </w:rPr>
              <w:t xml:space="preserve">tį </w:t>
            </w:r>
            <w:r w:rsidR="0084392B">
              <w:rPr>
                <w:szCs w:val="24"/>
              </w:rPr>
              <w:t>gydytojai rezidentai studijas turi būti baigę ir įgiję profesinę kvalifikaciją ne vėliau kaip iki 2029 m. rugpjūčio 31 d.</w:t>
            </w:r>
          </w:p>
          <w:p w14:paraId="2261D603" w14:textId="77777777" w:rsidR="00724BE5" w:rsidRDefault="00724BE5">
            <w:pPr>
              <w:spacing w:line="276" w:lineRule="auto"/>
              <w:jc w:val="both"/>
              <w:rPr>
                <w:szCs w:val="24"/>
              </w:rPr>
            </w:pPr>
            <w:r w:rsidRPr="00E04932">
              <w:rPr>
                <w:szCs w:val="24"/>
              </w:rPr>
              <w:t>5.1.3. Veiklos įgyvendinamos valstybės planavimo būdu.</w:t>
            </w:r>
          </w:p>
          <w:p w14:paraId="1E5BFC18" w14:textId="77777777" w:rsidR="00724BE5" w:rsidRPr="003A163B" w:rsidRDefault="00724BE5">
            <w:pPr>
              <w:spacing w:line="276" w:lineRule="auto"/>
              <w:jc w:val="both"/>
              <w:rPr>
                <w:szCs w:val="24"/>
              </w:rPr>
            </w:pPr>
            <w:r w:rsidRPr="003A163B">
              <w:rPr>
                <w:szCs w:val="24"/>
              </w:rPr>
              <w:t>5.1.4. Projektui taikoma finansavimo forma – dotacija.</w:t>
            </w:r>
          </w:p>
          <w:p w14:paraId="49E2F7BD" w14:textId="7DCA34D5" w:rsidR="00724BE5" w:rsidRPr="003A163B" w:rsidRDefault="00724BE5">
            <w:pPr>
              <w:spacing w:line="276" w:lineRule="auto"/>
              <w:jc w:val="both"/>
              <w:rPr>
                <w:szCs w:val="24"/>
              </w:rPr>
            </w:pPr>
            <w:r w:rsidRPr="003A163B">
              <w:rPr>
                <w:szCs w:val="24"/>
              </w:rPr>
              <w:t xml:space="preserve">5.1.5. Aprašo veikloms įgyvendinti skiriami </w:t>
            </w:r>
            <w:r w:rsidR="00824865">
              <w:rPr>
                <w:szCs w:val="24"/>
              </w:rPr>
              <w:t>285 819</w:t>
            </w:r>
            <w:r w:rsidRPr="003A163B">
              <w:rPr>
                <w:szCs w:val="24"/>
              </w:rPr>
              <w:t>,00 Eur (</w:t>
            </w:r>
            <w:r w:rsidR="00854810">
              <w:rPr>
                <w:szCs w:val="24"/>
              </w:rPr>
              <w:t xml:space="preserve">du šimtai </w:t>
            </w:r>
            <w:r w:rsidR="00824865">
              <w:rPr>
                <w:szCs w:val="24"/>
              </w:rPr>
              <w:t>aštuoniasdešimt penki tūkstančiai aštuoni šimtai devyniolika</w:t>
            </w:r>
            <w:r w:rsidR="003F702A">
              <w:rPr>
                <w:szCs w:val="24"/>
              </w:rPr>
              <w:t xml:space="preserve"> </w:t>
            </w:r>
            <w:r w:rsidRPr="003A163B">
              <w:rPr>
                <w:szCs w:val="24"/>
              </w:rPr>
              <w:t>eur</w:t>
            </w:r>
            <w:r w:rsidR="00824865">
              <w:rPr>
                <w:szCs w:val="24"/>
              </w:rPr>
              <w:t>ų</w:t>
            </w:r>
            <w:r w:rsidRPr="003A163B">
              <w:rPr>
                <w:szCs w:val="24"/>
              </w:rPr>
              <w:t>), iš kurių:</w:t>
            </w:r>
          </w:p>
          <w:p w14:paraId="2346F164" w14:textId="1221558F" w:rsidR="00724BE5" w:rsidRPr="003A163B" w:rsidRDefault="00724BE5">
            <w:pPr>
              <w:spacing w:line="276" w:lineRule="auto"/>
              <w:jc w:val="both"/>
              <w:rPr>
                <w:szCs w:val="24"/>
              </w:rPr>
            </w:pPr>
            <w:r w:rsidRPr="003A163B">
              <w:rPr>
                <w:szCs w:val="24"/>
              </w:rPr>
              <w:t xml:space="preserve">5.1.5.1. iki </w:t>
            </w:r>
            <w:r w:rsidR="00824865" w:rsidRPr="007A161F">
              <w:rPr>
                <w:szCs w:val="24"/>
              </w:rPr>
              <w:t>242 946</w:t>
            </w:r>
            <w:r w:rsidR="004E76A9">
              <w:rPr>
                <w:szCs w:val="24"/>
              </w:rPr>
              <w:t>,00</w:t>
            </w:r>
            <w:r w:rsidRPr="003A163B">
              <w:rPr>
                <w:szCs w:val="24"/>
              </w:rPr>
              <w:t xml:space="preserve"> Eur (</w:t>
            </w:r>
            <w:r w:rsidR="00854810">
              <w:rPr>
                <w:szCs w:val="24"/>
              </w:rPr>
              <w:t xml:space="preserve">dviejų šimtų </w:t>
            </w:r>
            <w:r w:rsidR="00A22876">
              <w:rPr>
                <w:szCs w:val="24"/>
              </w:rPr>
              <w:t>keturiasdešimt dviejų tūkstančių devynių šimtų keturiasdešimt šešių</w:t>
            </w:r>
            <w:r w:rsidRPr="003A163B">
              <w:rPr>
                <w:szCs w:val="24"/>
              </w:rPr>
              <w:t xml:space="preserve"> eur</w:t>
            </w:r>
            <w:r w:rsidR="00165289" w:rsidRPr="00A22876">
              <w:rPr>
                <w:szCs w:val="24"/>
              </w:rPr>
              <w:t>ų</w:t>
            </w:r>
            <w:r w:rsidRPr="003A163B">
              <w:rPr>
                <w:szCs w:val="24"/>
              </w:rPr>
              <w:t xml:space="preserve">) ES lėšos; </w:t>
            </w:r>
          </w:p>
          <w:p w14:paraId="73A75A19" w14:textId="4CABC65F" w:rsidR="00724BE5" w:rsidRPr="003A163B" w:rsidRDefault="00724BE5">
            <w:pPr>
              <w:spacing w:line="276" w:lineRule="auto"/>
              <w:jc w:val="both"/>
              <w:rPr>
                <w:szCs w:val="24"/>
              </w:rPr>
            </w:pPr>
            <w:r w:rsidRPr="003A163B">
              <w:rPr>
                <w:szCs w:val="24"/>
              </w:rPr>
              <w:t xml:space="preserve">5.1.5.2. iki </w:t>
            </w:r>
            <w:r w:rsidR="00824865">
              <w:rPr>
                <w:szCs w:val="24"/>
              </w:rPr>
              <w:t>42 873</w:t>
            </w:r>
            <w:r w:rsidR="004E76A9">
              <w:rPr>
                <w:szCs w:val="24"/>
              </w:rPr>
              <w:t>,00</w:t>
            </w:r>
            <w:r w:rsidRPr="003A163B">
              <w:rPr>
                <w:szCs w:val="24"/>
              </w:rPr>
              <w:t xml:space="preserve"> Eur (</w:t>
            </w:r>
            <w:r w:rsidR="00A22876">
              <w:rPr>
                <w:szCs w:val="24"/>
              </w:rPr>
              <w:t>keturiasdešimt dviejų tūkstančių aštuonių šimtų septyniasdešimt trijų</w:t>
            </w:r>
            <w:r w:rsidRPr="003A163B">
              <w:rPr>
                <w:szCs w:val="24"/>
              </w:rPr>
              <w:t xml:space="preserve"> eurų) BF lėšos.   </w:t>
            </w:r>
          </w:p>
          <w:p w14:paraId="763869F0" w14:textId="77777777" w:rsidR="00724BE5" w:rsidRDefault="00724BE5">
            <w:pPr>
              <w:spacing w:line="276" w:lineRule="auto"/>
              <w:jc w:val="both"/>
              <w:rPr>
                <w:szCs w:val="24"/>
              </w:rPr>
            </w:pPr>
            <w:r w:rsidRPr="003A163B">
              <w:rPr>
                <w:szCs w:val="24"/>
              </w:rPr>
              <w:t>5.1.6. Projekto veiklos turi būti vykdomos Lietuvos Respublikoje.</w:t>
            </w:r>
          </w:p>
          <w:p w14:paraId="6D451BF0" w14:textId="353699E8" w:rsidR="00724BE5" w:rsidRDefault="00724BE5">
            <w:pPr>
              <w:spacing w:line="276" w:lineRule="auto"/>
              <w:jc w:val="both"/>
              <w:rPr>
                <w:szCs w:val="24"/>
              </w:rPr>
            </w:pPr>
            <w:r w:rsidRPr="00E04932">
              <w:rPr>
                <w:szCs w:val="24"/>
              </w:rPr>
              <w:t xml:space="preserve">5.1.7. Projektas priskiriamas Vidurio ir vakarų Lietuvos regionui. Taikant Reglamento </w:t>
            </w:r>
            <w:r w:rsidR="003A163B" w:rsidRPr="00E04932">
              <w:rPr>
                <w:color w:val="467886" w:themeColor="hyperlink"/>
                <w:szCs w:val="24"/>
                <w:u w:val="single"/>
              </w:rPr>
              <w:t>(ES) 2021/1060</w:t>
            </w:r>
            <w:r w:rsidRPr="00E04932">
              <w:rPr>
                <w:szCs w:val="24"/>
              </w:rPr>
              <w:t xml:space="preserve"> 63 straipsnio 3 dalies nuostatą dėl ESF+, išlaidos,  susijusios su Aprašo veiklomis, gali būti priskirtos bet kuriam Investicijų programos įgyvendinimo regionui, nepriklausomai nuo to, kuriam Investicijų programos regionui atitenka investicijos kuriama nauda, kadangi projektas padeda siekti Investicijų programos konkretaus uždavinio, pagal kurį jis finansuojamas, tikslų.</w:t>
            </w:r>
          </w:p>
          <w:p w14:paraId="0F4DBADB" w14:textId="77777777" w:rsidR="00724BE5" w:rsidRDefault="00724BE5">
            <w:pPr>
              <w:spacing w:line="276" w:lineRule="auto"/>
              <w:jc w:val="both"/>
              <w:rPr>
                <w:szCs w:val="24"/>
              </w:rPr>
            </w:pPr>
            <w:r>
              <w:rPr>
                <w:szCs w:val="24"/>
              </w:rPr>
              <w:t>5.1.8. Projekto veiklos turi būti baigtos įgyvendinti iki 2029 m. rugpjūčio 31 d.</w:t>
            </w:r>
          </w:p>
          <w:p w14:paraId="34060FFE" w14:textId="766AA8BD" w:rsidR="00724BE5" w:rsidRDefault="00724BE5">
            <w:pPr>
              <w:spacing w:line="276" w:lineRule="auto"/>
              <w:jc w:val="both"/>
              <w:rPr>
                <w:szCs w:val="24"/>
              </w:rPr>
            </w:pPr>
            <w:r>
              <w:rPr>
                <w:szCs w:val="24"/>
              </w:rPr>
              <w:t xml:space="preserve">5.1.9. Projekto išlaidos turi būti patirtos ir apmokėtos nuo </w:t>
            </w:r>
            <w:r w:rsidR="00A72FA4">
              <w:rPr>
                <w:szCs w:val="24"/>
              </w:rPr>
              <w:t>Aprašo patvirtinimo datos</w:t>
            </w:r>
            <w:r>
              <w:rPr>
                <w:szCs w:val="24"/>
              </w:rPr>
              <w:t xml:space="preserve"> iki 2029 m. rugpjūčio 31 d.</w:t>
            </w:r>
          </w:p>
          <w:p w14:paraId="67A05219" w14:textId="77777777" w:rsidR="00724BE5" w:rsidRDefault="00724BE5">
            <w:pPr>
              <w:spacing w:line="276" w:lineRule="auto"/>
              <w:jc w:val="both"/>
              <w:rPr>
                <w:szCs w:val="24"/>
              </w:rPr>
            </w:pPr>
            <w:r>
              <w:rPr>
                <w:szCs w:val="24"/>
              </w:rPr>
              <w:t>5.1.10. Projektui taikomos matomumo ir informavimo priemonės, nurodytos PAFT VIII skyriaus „Kiti projektų reikalavimai“ pirmajame skirsnyje „Informavimas apie projektą ir komunikacija“. Papildomi matomumo reikalavimai nenustatomi.</w:t>
            </w:r>
          </w:p>
          <w:p w14:paraId="4EB043B7" w14:textId="7B678C39" w:rsidR="00724BE5" w:rsidRDefault="00724BE5" w:rsidP="000C7384">
            <w:pPr>
              <w:spacing w:line="276" w:lineRule="auto"/>
              <w:jc w:val="both"/>
              <w:rPr>
                <w:szCs w:val="24"/>
              </w:rPr>
            </w:pPr>
            <w:r>
              <w:rPr>
                <w:szCs w:val="24"/>
              </w:rPr>
              <w:t xml:space="preserve">5.1.11. Kartu su PĮP administruojančiajai institucijai </w:t>
            </w:r>
            <w:r w:rsidR="00F425EA">
              <w:rPr>
                <w:color w:val="000000"/>
                <w:kern w:val="2"/>
                <w:sz w:val="20"/>
                <w:szCs w:val="24"/>
              </w:rPr>
              <w:t>–</w:t>
            </w:r>
            <w:r>
              <w:rPr>
                <w:szCs w:val="24"/>
              </w:rPr>
              <w:t xml:space="preserve"> viešajai įstaigai Centrinei projektų valdymo agentūrai (toliau – administruojančioji institucija) turi būti pateikt</w:t>
            </w:r>
            <w:r w:rsidR="000C7384">
              <w:rPr>
                <w:szCs w:val="24"/>
              </w:rPr>
              <w:t>i</w:t>
            </w:r>
            <w:r>
              <w:rPr>
                <w:szCs w:val="24"/>
              </w:rPr>
              <w:t xml:space="preserve"> pareiškėjo įsipareigojimo padengti netinkamas finansuoti, tačiau šiam projektui įgyvendinti būtinas išlaidas ir tinkamas išlaidas, kurių nepadengia projekto finansavimas, pagrindimo dokumentai (pvz., įstaigos finansinės ataskaitos, finansinės veiklos ataskaita, banko sąskaitos išrašas ar kiti dokumentai)</w:t>
            </w:r>
            <w:r w:rsidR="00CC5DED">
              <w:rPr>
                <w:szCs w:val="24"/>
              </w:rPr>
              <w:t>.</w:t>
            </w:r>
            <w:r w:rsidR="00F425EA">
              <w:rPr>
                <w:szCs w:val="24"/>
              </w:rPr>
              <w:t xml:space="preserve"> </w:t>
            </w:r>
          </w:p>
          <w:p w14:paraId="2531099C" w14:textId="6A0D7BB2" w:rsidR="00724BE5" w:rsidRDefault="00724BE5">
            <w:pPr>
              <w:spacing w:line="276" w:lineRule="auto"/>
              <w:jc w:val="both"/>
              <w:rPr>
                <w:szCs w:val="24"/>
              </w:rPr>
            </w:pPr>
            <w:r>
              <w:rPr>
                <w:szCs w:val="24"/>
              </w:rPr>
              <w:lastRenderedPageBreak/>
              <w:t>5.1.1</w:t>
            </w:r>
            <w:r w:rsidR="00854810">
              <w:rPr>
                <w:szCs w:val="24"/>
                <w:lang w:val="en-US"/>
              </w:rPr>
              <w:t>2</w:t>
            </w:r>
            <w:r>
              <w:rPr>
                <w:szCs w:val="24"/>
              </w:rPr>
              <w:t>. Pagal Aprašą bus įgyvendinam</w:t>
            </w:r>
            <w:r w:rsidR="001660A3">
              <w:rPr>
                <w:szCs w:val="24"/>
              </w:rPr>
              <w:t>as</w:t>
            </w:r>
            <w:r>
              <w:rPr>
                <w:szCs w:val="24"/>
              </w:rPr>
              <w:t xml:space="preserve"> </w:t>
            </w:r>
            <w:r w:rsidR="001660A3">
              <w:rPr>
                <w:szCs w:val="24"/>
              </w:rPr>
              <w:t>vienas</w:t>
            </w:r>
            <w:r>
              <w:rPr>
                <w:szCs w:val="24"/>
              </w:rPr>
              <w:t xml:space="preserve"> projekta</w:t>
            </w:r>
            <w:r w:rsidR="001660A3">
              <w:rPr>
                <w:szCs w:val="24"/>
              </w:rPr>
              <w:t>s</w:t>
            </w:r>
            <w:r>
              <w:rPr>
                <w:szCs w:val="24"/>
              </w:rPr>
              <w:t>.</w:t>
            </w:r>
          </w:p>
        </w:tc>
      </w:tr>
      <w:tr w:rsidR="00724BE5" w14:paraId="422899AE" w14:textId="77777777">
        <w:trPr>
          <w:trHeight w:val="1253"/>
        </w:trPr>
        <w:tc>
          <w:tcPr>
            <w:tcW w:w="15134" w:type="dxa"/>
          </w:tcPr>
          <w:p w14:paraId="70537816" w14:textId="77777777" w:rsidR="00724BE5" w:rsidRDefault="00724BE5">
            <w:pPr>
              <w:jc w:val="both"/>
              <w:rPr>
                <w:b/>
                <w:bCs/>
                <w:szCs w:val="24"/>
              </w:rPr>
            </w:pPr>
            <w:r>
              <w:rPr>
                <w:b/>
                <w:bCs/>
                <w:szCs w:val="24"/>
              </w:rPr>
              <w:lastRenderedPageBreak/>
              <w:t>5.2.</w:t>
            </w:r>
            <w:r>
              <w:rPr>
                <w:b/>
                <w:bCs/>
                <w:i/>
                <w:iCs/>
                <w:szCs w:val="24"/>
              </w:rPr>
              <w:t xml:space="preserve"> </w:t>
            </w:r>
            <w:r>
              <w:rPr>
                <w:b/>
                <w:bCs/>
                <w:szCs w:val="24"/>
              </w:rPr>
              <w:t>Reikalavimai pareiškėjams:</w:t>
            </w:r>
          </w:p>
          <w:p w14:paraId="4D32D762" w14:textId="54E3DA9A" w:rsidR="00724BE5" w:rsidRDefault="00724BE5">
            <w:pPr>
              <w:jc w:val="both"/>
              <w:rPr>
                <w:b/>
                <w:bCs/>
                <w:szCs w:val="24"/>
              </w:rPr>
            </w:pPr>
            <w:r>
              <w:rPr>
                <w:b/>
                <w:bCs/>
                <w:szCs w:val="24"/>
              </w:rPr>
              <w:t>Galim</w:t>
            </w:r>
            <w:r w:rsidR="001660A3">
              <w:rPr>
                <w:b/>
                <w:bCs/>
                <w:szCs w:val="24"/>
              </w:rPr>
              <w:t>as</w:t>
            </w:r>
            <w:r>
              <w:rPr>
                <w:b/>
                <w:bCs/>
                <w:szCs w:val="24"/>
              </w:rPr>
              <w:t xml:space="preserve"> pareiškėj</w:t>
            </w:r>
            <w:r w:rsidR="001660A3">
              <w:rPr>
                <w:b/>
                <w:bCs/>
                <w:szCs w:val="24"/>
              </w:rPr>
              <w:t xml:space="preserve">as </w:t>
            </w:r>
            <w:r>
              <w:rPr>
                <w:b/>
                <w:bCs/>
                <w:szCs w:val="24"/>
              </w:rPr>
              <w:t xml:space="preserve">ir galima skirti finansavimo suma: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4"/>
              <w:gridCol w:w="7454"/>
            </w:tblGrid>
            <w:tr w:rsidR="00724BE5" w14:paraId="53AF2DE7" w14:textId="77777777">
              <w:tc>
                <w:tcPr>
                  <w:tcW w:w="7454" w:type="dxa"/>
                </w:tcPr>
                <w:p w14:paraId="327D99F4" w14:textId="77777777" w:rsidR="00724BE5" w:rsidRDefault="00724BE5">
                  <w:pPr>
                    <w:jc w:val="both"/>
                    <w:rPr>
                      <w:b/>
                      <w:bCs/>
                    </w:rPr>
                  </w:pPr>
                  <w:r>
                    <w:rPr>
                      <w:b/>
                      <w:bCs/>
                    </w:rPr>
                    <w:t>Pareiškėjo pavadinimas</w:t>
                  </w:r>
                </w:p>
              </w:tc>
              <w:tc>
                <w:tcPr>
                  <w:tcW w:w="7454" w:type="dxa"/>
                </w:tcPr>
                <w:p w14:paraId="1787E6D5" w14:textId="77777777" w:rsidR="00724BE5" w:rsidRDefault="00724BE5">
                  <w:pPr>
                    <w:jc w:val="both"/>
                    <w:rPr>
                      <w:b/>
                      <w:bCs/>
                    </w:rPr>
                  </w:pPr>
                  <w:r>
                    <w:rPr>
                      <w:b/>
                      <w:bCs/>
                    </w:rPr>
                    <w:t>Galima skirti lėšų suma, Eur</w:t>
                  </w:r>
                </w:p>
              </w:tc>
            </w:tr>
            <w:tr w:rsidR="00724BE5" w14:paraId="3E5196B8" w14:textId="77777777">
              <w:tc>
                <w:tcPr>
                  <w:tcW w:w="7454" w:type="dxa"/>
                </w:tcPr>
                <w:p w14:paraId="0280DD6D" w14:textId="77777777" w:rsidR="00724BE5" w:rsidRDefault="00724BE5">
                  <w:pPr>
                    <w:jc w:val="both"/>
                    <w:rPr>
                      <w:b/>
                      <w:bCs/>
                    </w:rPr>
                  </w:pPr>
                  <w:r>
                    <w:t>Valstybinė teismo medicinos tarnyba</w:t>
                  </w:r>
                </w:p>
              </w:tc>
              <w:tc>
                <w:tcPr>
                  <w:tcW w:w="7454" w:type="dxa"/>
                </w:tcPr>
                <w:p w14:paraId="24BB3E4B" w14:textId="1C50A5B7" w:rsidR="00724BE5" w:rsidRPr="00A22876" w:rsidRDefault="00A22876">
                  <w:pPr>
                    <w:jc w:val="both"/>
                    <w:rPr>
                      <w:lang w:val="en-GB"/>
                    </w:rPr>
                  </w:pPr>
                  <w:r>
                    <w:rPr>
                      <w:szCs w:val="24"/>
                      <w:lang w:val="en-US"/>
                    </w:rPr>
                    <w:t>285 819</w:t>
                  </w:r>
                  <w:r w:rsidR="00C41B67" w:rsidRPr="00CC5DED">
                    <w:rPr>
                      <w:szCs w:val="24"/>
                    </w:rPr>
                    <w:t xml:space="preserve">,00 </w:t>
                  </w:r>
                </w:p>
              </w:tc>
            </w:tr>
          </w:tbl>
          <w:p w14:paraId="5606138B" w14:textId="77777777" w:rsidR="00724BE5" w:rsidRDefault="00724BE5">
            <w:pPr>
              <w:spacing w:line="276" w:lineRule="auto"/>
              <w:jc w:val="both"/>
              <w:rPr>
                <w:b/>
                <w:bCs/>
                <w:szCs w:val="24"/>
              </w:rPr>
            </w:pPr>
          </w:p>
        </w:tc>
      </w:tr>
      <w:tr w:rsidR="00724BE5" w14:paraId="32CF820B" w14:textId="77777777">
        <w:tc>
          <w:tcPr>
            <w:tcW w:w="15134" w:type="dxa"/>
          </w:tcPr>
          <w:p w14:paraId="2A9C8E6A" w14:textId="77777777" w:rsidR="00724BE5" w:rsidRDefault="00724BE5">
            <w:pPr>
              <w:jc w:val="both"/>
              <w:rPr>
                <w:b/>
                <w:bCs/>
                <w:szCs w:val="24"/>
              </w:rPr>
            </w:pPr>
            <w:r>
              <w:rPr>
                <w:b/>
                <w:bCs/>
                <w:szCs w:val="24"/>
              </w:rPr>
              <w:t>5.3.</w:t>
            </w:r>
            <w:r>
              <w:rPr>
                <w:b/>
                <w:bCs/>
                <w:i/>
                <w:iCs/>
                <w:szCs w:val="24"/>
              </w:rPr>
              <w:t xml:space="preserve"> </w:t>
            </w:r>
            <w:r>
              <w:rPr>
                <w:b/>
                <w:bCs/>
                <w:szCs w:val="24"/>
              </w:rPr>
              <w:t>Reikalavimai partneriams</w:t>
            </w:r>
          </w:p>
          <w:p w14:paraId="5310490E" w14:textId="77777777" w:rsidR="00724BE5" w:rsidRDefault="00724BE5">
            <w:pPr>
              <w:jc w:val="both"/>
              <w:rPr>
                <w:szCs w:val="24"/>
              </w:rPr>
            </w:pPr>
            <w:r>
              <w:rPr>
                <w:szCs w:val="24"/>
              </w:rPr>
              <w:t>Partneriai nėra galimi.</w:t>
            </w:r>
          </w:p>
        </w:tc>
      </w:tr>
      <w:tr w:rsidR="00724BE5" w14:paraId="28388632" w14:textId="77777777">
        <w:tc>
          <w:tcPr>
            <w:tcW w:w="15134" w:type="dxa"/>
          </w:tcPr>
          <w:p w14:paraId="5DBC9F4F" w14:textId="77777777" w:rsidR="00724BE5" w:rsidRDefault="00724BE5">
            <w:pPr>
              <w:jc w:val="both"/>
              <w:rPr>
                <w:b/>
                <w:iCs/>
                <w:szCs w:val="24"/>
              </w:rPr>
            </w:pPr>
            <w:r>
              <w:rPr>
                <w:b/>
                <w:szCs w:val="24"/>
              </w:rPr>
              <w:t>6. Reikalavimai jungtinio projekto projektams ir jungtinio projekto projektų pareiškėjams</w:t>
            </w:r>
          </w:p>
        </w:tc>
      </w:tr>
      <w:tr w:rsidR="00724BE5" w14:paraId="21834FC9" w14:textId="77777777">
        <w:trPr>
          <w:trHeight w:val="616"/>
        </w:trPr>
        <w:tc>
          <w:tcPr>
            <w:tcW w:w="15134" w:type="dxa"/>
          </w:tcPr>
          <w:p w14:paraId="1B81069B" w14:textId="77777777" w:rsidR="00724BE5" w:rsidRDefault="00724BE5">
            <w:pPr>
              <w:jc w:val="both"/>
              <w:rPr>
                <w:b/>
                <w:bCs/>
                <w:szCs w:val="24"/>
              </w:rPr>
            </w:pPr>
            <w:r>
              <w:rPr>
                <w:b/>
                <w:bCs/>
                <w:szCs w:val="24"/>
              </w:rPr>
              <w:t>6.1. Reikalavimai jungtinio projekto projektams</w:t>
            </w:r>
          </w:p>
          <w:p w14:paraId="3FE72500" w14:textId="77777777" w:rsidR="00724BE5" w:rsidRDefault="00724BE5">
            <w:pPr>
              <w:jc w:val="both"/>
              <w:rPr>
                <w:i/>
                <w:iCs/>
                <w:szCs w:val="24"/>
              </w:rPr>
            </w:pPr>
            <w:r>
              <w:rPr>
                <w:szCs w:val="24"/>
              </w:rPr>
              <w:t>Netaikoma.</w:t>
            </w:r>
          </w:p>
        </w:tc>
      </w:tr>
      <w:tr w:rsidR="00724BE5" w14:paraId="2D17572F" w14:textId="77777777">
        <w:trPr>
          <w:trHeight w:val="540"/>
        </w:trPr>
        <w:tc>
          <w:tcPr>
            <w:tcW w:w="15134" w:type="dxa"/>
          </w:tcPr>
          <w:p w14:paraId="4598A33E" w14:textId="77777777" w:rsidR="00724BE5" w:rsidRDefault="00724BE5">
            <w:pPr>
              <w:jc w:val="both"/>
              <w:rPr>
                <w:b/>
                <w:bCs/>
                <w:szCs w:val="24"/>
              </w:rPr>
            </w:pPr>
            <w:r>
              <w:rPr>
                <w:b/>
                <w:bCs/>
                <w:szCs w:val="24"/>
              </w:rPr>
              <w:t>6.2. Reikalavimai jungtinio projekto projektų pareiškėjams</w:t>
            </w:r>
          </w:p>
          <w:p w14:paraId="0BBB5778" w14:textId="77777777" w:rsidR="00724BE5" w:rsidRDefault="00724BE5">
            <w:pPr>
              <w:jc w:val="both"/>
              <w:rPr>
                <w:i/>
                <w:iCs/>
                <w:szCs w:val="24"/>
              </w:rPr>
            </w:pPr>
            <w:r>
              <w:rPr>
                <w:szCs w:val="24"/>
              </w:rPr>
              <w:t>Netaikoma.</w:t>
            </w:r>
          </w:p>
        </w:tc>
      </w:tr>
      <w:tr w:rsidR="00724BE5" w14:paraId="6E5D61DF" w14:textId="77777777">
        <w:trPr>
          <w:trHeight w:val="285"/>
        </w:trPr>
        <w:tc>
          <w:tcPr>
            <w:tcW w:w="15134" w:type="dxa"/>
          </w:tcPr>
          <w:p w14:paraId="73786F93" w14:textId="77777777" w:rsidR="00724BE5" w:rsidRDefault="00724BE5">
            <w:pPr>
              <w:rPr>
                <w:bCs/>
                <w:szCs w:val="24"/>
              </w:rPr>
            </w:pPr>
            <w:r>
              <w:rPr>
                <w:b/>
                <w:szCs w:val="24"/>
              </w:rPr>
              <w:t>7. Projekto tikslinės grupės</w:t>
            </w:r>
          </w:p>
        </w:tc>
      </w:tr>
      <w:tr w:rsidR="00724BE5" w14:paraId="0A8F7FA8" w14:textId="77777777">
        <w:trPr>
          <w:trHeight w:val="285"/>
        </w:trPr>
        <w:tc>
          <w:tcPr>
            <w:tcW w:w="15134" w:type="dxa"/>
          </w:tcPr>
          <w:p w14:paraId="0F809170" w14:textId="77777777" w:rsidR="00724BE5" w:rsidRDefault="00724BE5">
            <w:pPr>
              <w:jc w:val="both"/>
              <w:rPr>
                <w:szCs w:val="24"/>
              </w:rPr>
            </w:pPr>
            <w:r>
              <w:rPr>
                <w:szCs w:val="24"/>
              </w:rPr>
              <w:t>7.1. Projekto tikslinės grupės: gydytojai rezidentai.</w:t>
            </w:r>
          </w:p>
          <w:p w14:paraId="52583F0B" w14:textId="77777777" w:rsidR="00724BE5" w:rsidRDefault="00724BE5">
            <w:pPr>
              <w:jc w:val="both"/>
              <w:rPr>
                <w:szCs w:val="24"/>
              </w:rPr>
            </w:pPr>
            <w:r>
              <w:rPr>
                <w:szCs w:val="24"/>
              </w:rPr>
              <w:t>7.2. Projekto dalyviai: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7"/>
              <w:gridCol w:w="3727"/>
              <w:gridCol w:w="3727"/>
              <w:gridCol w:w="3727"/>
            </w:tblGrid>
            <w:tr w:rsidR="00724BE5" w14:paraId="106539A5" w14:textId="77777777">
              <w:tc>
                <w:tcPr>
                  <w:tcW w:w="3727" w:type="dxa"/>
                </w:tcPr>
                <w:p w14:paraId="1E775C2B" w14:textId="77777777" w:rsidR="00724BE5" w:rsidRDefault="00724BE5">
                  <w:pPr>
                    <w:jc w:val="both"/>
                  </w:pPr>
                  <w:r>
                    <w:t>Apraše numatytos veiklos numeris</w:t>
                  </w:r>
                </w:p>
              </w:tc>
              <w:tc>
                <w:tcPr>
                  <w:tcW w:w="3727" w:type="dxa"/>
                </w:tcPr>
                <w:p w14:paraId="6417A8EC" w14:textId="77777777" w:rsidR="00724BE5" w:rsidRDefault="00724BE5">
                  <w:pPr>
                    <w:jc w:val="both"/>
                  </w:pPr>
                  <w:r>
                    <w:t>Projekto dalyviai</w:t>
                  </w:r>
                </w:p>
              </w:tc>
              <w:tc>
                <w:tcPr>
                  <w:tcW w:w="3727" w:type="dxa"/>
                </w:tcPr>
                <w:p w14:paraId="7AB854A0" w14:textId="77777777" w:rsidR="00724BE5" w:rsidRDefault="00724BE5">
                  <w:pPr>
                    <w:jc w:val="both"/>
                  </w:pPr>
                  <w:r>
                    <w:t>Stebėsenos rodiklis</w:t>
                  </w:r>
                </w:p>
              </w:tc>
              <w:tc>
                <w:tcPr>
                  <w:tcW w:w="3727" w:type="dxa"/>
                </w:tcPr>
                <w:p w14:paraId="0C9377BD" w14:textId="77777777" w:rsidR="00724BE5" w:rsidRDefault="00724BE5">
                  <w:pPr>
                    <w:jc w:val="both"/>
                  </w:pPr>
                  <w:r>
                    <w:t>Projekto dalyvio tinkamumą   pagrindžiantys dokumentai</w:t>
                  </w:r>
                </w:p>
              </w:tc>
            </w:tr>
            <w:tr w:rsidR="00724BE5" w14:paraId="31B6C538" w14:textId="77777777">
              <w:tc>
                <w:tcPr>
                  <w:tcW w:w="3727" w:type="dxa"/>
                </w:tcPr>
                <w:p w14:paraId="16613A52" w14:textId="1196333D" w:rsidR="00724BE5" w:rsidRDefault="00724BE5">
                  <w:pPr>
                    <w:jc w:val="both"/>
                  </w:pPr>
                  <w:r>
                    <w:t>5.1.1</w:t>
                  </w:r>
                  <w:r w:rsidR="009E34F6">
                    <w:t>.2</w:t>
                  </w:r>
                  <w:r>
                    <w:t xml:space="preserve"> papunktis</w:t>
                  </w:r>
                </w:p>
              </w:tc>
              <w:tc>
                <w:tcPr>
                  <w:tcW w:w="3727" w:type="dxa"/>
                </w:tcPr>
                <w:p w14:paraId="2B072B4A" w14:textId="62CFB42A" w:rsidR="00724BE5" w:rsidRDefault="00724BE5">
                  <w:pPr>
                    <w:jc w:val="both"/>
                  </w:pPr>
                  <w:r>
                    <w:t xml:space="preserve">Gydytojai rezidentai, </w:t>
                  </w:r>
                  <w:r>
                    <w:rPr>
                      <w:rFonts w:ascii="Segoe UI" w:hAnsi="Segoe UI" w:cs="Segoe UI"/>
                    </w:rPr>
                    <w:t xml:space="preserve"> </w:t>
                  </w:r>
                  <w:r>
                    <w:t>kurie mokosi teismo medicinos rezidentūros studijų programose.</w:t>
                  </w:r>
                </w:p>
              </w:tc>
              <w:tc>
                <w:tcPr>
                  <w:tcW w:w="3727" w:type="dxa"/>
                  <w:vAlign w:val="center"/>
                </w:tcPr>
                <w:p w14:paraId="4D148502" w14:textId="77777777" w:rsidR="00724BE5" w:rsidRDefault="00724BE5">
                  <w:pPr>
                    <w:tabs>
                      <w:tab w:val="left" w:pos="462"/>
                    </w:tabs>
                    <w:spacing w:line="256" w:lineRule="auto"/>
                    <w:jc w:val="both"/>
                    <w:textAlignment w:val="baseline"/>
                  </w:pPr>
                  <w:r>
                    <w:t xml:space="preserve">Asmenys, dalyvavę kvalifikacijos įgijimo veiklose. </w:t>
                  </w:r>
                </w:p>
                <w:p w14:paraId="273F7060" w14:textId="4E7B6962" w:rsidR="00724BE5" w:rsidRDefault="00724BE5">
                  <w:pPr>
                    <w:jc w:val="both"/>
                  </w:pPr>
                  <w:r>
                    <w:t>Asmenų, kurie po dalyvavimo veiklose įgijo kvalifikaciją, dalis.</w:t>
                  </w:r>
                </w:p>
              </w:tc>
              <w:tc>
                <w:tcPr>
                  <w:tcW w:w="3727" w:type="dxa"/>
                </w:tcPr>
                <w:p w14:paraId="47C6D3C3" w14:textId="77777777" w:rsidR="00724BE5" w:rsidRDefault="00724BE5">
                  <w:pPr>
                    <w:jc w:val="both"/>
                  </w:pPr>
                  <w:r>
                    <w:t>Asmens su aukštąja mokykla sudaryta rezidentūros studijų sutartis.</w:t>
                  </w:r>
                </w:p>
              </w:tc>
            </w:tr>
          </w:tbl>
          <w:p w14:paraId="4BB8C5F7" w14:textId="77777777" w:rsidR="00724BE5" w:rsidRDefault="00724BE5">
            <w:pPr>
              <w:jc w:val="both"/>
              <w:rPr>
                <w:szCs w:val="24"/>
              </w:rPr>
            </w:pPr>
          </w:p>
        </w:tc>
      </w:tr>
      <w:tr w:rsidR="00724BE5" w14:paraId="14B87695" w14:textId="77777777">
        <w:trPr>
          <w:trHeight w:val="285"/>
        </w:trPr>
        <w:tc>
          <w:tcPr>
            <w:tcW w:w="15134" w:type="dxa"/>
          </w:tcPr>
          <w:p w14:paraId="3E210B3A" w14:textId="77777777" w:rsidR="00724BE5" w:rsidRDefault="00724BE5">
            <w:pPr>
              <w:rPr>
                <w:bCs/>
                <w:szCs w:val="24"/>
              </w:rPr>
            </w:pPr>
            <w:r>
              <w:rPr>
                <w:b/>
                <w:szCs w:val="24"/>
              </w:rPr>
              <w:t>8.</w:t>
            </w:r>
            <w:r>
              <w:rPr>
                <w:bCs/>
                <w:szCs w:val="24"/>
              </w:rPr>
              <w:t xml:space="preserve"> </w:t>
            </w:r>
            <w:r>
              <w:rPr>
                <w:b/>
                <w:szCs w:val="24"/>
              </w:rPr>
              <w:t>Horizontaliųjų principų (toliau – HP) reikalavimai</w:t>
            </w:r>
          </w:p>
        </w:tc>
      </w:tr>
      <w:tr w:rsidR="00724BE5" w14:paraId="7FC94FD9" w14:textId="77777777">
        <w:tc>
          <w:tcPr>
            <w:tcW w:w="15134" w:type="dxa"/>
          </w:tcPr>
          <w:p w14:paraId="03A9E2B0" w14:textId="77777777" w:rsidR="00724BE5" w:rsidRDefault="00724BE5">
            <w:pPr>
              <w:spacing w:line="276" w:lineRule="auto"/>
              <w:jc w:val="both"/>
              <w:rPr>
                <w:szCs w:val="24"/>
              </w:rPr>
            </w:pPr>
            <w:r>
              <w:rPr>
                <w:szCs w:val="24"/>
              </w:rPr>
              <w:t>Projekto įgyvendinimo metu neturi būti pažeidžiamas HP</w:t>
            </w:r>
            <w:r>
              <w:rPr>
                <w:szCs w:val="24"/>
                <w:shd w:val="clear" w:color="auto" w:fill="FFFFFF"/>
              </w:rPr>
              <w:t xml:space="preserve"> laikymasis</w:t>
            </w:r>
            <w:r>
              <w:rPr>
                <w:szCs w:val="24"/>
              </w:rPr>
              <w:t>. HP – </w:t>
            </w:r>
            <w:r>
              <w:rPr>
                <w:szCs w:val="24"/>
                <w:shd w:val="clear" w:color="auto" w:fill="FFFFFF"/>
                <w:lang w:eastAsia="lt-LT"/>
              </w:rPr>
              <w:t xml:space="preserve">darnaus vystymosi, įskaitant reikšmingos žalos nedarymo principą, lygių galimybių ir nediskriminavimo (dėl lyties, rasės, tautybės, pilietybės, kalbos, kilmės, socialinės padėties, tikėjimo, įsitikinimų ar pažiūrų, amžiaus, lytinės orientacijos, etninės priklausomybės, religijos, negalios ir kitų aspektų), įskaitant prieinamumo visiems reikalavimo užtikrinimą (paslaugų, infrastruktūros, fizinės ar e. aplinkos sprendimai, informacijos, transporto prieinamumas ir pan.), inovatyvumo (kūrybingumo). </w:t>
            </w:r>
            <w:r>
              <w:rPr>
                <w:szCs w:val="24"/>
              </w:rPr>
              <w:t xml:space="preserve">Projekte neturi būti numatyta veiksmų, kurie turėtų neigiamą poveikį įgyvendinant HP. </w:t>
            </w:r>
          </w:p>
          <w:p w14:paraId="276A2207" w14:textId="5791EC4C" w:rsidR="00724BE5" w:rsidRDefault="00724BE5">
            <w:pPr>
              <w:spacing w:line="276" w:lineRule="auto"/>
              <w:jc w:val="both"/>
              <w:rPr>
                <w:bCs/>
                <w:szCs w:val="24"/>
              </w:rPr>
            </w:pPr>
            <w:r>
              <w:rPr>
                <w:szCs w:val="24"/>
              </w:rPr>
              <w:t xml:space="preserve">Įvertinus Pažangos priemonės aprašo </w:t>
            </w:r>
            <w:r>
              <w:rPr>
                <w:iCs/>
                <w:szCs w:val="24"/>
              </w:rPr>
              <w:t>10</w:t>
            </w:r>
            <w:r>
              <w:rPr>
                <w:szCs w:val="24"/>
                <w:lang w:eastAsia="lt-LT"/>
              </w:rPr>
              <w:t xml:space="preserve">.3 </w:t>
            </w:r>
            <w:proofErr w:type="spellStart"/>
            <w:r>
              <w:rPr>
                <w:szCs w:val="24"/>
                <w:lang w:eastAsia="lt-LT"/>
              </w:rPr>
              <w:t>poveiklės</w:t>
            </w:r>
            <w:proofErr w:type="spellEnd"/>
            <w:r>
              <w:rPr>
                <w:szCs w:val="24"/>
              </w:rPr>
              <w:t xml:space="preserve"> „Sveikatos priežiūros specialistų rengimas, pritraukimas“ </w:t>
            </w:r>
            <w:r>
              <w:rPr>
                <w:bCs/>
                <w:szCs w:val="24"/>
              </w:rPr>
              <w:t>poveikį šešiems aplinkos veiksniams, nurodytiems</w:t>
            </w:r>
            <w:r>
              <w:rPr>
                <w:szCs w:val="24"/>
              </w:rPr>
              <w:t xml:space="preserve"> 2020 m. birželio 18 d. Europos Parlamento ir Tarybos reglamento </w:t>
            </w:r>
            <w:r w:rsidR="005E3038">
              <w:rPr>
                <w:color w:val="467886" w:themeColor="hyperlink"/>
                <w:szCs w:val="24"/>
                <w:u w:val="single"/>
              </w:rPr>
              <w:t>(ES) Nr. 2020/852</w:t>
            </w:r>
            <w:r>
              <w:rPr>
                <w:szCs w:val="24"/>
              </w:rPr>
              <w:t xml:space="preserve"> dėl sistemos tvariam investavimui palengvinti sukūrimo, kuriuo iš dalies keičiamas Reglamentas </w:t>
            </w:r>
            <w:r w:rsidR="005E3038">
              <w:rPr>
                <w:color w:val="467886" w:themeColor="hyperlink"/>
                <w:szCs w:val="24"/>
                <w:u w:val="single"/>
              </w:rPr>
              <w:t>(ES) 2019/2088</w:t>
            </w:r>
            <w:r>
              <w:rPr>
                <w:szCs w:val="24"/>
              </w:rPr>
              <w:t>, 17 straipsnyje,</w:t>
            </w:r>
            <w:r>
              <w:rPr>
                <w:bCs/>
                <w:szCs w:val="24"/>
              </w:rPr>
              <w:t xml:space="preserve"> nustatyta, kad planuojamos įgyvendinti veiklos neturi jokio numatomo poveikio visiems šešiems aplinkos tikslams arba numatomas jos poveikis yra nereikšmingas, t. y. nedaro tiesioginio ir pirminio netiesioginio poveikio per visą gyvavimo ciklą, atsižvelgiant į jos pobūdį, ir todėl laikoma, kad ji atitinka</w:t>
            </w:r>
            <w:r>
              <w:rPr>
                <w:szCs w:val="24"/>
              </w:rPr>
              <w:t xml:space="preserve"> reikšmingos žalos nedarymo</w:t>
            </w:r>
            <w:r>
              <w:rPr>
                <w:bCs/>
                <w:szCs w:val="24"/>
              </w:rPr>
              <w:t xml:space="preserve"> principą.</w:t>
            </w:r>
          </w:p>
          <w:p w14:paraId="2DA820D7" w14:textId="77777777" w:rsidR="00724BE5" w:rsidRDefault="00724BE5">
            <w:pPr>
              <w:spacing w:line="276" w:lineRule="auto"/>
              <w:jc w:val="both"/>
              <w:rPr>
                <w:szCs w:val="24"/>
              </w:rPr>
            </w:pPr>
            <w:r>
              <w:rPr>
                <w:szCs w:val="24"/>
              </w:rPr>
              <w:lastRenderedPageBreak/>
              <w:t>Projektų atitikties reikšmingos žalos nedarymo HP vertinimo reikalavimai pateikiami Aprašo priede „Projekto (įskaitant jungtinį projektą) atitikties reikšmingos žalos nedarymo horizontaliajam principui vertinimo reikalavimų aprašas“.</w:t>
            </w:r>
          </w:p>
          <w:p w14:paraId="260097B9" w14:textId="77777777" w:rsidR="00724BE5" w:rsidRDefault="00724BE5">
            <w:pPr>
              <w:jc w:val="both"/>
              <w:rPr>
                <w:i/>
                <w:iCs/>
                <w:szCs w:val="24"/>
              </w:rPr>
            </w:pPr>
            <w:r>
              <w:rPr>
                <w:szCs w:val="24"/>
              </w:rPr>
              <w:t>Projekto įgyvendinimo metu </w:t>
            </w:r>
            <w:r>
              <w:rPr>
                <w:szCs w:val="24"/>
                <w:lang w:eastAsia="lt-LT"/>
              </w:rPr>
              <w:t xml:space="preserve"> neturi būti pažeidžiamos Jungtinių Tautų neįgaliųjų teisių konvencijos nuostatos.</w:t>
            </w:r>
          </w:p>
        </w:tc>
      </w:tr>
      <w:tr w:rsidR="00724BE5" w14:paraId="1F561E70" w14:textId="77777777">
        <w:tc>
          <w:tcPr>
            <w:tcW w:w="15134" w:type="dxa"/>
          </w:tcPr>
          <w:p w14:paraId="69092826" w14:textId="77777777" w:rsidR="00724BE5" w:rsidRDefault="00724BE5">
            <w:pPr>
              <w:spacing w:line="259" w:lineRule="auto"/>
              <w:jc w:val="both"/>
              <w:rPr>
                <w:b/>
                <w:iCs/>
                <w:szCs w:val="24"/>
              </w:rPr>
            </w:pPr>
            <w:r>
              <w:rPr>
                <w:b/>
                <w:iCs/>
                <w:szCs w:val="24"/>
              </w:rPr>
              <w:lastRenderedPageBreak/>
              <w:t>9. Europos Sąjungos pagrindinių teisių chartijos (toliau – Chartija) reikalavimai</w:t>
            </w:r>
          </w:p>
        </w:tc>
      </w:tr>
      <w:tr w:rsidR="00724BE5" w14:paraId="7A20A305" w14:textId="77777777">
        <w:tc>
          <w:tcPr>
            <w:tcW w:w="15134" w:type="dxa"/>
          </w:tcPr>
          <w:p w14:paraId="45DA5FFE" w14:textId="77777777" w:rsidR="00724BE5" w:rsidRDefault="00724BE5">
            <w:pPr>
              <w:spacing w:line="276" w:lineRule="auto"/>
              <w:jc w:val="both"/>
              <w:rPr>
                <w:szCs w:val="24"/>
              </w:rPr>
            </w:pPr>
            <w:r>
              <w:rPr>
                <w:szCs w:val="24"/>
              </w:rPr>
              <w:t>Projektai neturi pažeisti Chartijos pagrindinių teisių: žmogaus orumo, asmenų, privataus ir šeimos gyvenimo, sąžinės ir saviraiškos laisvės; asmens duomenų; prieglobsčio ir apsaugos perkėlimo, išsiuntimo ar išdavimo atvejų; teisių į nuosavybę ir teisių užsiimti verslu; lyčių lygybės, vienodo požiūrio ir lygių galimybių, nediskriminavimo ir neįgaliųjų teisių; vaiko teisių; gero administravimo, veiksmingos teisinės gynybos, teisingumo; solidarumo ir darbuotojų teisių; aplinkos apsaugos reikalavimų.</w:t>
            </w:r>
          </w:p>
          <w:p w14:paraId="65A15AAE" w14:textId="77777777" w:rsidR="00724BE5" w:rsidRDefault="00724BE5">
            <w:pPr>
              <w:jc w:val="both"/>
              <w:rPr>
                <w:i/>
                <w:iCs/>
                <w:szCs w:val="24"/>
              </w:rPr>
            </w:pPr>
            <w:r>
              <w:rPr>
                <w:szCs w:val="24"/>
              </w:rPr>
              <w:t>Projektuose neturi būti numatyta veiksmų, kurie galėtų riboti ar pažeisti Chartijoje numatytas pagrindines teises</w:t>
            </w:r>
            <w:r>
              <w:rPr>
                <w:bCs/>
                <w:i/>
                <w:szCs w:val="24"/>
              </w:rPr>
              <w:t>.</w:t>
            </w:r>
          </w:p>
        </w:tc>
      </w:tr>
      <w:tr w:rsidR="00724BE5" w14:paraId="0F24F35D" w14:textId="77777777">
        <w:tc>
          <w:tcPr>
            <w:tcW w:w="15134" w:type="dxa"/>
          </w:tcPr>
          <w:p w14:paraId="511AE08A" w14:textId="77777777" w:rsidR="00724BE5" w:rsidRDefault="00724BE5">
            <w:pPr>
              <w:jc w:val="both"/>
              <w:rPr>
                <w:i/>
                <w:szCs w:val="24"/>
              </w:rPr>
            </w:pPr>
            <w:r>
              <w:rPr>
                <w:b/>
                <w:bCs/>
                <w:szCs w:val="24"/>
              </w:rPr>
              <w:t>9</w:t>
            </w:r>
            <w:r>
              <w:rPr>
                <w:b/>
                <w:bCs/>
                <w:szCs w:val="24"/>
                <w:vertAlign w:val="superscript"/>
              </w:rPr>
              <w:t>1</w:t>
            </w:r>
            <w:r>
              <w:rPr>
                <w:b/>
                <w:bCs/>
                <w:szCs w:val="24"/>
              </w:rPr>
              <w:t xml:space="preserve">. </w:t>
            </w:r>
            <w:r>
              <w:rPr>
                <w:b/>
                <w:bCs/>
                <w:iCs/>
                <w:szCs w:val="24"/>
              </w:rPr>
              <w:t xml:space="preserve">Projekto prisidėjimas prie Europos Sąjungos Baltijos jūros regiono strategijos įgyvendinimo </w:t>
            </w:r>
          </w:p>
        </w:tc>
      </w:tr>
      <w:tr w:rsidR="00724BE5" w14:paraId="62A763C2" w14:textId="77777777">
        <w:tc>
          <w:tcPr>
            <w:tcW w:w="15134" w:type="dxa"/>
          </w:tcPr>
          <w:p w14:paraId="1798F979" w14:textId="77777777" w:rsidR="00724BE5" w:rsidRDefault="00724BE5">
            <w:pPr>
              <w:jc w:val="both"/>
              <w:rPr>
                <w:iCs/>
                <w:szCs w:val="24"/>
              </w:rPr>
            </w:pPr>
            <w:r>
              <w:rPr>
                <w:iCs/>
                <w:szCs w:val="24"/>
              </w:rPr>
              <w:t>Netaikoma.</w:t>
            </w:r>
          </w:p>
        </w:tc>
      </w:tr>
      <w:tr w:rsidR="00724BE5" w14:paraId="19EAC013" w14:textId="77777777">
        <w:tc>
          <w:tcPr>
            <w:tcW w:w="15134" w:type="dxa"/>
          </w:tcPr>
          <w:p w14:paraId="4AAAEA49" w14:textId="77777777" w:rsidR="00724BE5" w:rsidRDefault="00724BE5">
            <w:pPr>
              <w:rPr>
                <w:b/>
                <w:szCs w:val="24"/>
              </w:rPr>
            </w:pPr>
            <w:r>
              <w:rPr>
                <w:b/>
                <w:szCs w:val="24"/>
              </w:rPr>
              <w:t>10. Apskritis, kurioje gali būti įgyvendinami projektai</w:t>
            </w:r>
          </w:p>
        </w:tc>
      </w:tr>
      <w:tr w:rsidR="00724BE5" w14:paraId="2797170B" w14:textId="77777777">
        <w:tc>
          <w:tcPr>
            <w:tcW w:w="15134" w:type="dxa"/>
          </w:tcPr>
          <w:p w14:paraId="5DD74C4D" w14:textId="77777777" w:rsidR="00724BE5" w:rsidRDefault="00724BE5">
            <w:pPr>
              <w:jc w:val="both"/>
              <w:rPr>
                <w:i/>
                <w:szCs w:val="24"/>
              </w:rPr>
            </w:pPr>
            <w:r>
              <w:rPr>
                <w:szCs w:val="24"/>
              </w:rPr>
              <w:t>Netaikoma</w:t>
            </w:r>
            <w:r>
              <w:rPr>
                <w:i/>
                <w:iCs/>
                <w:szCs w:val="24"/>
              </w:rPr>
              <w:t>.</w:t>
            </w:r>
          </w:p>
        </w:tc>
      </w:tr>
      <w:tr w:rsidR="00724BE5" w14:paraId="5BB4314A" w14:textId="77777777">
        <w:tc>
          <w:tcPr>
            <w:tcW w:w="15134" w:type="dxa"/>
          </w:tcPr>
          <w:p w14:paraId="6A5BB824" w14:textId="77777777" w:rsidR="00724BE5" w:rsidRDefault="00724BE5">
            <w:pPr>
              <w:jc w:val="both"/>
              <w:rPr>
                <w:b/>
                <w:szCs w:val="24"/>
              </w:rPr>
            </w:pPr>
            <w:r>
              <w:rPr>
                <w:b/>
                <w:szCs w:val="24"/>
              </w:rPr>
              <w:t>11. Reikalavimai valstybės pagalbai (kurie nėra nurodyti kituose Aprašo punktuose)</w:t>
            </w:r>
          </w:p>
        </w:tc>
      </w:tr>
      <w:tr w:rsidR="00724BE5" w14:paraId="1C4CA3E7" w14:textId="77777777">
        <w:tc>
          <w:tcPr>
            <w:tcW w:w="15134" w:type="dxa"/>
          </w:tcPr>
          <w:p w14:paraId="2AD3D986" w14:textId="77777777" w:rsidR="00724BE5" w:rsidRDefault="00724BE5">
            <w:pPr>
              <w:jc w:val="both"/>
              <w:rPr>
                <w:szCs w:val="24"/>
              </w:rPr>
            </w:pPr>
            <w:r>
              <w:rPr>
                <w:szCs w:val="24"/>
              </w:rPr>
              <w:t xml:space="preserve">Pagal šį Aprašą valstybės pagalba, kaip ji apibrėžta Sutarties dėl Europos Sąjungos veikimo 107 straipsnyje, ir </w:t>
            </w:r>
            <w:r>
              <w:rPr>
                <w:i/>
                <w:iCs/>
                <w:szCs w:val="24"/>
              </w:rPr>
              <w:t xml:space="preserve">de </w:t>
            </w:r>
            <w:proofErr w:type="spellStart"/>
            <w:r>
              <w:rPr>
                <w:i/>
                <w:iCs/>
                <w:szCs w:val="24"/>
              </w:rPr>
              <w:t>minimis</w:t>
            </w:r>
            <w:proofErr w:type="spellEnd"/>
            <w:r>
              <w:rPr>
                <w:szCs w:val="24"/>
              </w:rPr>
              <w:t xml:space="preserve"> pagalba, kuri atitinka 2023 m. gruodžio 13 d. Komisijos reglamentą </w:t>
            </w:r>
            <w:hyperlink r:id="rId14" w:tgtFrame="_blank" w:history="1">
              <w:r>
                <w:rPr>
                  <w:color w:val="467886" w:themeColor="hyperlink"/>
                  <w:szCs w:val="24"/>
                  <w:u w:val="single"/>
                </w:rPr>
                <w:t>(ES) Nr. 2023/2831</w:t>
              </w:r>
            </w:hyperlink>
            <w:r>
              <w:rPr>
                <w:szCs w:val="24"/>
              </w:rPr>
              <w:t xml:space="preserve"> dėl Sutarties dėl Europos Sąjungos veikimo 107 ir 108 straipsnių taikymo </w:t>
            </w:r>
            <w:r>
              <w:rPr>
                <w:i/>
                <w:iCs/>
                <w:szCs w:val="24"/>
              </w:rPr>
              <w:t xml:space="preserve">de </w:t>
            </w:r>
            <w:proofErr w:type="spellStart"/>
            <w:r>
              <w:rPr>
                <w:i/>
                <w:iCs/>
                <w:szCs w:val="24"/>
              </w:rPr>
              <w:t>minimis</w:t>
            </w:r>
            <w:proofErr w:type="spellEnd"/>
            <w:r>
              <w:rPr>
                <w:szCs w:val="24"/>
              </w:rPr>
              <w:t xml:space="preserve"> pagalbai nuostatas, neteikiama.</w:t>
            </w:r>
          </w:p>
        </w:tc>
      </w:tr>
      <w:tr w:rsidR="00724BE5" w14:paraId="4F3FBFA1" w14:textId="77777777">
        <w:tc>
          <w:tcPr>
            <w:tcW w:w="15134" w:type="dxa"/>
          </w:tcPr>
          <w:p w14:paraId="43388D90" w14:textId="77777777" w:rsidR="00724BE5" w:rsidRDefault="00724BE5">
            <w:pPr>
              <w:ind w:left="426" w:hanging="426"/>
              <w:jc w:val="both"/>
              <w:rPr>
                <w:bCs/>
                <w:szCs w:val="24"/>
              </w:rPr>
            </w:pPr>
            <w:r>
              <w:rPr>
                <w:b/>
                <w:szCs w:val="24"/>
              </w:rPr>
              <w:t>12</w:t>
            </w:r>
            <w:r>
              <w:rPr>
                <w:bCs/>
                <w:szCs w:val="24"/>
              </w:rPr>
              <w:t xml:space="preserve">. </w:t>
            </w:r>
            <w:r>
              <w:rPr>
                <w:b/>
                <w:szCs w:val="24"/>
              </w:rPr>
              <w:t>Projektų atrankos kriterijai</w:t>
            </w:r>
          </w:p>
          <w:p w14:paraId="6B9BB370" w14:textId="6F86A60C" w:rsidR="00724BE5" w:rsidRDefault="00724BE5">
            <w:pPr>
              <w:jc w:val="both"/>
              <w:rPr>
                <w:i/>
                <w:szCs w:val="24"/>
              </w:rPr>
            </w:pPr>
            <w:r>
              <w:rPr>
                <w:szCs w:val="24"/>
              </w:rPr>
              <w:t>Kiekvienas projektas turi atitikti</w:t>
            </w:r>
            <w:r>
              <w:rPr>
                <w:iCs/>
                <w:color w:val="000000"/>
                <w:szCs w:val="24"/>
              </w:rPr>
              <w:t xml:space="preserve"> PAFT 2 priede nustatytus projektų bendruosius atrankos kriterijus.</w:t>
            </w:r>
          </w:p>
        </w:tc>
      </w:tr>
      <w:tr w:rsidR="00724BE5" w14:paraId="40DC185B" w14:textId="77777777">
        <w:trPr>
          <w:trHeight w:val="136"/>
        </w:trPr>
        <w:tc>
          <w:tcPr>
            <w:tcW w:w="15134" w:type="dxa"/>
          </w:tcPr>
          <w:p w14:paraId="5BA76BB6" w14:textId="77777777" w:rsidR="00724BE5" w:rsidRDefault="00724BE5">
            <w:pPr>
              <w:jc w:val="both"/>
              <w:rPr>
                <w:i/>
                <w:szCs w:val="24"/>
              </w:rPr>
            </w:pPr>
            <w:r>
              <w:rPr>
                <w:szCs w:val="24"/>
              </w:rPr>
              <w:t>Specialieji ir prioritetiniai projektų atrankos kriterijai nėra nustatomi.</w:t>
            </w:r>
          </w:p>
        </w:tc>
      </w:tr>
      <w:tr w:rsidR="00724BE5" w14:paraId="77A5D31F" w14:textId="77777777">
        <w:trPr>
          <w:trHeight w:val="309"/>
        </w:trPr>
        <w:tc>
          <w:tcPr>
            <w:tcW w:w="15134" w:type="dxa"/>
          </w:tcPr>
          <w:p w14:paraId="569F42D5" w14:textId="77777777" w:rsidR="00724BE5" w:rsidRDefault="00724BE5">
            <w:pPr>
              <w:jc w:val="both"/>
              <w:rPr>
                <w:bCs/>
                <w:i/>
                <w:szCs w:val="24"/>
              </w:rPr>
            </w:pPr>
            <w:r>
              <w:rPr>
                <w:b/>
                <w:szCs w:val="24"/>
              </w:rPr>
              <w:t>13</w:t>
            </w:r>
            <w:r>
              <w:rPr>
                <w:bCs/>
                <w:szCs w:val="24"/>
              </w:rPr>
              <w:t xml:space="preserve">. </w:t>
            </w:r>
            <w:r>
              <w:rPr>
                <w:b/>
                <w:szCs w:val="24"/>
              </w:rPr>
              <w:t>Jungtinio projekto projektų atrankos kriterijai (</w:t>
            </w:r>
            <w:r>
              <w:rPr>
                <w:b/>
                <w:i/>
                <w:szCs w:val="24"/>
              </w:rPr>
              <w:t>pildoma tik jungtiniam projektui)</w:t>
            </w:r>
          </w:p>
          <w:p w14:paraId="36D3D52C" w14:textId="77777777" w:rsidR="00724BE5" w:rsidRDefault="00724BE5">
            <w:pPr>
              <w:jc w:val="both"/>
              <w:rPr>
                <w:i/>
                <w:szCs w:val="24"/>
              </w:rPr>
            </w:pPr>
            <w:r>
              <w:rPr>
                <w:szCs w:val="24"/>
              </w:rPr>
              <w:t>Netaikoma.</w:t>
            </w:r>
          </w:p>
        </w:tc>
      </w:tr>
      <w:tr w:rsidR="00724BE5" w14:paraId="57338341" w14:textId="77777777">
        <w:tc>
          <w:tcPr>
            <w:tcW w:w="15134" w:type="dxa"/>
          </w:tcPr>
          <w:p w14:paraId="2FA139CF" w14:textId="77777777" w:rsidR="00724BE5" w:rsidRDefault="00724BE5">
            <w:pPr>
              <w:rPr>
                <w:bCs/>
                <w:szCs w:val="24"/>
              </w:rPr>
            </w:pPr>
            <w:r>
              <w:rPr>
                <w:b/>
                <w:szCs w:val="24"/>
              </w:rPr>
              <w:t>14</w:t>
            </w:r>
            <w:r>
              <w:rPr>
                <w:bCs/>
                <w:szCs w:val="24"/>
              </w:rPr>
              <w:t xml:space="preserve">. </w:t>
            </w:r>
            <w:r>
              <w:rPr>
                <w:b/>
                <w:szCs w:val="24"/>
              </w:rPr>
              <w:t>Reikalavimai įgyvendinus projektų veiklas</w:t>
            </w:r>
          </w:p>
        </w:tc>
      </w:tr>
      <w:tr w:rsidR="00724BE5" w14:paraId="09788338" w14:textId="77777777">
        <w:trPr>
          <w:trHeight w:val="541"/>
        </w:trPr>
        <w:tc>
          <w:tcPr>
            <w:tcW w:w="15134" w:type="dxa"/>
          </w:tcPr>
          <w:p w14:paraId="6E3F3245" w14:textId="1B9D0536" w:rsidR="00724BE5" w:rsidRPr="00B92ECF" w:rsidRDefault="00724BE5">
            <w:pPr>
              <w:spacing w:line="276" w:lineRule="auto"/>
              <w:jc w:val="both"/>
              <w:rPr>
                <w:iCs/>
                <w:szCs w:val="24"/>
              </w:rPr>
            </w:pPr>
            <w:r w:rsidRPr="00B92ECF">
              <w:rPr>
                <w:iCs/>
                <w:szCs w:val="24"/>
              </w:rPr>
              <w:t xml:space="preserve">Projekto vykdytojas dvejus metus po projekto veiklų įgyvendinimo pabaigos privalo teikti informaciją </w:t>
            </w:r>
            <w:r w:rsidR="00C6262E">
              <w:rPr>
                <w:iCs/>
                <w:szCs w:val="24"/>
              </w:rPr>
              <w:t>administruojančiajai institucijai</w:t>
            </w:r>
            <w:r w:rsidRPr="00B92ECF">
              <w:rPr>
                <w:iCs/>
                <w:szCs w:val="24"/>
              </w:rPr>
              <w:t xml:space="preserve"> apie Aprašo 5.1.1</w:t>
            </w:r>
            <w:r w:rsidR="00A4107D">
              <w:rPr>
                <w:iCs/>
                <w:szCs w:val="24"/>
              </w:rPr>
              <w:t>.2</w:t>
            </w:r>
            <w:r w:rsidRPr="00B92ECF">
              <w:rPr>
                <w:iCs/>
                <w:szCs w:val="24"/>
              </w:rPr>
              <w:t xml:space="preserve"> papunktyje numatyto įsipareigojimo dirbti ne trumpiau nei dvejus metus įgyvendinimą.</w:t>
            </w:r>
          </w:p>
        </w:tc>
      </w:tr>
      <w:tr w:rsidR="00724BE5" w14:paraId="3B869E14" w14:textId="77777777">
        <w:tc>
          <w:tcPr>
            <w:tcW w:w="15134" w:type="dxa"/>
          </w:tcPr>
          <w:p w14:paraId="6F4EC273" w14:textId="77777777" w:rsidR="00724BE5" w:rsidRDefault="00724BE5">
            <w:pPr>
              <w:rPr>
                <w:b/>
                <w:szCs w:val="24"/>
              </w:rPr>
            </w:pPr>
            <w:r>
              <w:rPr>
                <w:b/>
                <w:szCs w:val="24"/>
              </w:rPr>
              <w:t>15. Kiti reikalavimai</w:t>
            </w:r>
          </w:p>
        </w:tc>
      </w:tr>
      <w:tr w:rsidR="00724BE5" w14:paraId="63C3F0D1" w14:textId="77777777">
        <w:tc>
          <w:tcPr>
            <w:tcW w:w="15134" w:type="dxa"/>
          </w:tcPr>
          <w:p w14:paraId="3FC3B31B" w14:textId="71DD9CFD" w:rsidR="00B92ECF" w:rsidRDefault="00B92ECF" w:rsidP="00B92ECF">
            <w:pPr>
              <w:tabs>
                <w:tab w:val="left" w:pos="1134"/>
              </w:tabs>
              <w:spacing w:line="276" w:lineRule="auto"/>
              <w:jc w:val="both"/>
              <w:rPr>
                <w:iCs/>
                <w:szCs w:val="24"/>
              </w:rPr>
            </w:pPr>
            <w:r>
              <w:rPr>
                <w:iCs/>
                <w:szCs w:val="24"/>
              </w:rPr>
              <w:t>15.1. Projekto vykdytojas privalo užtikrinti, kad kiekvienas projekte pagal Aprašo 5.1.1</w:t>
            </w:r>
            <w:r w:rsidR="00285C91">
              <w:rPr>
                <w:iCs/>
                <w:szCs w:val="24"/>
              </w:rPr>
              <w:t>.2</w:t>
            </w:r>
            <w:r>
              <w:rPr>
                <w:iCs/>
                <w:szCs w:val="24"/>
              </w:rPr>
              <w:t xml:space="preserve"> papunktyje numatytą veiklą dalyvavęs rezidentūros studijas baigęs sveikatos priežiūros specialistas </w:t>
            </w:r>
            <w:r w:rsidR="005543AB">
              <w:rPr>
                <w:iCs/>
                <w:szCs w:val="24"/>
              </w:rPr>
              <w:t>Valstybinėje teismo medicinos tarnyboje</w:t>
            </w:r>
            <w:r>
              <w:rPr>
                <w:iCs/>
                <w:szCs w:val="24"/>
              </w:rPr>
              <w:t xml:space="preserve"> (nurodytoje rezidentūros studijų finansavimo dvišalėje sutartyje, pasirašytoje tarp </w:t>
            </w:r>
            <w:r w:rsidR="005543AB">
              <w:rPr>
                <w:iCs/>
                <w:szCs w:val="24"/>
              </w:rPr>
              <w:t>Valstybinės teismo medicinos tarnybos</w:t>
            </w:r>
            <w:r>
              <w:rPr>
                <w:iCs/>
                <w:szCs w:val="24"/>
              </w:rPr>
              <w:t xml:space="preserve"> ir gydytojo rezidento) dirbtų nepertraukiamai ne trumpiau kaip dvejus metus ne mažesniu kaip 0,75 etato darbo krūviu</w:t>
            </w:r>
            <w:r w:rsidR="00824865">
              <w:rPr>
                <w:iCs/>
                <w:szCs w:val="24"/>
              </w:rPr>
              <w:t xml:space="preserve"> teismo medicinos eksperto pareigose</w:t>
            </w:r>
            <w:r>
              <w:rPr>
                <w:iCs/>
                <w:szCs w:val="24"/>
              </w:rPr>
              <w:t>. Siekiant užtikrinti šios nuostatos įgyvendinimą, su tiesioginės naudos gavėjais turės būti pasirašomos sutartys. Jeigu sveikatos priežiūros įstaiga ir gydytojas rezidentas susitaria tik dėl dalyvavimo veiklose, kurios yra numatytos Aprašo 5.1.1</w:t>
            </w:r>
            <w:r w:rsidR="00285C91">
              <w:rPr>
                <w:iCs/>
                <w:szCs w:val="24"/>
              </w:rPr>
              <w:t>.2</w:t>
            </w:r>
            <w:r>
              <w:rPr>
                <w:iCs/>
                <w:szCs w:val="24"/>
              </w:rPr>
              <w:t xml:space="preserve"> papunktyje, ir tokiomis sąlygomis, kurios yra apibrėžtos Apraše, pasirašomoje sutartyje nurodoma sveikatos priežiūros specialisto darbo trukmė sveikatos priežiūros įstaigoje –  nepertraukiami dveji metai. Jeigu gydytojas rezidentas nebaigs </w:t>
            </w:r>
            <w:r w:rsidR="008D6609">
              <w:rPr>
                <w:iCs/>
                <w:szCs w:val="24"/>
              </w:rPr>
              <w:t xml:space="preserve">rezidentūros </w:t>
            </w:r>
            <w:r>
              <w:rPr>
                <w:iCs/>
                <w:szCs w:val="24"/>
              </w:rPr>
              <w:t xml:space="preserve">studijų programos ir neįgis profesinės kvalifikacijos ar sudaryta darbo sutartis </w:t>
            </w:r>
            <w:r>
              <w:rPr>
                <w:iCs/>
                <w:szCs w:val="24"/>
              </w:rPr>
              <w:lastRenderedPageBreak/>
              <w:t>su gydytoju rezidentu bus nutraukta anksčiau numatyto termino darbuotojo iniciatyva be svarbių priežasčių ar darbdavio iniciatyva dėl darbuotojo kaltės, visa sumokėta stipendijų suma privalo būti grąžinama. Sutarties pavyzdys pateikiamas Aprašo 4.2.3 papunktyje nurodyto teisės akto 3 priede.</w:t>
            </w:r>
          </w:p>
          <w:p w14:paraId="4A7ACAD4" w14:textId="3B2552A7" w:rsidR="00724BE5" w:rsidRDefault="00B92ECF" w:rsidP="009354D9">
            <w:pPr>
              <w:tabs>
                <w:tab w:val="left" w:pos="1134"/>
              </w:tabs>
              <w:spacing w:line="276" w:lineRule="auto"/>
              <w:jc w:val="both"/>
              <w:rPr>
                <w:iCs/>
                <w:szCs w:val="24"/>
              </w:rPr>
            </w:pPr>
            <w:r>
              <w:rPr>
                <w:szCs w:val="24"/>
              </w:rPr>
              <w:t xml:space="preserve">15.2. </w:t>
            </w:r>
            <w:r w:rsidR="005543AB">
              <w:rPr>
                <w:szCs w:val="24"/>
              </w:rPr>
              <w:t>Valstybinė teismo medicinos tarnyba</w:t>
            </w:r>
            <w:r>
              <w:rPr>
                <w:szCs w:val="24"/>
              </w:rPr>
              <w:t>, įgyvendi</w:t>
            </w:r>
            <w:r w:rsidR="005543AB">
              <w:rPr>
                <w:szCs w:val="24"/>
              </w:rPr>
              <w:t>nanti</w:t>
            </w:r>
            <w:r>
              <w:rPr>
                <w:szCs w:val="24"/>
              </w:rPr>
              <w:t xml:space="preserve"> Aprašo 5.1.1</w:t>
            </w:r>
            <w:r w:rsidR="00285C91">
              <w:rPr>
                <w:szCs w:val="24"/>
              </w:rPr>
              <w:t>.2</w:t>
            </w:r>
            <w:r>
              <w:rPr>
                <w:szCs w:val="24"/>
              </w:rPr>
              <w:t xml:space="preserve"> papunktyje nurodytą veiklą, </w:t>
            </w:r>
            <w:r w:rsidR="00C6262E">
              <w:rPr>
                <w:szCs w:val="24"/>
              </w:rPr>
              <w:t>administruojančiajai institucijai</w:t>
            </w:r>
            <w:r>
              <w:rPr>
                <w:szCs w:val="24"/>
              </w:rPr>
              <w:t xml:space="preserve"> </w:t>
            </w:r>
            <w:r>
              <w:rPr>
                <w:szCs w:val="24"/>
                <w:lang w:eastAsia="lt-LT"/>
              </w:rPr>
              <w:t xml:space="preserve">per 20 darbo dienų kalendoriniams metams pasibaigus turi pateikti </w:t>
            </w:r>
            <w:r>
              <w:rPr>
                <w:rFonts w:eastAsia="Calibri"/>
                <w:bCs/>
                <w:color w:val="000000"/>
                <w:szCs w:val="24"/>
                <w:lang w:eastAsia="lt-LT"/>
              </w:rPr>
              <w:t xml:space="preserve">informaciją, kokia dalis sveikatos priežiūros specialistų, dalyvavusių projekto veiklose, mažiausiai dvejus metus išdirbo </w:t>
            </w:r>
            <w:r w:rsidR="005543AB">
              <w:rPr>
                <w:rFonts w:eastAsia="Calibri"/>
                <w:bCs/>
                <w:color w:val="000000"/>
                <w:szCs w:val="24"/>
                <w:lang w:eastAsia="lt-LT"/>
              </w:rPr>
              <w:t>Valstybinėje teismo medicinos tarnyboje</w:t>
            </w:r>
            <w:r>
              <w:rPr>
                <w:rFonts w:eastAsia="Calibri"/>
                <w:bCs/>
                <w:color w:val="000000"/>
                <w:szCs w:val="24"/>
                <w:lang w:eastAsia="lt-LT"/>
              </w:rPr>
              <w:t xml:space="preserve"> pagal stebėsenos rodiklio Nr. </w:t>
            </w:r>
            <w:r>
              <w:rPr>
                <w:bCs/>
                <w:szCs w:val="24"/>
              </w:rPr>
              <w:t>R.S.2.3532 R-11-002-02-11-01-65</w:t>
            </w:r>
            <w:r>
              <w:rPr>
                <w:rFonts w:eastAsia="Calibri"/>
                <w:bCs/>
                <w:color w:val="000000"/>
                <w:szCs w:val="24"/>
                <w:lang w:eastAsia="lt-LT"/>
              </w:rPr>
              <w:t xml:space="preserve"> aprašymo kortelėje numatytus reikalavimus, </w:t>
            </w:r>
            <w:r>
              <w:rPr>
                <w:szCs w:val="24"/>
                <w:lang w:eastAsia="lt-LT"/>
              </w:rPr>
              <w:t>pradedant atsiskaitymu už 2027 m., baigiant atsiskaitymu už 2029 m.</w:t>
            </w:r>
          </w:p>
        </w:tc>
      </w:tr>
    </w:tbl>
    <w:p w14:paraId="6EFA7EE7" w14:textId="77777777" w:rsidR="00724BE5" w:rsidRDefault="00724BE5" w:rsidP="00724BE5">
      <w:pPr>
        <w:jc w:val="center"/>
        <w:rPr>
          <w:b/>
          <w:szCs w:val="24"/>
        </w:rPr>
      </w:pPr>
    </w:p>
    <w:p w14:paraId="1AE36339" w14:textId="77777777" w:rsidR="00724BE5" w:rsidRDefault="00724BE5" w:rsidP="00724BE5">
      <w:pPr>
        <w:jc w:val="center"/>
        <w:rPr>
          <w:b/>
          <w:szCs w:val="24"/>
        </w:rPr>
      </w:pPr>
      <w:r>
        <w:rPr>
          <w:b/>
          <w:szCs w:val="24"/>
        </w:rPr>
        <w:t>III SKYRIUS</w:t>
      </w:r>
    </w:p>
    <w:p w14:paraId="20624C90" w14:textId="77777777" w:rsidR="00724BE5" w:rsidRDefault="00724BE5" w:rsidP="00724BE5">
      <w:pPr>
        <w:jc w:val="center"/>
        <w:rPr>
          <w:b/>
          <w:szCs w:val="24"/>
        </w:rPr>
      </w:pPr>
      <w:r>
        <w:rPr>
          <w:b/>
          <w:szCs w:val="24"/>
        </w:rPr>
        <w:t>IŠLAIDŲ TINKAMUMO FINANSUOTI REIKALAVIMAI</w:t>
      </w:r>
    </w:p>
    <w:p w14:paraId="761FF565" w14:textId="77777777" w:rsidR="00724BE5" w:rsidRDefault="00724BE5" w:rsidP="00724BE5">
      <w:pPr>
        <w:rPr>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4"/>
      </w:tblGrid>
      <w:tr w:rsidR="00724BE5" w14:paraId="4063BCDB" w14:textId="77777777">
        <w:tc>
          <w:tcPr>
            <w:tcW w:w="15134" w:type="dxa"/>
          </w:tcPr>
          <w:p w14:paraId="43160FAA" w14:textId="77777777" w:rsidR="00724BE5" w:rsidRDefault="00724BE5">
            <w:pPr>
              <w:jc w:val="both"/>
              <w:rPr>
                <w:bCs/>
                <w:szCs w:val="24"/>
              </w:rPr>
            </w:pPr>
            <w:r>
              <w:rPr>
                <w:b/>
                <w:szCs w:val="24"/>
              </w:rPr>
              <w:t>16</w:t>
            </w:r>
            <w:r>
              <w:rPr>
                <w:bCs/>
                <w:szCs w:val="24"/>
              </w:rPr>
              <w:t xml:space="preserve">. </w:t>
            </w:r>
            <w:r>
              <w:rPr>
                <w:b/>
                <w:szCs w:val="24"/>
              </w:rPr>
              <w:t>Išlaidų tinkamumo finansuoti reikalavimai</w:t>
            </w:r>
          </w:p>
        </w:tc>
      </w:tr>
      <w:tr w:rsidR="00724BE5" w14:paraId="7C740E2C" w14:textId="77777777">
        <w:tc>
          <w:tcPr>
            <w:tcW w:w="15134" w:type="dxa"/>
          </w:tcPr>
          <w:p w14:paraId="4D50FE11" w14:textId="77777777" w:rsidR="00724BE5" w:rsidRDefault="00724BE5">
            <w:pPr>
              <w:spacing w:line="23" w:lineRule="atLeast"/>
              <w:jc w:val="both"/>
              <w:rPr>
                <w:szCs w:val="24"/>
              </w:rPr>
            </w:pPr>
            <w:r>
              <w:rPr>
                <w:szCs w:val="24"/>
              </w:rPr>
              <w:t>16.1. Didžiausia galima projekto finansuojamoji dalis sudaro 100 proc. visų tinkamų finansuoti projekto išlaidų. Pareiškėjas savo iniciatyva ir savo bei (arba) kitų šaltinių lėšomis gali prisidėti prie projekto įgyvendinimo.</w:t>
            </w:r>
          </w:p>
          <w:p w14:paraId="372FAA38" w14:textId="77777777" w:rsidR="00724BE5" w:rsidRDefault="00724BE5">
            <w:pPr>
              <w:spacing w:line="23" w:lineRule="atLeast"/>
              <w:jc w:val="both"/>
              <w:rPr>
                <w:szCs w:val="24"/>
              </w:rPr>
            </w:pPr>
            <w:r>
              <w:rPr>
                <w:szCs w:val="24"/>
              </w:rPr>
              <w:t>16.2. Projekto tinkamų finansuoti išlaidų dalis, kurios nepadengia projektui skiriamo finansavimo lėšos, turi būti finansuojama iš projekto vykdytojo lėšų.</w:t>
            </w:r>
          </w:p>
          <w:p w14:paraId="3AA1EA3B" w14:textId="77777777" w:rsidR="00724BE5" w:rsidRDefault="00724BE5">
            <w:pPr>
              <w:spacing w:line="23" w:lineRule="atLeast"/>
              <w:jc w:val="both"/>
              <w:rPr>
                <w:szCs w:val="24"/>
              </w:rPr>
            </w:pPr>
            <w:r>
              <w:rPr>
                <w:szCs w:val="24"/>
              </w:rPr>
              <w:t>16.3. Projekto vykdytojui, vadovaujantis PAFT numatytomis sąlygomis, gali būti mokamas avansas.</w:t>
            </w:r>
          </w:p>
          <w:p w14:paraId="70A3A2A3" w14:textId="77777777" w:rsidR="00724BE5" w:rsidRDefault="00724BE5">
            <w:pPr>
              <w:spacing w:line="23" w:lineRule="atLeast"/>
              <w:jc w:val="both"/>
              <w:rPr>
                <w:szCs w:val="24"/>
              </w:rPr>
            </w:pPr>
            <w:r>
              <w:rPr>
                <w:szCs w:val="24"/>
              </w:rPr>
              <w:t>16.4. Projekto išlaidos projekto įgyvendinimo metu apmokamos išlaidų kompensavimo būdu projekto vykdytojui deklaruojant patirtas ir apmokėtas išlaidas, supaprastintai apmokamas išlaidas arba kartu derinant šias abi apmokėjimo formas.</w:t>
            </w:r>
          </w:p>
          <w:p w14:paraId="50A332D0" w14:textId="77777777" w:rsidR="00724BE5" w:rsidRDefault="00724BE5">
            <w:pPr>
              <w:spacing w:line="276" w:lineRule="auto"/>
              <w:jc w:val="both"/>
              <w:rPr>
                <w:szCs w:val="24"/>
              </w:rPr>
            </w:pPr>
            <w:r>
              <w:rPr>
                <w:szCs w:val="24"/>
              </w:rPr>
              <w:t>16.5. Išlaidų tinkamumo finansuoti reikalavimai nustatyti PAFT VII skyriuje „Projektų išlaidų reikalavimai“ ir Rekomendacijose dėl projektų išlaidų atitikties Europos Sąjungos fondų reikalavimams, patvirtintose viešosios įstaigos Centrinės projektų valdymo agentūros direktoriaus 2023 m. birželio 22 d. įsakymu Nr. 2023/8-246 (https://www.esinvesticijos.lt/dokumentai/rekomendacijos-del-projektu-islaidu-atitikties-europos-sajungos-fondu-reikalavimams).</w:t>
            </w:r>
          </w:p>
          <w:p w14:paraId="1FE1291C" w14:textId="77777777" w:rsidR="00724BE5" w:rsidRDefault="00724BE5">
            <w:pPr>
              <w:spacing w:line="276" w:lineRule="auto"/>
              <w:jc w:val="both"/>
              <w:rPr>
                <w:szCs w:val="24"/>
              </w:rPr>
            </w:pPr>
            <w:r>
              <w:rPr>
                <w:szCs w:val="24"/>
              </w:rPr>
              <w:t>16.6. Projektui taikomi supaprastintai apmokamų išlaidų dydžiai nurodyti Aprašo 17 punkte „Projektų veiklų ir jungtinio projekto projektų įgyvendinimui taikomi supaprastintai apmokamų išlaidų dydžiai“.</w:t>
            </w:r>
          </w:p>
          <w:p w14:paraId="1BF2DEF5" w14:textId="77777777" w:rsidR="00724BE5" w:rsidRDefault="00724BE5">
            <w:pPr>
              <w:spacing w:line="276" w:lineRule="auto"/>
              <w:jc w:val="both"/>
              <w:rPr>
                <w:bCs/>
                <w:szCs w:val="24"/>
              </w:rPr>
            </w:pPr>
            <w:r>
              <w:rPr>
                <w:bCs/>
                <w:szCs w:val="24"/>
              </w:rPr>
              <w:t xml:space="preserve">16.7. Pagal Aprašą netinkamos finansuoti projekto lėšomis išlaidos nustatytos PAFT VII skyriaus „Projektų išlaidų reikalavimai“ trečiajame skirsnyje „Netinkamos finansuoti išlaidos“. Be kitų šiame skirsnyje nurodytų reikalavimų, netinkamos išlaidos yra: </w:t>
            </w:r>
          </w:p>
          <w:p w14:paraId="4F6010EE" w14:textId="77777777" w:rsidR="00724BE5" w:rsidRDefault="00724BE5">
            <w:pPr>
              <w:spacing w:line="276" w:lineRule="auto"/>
              <w:jc w:val="both"/>
              <w:rPr>
                <w:szCs w:val="24"/>
              </w:rPr>
            </w:pPr>
            <w:r>
              <w:rPr>
                <w:szCs w:val="24"/>
              </w:rPr>
              <w:t>16.7.1. žemės ir kito nekilnojamojo turto įsigijimo išlaidos;</w:t>
            </w:r>
          </w:p>
          <w:p w14:paraId="33764F95" w14:textId="77777777" w:rsidR="00724BE5" w:rsidRDefault="00724BE5">
            <w:pPr>
              <w:spacing w:line="276" w:lineRule="auto"/>
              <w:jc w:val="both"/>
              <w:rPr>
                <w:bCs/>
                <w:iCs/>
                <w:szCs w:val="24"/>
              </w:rPr>
            </w:pPr>
            <w:r>
              <w:rPr>
                <w:szCs w:val="24"/>
              </w:rPr>
              <w:t xml:space="preserve">16.7.2. </w:t>
            </w:r>
            <w:r>
              <w:rPr>
                <w:bCs/>
                <w:iCs/>
                <w:szCs w:val="24"/>
              </w:rPr>
              <w:t>pastatų, kitų statinių ir patalpų statybos, rekonstravimo, remonto ir panašios išlaidos;</w:t>
            </w:r>
          </w:p>
          <w:p w14:paraId="5CD7C7CA" w14:textId="77777777" w:rsidR="00724BE5" w:rsidRDefault="00724BE5">
            <w:pPr>
              <w:spacing w:line="276" w:lineRule="auto"/>
              <w:jc w:val="both"/>
              <w:rPr>
                <w:bCs/>
                <w:szCs w:val="24"/>
              </w:rPr>
            </w:pPr>
            <w:r>
              <w:rPr>
                <w:bCs/>
                <w:szCs w:val="24"/>
              </w:rPr>
              <w:t>16.7.3. naudojamo ilgalaikio turto nusidėvėjimo (amortizacijos) sąnaudos;</w:t>
            </w:r>
          </w:p>
          <w:p w14:paraId="5D188738" w14:textId="77777777" w:rsidR="00724BE5" w:rsidRDefault="00724BE5">
            <w:pPr>
              <w:spacing w:line="276" w:lineRule="auto"/>
              <w:jc w:val="both"/>
              <w:rPr>
                <w:bCs/>
                <w:szCs w:val="24"/>
              </w:rPr>
            </w:pPr>
            <w:r>
              <w:rPr>
                <w:bCs/>
                <w:szCs w:val="24"/>
              </w:rPr>
              <w:t>16.7.4. nepiniginis projekto vykdytojo / partnerio įnašas;</w:t>
            </w:r>
          </w:p>
          <w:p w14:paraId="11084C55" w14:textId="77777777" w:rsidR="00724BE5" w:rsidRDefault="00724BE5">
            <w:pPr>
              <w:spacing w:line="276" w:lineRule="auto"/>
              <w:jc w:val="both"/>
              <w:rPr>
                <w:szCs w:val="24"/>
              </w:rPr>
            </w:pPr>
            <w:r>
              <w:rPr>
                <w:szCs w:val="24"/>
              </w:rPr>
              <w:t>16.7.5. transporto priemonių pirkimo išlaidos, transporto priemonių išperkamoji nuoma, eksploatavimo ir susijusios išlaidos;</w:t>
            </w:r>
          </w:p>
          <w:p w14:paraId="06651C51" w14:textId="77777777" w:rsidR="00724BE5" w:rsidRDefault="00724BE5">
            <w:pPr>
              <w:jc w:val="both"/>
              <w:rPr>
                <w:szCs w:val="24"/>
              </w:rPr>
            </w:pPr>
            <w:r>
              <w:rPr>
                <w:szCs w:val="24"/>
              </w:rPr>
              <w:t>16.7.6. kanceliarinės, vienkartinės ir kitos eksploatacinės išlaidos;</w:t>
            </w:r>
          </w:p>
          <w:p w14:paraId="6FFC152E" w14:textId="77777777" w:rsidR="00724BE5" w:rsidRDefault="00724BE5">
            <w:pPr>
              <w:spacing w:line="276" w:lineRule="auto"/>
              <w:jc w:val="both"/>
              <w:rPr>
                <w:szCs w:val="24"/>
              </w:rPr>
            </w:pPr>
            <w:r>
              <w:rPr>
                <w:szCs w:val="24"/>
              </w:rPr>
              <w:t>16.7.7. baldų įsigijimo išlaidos;</w:t>
            </w:r>
          </w:p>
          <w:p w14:paraId="34C58A09" w14:textId="77777777" w:rsidR="00724BE5" w:rsidRDefault="00724BE5">
            <w:pPr>
              <w:spacing w:line="276" w:lineRule="auto"/>
              <w:jc w:val="both"/>
              <w:rPr>
                <w:szCs w:val="24"/>
              </w:rPr>
            </w:pPr>
            <w:r>
              <w:rPr>
                <w:szCs w:val="24"/>
              </w:rPr>
              <w:t>16.7.8. įrangos įsigijimo išlaidos;</w:t>
            </w:r>
          </w:p>
          <w:p w14:paraId="194D4CB8" w14:textId="77777777" w:rsidR="00724BE5" w:rsidRDefault="00724BE5">
            <w:pPr>
              <w:tabs>
                <w:tab w:val="left" w:pos="458"/>
              </w:tabs>
              <w:spacing w:line="276" w:lineRule="auto"/>
              <w:jc w:val="both"/>
              <w:rPr>
                <w:szCs w:val="24"/>
              </w:rPr>
            </w:pPr>
            <w:r>
              <w:rPr>
                <w:szCs w:val="24"/>
              </w:rPr>
              <w:lastRenderedPageBreak/>
              <w:t>16.7.9. kuro, kelionės ir pan. išlaidos;</w:t>
            </w:r>
          </w:p>
          <w:p w14:paraId="4584F354" w14:textId="77777777" w:rsidR="00724BE5" w:rsidRDefault="00724BE5">
            <w:pPr>
              <w:tabs>
                <w:tab w:val="left" w:pos="458"/>
              </w:tabs>
              <w:spacing w:line="276" w:lineRule="auto"/>
              <w:jc w:val="both"/>
              <w:rPr>
                <w:szCs w:val="24"/>
              </w:rPr>
            </w:pPr>
            <w:r>
              <w:rPr>
                <w:szCs w:val="24"/>
              </w:rPr>
              <w:t>16.7.10. apgyvendinimo išlaidos;</w:t>
            </w:r>
          </w:p>
          <w:p w14:paraId="1877B81B" w14:textId="77777777" w:rsidR="00724BE5" w:rsidRDefault="00724BE5">
            <w:pPr>
              <w:tabs>
                <w:tab w:val="left" w:pos="458"/>
              </w:tabs>
              <w:spacing w:line="276" w:lineRule="auto"/>
              <w:jc w:val="both"/>
              <w:rPr>
                <w:szCs w:val="24"/>
              </w:rPr>
            </w:pPr>
            <w:r>
              <w:rPr>
                <w:szCs w:val="24"/>
              </w:rPr>
              <w:t>16.7.11. projektą vykdančių asmenų darbo užmokesčio išlaidos;</w:t>
            </w:r>
          </w:p>
          <w:p w14:paraId="43DEAE70" w14:textId="77777777" w:rsidR="00724BE5" w:rsidRDefault="00724BE5">
            <w:pPr>
              <w:tabs>
                <w:tab w:val="left" w:pos="458"/>
              </w:tabs>
              <w:spacing w:line="276" w:lineRule="auto"/>
              <w:jc w:val="both"/>
              <w:rPr>
                <w:szCs w:val="24"/>
              </w:rPr>
            </w:pPr>
            <w:r>
              <w:rPr>
                <w:szCs w:val="24"/>
              </w:rPr>
              <w:t>16.7.12. kasmetinių atostogų išmokos.</w:t>
            </w:r>
          </w:p>
          <w:p w14:paraId="50D6D53B" w14:textId="77777777" w:rsidR="00724BE5" w:rsidRDefault="00724BE5">
            <w:pPr>
              <w:tabs>
                <w:tab w:val="left" w:pos="458"/>
              </w:tabs>
              <w:spacing w:line="276" w:lineRule="auto"/>
              <w:jc w:val="both"/>
              <w:rPr>
                <w:szCs w:val="24"/>
              </w:rPr>
            </w:pPr>
            <w:r>
              <w:rPr>
                <w:szCs w:val="24"/>
              </w:rPr>
              <w:t>16.8. Kryžminis finansavimas netaikomas.</w:t>
            </w:r>
          </w:p>
          <w:p w14:paraId="5CBF0A67" w14:textId="61B34312" w:rsidR="00724BE5" w:rsidRDefault="00724BE5">
            <w:pPr>
              <w:spacing w:line="276" w:lineRule="auto"/>
              <w:jc w:val="both"/>
              <w:rPr>
                <w:szCs w:val="24"/>
              </w:rPr>
            </w:pPr>
            <w:r>
              <w:rPr>
                <w:szCs w:val="24"/>
              </w:rPr>
              <w:t xml:space="preserve">16.9. </w:t>
            </w:r>
            <w:r w:rsidR="005D7870">
              <w:rPr>
                <w:szCs w:val="24"/>
              </w:rPr>
              <w:t>Pagal Aprašo 5.1.1</w:t>
            </w:r>
            <w:r w:rsidR="00037BCF">
              <w:rPr>
                <w:szCs w:val="24"/>
              </w:rPr>
              <w:t>.1</w:t>
            </w:r>
            <w:r w:rsidR="005D7870">
              <w:rPr>
                <w:szCs w:val="24"/>
              </w:rPr>
              <w:t xml:space="preserve"> papunktyje numatytą veiklą didžiausias priedo, mokamo prie darbo užmokesčio, dydis vienam asmeniui vienam mėnesiui yra 500 Eur su visais darbuotojo ir darbdavio mokesčiais</w:t>
            </w:r>
            <w:r>
              <w:rPr>
                <w:szCs w:val="24"/>
              </w:rPr>
              <w:t xml:space="preserve">. </w:t>
            </w:r>
          </w:p>
          <w:p w14:paraId="2282CB0F" w14:textId="0D05DC60" w:rsidR="00037BCF" w:rsidRDefault="00D16E39">
            <w:pPr>
              <w:spacing w:line="276" w:lineRule="auto"/>
              <w:jc w:val="both"/>
              <w:rPr>
                <w:szCs w:val="24"/>
              </w:rPr>
            </w:pPr>
            <w:r>
              <w:rPr>
                <w:szCs w:val="24"/>
              </w:rPr>
              <w:t>16.10 Pagal Aprašo 5.1.1.2 papunktyje numatytą veiklą didžiausias mokamos stipendijos dydis vienam asmeniui vienam mėnesiui yra ne daugiau</w:t>
            </w:r>
            <w:r w:rsidR="008E07CC">
              <w:rPr>
                <w:szCs w:val="24"/>
              </w:rPr>
              <w:t xml:space="preserve"> kaip</w:t>
            </w:r>
            <w:r>
              <w:rPr>
                <w:szCs w:val="24"/>
              </w:rPr>
              <w:t xml:space="preserve"> 420 Eur.</w:t>
            </w:r>
          </w:p>
          <w:p w14:paraId="27FF06AF" w14:textId="408A4AF6" w:rsidR="00724BE5" w:rsidRDefault="00724BE5">
            <w:pPr>
              <w:spacing w:line="276" w:lineRule="auto"/>
              <w:jc w:val="both"/>
              <w:rPr>
                <w:szCs w:val="24"/>
              </w:rPr>
            </w:pPr>
            <w:r>
              <w:rPr>
                <w:szCs w:val="24"/>
              </w:rPr>
              <w:t>16.1</w:t>
            </w:r>
            <w:r w:rsidR="00387084">
              <w:rPr>
                <w:szCs w:val="24"/>
              </w:rPr>
              <w:t>1</w:t>
            </w:r>
            <w:r>
              <w:rPr>
                <w:szCs w:val="24"/>
              </w:rPr>
              <w:t xml:space="preserve">. Deklaruodamas išlaidas pirmą kartą projekto vykdytojas </w:t>
            </w:r>
            <w:r w:rsidR="006332FE">
              <w:rPr>
                <w:szCs w:val="24"/>
              </w:rPr>
              <w:t xml:space="preserve">administruojančiajai įstaigai </w:t>
            </w:r>
            <w:r>
              <w:rPr>
                <w:szCs w:val="24"/>
              </w:rPr>
              <w:t>turi pateikti patvirtinimą (pvz., projekto vykdytojo ir (ar) projekto partnerio įstaigos vadovo raštą), kad deklaruojamos išlaidos nėra finansuojamos iš kitų finansavimo šaltinių.</w:t>
            </w:r>
          </w:p>
          <w:p w14:paraId="699461AD" w14:textId="4488D8B7" w:rsidR="00724BE5" w:rsidRDefault="00724BE5" w:rsidP="00A22876">
            <w:pPr>
              <w:tabs>
                <w:tab w:val="left" w:pos="459"/>
              </w:tabs>
              <w:spacing w:line="276" w:lineRule="auto"/>
              <w:jc w:val="both"/>
              <w:rPr>
                <w:szCs w:val="24"/>
              </w:rPr>
            </w:pPr>
            <w:r>
              <w:rPr>
                <w:szCs w:val="24"/>
              </w:rPr>
              <w:t>16.1</w:t>
            </w:r>
            <w:r w:rsidR="00387084">
              <w:rPr>
                <w:szCs w:val="24"/>
              </w:rPr>
              <w:t>2</w:t>
            </w:r>
            <w:r>
              <w:rPr>
                <w:szCs w:val="24"/>
              </w:rPr>
              <w:t>. Projekto vykdytojas teikia administruojančiajai institucijai informaciją apie ESF+ projekto dalyvius vadovaudamasis PAFT IV skyriaus 6 skirsniu ir Tarpinstitucinės darbo grupės, sudarytos Lietuvos Respublikos finansų ministro 2021 m.  birželio 11 d.  įsakymu Nr. 1K-219 „Dėl tarpinstitucinės darbo grupės sudarymo“, 2023 m. spalio 20 d. posėdžio protokolu Nr. 16 patvirtinta Projekto dalyvių informacijos administravimo instrukcija (aktuali versija), kuri skelbiama https://2021.esinvesticijos.lt/dokumentai/projekto-dalyviu-informacijos-administravimo-instrukcija.</w:t>
            </w:r>
          </w:p>
        </w:tc>
      </w:tr>
    </w:tbl>
    <w:p w14:paraId="0B50B682" w14:textId="77777777" w:rsidR="00724BE5" w:rsidRDefault="00724BE5" w:rsidP="00724BE5">
      <w:pPr>
        <w:jc w:val="center"/>
        <w:rPr>
          <w:b/>
          <w:szCs w:val="24"/>
        </w:rPr>
      </w:pPr>
    </w:p>
    <w:p w14:paraId="32764AE8" w14:textId="77777777" w:rsidR="00724BE5" w:rsidRDefault="00724BE5" w:rsidP="00724BE5">
      <w:pPr>
        <w:jc w:val="center"/>
        <w:rPr>
          <w:b/>
          <w:szCs w:val="24"/>
        </w:rPr>
      </w:pPr>
      <w:r>
        <w:rPr>
          <w:b/>
          <w:szCs w:val="24"/>
        </w:rPr>
        <w:t>IV SKYRIUS</w:t>
      </w:r>
    </w:p>
    <w:p w14:paraId="7F246A2A" w14:textId="77777777" w:rsidR="00724BE5" w:rsidRDefault="00724BE5" w:rsidP="00724BE5">
      <w:pPr>
        <w:jc w:val="center"/>
        <w:rPr>
          <w:b/>
          <w:szCs w:val="24"/>
        </w:rPr>
      </w:pPr>
      <w:r>
        <w:rPr>
          <w:b/>
          <w:szCs w:val="24"/>
        </w:rPr>
        <w:t>SUPAPRASTINTAI APMOKAMŲ IŠLAIDŲ DYDŽIAI</w:t>
      </w:r>
    </w:p>
    <w:p w14:paraId="3309BCD4" w14:textId="77777777" w:rsidR="00724BE5" w:rsidRDefault="00724BE5" w:rsidP="00724BE5">
      <w:pPr>
        <w:rPr>
          <w:szCs w:val="24"/>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4"/>
      </w:tblGrid>
      <w:tr w:rsidR="00724BE5" w14:paraId="1D3408AB" w14:textId="77777777">
        <w:trPr>
          <w:trHeight w:val="349"/>
        </w:trPr>
        <w:tc>
          <w:tcPr>
            <w:tcW w:w="15134" w:type="dxa"/>
          </w:tcPr>
          <w:p w14:paraId="179DD654" w14:textId="77777777" w:rsidR="00724BE5" w:rsidRDefault="00724BE5">
            <w:pPr>
              <w:jc w:val="both"/>
              <w:rPr>
                <w:bCs/>
                <w:szCs w:val="24"/>
              </w:rPr>
            </w:pPr>
            <w:r>
              <w:rPr>
                <w:b/>
                <w:szCs w:val="24"/>
              </w:rPr>
              <w:t>17. Projektų veiklų ir jungtinio projekto projektų įgyvendinimui taikomi supaprastintai apmokamų išlaidų dydžiai</w:t>
            </w:r>
          </w:p>
        </w:tc>
      </w:tr>
      <w:tr w:rsidR="00724BE5" w14:paraId="3D3BEEF9" w14:textId="77777777">
        <w:tc>
          <w:tcPr>
            <w:tcW w:w="15134" w:type="dxa"/>
          </w:tcPr>
          <w:p w14:paraId="703D4BC7" w14:textId="77777777" w:rsidR="00724BE5" w:rsidRDefault="00724BE5">
            <w:pPr>
              <w:spacing w:line="276" w:lineRule="auto"/>
              <w:jc w:val="both"/>
              <w:rPr>
                <w:szCs w:val="24"/>
              </w:rPr>
            </w:pPr>
            <w:r>
              <w:rPr>
                <w:rFonts w:eastAsia="MS Gothic"/>
                <w:szCs w:val="24"/>
              </w:rPr>
              <w:t xml:space="preserve">17.1 </w:t>
            </w:r>
            <w:r>
              <w:rPr>
                <w:color w:val="000000"/>
                <w:szCs w:val="24"/>
              </w:rPr>
              <w:t>Projekto vykdytojas supaprastintai apmokamų išlaidų finansinę apskaitą tvarko vadovaudamasis ES ir Lietuvos Respublikos teisės aktais, tačiau mokėjimo prašymuose nurodomą tinkamų finansuoti išlaidų sumą apskaičiuoja pagal projekto sutartyje nustatytus supaprastintai apmokamų išlaidų dydžius.</w:t>
            </w:r>
          </w:p>
          <w:p w14:paraId="7A911251" w14:textId="77777777" w:rsidR="00724BE5" w:rsidRDefault="00724BE5">
            <w:pPr>
              <w:spacing w:line="276" w:lineRule="auto"/>
              <w:jc w:val="both"/>
              <w:rPr>
                <w:color w:val="000000"/>
                <w:szCs w:val="24"/>
              </w:rPr>
            </w:pPr>
            <w:r>
              <w:rPr>
                <w:color w:val="000000"/>
                <w:szCs w:val="24"/>
              </w:rPr>
              <w:t>17.2. Kai išlaidos apmokamos supaprastintai, projekto vykdytojas projekto įgyvendinimo metu ir po projekto finansavimo pabaigos per projekto sutartyje nurodytą projekto dokumentų saugojimo laikotarpį ministerijos, vadovaujančiosios institucijos ar administruojančiosios institucijos prašymu privalo pateikti informaciją apie patirtas išlaidas, jeigu jos reikia rengiant ar atnaujinant supaprastintai apmokamų išlaidų nustatymo aprašą.</w:t>
            </w:r>
          </w:p>
          <w:p w14:paraId="2A78A58A" w14:textId="77777777" w:rsidR="00724BE5" w:rsidRDefault="00724BE5">
            <w:pPr>
              <w:jc w:val="both"/>
              <w:rPr>
                <w:i/>
                <w:i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3"/>
              <w:gridCol w:w="2332"/>
              <w:gridCol w:w="2332"/>
              <w:gridCol w:w="2332"/>
              <w:gridCol w:w="5589"/>
            </w:tblGrid>
            <w:tr w:rsidR="00724BE5" w14:paraId="23F5FBE3" w14:textId="77777777">
              <w:tc>
                <w:tcPr>
                  <w:tcW w:w="14898" w:type="dxa"/>
                  <w:gridSpan w:val="5"/>
                  <w:tcBorders>
                    <w:top w:val="single" w:sz="8" w:space="0" w:color="auto"/>
                    <w:left w:val="single" w:sz="8" w:space="0" w:color="auto"/>
                    <w:bottom w:val="single" w:sz="8" w:space="0" w:color="auto"/>
                    <w:right w:val="single" w:sz="8" w:space="0" w:color="auto"/>
                  </w:tcBorders>
                </w:tcPr>
                <w:p w14:paraId="71735933" w14:textId="77777777" w:rsidR="00724BE5" w:rsidRDefault="00724BE5">
                  <w:pPr>
                    <w:jc w:val="both"/>
                    <w:rPr>
                      <w:b/>
                      <w:bCs/>
                      <w:szCs w:val="24"/>
                    </w:rPr>
                  </w:pPr>
                  <w:r>
                    <w:rPr>
                      <w:rFonts w:ascii="MS Gothic" w:eastAsia="MS Gothic" w:hAnsi="MS Gothic" w:cs="MS Gothic"/>
                      <w:b/>
                      <w:bCs/>
                      <w:szCs w:val="24"/>
                    </w:rPr>
                    <w:t>☐</w:t>
                  </w:r>
                  <w:r>
                    <w:rPr>
                      <w:b/>
                      <w:bCs/>
                      <w:szCs w:val="24"/>
                    </w:rPr>
                    <w:t xml:space="preserve"> Indeksuojama</w:t>
                  </w:r>
                </w:p>
                <w:p w14:paraId="7131F0F6" w14:textId="77777777" w:rsidR="00724BE5" w:rsidRDefault="00724BE5">
                  <w:pPr>
                    <w:jc w:val="both"/>
                    <w:rPr>
                      <w:b/>
                      <w:bCs/>
                      <w:szCs w:val="24"/>
                    </w:rPr>
                  </w:pPr>
                  <w:r>
                    <w:rPr>
                      <w:rFonts w:ascii="MS Gothic" w:eastAsia="MS Gothic" w:hAnsi="MS Gothic" w:cs="MS Gothic"/>
                      <w:b/>
                      <w:bCs/>
                      <w:szCs w:val="24"/>
                    </w:rPr>
                    <w:t>x</w:t>
                  </w:r>
                  <w:r>
                    <w:rPr>
                      <w:b/>
                      <w:bCs/>
                      <w:szCs w:val="24"/>
                    </w:rPr>
                    <w:t xml:space="preserve"> Neindeksuojama</w:t>
                  </w:r>
                </w:p>
              </w:tc>
            </w:tr>
            <w:tr w:rsidR="00724BE5" w14:paraId="500019F5" w14:textId="77777777">
              <w:tc>
                <w:tcPr>
                  <w:tcW w:w="2313" w:type="dxa"/>
                  <w:tcBorders>
                    <w:top w:val="single" w:sz="8" w:space="0" w:color="auto"/>
                    <w:left w:val="single" w:sz="8" w:space="0" w:color="auto"/>
                    <w:bottom w:val="single" w:sz="8" w:space="0" w:color="auto"/>
                    <w:right w:val="single" w:sz="8" w:space="0" w:color="auto"/>
                  </w:tcBorders>
                  <w:vAlign w:val="center"/>
                </w:tcPr>
                <w:p w14:paraId="2ECD0A4F" w14:textId="77777777" w:rsidR="00724BE5" w:rsidRDefault="00724BE5">
                  <w:pPr>
                    <w:jc w:val="center"/>
                    <w:rPr>
                      <w:b/>
                      <w:bCs/>
                      <w:szCs w:val="24"/>
                    </w:rPr>
                  </w:pPr>
                  <w:r>
                    <w:rPr>
                      <w:b/>
                      <w:bCs/>
                      <w:szCs w:val="24"/>
                    </w:rPr>
                    <w:t xml:space="preserve">Veiklos ir (ar) išlaidos, kurioms taikomi supaprastintai </w:t>
                  </w:r>
                  <w:r>
                    <w:rPr>
                      <w:b/>
                      <w:bCs/>
                      <w:szCs w:val="24"/>
                    </w:rPr>
                    <w:lastRenderedPageBreak/>
                    <w:t>apmokamų išlaidų dydžiai</w:t>
                  </w:r>
                </w:p>
              </w:tc>
              <w:tc>
                <w:tcPr>
                  <w:tcW w:w="2332" w:type="dxa"/>
                  <w:tcBorders>
                    <w:top w:val="single" w:sz="8" w:space="0" w:color="auto"/>
                    <w:left w:val="single" w:sz="8" w:space="0" w:color="auto"/>
                    <w:bottom w:val="single" w:sz="8" w:space="0" w:color="auto"/>
                    <w:right w:val="single" w:sz="8" w:space="0" w:color="auto"/>
                  </w:tcBorders>
                  <w:vAlign w:val="center"/>
                </w:tcPr>
                <w:p w14:paraId="0B11402F" w14:textId="77777777" w:rsidR="00724BE5" w:rsidRDefault="00724BE5">
                  <w:pPr>
                    <w:jc w:val="center"/>
                    <w:rPr>
                      <w:b/>
                      <w:bCs/>
                      <w:szCs w:val="24"/>
                    </w:rPr>
                  </w:pPr>
                  <w:r>
                    <w:rPr>
                      <w:b/>
                      <w:bCs/>
                      <w:szCs w:val="24"/>
                    </w:rPr>
                    <w:lastRenderedPageBreak/>
                    <w:t>Supaprastintai apmokamų išlaidų dydžio kodas</w:t>
                  </w:r>
                </w:p>
              </w:tc>
              <w:tc>
                <w:tcPr>
                  <w:tcW w:w="2332" w:type="dxa"/>
                  <w:tcBorders>
                    <w:top w:val="single" w:sz="8" w:space="0" w:color="auto"/>
                    <w:left w:val="single" w:sz="8" w:space="0" w:color="auto"/>
                    <w:bottom w:val="single" w:sz="8" w:space="0" w:color="auto"/>
                    <w:right w:val="single" w:sz="8" w:space="0" w:color="auto"/>
                  </w:tcBorders>
                  <w:vAlign w:val="center"/>
                </w:tcPr>
                <w:p w14:paraId="2FD8097E" w14:textId="77777777" w:rsidR="00724BE5" w:rsidRDefault="00724BE5">
                  <w:pPr>
                    <w:jc w:val="center"/>
                    <w:rPr>
                      <w:b/>
                      <w:bCs/>
                      <w:i/>
                      <w:iCs/>
                      <w:color w:val="808080"/>
                      <w:szCs w:val="24"/>
                    </w:rPr>
                  </w:pPr>
                  <w:r>
                    <w:rPr>
                      <w:b/>
                      <w:bCs/>
                      <w:szCs w:val="24"/>
                    </w:rPr>
                    <w:t>Supaprastintai apmokamų išlaidų dydžio versija</w:t>
                  </w:r>
                </w:p>
              </w:tc>
              <w:tc>
                <w:tcPr>
                  <w:tcW w:w="2332" w:type="dxa"/>
                  <w:tcBorders>
                    <w:top w:val="single" w:sz="8" w:space="0" w:color="auto"/>
                    <w:left w:val="single" w:sz="8" w:space="0" w:color="auto"/>
                    <w:bottom w:val="single" w:sz="8" w:space="0" w:color="auto"/>
                    <w:right w:val="single" w:sz="8" w:space="0" w:color="auto"/>
                  </w:tcBorders>
                  <w:vAlign w:val="center"/>
                </w:tcPr>
                <w:p w14:paraId="0DF0E604" w14:textId="77777777" w:rsidR="00724BE5" w:rsidRDefault="00724BE5">
                  <w:pPr>
                    <w:jc w:val="center"/>
                    <w:rPr>
                      <w:b/>
                      <w:bCs/>
                      <w:szCs w:val="24"/>
                    </w:rPr>
                  </w:pPr>
                  <w:r>
                    <w:rPr>
                      <w:b/>
                      <w:bCs/>
                      <w:szCs w:val="24"/>
                    </w:rPr>
                    <w:t>Supaprastintai apmokamų išlaidų dydžio pavadinimas</w:t>
                  </w:r>
                </w:p>
              </w:tc>
              <w:tc>
                <w:tcPr>
                  <w:tcW w:w="5589" w:type="dxa"/>
                  <w:tcBorders>
                    <w:top w:val="single" w:sz="8" w:space="0" w:color="auto"/>
                    <w:left w:val="single" w:sz="8" w:space="0" w:color="auto"/>
                    <w:bottom w:val="single" w:sz="8" w:space="0" w:color="auto"/>
                    <w:right w:val="single" w:sz="8" w:space="0" w:color="auto"/>
                  </w:tcBorders>
                  <w:vAlign w:val="center"/>
                </w:tcPr>
                <w:p w14:paraId="6DB4E69D" w14:textId="77777777" w:rsidR="00724BE5" w:rsidRDefault="00724BE5">
                  <w:pPr>
                    <w:jc w:val="center"/>
                    <w:rPr>
                      <w:b/>
                      <w:bCs/>
                      <w:szCs w:val="24"/>
                    </w:rPr>
                  </w:pPr>
                  <w:r>
                    <w:rPr>
                      <w:b/>
                      <w:bCs/>
                      <w:szCs w:val="24"/>
                    </w:rPr>
                    <w:t>Papildoma informacija</w:t>
                  </w:r>
                </w:p>
              </w:tc>
            </w:tr>
            <w:tr w:rsidR="00724BE5" w:rsidRPr="00CB2D0B" w14:paraId="452CB40B" w14:textId="77777777">
              <w:tc>
                <w:tcPr>
                  <w:tcW w:w="2313" w:type="dxa"/>
                  <w:tcBorders>
                    <w:top w:val="single" w:sz="8" w:space="0" w:color="auto"/>
                    <w:left w:val="single" w:sz="8" w:space="0" w:color="auto"/>
                    <w:bottom w:val="single" w:sz="8" w:space="0" w:color="auto"/>
                    <w:right w:val="single" w:sz="8" w:space="0" w:color="auto"/>
                  </w:tcBorders>
                </w:tcPr>
                <w:p w14:paraId="2EF0AED6" w14:textId="77777777" w:rsidR="00724BE5" w:rsidRPr="00A22876" w:rsidRDefault="00724BE5">
                  <w:pPr>
                    <w:jc w:val="center"/>
                    <w:rPr>
                      <w:szCs w:val="24"/>
                    </w:rPr>
                  </w:pPr>
                  <w:r w:rsidRPr="00AB641E">
                    <w:rPr>
                      <w:color w:val="000000"/>
                      <w:szCs w:val="24"/>
                    </w:rPr>
                    <w:t>Privalomos projekto matomumo ir informavimo apie projektą priemonės</w:t>
                  </w:r>
                </w:p>
              </w:tc>
              <w:tc>
                <w:tcPr>
                  <w:tcW w:w="2332" w:type="dxa"/>
                  <w:tcBorders>
                    <w:top w:val="single" w:sz="8" w:space="0" w:color="auto"/>
                    <w:left w:val="single" w:sz="8" w:space="0" w:color="auto"/>
                    <w:bottom w:val="single" w:sz="8" w:space="0" w:color="auto"/>
                    <w:right w:val="single" w:sz="8" w:space="0" w:color="auto"/>
                  </w:tcBorders>
                </w:tcPr>
                <w:p w14:paraId="6270119F" w14:textId="77777777" w:rsidR="00724BE5" w:rsidRPr="00AB641E" w:rsidRDefault="00724BE5">
                  <w:pPr>
                    <w:jc w:val="center"/>
                    <w:rPr>
                      <w:szCs w:val="24"/>
                    </w:rPr>
                  </w:pPr>
                  <w:r w:rsidRPr="00AB641E">
                    <w:rPr>
                      <w:szCs w:val="24"/>
                    </w:rPr>
                    <w:t>FS-01-01</w:t>
                  </w:r>
                </w:p>
                <w:p w14:paraId="0060DE5A" w14:textId="77777777" w:rsidR="00724BE5" w:rsidRPr="00A22876" w:rsidRDefault="00724BE5">
                  <w:pPr>
                    <w:jc w:val="center"/>
                    <w:rPr>
                      <w:szCs w:val="24"/>
                    </w:rPr>
                  </w:pPr>
                </w:p>
              </w:tc>
              <w:tc>
                <w:tcPr>
                  <w:tcW w:w="2332" w:type="dxa"/>
                  <w:tcBorders>
                    <w:top w:val="single" w:sz="8" w:space="0" w:color="auto"/>
                    <w:left w:val="single" w:sz="8" w:space="0" w:color="auto"/>
                    <w:bottom w:val="single" w:sz="8" w:space="0" w:color="auto"/>
                    <w:right w:val="single" w:sz="8" w:space="0" w:color="auto"/>
                  </w:tcBorders>
                </w:tcPr>
                <w:p w14:paraId="1F3ED127" w14:textId="50EED0E7" w:rsidR="00724BE5" w:rsidRPr="00A22876" w:rsidRDefault="00724BE5">
                  <w:pPr>
                    <w:jc w:val="center"/>
                    <w:rPr>
                      <w:szCs w:val="24"/>
                    </w:rPr>
                  </w:pPr>
                  <w:r w:rsidRPr="00AB641E">
                    <w:rPr>
                      <w:szCs w:val="24"/>
                    </w:rPr>
                    <w:t>0</w:t>
                  </w:r>
                  <w:r w:rsidR="00D81782">
                    <w:rPr>
                      <w:szCs w:val="24"/>
                      <w:lang w:val="en-US"/>
                    </w:rPr>
                    <w:t>5</w:t>
                  </w:r>
                </w:p>
              </w:tc>
              <w:tc>
                <w:tcPr>
                  <w:tcW w:w="2332" w:type="dxa"/>
                  <w:tcBorders>
                    <w:top w:val="single" w:sz="8" w:space="0" w:color="auto"/>
                    <w:left w:val="single" w:sz="8" w:space="0" w:color="auto"/>
                    <w:bottom w:val="single" w:sz="8" w:space="0" w:color="auto"/>
                    <w:right w:val="single" w:sz="8" w:space="0" w:color="auto"/>
                  </w:tcBorders>
                </w:tcPr>
                <w:p w14:paraId="47EA9053" w14:textId="77777777" w:rsidR="00724BE5" w:rsidRPr="00A22876" w:rsidRDefault="00724BE5">
                  <w:pPr>
                    <w:jc w:val="center"/>
                    <w:rPr>
                      <w:szCs w:val="24"/>
                    </w:rPr>
                  </w:pPr>
                  <w:r w:rsidRPr="00AB641E">
                    <w:rPr>
                      <w:szCs w:val="24"/>
                    </w:rPr>
                    <w:t xml:space="preserve">Įgyvendintų privalomų matomumo ir informavimo priemonių apie ES fondų investicijų veiklas fiksuotoji suma (toliau – FS), pirmojo rinkinio FS be </w:t>
                  </w:r>
                  <w:r w:rsidRPr="00AB641E">
                    <w:rPr>
                      <w:bCs/>
                      <w:szCs w:val="24"/>
                    </w:rPr>
                    <w:t>pridėtinės vertės mokesčio (toliau – PVM)</w:t>
                  </w:r>
                </w:p>
              </w:tc>
              <w:tc>
                <w:tcPr>
                  <w:tcW w:w="5589" w:type="dxa"/>
                  <w:tcBorders>
                    <w:top w:val="single" w:sz="8" w:space="0" w:color="auto"/>
                    <w:left w:val="single" w:sz="8" w:space="0" w:color="auto"/>
                    <w:bottom w:val="single" w:sz="8" w:space="0" w:color="auto"/>
                    <w:right w:val="single" w:sz="8" w:space="0" w:color="auto"/>
                  </w:tcBorders>
                </w:tcPr>
                <w:p w14:paraId="0CAF8923" w14:textId="77777777" w:rsidR="00724BE5" w:rsidRPr="00A22876" w:rsidRDefault="00724BE5">
                  <w:pPr>
                    <w:jc w:val="center"/>
                    <w:rPr>
                      <w:szCs w:val="24"/>
                    </w:rPr>
                  </w:pPr>
                  <w:r w:rsidRPr="00AB641E">
                    <w:rPr>
                      <w:szCs w:val="24"/>
                    </w:rPr>
                    <w:t>Supaprastintai apmokamų išlaidų dydžių registras yra paskelbtas Europos Sąjungos investicijų interneto svetainėje adresu https://2021.esinvesticijos.lt/dokumentai/supaprastintai-apmokamu-islaidu-dydziu-registras</w:t>
                  </w:r>
                </w:p>
              </w:tc>
            </w:tr>
            <w:tr w:rsidR="00724BE5" w14:paraId="4916358B" w14:textId="77777777">
              <w:tc>
                <w:tcPr>
                  <w:tcW w:w="2313" w:type="dxa"/>
                  <w:tcBorders>
                    <w:top w:val="single" w:sz="8" w:space="0" w:color="auto"/>
                    <w:left w:val="single" w:sz="8" w:space="0" w:color="auto"/>
                    <w:bottom w:val="single" w:sz="8" w:space="0" w:color="auto"/>
                    <w:right w:val="single" w:sz="8" w:space="0" w:color="auto"/>
                  </w:tcBorders>
                </w:tcPr>
                <w:p w14:paraId="5F03E9E7" w14:textId="77777777" w:rsidR="00724BE5" w:rsidRDefault="00724BE5">
                  <w:pPr>
                    <w:jc w:val="center"/>
                    <w:rPr>
                      <w:color w:val="000000"/>
                      <w:szCs w:val="24"/>
                    </w:rPr>
                  </w:pPr>
                  <w:r>
                    <w:rPr>
                      <w:color w:val="000000"/>
                      <w:szCs w:val="24"/>
                    </w:rPr>
                    <w:t>Privalomos projekto matomumo ir informavimo apie projektą priemonės</w:t>
                  </w:r>
                </w:p>
              </w:tc>
              <w:tc>
                <w:tcPr>
                  <w:tcW w:w="2332" w:type="dxa"/>
                  <w:tcBorders>
                    <w:top w:val="single" w:sz="8" w:space="0" w:color="auto"/>
                    <w:left w:val="single" w:sz="8" w:space="0" w:color="auto"/>
                    <w:bottom w:val="single" w:sz="8" w:space="0" w:color="auto"/>
                    <w:right w:val="single" w:sz="8" w:space="0" w:color="auto"/>
                  </w:tcBorders>
                </w:tcPr>
                <w:p w14:paraId="34312FF1" w14:textId="77777777" w:rsidR="00724BE5" w:rsidRDefault="00724BE5">
                  <w:pPr>
                    <w:jc w:val="center"/>
                    <w:rPr>
                      <w:szCs w:val="24"/>
                    </w:rPr>
                  </w:pPr>
                  <w:r>
                    <w:rPr>
                      <w:szCs w:val="24"/>
                    </w:rPr>
                    <w:t>FS-01-02</w:t>
                  </w:r>
                </w:p>
              </w:tc>
              <w:tc>
                <w:tcPr>
                  <w:tcW w:w="2332" w:type="dxa"/>
                  <w:tcBorders>
                    <w:top w:val="single" w:sz="8" w:space="0" w:color="auto"/>
                    <w:left w:val="single" w:sz="8" w:space="0" w:color="auto"/>
                    <w:bottom w:val="single" w:sz="8" w:space="0" w:color="auto"/>
                    <w:right w:val="single" w:sz="8" w:space="0" w:color="auto"/>
                  </w:tcBorders>
                </w:tcPr>
                <w:p w14:paraId="5E08EF0A" w14:textId="74D10163" w:rsidR="00724BE5" w:rsidRDefault="00D81782">
                  <w:pPr>
                    <w:jc w:val="center"/>
                    <w:rPr>
                      <w:szCs w:val="24"/>
                    </w:rPr>
                  </w:pPr>
                  <w:r w:rsidRPr="00AB641E">
                    <w:rPr>
                      <w:szCs w:val="24"/>
                    </w:rPr>
                    <w:t>0</w:t>
                  </w:r>
                  <w:r>
                    <w:rPr>
                      <w:szCs w:val="24"/>
                      <w:lang w:val="en-US"/>
                    </w:rPr>
                    <w:t>5</w:t>
                  </w:r>
                </w:p>
              </w:tc>
              <w:tc>
                <w:tcPr>
                  <w:tcW w:w="2332" w:type="dxa"/>
                  <w:tcBorders>
                    <w:top w:val="single" w:sz="8" w:space="0" w:color="auto"/>
                    <w:left w:val="single" w:sz="8" w:space="0" w:color="auto"/>
                    <w:bottom w:val="single" w:sz="8" w:space="0" w:color="auto"/>
                    <w:right w:val="single" w:sz="8" w:space="0" w:color="auto"/>
                  </w:tcBorders>
                </w:tcPr>
                <w:p w14:paraId="17C73F35" w14:textId="77777777" w:rsidR="00724BE5" w:rsidRDefault="00724BE5">
                  <w:pPr>
                    <w:jc w:val="center"/>
                    <w:rPr>
                      <w:szCs w:val="24"/>
                    </w:rPr>
                  </w:pPr>
                  <w:r>
                    <w:rPr>
                      <w:szCs w:val="24"/>
                    </w:rPr>
                    <w:t>Įgyvendintų privalomų matomumo ir informavimo priemonių apie ES fondų investicijų veiklas FS, pirmojo rinkinio FS su PVM</w:t>
                  </w:r>
                </w:p>
              </w:tc>
              <w:tc>
                <w:tcPr>
                  <w:tcW w:w="5589" w:type="dxa"/>
                  <w:tcBorders>
                    <w:top w:val="single" w:sz="8" w:space="0" w:color="auto"/>
                    <w:left w:val="single" w:sz="8" w:space="0" w:color="auto"/>
                    <w:bottom w:val="single" w:sz="8" w:space="0" w:color="auto"/>
                    <w:right w:val="single" w:sz="8" w:space="0" w:color="auto"/>
                  </w:tcBorders>
                </w:tcPr>
                <w:p w14:paraId="51D08F4C" w14:textId="77777777" w:rsidR="00724BE5" w:rsidRDefault="00724BE5">
                  <w:pPr>
                    <w:jc w:val="center"/>
                    <w:rPr>
                      <w:szCs w:val="24"/>
                    </w:rPr>
                  </w:pPr>
                  <w:r>
                    <w:rPr>
                      <w:szCs w:val="24"/>
                    </w:rPr>
                    <w:t>Supaprastintai apmokamų išlaidų dydžių registras yra paskelbtas Europos Sąjungos investicijų interneto svetainėje adresu https://2021.esinvesticijos.lt/dokumentai/supaprastintai-apmokamu-islaidu-dydziu-registras</w:t>
                  </w:r>
                </w:p>
              </w:tc>
            </w:tr>
            <w:tr w:rsidR="00724BE5" w14:paraId="4D0069FB" w14:textId="77777777">
              <w:tc>
                <w:tcPr>
                  <w:tcW w:w="2313" w:type="dxa"/>
                  <w:tcBorders>
                    <w:top w:val="single" w:sz="8" w:space="0" w:color="auto"/>
                    <w:left w:val="single" w:sz="8" w:space="0" w:color="auto"/>
                    <w:bottom w:val="single" w:sz="8" w:space="0" w:color="auto"/>
                    <w:right w:val="single" w:sz="8" w:space="0" w:color="auto"/>
                  </w:tcBorders>
                </w:tcPr>
                <w:p w14:paraId="7410F4A7" w14:textId="77777777" w:rsidR="00724BE5" w:rsidRDefault="00724BE5">
                  <w:pPr>
                    <w:jc w:val="center"/>
                    <w:rPr>
                      <w:color w:val="000000"/>
                      <w:szCs w:val="24"/>
                    </w:rPr>
                  </w:pPr>
                  <w:r>
                    <w:rPr>
                      <w:color w:val="000000"/>
                      <w:szCs w:val="24"/>
                    </w:rPr>
                    <w:t>Privalomos projekto matomumo ir informavimo apie projektą priemonės</w:t>
                  </w:r>
                </w:p>
              </w:tc>
              <w:tc>
                <w:tcPr>
                  <w:tcW w:w="2332" w:type="dxa"/>
                  <w:tcBorders>
                    <w:top w:val="single" w:sz="8" w:space="0" w:color="auto"/>
                    <w:left w:val="single" w:sz="8" w:space="0" w:color="auto"/>
                    <w:bottom w:val="single" w:sz="8" w:space="0" w:color="auto"/>
                    <w:right w:val="single" w:sz="8" w:space="0" w:color="auto"/>
                  </w:tcBorders>
                </w:tcPr>
                <w:p w14:paraId="49869EBB" w14:textId="77777777" w:rsidR="00724BE5" w:rsidRDefault="00724BE5">
                  <w:pPr>
                    <w:spacing w:line="276" w:lineRule="auto"/>
                    <w:jc w:val="center"/>
                    <w:rPr>
                      <w:szCs w:val="24"/>
                    </w:rPr>
                  </w:pPr>
                  <w:r>
                    <w:rPr>
                      <w:szCs w:val="24"/>
                    </w:rPr>
                    <w:t>FS-01-03</w:t>
                  </w:r>
                </w:p>
                <w:p w14:paraId="4C8453B5" w14:textId="77777777" w:rsidR="00724BE5" w:rsidRDefault="00724BE5">
                  <w:pPr>
                    <w:jc w:val="center"/>
                    <w:rPr>
                      <w:szCs w:val="24"/>
                    </w:rPr>
                  </w:pPr>
                </w:p>
              </w:tc>
              <w:tc>
                <w:tcPr>
                  <w:tcW w:w="2332" w:type="dxa"/>
                  <w:tcBorders>
                    <w:top w:val="single" w:sz="8" w:space="0" w:color="auto"/>
                    <w:left w:val="single" w:sz="8" w:space="0" w:color="auto"/>
                    <w:bottom w:val="single" w:sz="8" w:space="0" w:color="auto"/>
                    <w:right w:val="single" w:sz="8" w:space="0" w:color="auto"/>
                  </w:tcBorders>
                </w:tcPr>
                <w:p w14:paraId="0B8C368D" w14:textId="112F1A25" w:rsidR="00724BE5" w:rsidRDefault="00D81782">
                  <w:pPr>
                    <w:jc w:val="center"/>
                    <w:rPr>
                      <w:szCs w:val="24"/>
                    </w:rPr>
                  </w:pPr>
                  <w:r w:rsidRPr="00AB641E">
                    <w:rPr>
                      <w:szCs w:val="24"/>
                    </w:rPr>
                    <w:t>0</w:t>
                  </w:r>
                  <w:r>
                    <w:rPr>
                      <w:szCs w:val="24"/>
                      <w:lang w:val="en-US"/>
                    </w:rPr>
                    <w:t>5</w:t>
                  </w:r>
                </w:p>
              </w:tc>
              <w:tc>
                <w:tcPr>
                  <w:tcW w:w="2332" w:type="dxa"/>
                  <w:tcBorders>
                    <w:top w:val="single" w:sz="8" w:space="0" w:color="auto"/>
                    <w:left w:val="single" w:sz="8" w:space="0" w:color="auto"/>
                    <w:bottom w:val="single" w:sz="8" w:space="0" w:color="auto"/>
                    <w:right w:val="single" w:sz="8" w:space="0" w:color="auto"/>
                  </w:tcBorders>
                </w:tcPr>
                <w:p w14:paraId="1D157300" w14:textId="77777777" w:rsidR="00724BE5" w:rsidRDefault="00724BE5">
                  <w:pPr>
                    <w:jc w:val="center"/>
                    <w:rPr>
                      <w:szCs w:val="24"/>
                    </w:rPr>
                  </w:pPr>
                  <w:r>
                    <w:rPr>
                      <w:szCs w:val="24"/>
                    </w:rPr>
                    <w:t xml:space="preserve">Įgyvendintų privalomų matomumo ir informavimo priemonių apie ES fondų investicijų veiklas FS, antrojo rinkinio FS be PVM </w:t>
                  </w:r>
                </w:p>
              </w:tc>
              <w:tc>
                <w:tcPr>
                  <w:tcW w:w="5589" w:type="dxa"/>
                  <w:tcBorders>
                    <w:top w:val="single" w:sz="8" w:space="0" w:color="auto"/>
                    <w:left w:val="single" w:sz="8" w:space="0" w:color="auto"/>
                    <w:bottom w:val="single" w:sz="8" w:space="0" w:color="auto"/>
                    <w:right w:val="single" w:sz="8" w:space="0" w:color="auto"/>
                  </w:tcBorders>
                </w:tcPr>
                <w:p w14:paraId="5AE98E2E" w14:textId="77777777" w:rsidR="00724BE5" w:rsidRDefault="00724BE5">
                  <w:pPr>
                    <w:jc w:val="center"/>
                    <w:rPr>
                      <w:szCs w:val="24"/>
                    </w:rPr>
                  </w:pPr>
                  <w:r>
                    <w:rPr>
                      <w:szCs w:val="24"/>
                    </w:rPr>
                    <w:t>Supaprastintai apmokamų išlaidų dydžių registras yra paskelbtas Europos Sąjungos investicijų interneto svetainėje adresu https://2021.esinvesticijos.lt/dokumentai/supaprastintai-apmokamu-islaidu-dydziu-registras</w:t>
                  </w:r>
                </w:p>
              </w:tc>
            </w:tr>
            <w:tr w:rsidR="00724BE5" w14:paraId="3FFD8631" w14:textId="77777777">
              <w:tc>
                <w:tcPr>
                  <w:tcW w:w="2313" w:type="dxa"/>
                  <w:tcBorders>
                    <w:top w:val="single" w:sz="8" w:space="0" w:color="auto"/>
                    <w:left w:val="single" w:sz="8" w:space="0" w:color="auto"/>
                    <w:bottom w:val="single" w:sz="8" w:space="0" w:color="auto"/>
                    <w:right w:val="single" w:sz="8" w:space="0" w:color="auto"/>
                  </w:tcBorders>
                </w:tcPr>
                <w:p w14:paraId="23EE91E9" w14:textId="77777777" w:rsidR="00724BE5" w:rsidRDefault="00724BE5">
                  <w:pPr>
                    <w:jc w:val="center"/>
                    <w:rPr>
                      <w:color w:val="000000"/>
                      <w:szCs w:val="24"/>
                    </w:rPr>
                  </w:pPr>
                  <w:r>
                    <w:rPr>
                      <w:color w:val="000000"/>
                      <w:szCs w:val="24"/>
                    </w:rPr>
                    <w:t>Privalomos projekto matomumo ir informavimo apie projektą priemonės</w:t>
                  </w:r>
                </w:p>
              </w:tc>
              <w:tc>
                <w:tcPr>
                  <w:tcW w:w="2332" w:type="dxa"/>
                  <w:tcBorders>
                    <w:top w:val="single" w:sz="8" w:space="0" w:color="auto"/>
                    <w:left w:val="single" w:sz="8" w:space="0" w:color="auto"/>
                    <w:bottom w:val="single" w:sz="8" w:space="0" w:color="auto"/>
                    <w:right w:val="single" w:sz="8" w:space="0" w:color="auto"/>
                  </w:tcBorders>
                </w:tcPr>
                <w:p w14:paraId="12605550" w14:textId="77777777" w:rsidR="00724BE5" w:rsidRDefault="00724BE5">
                  <w:pPr>
                    <w:jc w:val="center"/>
                    <w:rPr>
                      <w:szCs w:val="24"/>
                    </w:rPr>
                  </w:pPr>
                  <w:r>
                    <w:rPr>
                      <w:szCs w:val="24"/>
                    </w:rPr>
                    <w:t>FS-01-04</w:t>
                  </w:r>
                </w:p>
              </w:tc>
              <w:tc>
                <w:tcPr>
                  <w:tcW w:w="2332" w:type="dxa"/>
                  <w:tcBorders>
                    <w:top w:val="single" w:sz="8" w:space="0" w:color="auto"/>
                    <w:left w:val="single" w:sz="8" w:space="0" w:color="auto"/>
                    <w:bottom w:val="single" w:sz="8" w:space="0" w:color="auto"/>
                    <w:right w:val="single" w:sz="8" w:space="0" w:color="auto"/>
                  </w:tcBorders>
                </w:tcPr>
                <w:p w14:paraId="14B5A459" w14:textId="570AB590" w:rsidR="00724BE5" w:rsidRDefault="00D81782">
                  <w:pPr>
                    <w:jc w:val="center"/>
                    <w:rPr>
                      <w:szCs w:val="24"/>
                    </w:rPr>
                  </w:pPr>
                  <w:r w:rsidRPr="00AB641E">
                    <w:rPr>
                      <w:szCs w:val="24"/>
                    </w:rPr>
                    <w:t>0</w:t>
                  </w:r>
                  <w:r>
                    <w:rPr>
                      <w:szCs w:val="24"/>
                      <w:lang w:val="en-US"/>
                    </w:rPr>
                    <w:t>5</w:t>
                  </w:r>
                </w:p>
              </w:tc>
              <w:tc>
                <w:tcPr>
                  <w:tcW w:w="2332" w:type="dxa"/>
                  <w:tcBorders>
                    <w:top w:val="single" w:sz="8" w:space="0" w:color="auto"/>
                    <w:left w:val="single" w:sz="8" w:space="0" w:color="auto"/>
                    <w:bottom w:val="single" w:sz="8" w:space="0" w:color="auto"/>
                    <w:right w:val="single" w:sz="8" w:space="0" w:color="auto"/>
                  </w:tcBorders>
                </w:tcPr>
                <w:p w14:paraId="176EAC59" w14:textId="77777777" w:rsidR="00724BE5" w:rsidRDefault="00724BE5">
                  <w:pPr>
                    <w:jc w:val="center"/>
                    <w:rPr>
                      <w:szCs w:val="24"/>
                    </w:rPr>
                  </w:pPr>
                  <w:r>
                    <w:rPr>
                      <w:szCs w:val="24"/>
                    </w:rPr>
                    <w:t xml:space="preserve">Įgyvendintų privalomų matomumo ir informavimo priemonių apie ES </w:t>
                  </w:r>
                  <w:r>
                    <w:rPr>
                      <w:szCs w:val="24"/>
                    </w:rPr>
                    <w:lastRenderedPageBreak/>
                    <w:t>fondų investicijų veiklas FS, antrojo rinkinio FS su PVM</w:t>
                  </w:r>
                </w:p>
              </w:tc>
              <w:tc>
                <w:tcPr>
                  <w:tcW w:w="5589" w:type="dxa"/>
                  <w:tcBorders>
                    <w:top w:val="single" w:sz="8" w:space="0" w:color="auto"/>
                    <w:left w:val="single" w:sz="8" w:space="0" w:color="auto"/>
                    <w:bottom w:val="single" w:sz="8" w:space="0" w:color="auto"/>
                    <w:right w:val="single" w:sz="8" w:space="0" w:color="auto"/>
                  </w:tcBorders>
                </w:tcPr>
                <w:p w14:paraId="0BD686C9" w14:textId="77777777" w:rsidR="00724BE5" w:rsidRDefault="00724BE5">
                  <w:pPr>
                    <w:jc w:val="center"/>
                    <w:rPr>
                      <w:szCs w:val="24"/>
                    </w:rPr>
                  </w:pPr>
                  <w:r>
                    <w:rPr>
                      <w:szCs w:val="24"/>
                    </w:rPr>
                    <w:lastRenderedPageBreak/>
                    <w:t>Supaprastintai apmokamų išlaidų dydžių registras yra paskelbtas Europos Sąjungos investicijų interneto svetainėje adresu https://2021.esinvesticijos.lt/dokumentai/supaprastintai-apmokamu-islaidu-dydziu-registras</w:t>
                  </w:r>
                </w:p>
              </w:tc>
            </w:tr>
            <w:tr w:rsidR="00724BE5" w14:paraId="676C2096" w14:textId="77777777">
              <w:tc>
                <w:tcPr>
                  <w:tcW w:w="2313" w:type="dxa"/>
                  <w:tcBorders>
                    <w:top w:val="single" w:sz="8" w:space="0" w:color="auto"/>
                    <w:left w:val="single" w:sz="8" w:space="0" w:color="auto"/>
                    <w:bottom w:val="single" w:sz="8" w:space="0" w:color="auto"/>
                    <w:right w:val="single" w:sz="8" w:space="0" w:color="auto"/>
                  </w:tcBorders>
                </w:tcPr>
                <w:p w14:paraId="7C11CFFA" w14:textId="77777777" w:rsidR="00724BE5" w:rsidRDefault="00724BE5">
                  <w:pPr>
                    <w:jc w:val="center"/>
                    <w:rPr>
                      <w:color w:val="000000"/>
                      <w:szCs w:val="24"/>
                    </w:rPr>
                  </w:pPr>
                  <w:r>
                    <w:rPr>
                      <w:szCs w:val="24"/>
                    </w:rPr>
                    <w:t>Netiesioginės išlaidos</w:t>
                  </w:r>
                </w:p>
              </w:tc>
              <w:tc>
                <w:tcPr>
                  <w:tcW w:w="2332" w:type="dxa"/>
                  <w:tcBorders>
                    <w:top w:val="single" w:sz="8" w:space="0" w:color="auto"/>
                    <w:left w:val="single" w:sz="8" w:space="0" w:color="auto"/>
                    <w:bottom w:val="single" w:sz="8" w:space="0" w:color="auto"/>
                    <w:right w:val="single" w:sz="8" w:space="0" w:color="auto"/>
                  </w:tcBorders>
                </w:tcPr>
                <w:p w14:paraId="5264A347" w14:textId="77777777" w:rsidR="00724BE5" w:rsidRDefault="00724BE5">
                  <w:pPr>
                    <w:jc w:val="center"/>
                    <w:rPr>
                      <w:szCs w:val="24"/>
                    </w:rPr>
                  </w:pPr>
                  <w:r>
                    <w:rPr>
                      <w:szCs w:val="24"/>
                    </w:rPr>
                    <w:t>FN-01</w:t>
                  </w:r>
                </w:p>
              </w:tc>
              <w:tc>
                <w:tcPr>
                  <w:tcW w:w="2332" w:type="dxa"/>
                  <w:tcBorders>
                    <w:top w:val="single" w:sz="8" w:space="0" w:color="auto"/>
                    <w:left w:val="single" w:sz="8" w:space="0" w:color="auto"/>
                    <w:bottom w:val="single" w:sz="8" w:space="0" w:color="auto"/>
                    <w:right w:val="single" w:sz="8" w:space="0" w:color="auto"/>
                  </w:tcBorders>
                </w:tcPr>
                <w:p w14:paraId="79D8C590" w14:textId="77777777" w:rsidR="00724BE5" w:rsidRDefault="00724BE5">
                  <w:pPr>
                    <w:jc w:val="center"/>
                    <w:rPr>
                      <w:szCs w:val="24"/>
                    </w:rPr>
                  </w:pPr>
                  <w:r>
                    <w:rPr>
                      <w:szCs w:val="24"/>
                    </w:rPr>
                    <w:t>01</w:t>
                  </w:r>
                </w:p>
              </w:tc>
              <w:tc>
                <w:tcPr>
                  <w:tcW w:w="2332" w:type="dxa"/>
                  <w:tcBorders>
                    <w:top w:val="single" w:sz="8" w:space="0" w:color="auto"/>
                    <w:left w:val="single" w:sz="8" w:space="0" w:color="auto"/>
                    <w:bottom w:val="single" w:sz="8" w:space="0" w:color="auto"/>
                    <w:right w:val="single" w:sz="8" w:space="0" w:color="auto"/>
                  </w:tcBorders>
                </w:tcPr>
                <w:p w14:paraId="0C201F4D" w14:textId="77777777" w:rsidR="00724BE5" w:rsidRDefault="00724BE5">
                  <w:pPr>
                    <w:jc w:val="center"/>
                    <w:rPr>
                      <w:szCs w:val="24"/>
                    </w:rPr>
                  </w:pPr>
                  <w:r>
                    <w:rPr>
                      <w:szCs w:val="24"/>
                    </w:rPr>
                    <w:t>Iki 7 proc. netiesioginių išlaidų fiksuotoji norma</w:t>
                  </w:r>
                </w:p>
              </w:tc>
              <w:tc>
                <w:tcPr>
                  <w:tcW w:w="5589" w:type="dxa"/>
                  <w:tcBorders>
                    <w:top w:val="single" w:sz="8" w:space="0" w:color="auto"/>
                    <w:left w:val="single" w:sz="8" w:space="0" w:color="auto"/>
                    <w:bottom w:val="single" w:sz="8" w:space="0" w:color="auto"/>
                    <w:right w:val="single" w:sz="8" w:space="0" w:color="auto"/>
                  </w:tcBorders>
                </w:tcPr>
                <w:p w14:paraId="475D755C" w14:textId="77777777" w:rsidR="00724BE5" w:rsidRDefault="00724BE5">
                  <w:pPr>
                    <w:jc w:val="center"/>
                    <w:rPr>
                      <w:szCs w:val="24"/>
                    </w:rPr>
                  </w:pPr>
                  <w:r>
                    <w:rPr>
                      <w:iCs/>
                      <w:color w:val="000000"/>
                      <w:szCs w:val="24"/>
                    </w:rPr>
                    <w:t>Projektui nustatoma 7 proc. netiesioginių išlaidų fiksuotoji norma</w:t>
                  </w:r>
                </w:p>
              </w:tc>
            </w:tr>
          </w:tbl>
          <w:p w14:paraId="3A2B1659" w14:textId="77777777" w:rsidR="00724BE5" w:rsidRDefault="00724BE5">
            <w:pPr>
              <w:jc w:val="both"/>
              <w:rPr>
                <w:i/>
                <w:iCs/>
                <w:szCs w:val="24"/>
              </w:rPr>
            </w:pPr>
          </w:p>
          <w:p w14:paraId="220537D7" w14:textId="77777777" w:rsidR="00724BE5" w:rsidRDefault="00724BE5">
            <w:pPr>
              <w:jc w:val="both"/>
              <w:rPr>
                <w:i/>
                <w:iCs/>
                <w:szCs w:val="24"/>
              </w:rPr>
            </w:pPr>
          </w:p>
        </w:tc>
      </w:tr>
    </w:tbl>
    <w:p w14:paraId="3F4BA551" w14:textId="77777777" w:rsidR="00724BE5" w:rsidRDefault="00724BE5" w:rsidP="00724BE5"/>
    <w:p w14:paraId="5411EC9E" w14:textId="77777777" w:rsidR="00724BE5" w:rsidRDefault="00724BE5" w:rsidP="00724BE5">
      <w:pPr>
        <w:spacing w:line="276" w:lineRule="auto"/>
        <w:jc w:val="center"/>
        <w:rPr>
          <w:rFonts w:eastAsia="Calibri"/>
          <w:szCs w:val="24"/>
        </w:rPr>
      </w:pPr>
      <w:r>
        <w:rPr>
          <w:rFonts w:eastAsia="Calibri"/>
          <w:szCs w:val="24"/>
        </w:rPr>
        <w:t>________________</w:t>
      </w:r>
    </w:p>
    <w:p w14:paraId="4EAF3B38" w14:textId="77777777" w:rsidR="00724BE5" w:rsidRDefault="00724BE5" w:rsidP="00724BE5">
      <w:pPr>
        <w:ind w:firstLine="10206"/>
        <w:rPr>
          <w:szCs w:val="24"/>
        </w:rPr>
      </w:pPr>
    </w:p>
    <w:p w14:paraId="337FBAAC" w14:textId="77777777" w:rsidR="00724BE5" w:rsidRDefault="00724BE5" w:rsidP="00724BE5">
      <w:pPr>
        <w:ind w:firstLine="10206"/>
        <w:rPr>
          <w:szCs w:val="24"/>
        </w:rPr>
      </w:pPr>
    </w:p>
    <w:p w14:paraId="46291E78" w14:textId="77777777" w:rsidR="00724BE5" w:rsidRDefault="00724BE5" w:rsidP="00724BE5">
      <w:pPr>
        <w:ind w:firstLine="10206"/>
        <w:rPr>
          <w:szCs w:val="24"/>
        </w:rPr>
      </w:pPr>
    </w:p>
    <w:p w14:paraId="3282AE19" w14:textId="77777777" w:rsidR="00724BE5" w:rsidRDefault="00724BE5" w:rsidP="00724BE5">
      <w:pPr>
        <w:ind w:firstLine="10206"/>
        <w:rPr>
          <w:szCs w:val="24"/>
        </w:rPr>
      </w:pPr>
    </w:p>
    <w:p w14:paraId="5A5DBA04" w14:textId="77777777" w:rsidR="00724BE5" w:rsidRDefault="00724BE5" w:rsidP="00724BE5">
      <w:pPr>
        <w:ind w:firstLine="10206"/>
        <w:rPr>
          <w:szCs w:val="24"/>
        </w:rPr>
      </w:pPr>
    </w:p>
    <w:p w14:paraId="58B6097D" w14:textId="77777777" w:rsidR="00724BE5" w:rsidRDefault="00724BE5" w:rsidP="00724BE5">
      <w:pPr>
        <w:ind w:firstLine="10206"/>
        <w:rPr>
          <w:szCs w:val="24"/>
        </w:rPr>
      </w:pPr>
    </w:p>
    <w:p w14:paraId="5A96D8AD" w14:textId="77777777" w:rsidR="00724BE5" w:rsidRDefault="00724BE5" w:rsidP="00724BE5">
      <w:pPr>
        <w:ind w:firstLine="10206"/>
        <w:rPr>
          <w:szCs w:val="24"/>
        </w:rPr>
      </w:pPr>
    </w:p>
    <w:p w14:paraId="68033DA3" w14:textId="77777777" w:rsidR="00724BE5" w:rsidRDefault="00724BE5" w:rsidP="00724BE5">
      <w:pPr>
        <w:ind w:firstLine="10206"/>
        <w:rPr>
          <w:szCs w:val="24"/>
        </w:rPr>
      </w:pPr>
    </w:p>
    <w:p w14:paraId="5F60796B" w14:textId="77777777" w:rsidR="00724BE5" w:rsidRDefault="00724BE5" w:rsidP="00724BE5">
      <w:pPr>
        <w:ind w:firstLine="10206"/>
        <w:rPr>
          <w:szCs w:val="24"/>
        </w:rPr>
      </w:pPr>
    </w:p>
    <w:p w14:paraId="131EEA98" w14:textId="77777777" w:rsidR="00724BE5" w:rsidRDefault="00724BE5" w:rsidP="00724BE5">
      <w:pPr>
        <w:ind w:firstLine="10206"/>
        <w:rPr>
          <w:szCs w:val="24"/>
        </w:rPr>
      </w:pPr>
    </w:p>
    <w:p w14:paraId="241A9233" w14:textId="77777777" w:rsidR="00724BE5" w:rsidRDefault="00724BE5" w:rsidP="00724BE5">
      <w:pPr>
        <w:ind w:firstLine="10206"/>
        <w:rPr>
          <w:szCs w:val="24"/>
        </w:rPr>
      </w:pPr>
    </w:p>
    <w:p w14:paraId="2A678539" w14:textId="77777777" w:rsidR="00724BE5" w:rsidRDefault="00724BE5" w:rsidP="00724BE5">
      <w:pPr>
        <w:spacing w:line="278" w:lineRule="auto"/>
        <w:ind w:left="9781"/>
        <w:jc w:val="both"/>
        <w:rPr>
          <w:kern w:val="2"/>
          <w:szCs w:val="24"/>
        </w:rPr>
      </w:pPr>
    </w:p>
    <w:p w14:paraId="606E9540" w14:textId="77777777" w:rsidR="00724BE5" w:rsidRDefault="00724BE5" w:rsidP="00724BE5">
      <w:pPr>
        <w:rPr>
          <w:sz w:val="14"/>
          <w:szCs w:val="14"/>
        </w:rPr>
      </w:pPr>
    </w:p>
    <w:p w14:paraId="0D60A546" w14:textId="77777777" w:rsidR="00724BE5" w:rsidRDefault="00724BE5" w:rsidP="00724BE5">
      <w:pPr>
        <w:spacing w:line="278" w:lineRule="auto"/>
        <w:ind w:left="9781"/>
        <w:jc w:val="both"/>
        <w:rPr>
          <w:kern w:val="2"/>
          <w:szCs w:val="24"/>
        </w:rPr>
      </w:pPr>
    </w:p>
    <w:p w14:paraId="4FB12CEB" w14:textId="77777777" w:rsidR="00724BE5" w:rsidRDefault="00724BE5" w:rsidP="00724BE5">
      <w:pPr>
        <w:rPr>
          <w:sz w:val="14"/>
          <w:szCs w:val="14"/>
        </w:rPr>
      </w:pPr>
    </w:p>
    <w:p w14:paraId="5B151FF1" w14:textId="77777777" w:rsidR="00724BE5" w:rsidRDefault="00724BE5" w:rsidP="00724BE5">
      <w:pPr>
        <w:spacing w:line="278" w:lineRule="auto"/>
        <w:ind w:left="9781"/>
        <w:jc w:val="both"/>
        <w:rPr>
          <w:kern w:val="2"/>
          <w:szCs w:val="24"/>
        </w:rPr>
      </w:pPr>
    </w:p>
    <w:p w14:paraId="547741F5" w14:textId="77777777" w:rsidR="00724BE5" w:rsidRDefault="00724BE5" w:rsidP="00724BE5">
      <w:pPr>
        <w:rPr>
          <w:sz w:val="14"/>
          <w:szCs w:val="14"/>
        </w:rPr>
      </w:pPr>
    </w:p>
    <w:p w14:paraId="7E2A32EF" w14:textId="77777777" w:rsidR="00724BE5" w:rsidRDefault="00724BE5" w:rsidP="00724BE5">
      <w:pPr>
        <w:spacing w:line="278" w:lineRule="auto"/>
        <w:ind w:left="9781"/>
        <w:jc w:val="both"/>
        <w:rPr>
          <w:kern w:val="2"/>
          <w:szCs w:val="24"/>
        </w:rPr>
      </w:pPr>
    </w:p>
    <w:p w14:paraId="33F10059" w14:textId="77777777" w:rsidR="00724BE5" w:rsidRDefault="00724BE5" w:rsidP="00724BE5">
      <w:pPr>
        <w:rPr>
          <w:sz w:val="14"/>
          <w:szCs w:val="14"/>
        </w:rPr>
      </w:pPr>
    </w:p>
    <w:p w14:paraId="3FA7242F" w14:textId="77777777" w:rsidR="00724BE5" w:rsidRDefault="00724BE5" w:rsidP="00724BE5">
      <w:pPr>
        <w:spacing w:line="278" w:lineRule="auto"/>
        <w:ind w:left="9781"/>
        <w:jc w:val="both"/>
        <w:rPr>
          <w:kern w:val="2"/>
          <w:szCs w:val="24"/>
        </w:rPr>
        <w:sectPr w:rsidR="00724BE5" w:rsidSect="00724BE5">
          <w:pgSz w:w="16838" w:h="11906" w:orient="landscape"/>
          <w:pgMar w:top="567" w:right="1387" w:bottom="851" w:left="1134" w:header="567" w:footer="567" w:gutter="0"/>
          <w:pgNumType w:start="1"/>
          <w:cols w:space="1296"/>
          <w:titlePg/>
          <w:docGrid w:linePitch="326"/>
        </w:sectPr>
      </w:pPr>
    </w:p>
    <w:p w14:paraId="0A23EE5A" w14:textId="77777777" w:rsidR="00724BE5" w:rsidRDefault="00724BE5" w:rsidP="00724BE5">
      <w:pPr>
        <w:rPr>
          <w:sz w:val="14"/>
          <w:szCs w:val="14"/>
        </w:rPr>
      </w:pPr>
    </w:p>
    <w:p w14:paraId="1F7BACEB" w14:textId="77777777" w:rsidR="00724BE5" w:rsidRDefault="00724BE5" w:rsidP="00724BE5">
      <w:pPr>
        <w:tabs>
          <w:tab w:val="center" w:pos="4153"/>
          <w:tab w:val="right" w:pos="8306"/>
        </w:tabs>
        <w:rPr>
          <w:szCs w:val="24"/>
        </w:rPr>
      </w:pPr>
    </w:p>
    <w:p w14:paraId="66A56C04" w14:textId="77777777" w:rsidR="00724BE5" w:rsidRDefault="00724BE5" w:rsidP="00724BE5">
      <w:pPr>
        <w:spacing w:line="278" w:lineRule="auto"/>
        <w:ind w:left="9781"/>
        <w:jc w:val="both"/>
        <w:rPr>
          <w:kern w:val="2"/>
          <w:szCs w:val="24"/>
        </w:rPr>
      </w:pPr>
    </w:p>
    <w:p w14:paraId="732DBB94" w14:textId="77777777" w:rsidR="00724BE5" w:rsidRDefault="00724BE5" w:rsidP="00724BE5">
      <w:pPr>
        <w:rPr>
          <w:sz w:val="14"/>
          <w:szCs w:val="14"/>
        </w:rPr>
      </w:pPr>
    </w:p>
    <w:p w14:paraId="22E1E980" w14:textId="77777777" w:rsidR="006332FE" w:rsidRDefault="00724BE5" w:rsidP="00724BE5">
      <w:pPr>
        <w:spacing w:line="278" w:lineRule="auto"/>
        <w:ind w:left="9781"/>
        <w:jc w:val="both"/>
        <w:rPr>
          <w:kern w:val="2"/>
          <w:szCs w:val="24"/>
        </w:rPr>
      </w:pPr>
      <w:r>
        <w:rPr>
          <w:kern w:val="2"/>
          <w:szCs w:val="24"/>
        </w:rPr>
        <w:t>2022–2030 metų sveikatos priežiūros kokybės ir efektyvumo didinimo plėtros programos pažangos priemonės Nr. 11-002-11-01 „Gerinti sveikatos priežiūros paslaugų kokybę ir prieinamumą“ projekto finansavimo sąlygų aprašo Nr. 45</w:t>
      </w:r>
    </w:p>
    <w:p w14:paraId="3C820CB6" w14:textId="146AA4AC" w:rsidR="00724BE5" w:rsidRDefault="00724BE5" w:rsidP="00724BE5">
      <w:pPr>
        <w:spacing w:line="278" w:lineRule="auto"/>
        <w:ind w:left="9781"/>
        <w:jc w:val="both"/>
        <w:rPr>
          <w:kern w:val="2"/>
          <w:szCs w:val="24"/>
        </w:rPr>
      </w:pPr>
      <w:r>
        <w:rPr>
          <w:kern w:val="2"/>
          <w:szCs w:val="24"/>
        </w:rPr>
        <w:t>priedas</w:t>
      </w:r>
    </w:p>
    <w:p w14:paraId="642E63FA" w14:textId="77777777" w:rsidR="00724BE5" w:rsidRDefault="00724BE5" w:rsidP="00724BE5">
      <w:pPr>
        <w:rPr>
          <w:sz w:val="14"/>
          <w:szCs w:val="14"/>
        </w:rPr>
      </w:pPr>
    </w:p>
    <w:p w14:paraId="62BE610F" w14:textId="77777777" w:rsidR="00724BE5" w:rsidRDefault="00724BE5" w:rsidP="00724BE5">
      <w:pPr>
        <w:jc w:val="both"/>
        <w:rPr>
          <w:szCs w:val="24"/>
        </w:rPr>
      </w:pPr>
    </w:p>
    <w:p w14:paraId="3C9E643A" w14:textId="77777777" w:rsidR="00724BE5" w:rsidRDefault="00724BE5" w:rsidP="00724BE5">
      <w:pPr>
        <w:jc w:val="center"/>
        <w:rPr>
          <w:rFonts w:eastAsia="Calibri"/>
          <w:b/>
          <w:bCs/>
          <w:szCs w:val="24"/>
        </w:rPr>
      </w:pPr>
    </w:p>
    <w:p w14:paraId="2377CE81" w14:textId="77777777" w:rsidR="00724BE5" w:rsidRDefault="00724BE5" w:rsidP="00724BE5">
      <w:pPr>
        <w:jc w:val="center"/>
        <w:rPr>
          <w:rFonts w:eastAsia="Calibri"/>
          <w:b/>
          <w:bCs/>
          <w:szCs w:val="24"/>
        </w:rPr>
      </w:pPr>
      <w:r>
        <w:rPr>
          <w:rFonts w:eastAsia="Calibri"/>
          <w:b/>
          <w:bCs/>
          <w:szCs w:val="24"/>
        </w:rPr>
        <w:t>PROJEKTO ATITIKTIES REIKŠMINGOS ŽALOS NEDARYMO HORIZONTALIAJAM PRINCIPUI VERTINIMO REIKALAVIMŲ APRAŠAS</w:t>
      </w:r>
    </w:p>
    <w:p w14:paraId="4639DEA4" w14:textId="77777777" w:rsidR="00724BE5" w:rsidRDefault="00724BE5" w:rsidP="00724BE5">
      <w:pPr>
        <w:jc w:val="center"/>
        <w:rPr>
          <w:rFonts w:eastAsia="Calibri"/>
          <w:b/>
          <w:bCs/>
          <w:szCs w:val="24"/>
        </w:rPr>
      </w:pPr>
    </w:p>
    <w:p w14:paraId="351F00C3" w14:textId="77777777" w:rsidR="00724BE5" w:rsidRDefault="00724BE5" w:rsidP="00724BE5">
      <w:pPr>
        <w:spacing w:line="276" w:lineRule="auto"/>
        <w:jc w:val="both"/>
        <w:rPr>
          <w:rFonts w:eastAsia="Calibri"/>
          <w:bCs/>
          <w:szCs w:val="24"/>
        </w:rPr>
      </w:pPr>
      <w:r>
        <w:rPr>
          <w:rFonts w:eastAsia="Calibri"/>
          <w:bCs/>
          <w:szCs w:val="24"/>
        </w:rPr>
        <w:t>Finansavimo šaltinis, pagal kurį finansuojamas projektas (</w:t>
      </w:r>
      <w:r>
        <w:rPr>
          <w:rFonts w:eastAsia="Calibri"/>
          <w:bCs/>
          <w:i/>
          <w:szCs w:val="24"/>
        </w:rPr>
        <w:t>pažymėkite tinkamą</w:t>
      </w:r>
      <w:r>
        <w:rPr>
          <w:rFonts w:eastAsia="Calibri"/>
          <w:bCs/>
          <w:szCs w:val="24"/>
        </w:rPr>
        <w:t xml:space="preserve">): </w:t>
      </w:r>
    </w:p>
    <w:p w14:paraId="016D01C0" w14:textId="77777777" w:rsidR="00724BE5" w:rsidRDefault="00724BE5" w:rsidP="00724BE5">
      <w:pPr>
        <w:spacing w:line="276" w:lineRule="auto"/>
        <w:jc w:val="both"/>
        <w:rPr>
          <w:rFonts w:eastAsia="Calibri"/>
          <w:bCs/>
          <w:szCs w:val="24"/>
        </w:rPr>
      </w:pPr>
      <w:r>
        <w:rPr>
          <w:rFonts w:eastAsia="Wingdings 2"/>
          <w:szCs w:val="24"/>
        </w:rPr>
        <w:sym w:font="Wingdings 2" w:char="00A3"/>
      </w:r>
      <w:r>
        <w:rPr>
          <w:szCs w:val="24"/>
        </w:rPr>
        <w:t xml:space="preserve"> </w:t>
      </w:r>
      <w:r>
        <w:rPr>
          <w:rFonts w:eastAsia="Calibri"/>
          <w:bCs/>
          <w:szCs w:val="24"/>
        </w:rPr>
        <w:t>Ekonomikos gaivinimo ir atsparumo didinimo priemonė (toliau – EGADP)</w:t>
      </w:r>
    </w:p>
    <w:p w14:paraId="4DE8CC1C" w14:textId="77777777" w:rsidR="00724BE5" w:rsidRDefault="00724BE5" w:rsidP="00724BE5">
      <w:pPr>
        <w:spacing w:line="276" w:lineRule="auto"/>
        <w:jc w:val="both"/>
        <w:rPr>
          <w:rFonts w:eastAsia="Calibri"/>
          <w:bCs/>
          <w:szCs w:val="24"/>
        </w:rPr>
      </w:pPr>
      <w:r>
        <w:rPr>
          <w:szCs w:val="24"/>
        </w:rPr>
        <w:t>X Europos Sąjungos fondų i</w:t>
      </w:r>
      <w:r>
        <w:rPr>
          <w:rFonts w:eastAsia="Calibri"/>
          <w:bCs/>
          <w:szCs w:val="24"/>
        </w:rPr>
        <w:t>nvesticijų programa (toliau – ESFIP)</w:t>
      </w:r>
    </w:p>
    <w:p w14:paraId="76EB3233" w14:textId="77777777" w:rsidR="00724BE5" w:rsidRDefault="00724BE5" w:rsidP="00724BE5">
      <w:pPr>
        <w:spacing w:line="276" w:lineRule="auto"/>
        <w:jc w:val="both"/>
        <w:rPr>
          <w:rFonts w:eastAsia="Calibri"/>
          <w:bCs/>
          <w:szCs w:val="24"/>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2"/>
        <w:gridCol w:w="4560"/>
        <w:gridCol w:w="5234"/>
      </w:tblGrid>
      <w:tr w:rsidR="00724BE5" w14:paraId="3089A435" w14:textId="77777777">
        <w:tc>
          <w:tcPr>
            <w:tcW w:w="4933" w:type="dxa"/>
          </w:tcPr>
          <w:p w14:paraId="37F1C6A3" w14:textId="77777777" w:rsidR="00724BE5" w:rsidRDefault="00724BE5">
            <w:pPr>
              <w:jc w:val="center"/>
              <w:rPr>
                <w:rFonts w:eastAsia="Calibri"/>
                <w:b/>
                <w:szCs w:val="24"/>
              </w:rPr>
            </w:pPr>
            <w:r>
              <w:rPr>
                <w:rFonts w:eastAsia="Calibri"/>
                <w:b/>
                <w:szCs w:val="24"/>
              </w:rPr>
              <w:t>Aplinkos tikslai</w:t>
            </w:r>
          </w:p>
          <w:p w14:paraId="515E3BA6" w14:textId="77777777" w:rsidR="00724BE5" w:rsidRDefault="00724BE5">
            <w:pPr>
              <w:jc w:val="both"/>
              <w:rPr>
                <w:rFonts w:eastAsia="Calibri"/>
                <w:szCs w:val="24"/>
              </w:rPr>
            </w:pPr>
            <w:r>
              <w:rPr>
                <w:rFonts w:eastAsia="Calibri"/>
                <w:szCs w:val="24"/>
              </w:rPr>
              <w:t>(</w:t>
            </w:r>
            <w:r>
              <w:rPr>
                <w:rFonts w:eastAsia="Calibri"/>
                <w:i/>
                <w:szCs w:val="24"/>
              </w:rPr>
              <w:t xml:space="preserve">pagal 2020 m. birželio 18 d. Europos Parlamento ir Tarybos reglamentą </w:t>
            </w:r>
            <w:hyperlink r:id="rId15" w:tgtFrame="_blank" w:history="1">
              <w:r>
                <w:rPr>
                  <w:rFonts w:eastAsia="Calibri"/>
                  <w:i/>
                  <w:color w:val="467886" w:themeColor="hyperlink"/>
                  <w:szCs w:val="24"/>
                  <w:u w:val="single"/>
                </w:rPr>
                <w:t>(ES) 2020/852</w:t>
              </w:r>
            </w:hyperlink>
            <w:r>
              <w:rPr>
                <w:rFonts w:eastAsia="Calibri"/>
                <w:i/>
                <w:szCs w:val="24"/>
              </w:rPr>
              <w:t xml:space="preserve"> dėl sistemos tvariam investavimui palengvinti sukūrimo, kuriuo iš dalies keičiamas Reglamentas </w:t>
            </w:r>
            <w:hyperlink r:id="rId16" w:tgtFrame="_blank" w:history="1">
              <w:r>
                <w:rPr>
                  <w:rFonts w:eastAsia="Calibri"/>
                  <w:i/>
                  <w:color w:val="467886" w:themeColor="hyperlink"/>
                  <w:szCs w:val="24"/>
                  <w:u w:val="single"/>
                </w:rPr>
                <w:t>(ES) Nr. 2019/2088</w:t>
              </w:r>
            </w:hyperlink>
            <w:r>
              <w:rPr>
                <w:rFonts w:eastAsia="Calibri"/>
                <w:i/>
                <w:szCs w:val="24"/>
              </w:rPr>
              <w:t>)</w:t>
            </w:r>
          </w:p>
        </w:tc>
        <w:tc>
          <w:tcPr>
            <w:tcW w:w="4678" w:type="dxa"/>
          </w:tcPr>
          <w:p w14:paraId="27232061" w14:textId="77777777" w:rsidR="00724BE5" w:rsidRDefault="00724BE5">
            <w:pPr>
              <w:jc w:val="center"/>
              <w:rPr>
                <w:rFonts w:eastAsia="Calibri"/>
                <w:strike/>
                <w:szCs w:val="24"/>
              </w:rPr>
            </w:pPr>
            <w:r>
              <w:rPr>
                <w:rFonts w:eastAsia="Calibri"/>
                <w:b/>
                <w:bCs/>
                <w:szCs w:val="24"/>
              </w:rPr>
              <w:t>Su Europos Komisija suderintas</w:t>
            </w:r>
            <w:r>
              <w:rPr>
                <w:rFonts w:eastAsia="Calibri"/>
                <w:bCs/>
                <w:szCs w:val="24"/>
              </w:rPr>
              <w:t xml:space="preserve"> </w:t>
            </w:r>
            <w:r>
              <w:rPr>
                <w:rFonts w:eastAsia="Calibri"/>
                <w:b/>
                <w:bCs/>
                <w:szCs w:val="24"/>
              </w:rPr>
              <w:t>pagrindimas</w:t>
            </w:r>
          </w:p>
          <w:p w14:paraId="099DF13F" w14:textId="77777777" w:rsidR="00724BE5" w:rsidRDefault="00724BE5">
            <w:pPr>
              <w:jc w:val="both"/>
              <w:rPr>
                <w:rFonts w:eastAsia="Calibri"/>
                <w:szCs w:val="24"/>
              </w:rPr>
            </w:pPr>
            <w:r>
              <w:rPr>
                <w:rFonts w:eastAsia="Calibri"/>
                <w:bCs/>
                <w:i/>
                <w:szCs w:val="24"/>
              </w:rPr>
              <w:t>(remiantis priemonių (kai finansavimo šaltinis EGADP) arba veiksmų (veiklų) (kai finansavimo šaltinis ESFIP) vertinimo anketomis, nurodoma tik ta vertinimo anketos dalis, kuri aktuali finansuotinai veiklai)</w:t>
            </w:r>
          </w:p>
          <w:p w14:paraId="0B3CC6B8" w14:textId="77777777" w:rsidR="00724BE5" w:rsidRDefault="00724BE5">
            <w:pPr>
              <w:jc w:val="both"/>
              <w:rPr>
                <w:rFonts w:eastAsia="Calibri"/>
                <w:b/>
                <w:bCs/>
                <w:i/>
                <w:szCs w:val="24"/>
              </w:rPr>
            </w:pPr>
            <w:r>
              <w:rPr>
                <w:rFonts w:eastAsia="Calibri"/>
                <w:bCs/>
                <w:i/>
                <w:szCs w:val="24"/>
              </w:rPr>
              <w:t>(papildomai gali būti nurodomi nacionaliniai teisės aktai, kuriais įgyvendinami vertinimo anketose minimi Europos Sąjungos teisės aktai)</w:t>
            </w:r>
          </w:p>
        </w:tc>
        <w:tc>
          <w:tcPr>
            <w:tcW w:w="5387" w:type="dxa"/>
          </w:tcPr>
          <w:p w14:paraId="35A0499A" w14:textId="77777777" w:rsidR="00724BE5" w:rsidRDefault="00724BE5">
            <w:pPr>
              <w:jc w:val="center"/>
              <w:rPr>
                <w:rFonts w:eastAsia="Calibri"/>
                <w:b/>
                <w:i/>
                <w:szCs w:val="24"/>
              </w:rPr>
            </w:pPr>
            <w:r>
              <w:rPr>
                <w:rFonts w:eastAsia="Calibri"/>
                <w:b/>
                <w:szCs w:val="24"/>
              </w:rPr>
              <w:t>Pagrindimo dokumentai</w:t>
            </w:r>
          </w:p>
          <w:p w14:paraId="61345ABB" w14:textId="77777777" w:rsidR="00724BE5" w:rsidRDefault="00724BE5">
            <w:pPr>
              <w:jc w:val="both"/>
              <w:rPr>
                <w:rFonts w:eastAsia="Calibri"/>
                <w:i/>
                <w:szCs w:val="24"/>
              </w:rPr>
            </w:pPr>
            <w:r>
              <w:rPr>
                <w:rFonts w:eastAsia="Calibri"/>
                <w:i/>
                <w:szCs w:val="24"/>
              </w:rPr>
              <w:t>(nurodomas dokumentas, kuris bus vertinamas siekiant įvertinti projekto atitiktį aplinkos tikslams, arba pateikiama šią atitiktį pagrindžianti informacija)</w:t>
            </w:r>
          </w:p>
        </w:tc>
      </w:tr>
      <w:tr w:rsidR="00724BE5" w14:paraId="7981CA93" w14:textId="77777777">
        <w:tc>
          <w:tcPr>
            <w:tcW w:w="4933" w:type="dxa"/>
          </w:tcPr>
          <w:p w14:paraId="2B6D4ACA" w14:textId="77777777" w:rsidR="00724BE5" w:rsidRDefault="00724BE5">
            <w:pPr>
              <w:tabs>
                <w:tab w:val="left" w:pos="289"/>
              </w:tabs>
              <w:ind w:firstLine="5"/>
              <w:jc w:val="both"/>
              <w:rPr>
                <w:rFonts w:eastAsia="Calibri"/>
                <w:szCs w:val="24"/>
              </w:rPr>
            </w:pPr>
            <w:r>
              <w:rPr>
                <w:rFonts w:eastAsia="Calibri"/>
                <w:szCs w:val="24"/>
              </w:rPr>
              <w:t>1.</w:t>
            </w:r>
            <w:r>
              <w:rPr>
                <w:rFonts w:eastAsia="Calibri"/>
                <w:szCs w:val="24"/>
              </w:rPr>
              <w:tab/>
              <w:t>Klimato kaitos švelninimas</w:t>
            </w:r>
          </w:p>
        </w:tc>
        <w:tc>
          <w:tcPr>
            <w:tcW w:w="4678" w:type="dxa"/>
          </w:tcPr>
          <w:p w14:paraId="1ADAF071" w14:textId="77777777" w:rsidR="00724BE5" w:rsidRDefault="00724BE5">
            <w:pPr>
              <w:jc w:val="both"/>
              <w:rPr>
                <w:rFonts w:eastAsia="Calibri"/>
                <w:bCs/>
                <w:iCs/>
                <w:szCs w:val="24"/>
              </w:rPr>
            </w:pPr>
            <w:r>
              <w:rPr>
                <w:rFonts w:eastAsia="Calibri"/>
                <w:bCs/>
                <w:iCs/>
                <w:szCs w:val="24"/>
              </w:rPr>
              <w:t xml:space="preserve">Vertinama, kad planuojamos įgyvendinti veiklos dėl savo pobūdžio neturi jokio neigiamo tiesioginio ar netiesioginio poveikio šiam aplinkos tikslui arba </w:t>
            </w:r>
            <w:r>
              <w:rPr>
                <w:rFonts w:eastAsia="Calibri"/>
                <w:bCs/>
                <w:iCs/>
                <w:szCs w:val="24"/>
              </w:rPr>
              <w:lastRenderedPageBreak/>
              <w:t xml:space="preserve">numatomas jų poveikis yra nereikšmingas, t. y. nenumatoma, kad įgyvendinamos veiklos prisidės prie šiltnamio efektą sukeliančių dujų išsiskyrimo. </w:t>
            </w:r>
          </w:p>
          <w:p w14:paraId="5C46D659" w14:textId="77777777" w:rsidR="00724BE5" w:rsidRDefault="00724BE5">
            <w:pPr>
              <w:jc w:val="both"/>
              <w:rPr>
                <w:rFonts w:eastAsia="Calibri"/>
                <w:bCs/>
                <w:i/>
                <w:szCs w:val="24"/>
              </w:rPr>
            </w:pPr>
          </w:p>
        </w:tc>
        <w:tc>
          <w:tcPr>
            <w:tcW w:w="5387" w:type="dxa"/>
          </w:tcPr>
          <w:p w14:paraId="2499F01F" w14:textId="77777777" w:rsidR="00724BE5" w:rsidRDefault="00724BE5">
            <w:pPr>
              <w:tabs>
                <w:tab w:val="left" w:pos="589"/>
              </w:tabs>
              <w:jc w:val="both"/>
              <w:rPr>
                <w:szCs w:val="24"/>
              </w:rPr>
            </w:pPr>
            <w:r>
              <w:rPr>
                <w:rFonts w:eastAsia="Calibri"/>
                <w:bCs/>
                <w:iCs/>
                <w:szCs w:val="24"/>
              </w:rPr>
              <w:lastRenderedPageBreak/>
              <w:t>Netaikoma, nes priemonės veiklos apima sveikatos specialistų rengimą, pritraukimą.</w:t>
            </w:r>
            <w:r>
              <w:rPr>
                <w:szCs w:val="24"/>
              </w:rPr>
              <w:t xml:space="preserve"> </w:t>
            </w:r>
          </w:p>
          <w:p w14:paraId="409D9C4B" w14:textId="77777777" w:rsidR="00724BE5" w:rsidRDefault="00724BE5">
            <w:pPr>
              <w:jc w:val="both"/>
              <w:rPr>
                <w:rFonts w:eastAsia="Calibri"/>
                <w:bCs/>
                <w:iCs/>
                <w:szCs w:val="24"/>
              </w:rPr>
            </w:pPr>
          </w:p>
        </w:tc>
      </w:tr>
      <w:tr w:rsidR="00724BE5" w14:paraId="3A3CB016" w14:textId="77777777">
        <w:tc>
          <w:tcPr>
            <w:tcW w:w="4933" w:type="dxa"/>
          </w:tcPr>
          <w:p w14:paraId="034567BC" w14:textId="77777777" w:rsidR="00724BE5" w:rsidRDefault="00724BE5">
            <w:pPr>
              <w:tabs>
                <w:tab w:val="left" w:pos="289"/>
              </w:tabs>
              <w:ind w:firstLine="5"/>
              <w:jc w:val="both"/>
              <w:rPr>
                <w:rFonts w:eastAsia="Calibri"/>
                <w:szCs w:val="24"/>
              </w:rPr>
            </w:pPr>
            <w:r>
              <w:rPr>
                <w:rFonts w:eastAsia="Calibri"/>
                <w:szCs w:val="24"/>
              </w:rPr>
              <w:t>2.</w:t>
            </w:r>
            <w:r>
              <w:rPr>
                <w:rFonts w:eastAsia="Calibri"/>
                <w:szCs w:val="24"/>
              </w:rPr>
              <w:tab/>
              <w:t>Prisitaikymas prie klimato kaitos</w:t>
            </w:r>
          </w:p>
        </w:tc>
        <w:tc>
          <w:tcPr>
            <w:tcW w:w="4678" w:type="dxa"/>
          </w:tcPr>
          <w:p w14:paraId="18A9545E" w14:textId="77777777" w:rsidR="00724BE5" w:rsidRDefault="00724BE5">
            <w:pPr>
              <w:jc w:val="both"/>
              <w:rPr>
                <w:bCs/>
                <w:szCs w:val="24"/>
              </w:rPr>
            </w:pPr>
            <w:r>
              <w:rPr>
                <w:bCs/>
                <w:szCs w:val="24"/>
              </w:rPr>
              <w:t xml:space="preserve">Vertinama, kad planuojamos įgyvendinti veiklos </w:t>
            </w:r>
            <w:r>
              <w:rPr>
                <w:rFonts w:eastAsia="Calibri"/>
                <w:bCs/>
                <w:iCs/>
                <w:szCs w:val="24"/>
              </w:rPr>
              <w:t xml:space="preserve">dėl savo pobūdžio </w:t>
            </w:r>
            <w:r>
              <w:rPr>
                <w:bCs/>
                <w:szCs w:val="24"/>
              </w:rPr>
              <w:t>neturi jokio neigiamo tiesioginio ar netiesioginio poveikio šiam aplinkos tikslui arba numatomas jų poveikis yra nereikšmingas, t. y. nenumatoma, kad įgyvendinamos veiklos darys neigiamą poveikį klimatui, žmonėms, gamtai ar turtui.</w:t>
            </w:r>
          </w:p>
          <w:p w14:paraId="33164F0D" w14:textId="77777777" w:rsidR="00724BE5" w:rsidRDefault="00724BE5">
            <w:pPr>
              <w:jc w:val="both"/>
              <w:rPr>
                <w:rFonts w:eastAsia="Calibri"/>
                <w:bCs/>
                <w:szCs w:val="24"/>
              </w:rPr>
            </w:pPr>
          </w:p>
        </w:tc>
        <w:tc>
          <w:tcPr>
            <w:tcW w:w="5387" w:type="dxa"/>
          </w:tcPr>
          <w:p w14:paraId="79E37957" w14:textId="77777777" w:rsidR="00724BE5" w:rsidRDefault="00724BE5">
            <w:pPr>
              <w:tabs>
                <w:tab w:val="left" w:pos="589"/>
              </w:tabs>
              <w:jc w:val="both"/>
              <w:rPr>
                <w:szCs w:val="24"/>
              </w:rPr>
            </w:pPr>
            <w:r>
              <w:rPr>
                <w:rFonts w:eastAsia="Calibri"/>
                <w:bCs/>
                <w:iCs/>
                <w:szCs w:val="24"/>
              </w:rPr>
              <w:t>Netaikoma, nes priemonės veiklos apima sveikatos specialistų rengimą, pritraukimą.</w:t>
            </w:r>
            <w:r>
              <w:rPr>
                <w:szCs w:val="24"/>
              </w:rPr>
              <w:t xml:space="preserve"> </w:t>
            </w:r>
          </w:p>
          <w:p w14:paraId="26B2F3B8" w14:textId="77777777" w:rsidR="00724BE5" w:rsidRDefault="00724BE5">
            <w:pPr>
              <w:tabs>
                <w:tab w:val="left" w:pos="589"/>
              </w:tabs>
              <w:jc w:val="both"/>
              <w:rPr>
                <w:rFonts w:eastAsia="Calibri"/>
                <w:szCs w:val="24"/>
              </w:rPr>
            </w:pPr>
          </w:p>
        </w:tc>
      </w:tr>
      <w:tr w:rsidR="00724BE5" w14:paraId="67C5BCEB" w14:textId="77777777">
        <w:tc>
          <w:tcPr>
            <w:tcW w:w="4933" w:type="dxa"/>
          </w:tcPr>
          <w:p w14:paraId="453C1874" w14:textId="77777777" w:rsidR="00724BE5" w:rsidRDefault="00724BE5">
            <w:pPr>
              <w:tabs>
                <w:tab w:val="left" w:pos="289"/>
              </w:tabs>
              <w:ind w:firstLine="5"/>
              <w:jc w:val="both"/>
              <w:rPr>
                <w:rFonts w:eastAsia="Calibri"/>
                <w:szCs w:val="24"/>
              </w:rPr>
            </w:pPr>
            <w:r>
              <w:rPr>
                <w:rFonts w:eastAsia="Calibri"/>
                <w:szCs w:val="24"/>
              </w:rPr>
              <w:t>3.</w:t>
            </w:r>
            <w:r>
              <w:rPr>
                <w:rFonts w:eastAsia="Calibri"/>
                <w:szCs w:val="24"/>
              </w:rPr>
              <w:tab/>
              <w:t>Tausus vandens ir jūrų išteklių naudojimas ir apsauga</w:t>
            </w:r>
          </w:p>
        </w:tc>
        <w:tc>
          <w:tcPr>
            <w:tcW w:w="4678" w:type="dxa"/>
          </w:tcPr>
          <w:p w14:paraId="2D82F987" w14:textId="77777777" w:rsidR="00724BE5" w:rsidRDefault="00724BE5">
            <w:pPr>
              <w:jc w:val="both"/>
              <w:rPr>
                <w:rFonts w:eastAsia="Calibri"/>
                <w:szCs w:val="24"/>
              </w:rPr>
            </w:pPr>
            <w:r>
              <w:rPr>
                <w:bCs/>
                <w:szCs w:val="24"/>
              </w:rPr>
              <w:t xml:space="preserve">Vertinama, kad planuojamos įgyvendinti veiklos </w:t>
            </w:r>
            <w:r>
              <w:rPr>
                <w:rFonts w:eastAsia="Calibri"/>
                <w:bCs/>
                <w:iCs/>
                <w:szCs w:val="24"/>
              </w:rPr>
              <w:t xml:space="preserve">dėl savo pobūdžio </w:t>
            </w:r>
            <w:r>
              <w:rPr>
                <w:bCs/>
                <w:szCs w:val="24"/>
              </w:rPr>
              <w:t>neturi jokio neigiamo tiesioginio ar netiesioginio poveikio šiam aplinkos tikslui arba numatomas jų poveikis yra nereikšmingas, t. y. nenumatoma, kad įgyvendinamos veiklos darys neigiamą poveikį tausaus vandens ir jūrų išteklių naudojimo ir apsaugos tikslui. Įgyvendinant projektą nenumatoma kurti jokios infrastruktūros, kuri galėtų daryti poveikį tausiam vandens ir jūrų išteklių naudojimui. Į</w:t>
            </w:r>
            <w:r>
              <w:rPr>
                <w:rFonts w:eastAsia="Calibri"/>
                <w:szCs w:val="24"/>
              </w:rPr>
              <w:t>gyvendinant projektą nenumatoma naudoti vandens ir jūrų išteklių.</w:t>
            </w:r>
          </w:p>
          <w:p w14:paraId="14AB6C4A" w14:textId="77777777" w:rsidR="00724BE5" w:rsidRDefault="00724BE5">
            <w:pPr>
              <w:jc w:val="both"/>
              <w:rPr>
                <w:rFonts w:eastAsia="Calibri"/>
                <w:szCs w:val="24"/>
              </w:rPr>
            </w:pPr>
          </w:p>
        </w:tc>
        <w:tc>
          <w:tcPr>
            <w:tcW w:w="5387" w:type="dxa"/>
          </w:tcPr>
          <w:p w14:paraId="0F6607DC" w14:textId="77777777" w:rsidR="00724BE5" w:rsidRDefault="00724BE5">
            <w:pPr>
              <w:tabs>
                <w:tab w:val="left" w:pos="589"/>
              </w:tabs>
              <w:jc w:val="both"/>
              <w:rPr>
                <w:szCs w:val="24"/>
              </w:rPr>
            </w:pPr>
            <w:r>
              <w:rPr>
                <w:rFonts w:eastAsia="Calibri"/>
                <w:bCs/>
                <w:iCs/>
                <w:szCs w:val="24"/>
              </w:rPr>
              <w:t>Netaikoma, nes priemonės veiklos apima sveikatos specialistų rengimą, pritraukimą.</w:t>
            </w:r>
            <w:r>
              <w:rPr>
                <w:szCs w:val="24"/>
              </w:rPr>
              <w:t xml:space="preserve"> </w:t>
            </w:r>
          </w:p>
          <w:p w14:paraId="58484682" w14:textId="77777777" w:rsidR="00724BE5" w:rsidRDefault="00724BE5">
            <w:pPr>
              <w:tabs>
                <w:tab w:val="left" w:pos="589"/>
              </w:tabs>
              <w:jc w:val="both"/>
              <w:rPr>
                <w:szCs w:val="24"/>
              </w:rPr>
            </w:pPr>
          </w:p>
        </w:tc>
      </w:tr>
      <w:tr w:rsidR="00724BE5" w14:paraId="73D0583D" w14:textId="77777777">
        <w:tc>
          <w:tcPr>
            <w:tcW w:w="4933" w:type="dxa"/>
          </w:tcPr>
          <w:p w14:paraId="27ED7F74" w14:textId="77777777" w:rsidR="00724BE5" w:rsidRDefault="00724BE5">
            <w:pPr>
              <w:tabs>
                <w:tab w:val="left" w:pos="289"/>
              </w:tabs>
              <w:ind w:firstLine="5"/>
              <w:jc w:val="both"/>
              <w:rPr>
                <w:rFonts w:eastAsia="Calibri"/>
                <w:szCs w:val="24"/>
              </w:rPr>
            </w:pPr>
            <w:r>
              <w:rPr>
                <w:rFonts w:eastAsia="Calibri"/>
                <w:szCs w:val="24"/>
              </w:rPr>
              <w:t>4.</w:t>
            </w:r>
            <w:r>
              <w:rPr>
                <w:rFonts w:eastAsia="Calibri"/>
                <w:szCs w:val="24"/>
              </w:rPr>
              <w:tab/>
              <w:t>Perėjimas prie žiedinės ekonomikos, įskaitant atliekų prevenciją ir perdirbimą</w:t>
            </w:r>
          </w:p>
        </w:tc>
        <w:tc>
          <w:tcPr>
            <w:tcW w:w="4678" w:type="dxa"/>
          </w:tcPr>
          <w:p w14:paraId="5D3F5730" w14:textId="77777777" w:rsidR="00724BE5" w:rsidRDefault="00724BE5">
            <w:pPr>
              <w:jc w:val="both"/>
              <w:rPr>
                <w:bCs/>
                <w:szCs w:val="24"/>
              </w:rPr>
            </w:pPr>
            <w:r>
              <w:rPr>
                <w:bCs/>
                <w:szCs w:val="24"/>
              </w:rPr>
              <w:t xml:space="preserve">Vertinama, kad planuojamos įgyvendinti veiklos </w:t>
            </w:r>
            <w:r>
              <w:rPr>
                <w:rFonts w:eastAsia="Calibri"/>
                <w:bCs/>
                <w:iCs/>
                <w:szCs w:val="24"/>
              </w:rPr>
              <w:t xml:space="preserve">dėl savo pobūdžio </w:t>
            </w:r>
            <w:r>
              <w:rPr>
                <w:bCs/>
                <w:szCs w:val="24"/>
              </w:rPr>
              <w:t xml:space="preserve">neturi jokio neigiamo tiesioginio ar netiesioginio poveikio šiam aplinkos tikslui arba numatomas jų poveikis yra nereikšmingas, nes vykdant veiklas nenumatoma kurti infrastruktūros, kuri galėtų daryti žalą </w:t>
            </w:r>
            <w:r>
              <w:rPr>
                <w:bCs/>
                <w:color w:val="000000"/>
                <w:szCs w:val="24"/>
                <w:shd w:val="clear" w:color="auto" w:fill="FFFFFF"/>
              </w:rPr>
              <w:lastRenderedPageBreak/>
              <w:t>žiedinei ekonomikai</w:t>
            </w:r>
            <w:r>
              <w:rPr>
                <w:bCs/>
                <w:szCs w:val="24"/>
              </w:rPr>
              <w:t>, įskaitant atliekų prevenciją ir perdirbimą. Nenumatoma, kad įgyvendinant projektą galėtų susidaryti atliekų.</w:t>
            </w:r>
          </w:p>
          <w:p w14:paraId="6200A24E" w14:textId="77777777" w:rsidR="00724BE5" w:rsidRDefault="00724BE5">
            <w:pPr>
              <w:jc w:val="both"/>
              <w:rPr>
                <w:rFonts w:eastAsia="Calibri"/>
                <w:bCs/>
                <w:szCs w:val="24"/>
              </w:rPr>
            </w:pPr>
          </w:p>
        </w:tc>
        <w:tc>
          <w:tcPr>
            <w:tcW w:w="5387" w:type="dxa"/>
          </w:tcPr>
          <w:p w14:paraId="4D5F6A52" w14:textId="77777777" w:rsidR="00724BE5" w:rsidRDefault="00724BE5">
            <w:pPr>
              <w:tabs>
                <w:tab w:val="left" w:pos="589"/>
              </w:tabs>
              <w:jc w:val="both"/>
              <w:rPr>
                <w:szCs w:val="24"/>
              </w:rPr>
            </w:pPr>
            <w:r>
              <w:rPr>
                <w:rFonts w:eastAsia="Calibri"/>
                <w:bCs/>
                <w:iCs/>
                <w:szCs w:val="24"/>
              </w:rPr>
              <w:lastRenderedPageBreak/>
              <w:t>Netaikoma, nes priemonės veiklos apima sveikatos specialistų rengimą, pritraukimą.</w:t>
            </w:r>
            <w:r>
              <w:rPr>
                <w:szCs w:val="24"/>
              </w:rPr>
              <w:t xml:space="preserve"> </w:t>
            </w:r>
          </w:p>
          <w:p w14:paraId="607E996A" w14:textId="77777777" w:rsidR="00724BE5" w:rsidRDefault="00724BE5">
            <w:pPr>
              <w:jc w:val="both"/>
              <w:rPr>
                <w:rFonts w:eastAsia="Calibri"/>
                <w:szCs w:val="24"/>
              </w:rPr>
            </w:pPr>
          </w:p>
        </w:tc>
      </w:tr>
      <w:tr w:rsidR="00724BE5" w14:paraId="353706E3" w14:textId="77777777">
        <w:tc>
          <w:tcPr>
            <w:tcW w:w="4933" w:type="dxa"/>
          </w:tcPr>
          <w:p w14:paraId="1AD6091C" w14:textId="77777777" w:rsidR="00724BE5" w:rsidRDefault="00724BE5">
            <w:pPr>
              <w:tabs>
                <w:tab w:val="left" w:pos="289"/>
              </w:tabs>
              <w:ind w:firstLine="5"/>
              <w:jc w:val="both"/>
              <w:rPr>
                <w:rFonts w:eastAsia="Calibri"/>
                <w:szCs w:val="24"/>
              </w:rPr>
            </w:pPr>
            <w:r>
              <w:rPr>
                <w:rFonts w:eastAsia="Calibri"/>
                <w:szCs w:val="24"/>
              </w:rPr>
              <w:t>5.</w:t>
            </w:r>
            <w:r>
              <w:rPr>
                <w:rFonts w:eastAsia="Calibri"/>
                <w:szCs w:val="24"/>
              </w:rPr>
              <w:tab/>
            </w:r>
            <w:r>
              <w:rPr>
                <w:rFonts w:eastAsia="Calibri"/>
                <w:bCs/>
                <w:szCs w:val="24"/>
              </w:rPr>
              <w:t>Oro, vandens ar žemės taršos prevencija ir kontrolė</w:t>
            </w:r>
          </w:p>
        </w:tc>
        <w:tc>
          <w:tcPr>
            <w:tcW w:w="4678" w:type="dxa"/>
          </w:tcPr>
          <w:p w14:paraId="20282ED9" w14:textId="77777777" w:rsidR="00724BE5" w:rsidRDefault="00724BE5">
            <w:pPr>
              <w:jc w:val="both"/>
              <w:rPr>
                <w:bCs/>
                <w:szCs w:val="24"/>
              </w:rPr>
            </w:pPr>
            <w:r>
              <w:rPr>
                <w:bCs/>
                <w:szCs w:val="24"/>
              </w:rPr>
              <w:t xml:space="preserve">Vertinama, kad planuojamos įgyvendinti veiklos </w:t>
            </w:r>
            <w:r>
              <w:rPr>
                <w:rFonts w:eastAsia="Calibri"/>
                <w:bCs/>
                <w:iCs/>
                <w:szCs w:val="24"/>
              </w:rPr>
              <w:t xml:space="preserve">dėl savo pobūdžio </w:t>
            </w:r>
            <w:r>
              <w:rPr>
                <w:bCs/>
                <w:szCs w:val="24"/>
              </w:rPr>
              <w:t>neturi jokio neigiamo tiesioginio ar netiesioginio poveikio šiam aplinkos tikslui arba numatomas jų poveikis yra nereikšmingas, t. y. nenumatoma, kad dėl įgyvendinamų veiklų didės į orą, vandenį ar žemę išmetamų teršalų kiekis. Įgyvendinant projektą nenumatoma kurti infrastruktūros, dėl kurios susidarytų oro, vandens ir dirvožemio tarša.</w:t>
            </w:r>
          </w:p>
          <w:p w14:paraId="4099ECBC" w14:textId="77777777" w:rsidR="00724BE5" w:rsidRDefault="00724BE5">
            <w:pPr>
              <w:jc w:val="both"/>
              <w:rPr>
                <w:rFonts w:eastAsia="Calibri"/>
                <w:szCs w:val="24"/>
              </w:rPr>
            </w:pPr>
          </w:p>
        </w:tc>
        <w:tc>
          <w:tcPr>
            <w:tcW w:w="5387" w:type="dxa"/>
          </w:tcPr>
          <w:p w14:paraId="6C1BC116" w14:textId="77777777" w:rsidR="00724BE5" w:rsidRDefault="00724BE5">
            <w:pPr>
              <w:tabs>
                <w:tab w:val="left" w:pos="589"/>
              </w:tabs>
              <w:jc w:val="both"/>
              <w:rPr>
                <w:szCs w:val="24"/>
              </w:rPr>
            </w:pPr>
            <w:r>
              <w:rPr>
                <w:rFonts w:eastAsia="Calibri"/>
                <w:bCs/>
                <w:iCs/>
                <w:szCs w:val="24"/>
              </w:rPr>
              <w:t>Netaikoma, nes priemonės veiklos apima sveikatos specialistų rengimą, pritraukimą.</w:t>
            </w:r>
            <w:r>
              <w:rPr>
                <w:szCs w:val="24"/>
              </w:rPr>
              <w:t xml:space="preserve"> </w:t>
            </w:r>
          </w:p>
          <w:p w14:paraId="7FCB4C32" w14:textId="77777777" w:rsidR="00724BE5" w:rsidRDefault="00724BE5">
            <w:pPr>
              <w:jc w:val="both"/>
              <w:rPr>
                <w:rFonts w:eastAsia="Calibri"/>
                <w:szCs w:val="24"/>
              </w:rPr>
            </w:pPr>
          </w:p>
        </w:tc>
      </w:tr>
      <w:tr w:rsidR="00724BE5" w14:paraId="05CA162D" w14:textId="77777777">
        <w:tc>
          <w:tcPr>
            <w:tcW w:w="4933" w:type="dxa"/>
          </w:tcPr>
          <w:p w14:paraId="1B0FFB86" w14:textId="77777777" w:rsidR="00724BE5" w:rsidRDefault="00724BE5">
            <w:pPr>
              <w:tabs>
                <w:tab w:val="left" w:pos="289"/>
              </w:tabs>
              <w:ind w:left="5" w:firstLine="5"/>
              <w:jc w:val="both"/>
              <w:rPr>
                <w:rFonts w:eastAsia="Calibri"/>
                <w:szCs w:val="24"/>
              </w:rPr>
            </w:pPr>
            <w:r>
              <w:rPr>
                <w:rFonts w:eastAsia="Calibri"/>
                <w:szCs w:val="24"/>
              </w:rPr>
              <w:t>6.</w:t>
            </w:r>
            <w:r>
              <w:rPr>
                <w:rFonts w:eastAsia="Calibri"/>
                <w:szCs w:val="24"/>
              </w:rPr>
              <w:tab/>
              <w:t>Biologinės įvairovės ir ekosistemų apsauga ir atkūrimas</w:t>
            </w:r>
          </w:p>
        </w:tc>
        <w:tc>
          <w:tcPr>
            <w:tcW w:w="4678" w:type="dxa"/>
          </w:tcPr>
          <w:p w14:paraId="4F30FAFA" w14:textId="77777777" w:rsidR="00724BE5" w:rsidRDefault="00724BE5">
            <w:pPr>
              <w:jc w:val="both"/>
              <w:rPr>
                <w:bCs/>
                <w:szCs w:val="24"/>
              </w:rPr>
            </w:pPr>
            <w:r>
              <w:rPr>
                <w:bCs/>
                <w:szCs w:val="24"/>
              </w:rPr>
              <w:t xml:space="preserve">Vertinama, kad planuojamos įgyvendinti veiklos </w:t>
            </w:r>
            <w:r>
              <w:rPr>
                <w:rFonts w:eastAsia="Calibri"/>
                <w:bCs/>
                <w:iCs/>
                <w:szCs w:val="24"/>
              </w:rPr>
              <w:t xml:space="preserve">dėl savo pobūdžio </w:t>
            </w:r>
            <w:r>
              <w:rPr>
                <w:bCs/>
                <w:szCs w:val="24"/>
              </w:rPr>
              <w:t xml:space="preserve">neturi jokio neigiamo tiesioginio ar netiesioginio poveikio šiam aplinkos tikslui arba numatomas jų poveikis yra nereikšmingas, t. y. nenumatoma, kad įgyvendinamos veiklos turėtų neigiamą poveikį gerai ekosistemų būklei ir atsparumui arba kenktų buveinių ir rūšių, įskaitant Europos Sąjungos svarbos buveines ir rūšis, išsaugojimo būklei, nes įgyvendinant projektą nenumatoma kurti infrastruktūros. </w:t>
            </w:r>
          </w:p>
          <w:p w14:paraId="2519249C" w14:textId="77777777" w:rsidR="00724BE5" w:rsidRDefault="00724BE5">
            <w:pPr>
              <w:jc w:val="both"/>
              <w:rPr>
                <w:bCs/>
                <w:szCs w:val="24"/>
              </w:rPr>
            </w:pPr>
          </w:p>
        </w:tc>
        <w:tc>
          <w:tcPr>
            <w:tcW w:w="5387" w:type="dxa"/>
          </w:tcPr>
          <w:p w14:paraId="509E3BB4" w14:textId="77777777" w:rsidR="00724BE5" w:rsidRDefault="00724BE5">
            <w:pPr>
              <w:tabs>
                <w:tab w:val="left" w:pos="589"/>
              </w:tabs>
              <w:jc w:val="both"/>
              <w:rPr>
                <w:szCs w:val="24"/>
              </w:rPr>
            </w:pPr>
            <w:r>
              <w:rPr>
                <w:rFonts w:eastAsia="Calibri"/>
                <w:bCs/>
                <w:iCs/>
                <w:szCs w:val="24"/>
              </w:rPr>
              <w:t>Netaikoma, nes priemonės veiklos apima sveikatos specialistų rengimą, pritraukimą.</w:t>
            </w:r>
            <w:r>
              <w:rPr>
                <w:szCs w:val="24"/>
              </w:rPr>
              <w:t xml:space="preserve"> </w:t>
            </w:r>
          </w:p>
          <w:p w14:paraId="616549B9" w14:textId="77777777" w:rsidR="00724BE5" w:rsidRDefault="00724BE5">
            <w:pPr>
              <w:tabs>
                <w:tab w:val="left" w:pos="589"/>
              </w:tabs>
              <w:jc w:val="both"/>
              <w:rPr>
                <w:rFonts w:eastAsia="Calibri"/>
                <w:szCs w:val="24"/>
              </w:rPr>
            </w:pPr>
          </w:p>
        </w:tc>
      </w:tr>
    </w:tbl>
    <w:p w14:paraId="34C17944" w14:textId="77777777" w:rsidR="00724BE5" w:rsidRDefault="00724BE5" w:rsidP="00724BE5">
      <w:pPr>
        <w:spacing w:line="276" w:lineRule="auto"/>
        <w:jc w:val="center"/>
        <w:rPr>
          <w:szCs w:val="24"/>
        </w:rPr>
      </w:pPr>
      <w:r>
        <w:rPr>
          <w:rFonts w:eastAsia="Calibri"/>
          <w:szCs w:val="24"/>
        </w:rPr>
        <w:t>________________</w:t>
      </w:r>
    </w:p>
    <w:p w14:paraId="7D55F307" w14:textId="77777777" w:rsidR="00724BE5" w:rsidRDefault="00724BE5" w:rsidP="00724BE5">
      <w:pPr>
        <w:spacing w:line="276" w:lineRule="auto"/>
        <w:jc w:val="center"/>
        <w:rPr>
          <w:szCs w:val="24"/>
        </w:rPr>
      </w:pPr>
    </w:p>
    <w:p w14:paraId="65593EC3" w14:textId="77777777" w:rsidR="00724BE5" w:rsidRDefault="00724BE5" w:rsidP="00724BE5">
      <w:pPr>
        <w:rPr>
          <w:szCs w:val="24"/>
        </w:rPr>
      </w:pPr>
    </w:p>
    <w:p w14:paraId="2BC9BC59" w14:textId="77777777" w:rsidR="00724BE5" w:rsidRDefault="00724BE5" w:rsidP="00724BE5"/>
    <w:p w14:paraId="754B5F52" w14:textId="77777777" w:rsidR="00724BE5" w:rsidRDefault="00724BE5" w:rsidP="00724BE5"/>
    <w:p w14:paraId="6794C772" w14:textId="77777777" w:rsidR="00724BE5" w:rsidRDefault="00724BE5" w:rsidP="00724BE5">
      <w:pPr>
        <w:ind w:left="9639"/>
        <w:rPr>
          <w:szCs w:val="24"/>
        </w:rPr>
      </w:pPr>
    </w:p>
    <w:p w14:paraId="45D06098" w14:textId="77777777" w:rsidR="00482DA9" w:rsidRDefault="00482DA9"/>
    <w:sectPr w:rsidR="00482DA9" w:rsidSect="00724BE5">
      <w:pgSz w:w="16838" w:h="11906" w:orient="landscape"/>
      <w:pgMar w:top="567" w:right="1387" w:bottom="851" w:left="1134"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1CABF" w14:textId="77777777" w:rsidR="00C77919" w:rsidRDefault="00C77919">
      <w:r>
        <w:separator/>
      </w:r>
    </w:p>
  </w:endnote>
  <w:endnote w:type="continuationSeparator" w:id="0">
    <w:p w14:paraId="5BB50E95" w14:textId="77777777" w:rsidR="00C77919" w:rsidRDefault="00C77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67D79" w14:textId="77777777" w:rsidR="00724BE5" w:rsidRDefault="00724BE5">
    <w:pPr>
      <w:tabs>
        <w:tab w:val="center" w:pos="4153"/>
        <w:tab w:val="right" w:pos="8306"/>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964F5" w14:textId="77777777" w:rsidR="00724BE5" w:rsidRDefault="00724BE5">
    <w:pPr>
      <w:tabs>
        <w:tab w:val="center" w:pos="4153"/>
        <w:tab w:val="right" w:pos="8306"/>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BCC19" w14:textId="77777777" w:rsidR="00724BE5" w:rsidRDefault="00724BE5">
    <w:pPr>
      <w:tabs>
        <w:tab w:val="center" w:pos="4153"/>
        <w:tab w:val="right" w:pos="8306"/>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B5A55" w14:textId="77777777" w:rsidR="00C77919" w:rsidRDefault="00C77919">
      <w:r>
        <w:separator/>
      </w:r>
    </w:p>
  </w:footnote>
  <w:footnote w:type="continuationSeparator" w:id="0">
    <w:p w14:paraId="3A303EFF" w14:textId="77777777" w:rsidR="00C77919" w:rsidRDefault="00C779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3B75D" w14:textId="77777777" w:rsidR="00724BE5" w:rsidRDefault="00724BE5">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81D65" w14:textId="77777777" w:rsidR="00724BE5" w:rsidRDefault="00724BE5">
    <w:pPr>
      <w:tabs>
        <w:tab w:val="center" w:pos="4153"/>
        <w:tab w:val="right" w:pos="8306"/>
      </w:tabs>
      <w:jc w:val="center"/>
      <w:rPr>
        <w:szCs w:val="24"/>
      </w:rPr>
    </w:pPr>
    <w:r>
      <w:rPr>
        <w:szCs w:val="24"/>
      </w:rPr>
      <w:fldChar w:fldCharType="begin"/>
    </w:r>
    <w:r>
      <w:rPr>
        <w:szCs w:val="24"/>
      </w:rPr>
      <w:instrText>PAGE   \* MERGEFORMAT</w:instrText>
    </w:r>
    <w:r>
      <w:rPr>
        <w:szCs w:val="24"/>
      </w:rPr>
      <w:fldChar w:fldCharType="separate"/>
    </w:r>
    <w:r>
      <w:rPr>
        <w:szCs w:val="24"/>
      </w:rPr>
      <w:t>2</w:t>
    </w:r>
    <w:r>
      <w:rPr>
        <w:szCs w:val="24"/>
      </w:rPr>
      <w:fldChar w:fldCharType="end"/>
    </w:r>
  </w:p>
  <w:p w14:paraId="19AC956B" w14:textId="77777777" w:rsidR="00724BE5" w:rsidRDefault="00724BE5">
    <w:pPr>
      <w:tabs>
        <w:tab w:val="center" w:pos="4153"/>
        <w:tab w:val="right" w:pos="8306"/>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1B347" w14:textId="77777777" w:rsidR="00724BE5" w:rsidRDefault="00724BE5">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C5B82"/>
    <w:multiLevelType w:val="hybridMultilevel"/>
    <w:tmpl w:val="861E9942"/>
    <w:lvl w:ilvl="0" w:tplc="2460BB4C">
      <w:start w:val="1"/>
      <w:numFmt w:val="decimal"/>
      <w:lvlText w:val="%1."/>
      <w:lvlJc w:val="left"/>
      <w:pPr>
        <w:ind w:left="720" w:hanging="360"/>
      </w:pPr>
    </w:lvl>
    <w:lvl w:ilvl="1" w:tplc="DAF2F9C2">
      <w:start w:val="1"/>
      <w:numFmt w:val="decimal"/>
      <w:lvlText w:val="%2."/>
      <w:lvlJc w:val="left"/>
      <w:pPr>
        <w:ind w:left="720" w:hanging="360"/>
      </w:pPr>
    </w:lvl>
    <w:lvl w:ilvl="2" w:tplc="3D184D5E">
      <w:start w:val="1"/>
      <w:numFmt w:val="decimal"/>
      <w:lvlText w:val="%3."/>
      <w:lvlJc w:val="left"/>
      <w:pPr>
        <w:ind w:left="720" w:hanging="360"/>
      </w:pPr>
    </w:lvl>
    <w:lvl w:ilvl="3" w:tplc="A49CA322">
      <w:start w:val="1"/>
      <w:numFmt w:val="decimal"/>
      <w:lvlText w:val="%4."/>
      <w:lvlJc w:val="left"/>
      <w:pPr>
        <w:ind w:left="720" w:hanging="360"/>
      </w:pPr>
    </w:lvl>
    <w:lvl w:ilvl="4" w:tplc="C166EF0A">
      <w:start w:val="1"/>
      <w:numFmt w:val="decimal"/>
      <w:lvlText w:val="%5."/>
      <w:lvlJc w:val="left"/>
      <w:pPr>
        <w:ind w:left="720" w:hanging="360"/>
      </w:pPr>
    </w:lvl>
    <w:lvl w:ilvl="5" w:tplc="ED520D2C">
      <w:start w:val="1"/>
      <w:numFmt w:val="decimal"/>
      <w:lvlText w:val="%6."/>
      <w:lvlJc w:val="left"/>
      <w:pPr>
        <w:ind w:left="720" w:hanging="360"/>
      </w:pPr>
    </w:lvl>
    <w:lvl w:ilvl="6" w:tplc="BB6CD864">
      <w:start w:val="1"/>
      <w:numFmt w:val="decimal"/>
      <w:lvlText w:val="%7."/>
      <w:lvlJc w:val="left"/>
      <w:pPr>
        <w:ind w:left="720" w:hanging="360"/>
      </w:pPr>
    </w:lvl>
    <w:lvl w:ilvl="7" w:tplc="2CD07522">
      <w:start w:val="1"/>
      <w:numFmt w:val="decimal"/>
      <w:lvlText w:val="%8."/>
      <w:lvlJc w:val="left"/>
      <w:pPr>
        <w:ind w:left="720" w:hanging="360"/>
      </w:pPr>
    </w:lvl>
    <w:lvl w:ilvl="8" w:tplc="2B76A2E4">
      <w:start w:val="1"/>
      <w:numFmt w:val="decimal"/>
      <w:lvlText w:val="%9."/>
      <w:lvlJc w:val="left"/>
      <w:pPr>
        <w:ind w:left="720" w:hanging="360"/>
      </w:pPr>
    </w:lvl>
  </w:abstractNum>
  <w:abstractNum w:abstractNumId="1" w15:restartNumberingAfterBreak="0">
    <w:nsid w:val="20B43EEE"/>
    <w:multiLevelType w:val="hybridMultilevel"/>
    <w:tmpl w:val="FFBEDEDE"/>
    <w:lvl w:ilvl="0" w:tplc="7D3AB7EC">
      <w:start w:val="1"/>
      <w:numFmt w:val="decimal"/>
      <w:lvlText w:val="%1."/>
      <w:lvlJc w:val="left"/>
      <w:pPr>
        <w:ind w:left="720" w:hanging="360"/>
      </w:pPr>
    </w:lvl>
    <w:lvl w:ilvl="1" w:tplc="68CAACB2">
      <w:start w:val="1"/>
      <w:numFmt w:val="decimal"/>
      <w:lvlText w:val="%2."/>
      <w:lvlJc w:val="left"/>
      <w:pPr>
        <w:ind w:left="720" w:hanging="360"/>
      </w:pPr>
    </w:lvl>
    <w:lvl w:ilvl="2" w:tplc="99248250">
      <w:start w:val="1"/>
      <w:numFmt w:val="decimal"/>
      <w:lvlText w:val="%3."/>
      <w:lvlJc w:val="left"/>
      <w:pPr>
        <w:ind w:left="720" w:hanging="360"/>
      </w:pPr>
    </w:lvl>
    <w:lvl w:ilvl="3" w:tplc="E07A351C">
      <w:start w:val="1"/>
      <w:numFmt w:val="decimal"/>
      <w:lvlText w:val="%4."/>
      <w:lvlJc w:val="left"/>
      <w:pPr>
        <w:ind w:left="720" w:hanging="360"/>
      </w:pPr>
    </w:lvl>
    <w:lvl w:ilvl="4" w:tplc="FD6A675A">
      <w:start w:val="1"/>
      <w:numFmt w:val="decimal"/>
      <w:lvlText w:val="%5."/>
      <w:lvlJc w:val="left"/>
      <w:pPr>
        <w:ind w:left="720" w:hanging="360"/>
      </w:pPr>
    </w:lvl>
    <w:lvl w:ilvl="5" w:tplc="728623A0">
      <w:start w:val="1"/>
      <w:numFmt w:val="decimal"/>
      <w:lvlText w:val="%6."/>
      <w:lvlJc w:val="left"/>
      <w:pPr>
        <w:ind w:left="720" w:hanging="360"/>
      </w:pPr>
    </w:lvl>
    <w:lvl w:ilvl="6" w:tplc="F6940C5A">
      <w:start w:val="1"/>
      <w:numFmt w:val="decimal"/>
      <w:lvlText w:val="%7."/>
      <w:lvlJc w:val="left"/>
      <w:pPr>
        <w:ind w:left="720" w:hanging="360"/>
      </w:pPr>
    </w:lvl>
    <w:lvl w:ilvl="7" w:tplc="3D52E668">
      <w:start w:val="1"/>
      <w:numFmt w:val="decimal"/>
      <w:lvlText w:val="%8."/>
      <w:lvlJc w:val="left"/>
      <w:pPr>
        <w:ind w:left="720" w:hanging="360"/>
      </w:pPr>
    </w:lvl>
    <w:lvl w:ilvl="8" w:tplc="A0FC71F6">
      <w:start w:val="1"/>
      <w:numFmt w:val="decimal"/>
      <w:lvlText w:val="%9."/>
      <w:lvlJc w:val="left"/>
      <w:pPr>
        <w:ind w:left="720" w:hanging="360"/>
      </w:pPr>
    </w:lvl>
  </w:abstractNum>
  <w:abstractNum w:abstractNumId="2" w15:restartNumberingAfterBreak="0">
    <w:nsid w:val="3A145D05"/>
    <w:multiLevelType w:val="hybridMultilevel"/>
    <w:tmpl w:val="C442C8F8"/>
    <w:lvl w:ilvl="0" w:tplc="6E88BFB4">
      <w:start w:val="1"/>
      <w:numFmt w:val="decimal"/>
      <w:lvlText w:val="%1."/>
      <w:lvlJc w:val="left"/>
      <w:pPr>
        <w:ind w:left="720" w:hanging="360"/>
      </w:pPr>
    </w:lvl>
    <w:lvl w:ilvl="1" w:tplc="0918346A">
      <w:start w:val="1"/>
      <w:numFmt w:val="decimal"/>
      <w:lvlText w:val="%2."/>
      <w:lvlJc w:val="left"/>
      <w:pPr>
        <w:ind w:left="720" w:hanging="360"/>
      </w:pPr>
    </w:lvl>
    <w:lvl w:ilvl="2" w:tplc="5658C9CA">
      <w:start w:val="1"/>
      <w:numFmt w:val="decimal"/>
      <w:lvlText w:val="%3."/>
      <w:lvlJc w:val="left"/>
      <w:pPr>
        <w:ind w:left="720" w:hanging="360"/>
      </w:pPr>
    </w:lvl>
    <w:lvl w:ilvl="3" w:tplc="E896785E">
      <w:start w:val="1"/>
      <w:numFmt w:val="decimal"/>
      <w:lvlText w:val="%4."/>
      <w:lvlJc w:val="left"/>
      <w:pPr>
        <w:ind w:left="720" w:hanging="360"/>
      </w:pPr>
    </w:lvl>
    <w:lvl w:ilvl="4" w:tplc="2F1EF050">
      <w:start w:val="1"/>
      <w:numFmt w:val="decimal"/>
      <w:lvlText w:val="%5."/>
      <w:lvlJc w:val="left"/>
      <w:pPr>
        <w:ind w:left="720" w:hanging="360"/>
      </w:pPr>
    </w:lvl>
    <w:lvl w:ilvl="5" w:tplc="C2806194">
      <w:start w:val="1"/>
      <w:numFmt w:val="decimal"/>
      <w:lvlText w:val="%6."/>
      <w:lvlJc w:val="left"/>
      <w:pPr>
        <w:ind w:left="720" w:hanging="360"/>
      </w:pPr>
    </w:lvl>
    <w:lvl w:ilvl="6" w:tplc="E1C04624">
      <w:start w:val="1"/>
      <w:numFmt w:val="decimal"/>
      <w:lvlText w:val="%7."/>
      <w:lvlJc w:val="left"/>
      <w:pPr>
        <w:ind w:left="720" w:hanging="360"/>
      </w:pPr>
    </w:lvl>
    <w:lvl w:ilvl="7" w:tplc="3C749112">
      <w:start w:val="1"/>
      <w:numFmt w:val="decimal"/>
      <w:lvlText w:val="%8."/>
      <w:lvlJc w:val="left"/>
      <w:pPr>
        <w:ind w:left="720" w:hanging="360"/>
      </w:pPr>
    </w:lvl>
    <w:lvl w:ilvl="8" w:tplc="EDA21BFE">
      <w:start w:val="1"/>
      <w:numFmt w:val="decimal"/>
      <w:lvlText w:val="%9."/>
      <w:lvlJc w:val="left"/>
      <w:pPr>
        <w:ind w:left="720" w:hanging="360"/>
      </w:pPr>
    </w:lvl>
  </w:abstractNum>
  <w:abstractNum w:abstractNumId="3" w15:restartNumberingAfterBreak="0">
    <w:nsid w:val="47374F2A"/>
    <w:multiLevelType w:val="hybridMultilevel"/>
    <w:tmpl w:val="882A22C0"/>
    <w:lvl w:ilvl="0" w:tplc="9312B536">
      <w:start w:val="1"/>
      <w:numFmt w:val="decimal"/>
      <w:lvlText w:val="%1."/>
      <w:lvlJc w:val="left"/>
      <w:pPr>
        <w:ind w:left="1020" w:hanging="360"/>
      </w:pPr>
    </w:lvl>
    <w:lvl w:ilvl="1" w:tplc="72BAB536">
      <w:start w:val="1"/>
      <w:numFmt w:val="decimal"/>
      <w:lvlText w:val="%2."/>
      <w:lvlJc w:val="left"/>
      <w:pPr>
        <w:ind w:left="1020" w:hanging="360"/>
      </w:pPr>
    </w:lvl>
    <w:lvl w:ilvl="2" w:tplc="86F4E112">
      <w:start w:val="1"/>
      <w:numFmt w:val="decimal"/>
      <w:lvlText w:val="%3."/>
      <w:lvlJc w:val="left"/>
      <w:pPr>
        <w:ind w:left="1020" w:hanging="360"/>
      </w:pPr>
    </w:lvl>
    <w:lvl w:ilvl="3" w:tplc="17686C1E">
      <w:start w:val="1"/>
      <w:numFmt w:val="decimal"/>
      <w:lvlText w:val="%4."/>
      <w:lvlJc w:val="left"/>
      <w:pPr>
        <w:ind w:left="1020" w:hanging="360"/>
      </w:pPr>
    </w:lvl>
    <w:lvl w:ilvl="4" w:tplc="4FE8E3A4">
      <w:start w:val="1"/>
      <w:numFmt w:val="decimal"/>
      <w:lvlText w:val="%5."/>
      <w:lvlJc w:val="left"/>
      <w:pPr>
        <w:ind w:left="1020" w:hanging="360"/>
      </w:pPr>
    </w:lvl>
    <w:lvl w:ilvl="5" w:tplc="BD6C82E0">
      <w:start w:val="1"/>
      <w:numFmt w:val="decimal"/>
      <w:lvlText w:val="%6."/>
      <w:lvlJc w:val="left"/>
      <w:pPr>
        <w:ind w:left="1020" w:hanging="360"/>
      </w:pPr>
    </w:lvl>
    <w:lvl w:ilvl="6" w:tplc="6CCC52F4">
      <w:start w:val="1"/>
      <w:numFmt w:val="decimal"/>
      <w:lvlText w:val="%7."/>
      <w:lvlJc w:val="left"/>
      <w:pPr>
        <w:ind w:left="1020" w:hanging="360"/>
      </w:pPr>
    </w:lvl>
    <w:lvl w:ilvl="7" w:tplc="DB106EBE">
      <w:start w:val="1"/>
      <w:numFmt w:val="decimal"/>
      <w:lvlText w:val="%8."/>
      <w:lvlJc w:val="left"/>
      <w:pPr>
        <w:ind w:left="1020" w:hanging="360"/>
      </w:pPr>
    </w:lvl>
    <w:lvl w:ilvl="8" w:tplc="D0BC6898">
      <w:start w:val="1"/>
      <w:numFmt w:val="decimal"/>
      <w:lvlText w:val="%9."/>
      <w:lvlJc w:val="left"/>
      <w:pPr>
        <w:ind w:left="1020" w:hanging="360"/>
      </w:pPr>
    </w:lvl>
  </w:abstractNum>
  <w:abstractNum w:abstractNumId="4" w15:restartNumberingAfterBreak="0">
    <w:nsid w:val="4C08161F"/>
    <w:multiLevelType w:val="hybridMultilevel"/>
    <w:tmpl w:val="C3620322"/>
    <w:lvl w:ilvl="0" w:tplc="7D884B2E">
      <w:start w:val="1"/>
      <w:numFmt w:val="decimal"/>
      <w:lvlText w:val="%1."/>
      <w:lvlJc w:val="left"/>
      <w:pPr>
        <w:ind w:left="1020" w:hanging="360"/>
      </w:pPr>
    </w:lvl>
    <w:lvl w:ilvl="1" w:tplc="96744E42">
      <w:start w:val="1"/>
      <w:numFmt w:val="decimal"/>
      <w:lvlText w:val="%2."/>
      <w:lvlJc w:val="left"/>
      <w:pPr>
        <w:ind w:left="1020" w:hanging="360"/>
      </w:pPr>
    </w:lvl>
    <w:lvl w:ilvl="2" w:tplc="CA6039E4">
      <w:start w:val="1"/>
      <w:numFmt w:val="decimal"/>
      <w:lvlText w:val="%3."/>
      <w:lvlJc w:val="left"/>
      <w:pPr>
        <w:ind w:left="1020" w:hanging="360"/>
      </w:pPr>
    </w:lvl>
    <w:lvl w:ilvl="3" w:tplc="5A7CCA44">
      <w:start w:val="1"/>
      <w:numFmt w:val="decimal"/>
      <w:lvlText w:val="%4."/>
      <w:lvlJc w:val="left"/>
      <w:pPr>
        <w:ind w:left="1020" w:hanging="360"/>
      </w:pPr>
    </w:lvl>
    <w:lvl w:ilvl="4" w:tplc="50867850">
      <w:start w:val="1"/>
      <w:numFmt w:val="decimal"/>
      <w:lvlText w:val="%5."/>
      <w:lvlJc w:val="left"/>
      <w:pPr>
        <w:ind w:left="1020" w:hanging="360"/>
      </w:pPr>
    </w:lvl>
    <w:lvl w:ilvl="5" w:tplc="27D230F0">
      <w:start w:val="1"/>
      <w:numFmt w:val="decimal"/>
      <w:lvlText w:val="%6."/>
      <w:lvlJc w:val="left"/>
      <w:pPr>
        <w:ind w:left="1020" w:hanging="360"/>
      </w:pPr>
    </w:lvl>
    <w:lvl w:ilvl="6" w:tplc="B74A202A">
      <w:start w:val="1"/>
      <w:numFmt w:val="decimal"/>
      <w:lvlText w:val="%7."/>
      <w:lvlJc w:val="left"/>
      <w:pPr>
        <w:ind w:left="1020" w:hanging="360"/>
      </w:pPr>
    </w:lvl>
    <w:lvl w:ilvl="7" w:tplc="35D44CDC">
      <w:start w:val="1"/>
      <w:numFmt w:val="decimal"/>
      <w:lvlText w:val="%8."/>
      <w:lvlJc w:val="left"/>
      <w:pPr>
        <w:ind w:left="1020" w:hanging="360"/>
      </w:pPr>
    </w:lvl>
    <w:lvl w:ilvl="8" w:tplc="FA3A46C0">
      <w:start w:val="1"/>
      <w:numFmt w:val="decimal"/>
      <w:lvlText w:val="%9."/>
      <w:lvlJc w:val="left"/>
      <w:pPr>
        <w:ind w:left="1020" w:hanging="360"/>
      </w:pPr>
    </w:lvl>
  </w:abstractNum>
  <w:abstractNum w:abstractNumId="5" w15:restartNumberingAfterBreak="0">
    <w:nsid w:val="52193F01"/>
    <w:multiLevelType w:val="hybridMultilevel"/>
    <w:tmpl w:val="6FD47D32"/>
    <w:lvl w:ilvl="0" w:tplc="6AC205CA">
      <w:start w:val="1"/>
      <w:numFmt w:val="decimal"/>
      <w:lvlText w:val="%1."/>
      <w:lvlJc w:val="left"/>
      <w:pPr>
        <w:ind w:left="720" w:hanging="360"/>
      </w:pPr>
    </w:lvl>
    <w:lvl w:ilvl="1" w:tplc="737A8BC8">
      <w:start w:val="1"/>
      <w:numFmt w:val="decimal"/>
      <w:lvlText w:val="%2."/>
      <w:lvlJc w:val="left"/>
      <w:pPr>
        <w:ind w:left="720" w:hanging="360"/>
      </w:pPr>
    </w:lvl>
    <w:lvl w:ilvl="2" w:tplc="E4680C04">
      <w:start w:val="1"/>
      <w:numFmt w:val="decimal"/>
      <w:lvlText w:val="%3."/>
      <w:lvlJc w:val="left"/>
      <w:pPr>
        <w:ind w:left="720" w:hanging="360"/>
      </w:pPr>
    </w:lvl>
    <w:lvl w:ilvl="3" w:tplc="45E009F8">
      <w:start w:val="1"/>
      <w:numFmt w:val="decimal"/>
      <w:lvlText w:val="%4."/>
      <w:lvlJc w:val="left"/>
      <w:pPr>
        <w:ind w:left="720" w:hanging="360"/>
      </w:pPr>
    </w:lvl>
    <w:lvl w:ilvl="4" w:tplc="D4DA30E4">
      <w:start w:val="1"/>
      <w:numFmt w:val="decimal"/>
      <w:lvlText w:val="%5."/>
      <w:lvlJc w:val="left"/>
      <w:pPr>
        <w:ind w:left="720" w:hanging="360"/>
      </w:pPr>
    </w:lvl>
    <w:lvl w:ilvl="5" w:tplc="249E143C">
      <w:start w:val="1"/>
      <w:numFmt w:val="decimal"/>
      <w:lvlText w:val="%6."/>
      <w:lvlJc w:val="left"/>
      <w:pPr>
        <w:ind w:left="720" w:hanging="360"/>
      </w:pPr>
    </w:lvl>
    <w:lvl w:ilvl="6" w:tplc="A646735C">
      <w:start w:val="1"/>
      <w:numFmt w:val="decimal"/>
      <w:lvlText w:val="%7."/>
      <w:lvlJc w:val="left"/>
      <w:pPr>
        <w:ind w:left="720" w:hanging="360"/>
      </w:pPr>
    </w:lvl>
    <w:lvl w:ilvl="7" w:tplc="037031DA">
      <w:start w:val="1"/>
      <w:numFmt w:val="decimal"/>
      <w:lvlText w:val="%8."/>
      <w:lvlJc w:val="left"/>
      <w:pPr>
        <w:ind w:left="720" w:hanging="360"/>
      </w:pPr>
    </w:lvl>
    <w:lvl w:ilvl="8" w:tplc="CCACA116">
      <w:start w:val="1"/>
      <w:numFmt w:val="decimal"/>
      <w:lvlText w:val="%9."/>
      <w:lvlJc w:val="left"/>
      <w:pPr>
        <w:ind w:left="720" w:hanging="360"/>
      </w:pPr>
    </w:lvl>
  </w:abstractNum>
  <w:abstractNum w:abstractNumId="6" w15:restartNumberingAfterBreak="0">
    <w:nsid w:val="54DA7242"/>
    <w:multiLevelType w:val="hybridMultilevel"/>
    <w:tmpl w:val="432C618A"/>
    <w:lvl w:ilvl="0" w:tplc="5FE8D988">
      <w:start w:val="1"/>
      <w:numFmt w:val="decimal"/>
      <w:lvlText w:val="%1."/>
      <w:lvlJc w:val="left"/>
      <w:pPr>
        <w:ind w:left="1020" w:hanging="360"/>
      </w:pPr>
    </w:lvl>
    <w:lvl w:ilvl="1" w:tplc="B7B8A824">
      <w:start w:val="1"/>
      <w:numFmt w:val="decimal"/>
      <w:lvlText w:val="%2."/>
      <w:lvlJc w:val="left"/>
      <w:pPr>
        <w:ind w:left="1020" w:hanging="360"/>
      </w:pPr>
    </w:lvl>
    <w:lvl w:ilvl="2" w:tplc="09068268">
      <w:start w:val="1"/>
      <w:numFmt w:val="decimal"/>
      <w:lvlText w:val="%3."/>
      <w:lvlJc w:val="left"/>
      <w:pPr>
        <w:ind w:left="1020" w:hanging="360"/>
      </w:pPr>
    </w:lvl>
    <w:lvl w:ilvl="3" w:tplc="72A46914">
      <w:start w:val="1"/>
      <w:numFmt w:val="decimal"/>
      <w:lvlText w:val="%4."/>
      <w:lvlJc w:val="left"/>
      <w:pPr>
        <w:ind w:left="1020" w:hanging="360"/>
      </w:pPr>
    </w:lvl>
    <w:lvl w:ilvl="4" w:tplc="B6DEDA42">
      <w:start w:val="1"/>
      <w:numFmt w:val="decimal"/>
      <w:lvlText w:val="%5."/>
      <w:lvlJc w:val="left"/>
      <w:pPr>
        <w:ind w:left="1020" w:hanging="360"/>
      </w:pPr>
    </w:lvl>
    <w:lvl w:ilvl="5" w:tplc="BD9699EE">
      <w:start w:val="1"/>
      <w:numFmt w:val="decimal"/>
      <w:lvlText w:val="%6."/>
      <w:lvlJc w:val="left"/>
      <w:pPr>
        <w:ind w:left="1020" w:hanging="360"/>
      </w:pPr>
    </w:lvl>
    <w:lvl w:ilvl="6" w:tplc="C67630AE">
      <w:start w:val="1"/>
      <w:numFmt w:val="decimal"/>
      <w:lvlText w:val="%7."/>
      <w:lvlJc w:val="left"/>
      <w:pPr>
        <w:ind w:left="1020" w:hanging="360"/>
      </w:pPr>
    </w:lvl>
    <w:lvl w:ilvl="7" w:tplc="DBB2D39C">
      <w:start w:val="1"/>
      <w:numFmt w:val="decimal"/>
      <w:lvlText w:val="%8."/>
      <w:lvlJc w:val="left"/>
      <w:pPr>
        <w:ind w:left="1020" w:hanging="360"/>
      </w:pPr>
    </w:lvl>
    <w:lvl w:ilvl="8" w:tplc="BEC28F7E">
      <w:start w:val="1"/>
      <w:numFmt w:val="decimal"/>
      <w:lvlText w:val="%9."/>
      <w:lvlJc w:val="left"/>
      <w:pPr>
        <w:ind w:left="1020" w:hanging="360"/>
      </w:pPr>
    </w:lvl>
  </w:abstractNum>
  <w:abstractNum w:abstractNumId="7" w15:restartNumberingAfterBreak="0">
    <w:nsid w:val="6C1B0875"/>
    <w:multiLevelType w:val="hybridMultilevel"/>
    <w:tmpl w:val="3FB6AB88"/>
    <w:lvl w:ilvl="0" w:tplc="21CAB606">
      <w:start w:val="1"/>
      <w:numFmt w:val="decimal"/>
      <w:lvlText w:val="%1."/>
      <w:lvlJc w:val="left"/>
      <w:pPr>
        <w:ind w:left="1020" w:hanging="360"/>
      </w:pPr>
    </w:lvl>
    <w:lvl w:ilvl="1" w:tplc="8F7E505E">
      <w:start w:val="1"/>
      <w:numFmt w:val="decimal"/>
      <w:lvlText w:val="%2."/>
      <w:lvlJc w:val="left"/>
      <w:pPr>
        <w:ind w:left="1020" w:hanging="360"/>
      </w:pPr>
    </w:lvl>
    <w:lvl w:ilvl="2" w:tplc="8BB41D1E">
      <w:start w:val="1"/>
      <w:numFmt w:val="decimal"/>
      <w:lvlText w:val="%3."/>
      <w:lvlJc w:val="left"/>
      <w:pPr>
        <w:ind w:left="1020" w:hanging="360"/>
      </w:pPr>
    </w:lvl>
    <w:lvl w:ilvl="3" w:tplc="4BB6E826">
      <w:start w:val="1"/>
      <w:numFmt w:val="decimal"/>
      <w:lvlText w:val="%4."/>
      <w:lvlJc w:val="left"/>
      <w:pPr>
        <w:ind w:left="1020" w:hanging="360"/>
      </w:pPr>
    </w:lvl>
    <w:lvl w:ilvl="4" w:tplc="7B1C5840">
      <w:start w:val="1"/>
      <w:numFmt w:val="decimal"/>
      <w:lvlText w:val="%5."/>
      <w:lvlJc w:val="left"/>
      <w:pPr>
        <w:ind w:left="1020" w:hanging="360"/>
      </w:pPr>
    </w:lvl>
    <w:lvl w:ilvl="5" w:tplc="0FCEB4CE">
      <w:start w:val="1"/>
      <w:numFmt w:val="decimal"/>
      <w:lvlText w:val="%6."/>
      <w:lvlJc w:val="left"/>
      <w:pPr>
        <w:ind w:left="1020" w:hanging="360"/>
      </w:pPr>
    </w:lvl>
    <w:lvl w:ilvl="6" w:tplc="D84C8AA6">
      <w:start w:val="1"/>
      <w:numFmt w:val="decimal"/>
      <w:lvlText w:val="%7."/>
      <w:lvlJc w:val="left"/>
      <w:pPr>
        <w:ind w:left="1020" w:hanging="360"/>
      </w:pPr>
    </w:lvl>
    <w:lvl w:ilvl="7" w:tplc="ACE41D02">
      <w:start w:val="1"/>
      <w:numFmt w:val="decimal"/>
      <w:lvlText w:val="%8."/>
      <w:lvlJc w:val="left"/>
      <w:pPr>
        <w:ind w:left="1020" w:hanging="360"/>
      </w:pPr>
    </w:lvl>
    <w:lvl w:ilvl="8" w:tplc="253CE278">
      <w:start w:val="1"/>
      <w:numFmt w:val="decimal"/>
      <w:lvlText w:val="%9."/>
      <w:lvlJc w:val="left"/>
      <w:pPr>
        <w:ind w:left="1020" w:hanging="360"/>
      </w:pPr>
    </w:lvl>
  </w:abstractNum>
  <w:abstractNum w:abstractNumId="8" w15:restartNumberingAfterBreak="0">
    <w:nsid w:val="6CA66DE7"/>
    <w:multiLevelType w:val="hybridMultilevel"/>
    <w:tmpl w:val="1878320C"/>
    <w:lvl w:ilvl="0" w:tplc="42AACA22">
      <w:start w:val="1"/>
      <w:numFmt w:val="decimal"/>
      <w:lvlText w:val="%1."/>
      <w:lvlJc w:val="left"/>
      <w:pPr>
        <w:ind w:left="720" w:hanging="360"/>
      </w:pPr>
    </w:lvl>
    <w:lvl w:ilvl="1" w:tplc="FBDE0FC2">
      <w:start w:val="1"/>
      <w:numFmt w:val="decimal"/>
      <w:lvlText w:val="%2."/>
      <w:lvlJc w:val="left"/>
      <w:pPr>
        <w:ind w:left="720" w:hanging="360"/>
      </w:pPr>
    </w:lvl>
    <w:lvl w:ilvl="2" w:tplc="DB0C1E2E">
      <w:start w:val="1"/>
      <w:numFmt w:val="decimal"/>
      <w:lvlText w:val="%3."/>
      <w:lvlJc w:val="left"/>
      <w:pPr>
        <w:ind w:left="720" w:hanging="360"/>
      </w:pPr>
    </w:lvl>
    <w:lvl w:ilvl="3" w:tplc="44F26D7E">
      <w:start w:val="1"/>
      <w:numFmt w:val="decimal"/>
      <w:lvlText w:val="%4."/>
      <w:lvlJc w:val="left"/>
      <w:pPr>
        <w:ind w:left="720" w:hanging="360"/>
      </w:pPr>
    </w:lvl>
    <w:lvl w:ilvl="4" w:tplc="130C282C">
      <w:start w:val="1"/>
      <w:numFmt w:val="decimal"/>
      <w:lvlText w:val="%5."/>
      <w:lvlJc w:val="left"/>
      <w:pPr>
        <w:ind w:left="720" w:hanging="360"/>
      </w:pPr>
    </w:lvl>
    <w:lvl w:ilvl="5" w:tplc="83BAF174">
      <w:start w:val="1"/>
      <w:numFmt w:val="decimal"/>
      <w:lvlText w:val="%6."/>
      <w:lvlJc w:val="left"/>
      <w:pPr>
        <w:ind w:left="720" w:hanging="360"/>
      </w:pPr>
    </w:lvl>
    <w:lvl w:ilvl="6" w:tplc="AF6435FE">
      <w:start w:val="1"/>
      <w:numFmt w:val="decimal"/>
      <w:lvlText w:val="%7."/>
      <w:lvlJc w:val="left"/>
      <w:pPr>
        <w:ind w:left="720" w:hanging="360"/>
      </w:pPr>
    </w:lvl>
    <w:lvl w:ilvl="7" w:tplc="D85E0952">
      <w:start w:val="1"/>
      <w:numFmt w:val="decimal"/>
      <w:lvlText w:val="%8."/>
      <w:lvlJc w:val="left"/>
      <w:pPr>
        <w:ind w:left="720" w:hanging="360"/>
      </w:pPr>
    </w:lvl>
    <w:lvl w:ilvl="8" w:tplc="EE5CCE2C">
      <w:start w:val="1"/>
      <w:numFmt w:val="decimal"/>
      <w:lvlText w:val="%9."/>
      <w:lvlJc w:val="left"/>
      <w:pPr>
        <w:ind w:left="720" w:hanging="360"/>
      </w:pPr>
    </w:lvl>
  </w:abstractNum>
  <w:abstractNum w:abstractNumId="9" w15:restartNumberingAfterBreak="0">
    <w:nsid w:val="71DB3012"/>
    <w:multiLevelType w:val="hybridMultilevel"/>
    <w:tmpl w:val="A50657BA"/>
    <w:lvl w:ilvl="0" w:tplc="D794E6AC">
      <w:start w:val="1"/>
      <w:numFmt w:val="decimal"/>
      <w:lvlText w:val="%1."/>
      <w:lvlJc w:val="left"/>
      <w:pPr>
        <w:ind w:left="720" w:hanging="360"/>
      </w:pPr>
    </w:lvl>
    <w:lvl w:ilvl="1" w:tplc="031A7D7E">
      <w:start w:val="1"/>
      <w:numFmt w:val="decimal"/>
      <w:lvlText w:val="%2."/>
      <w:lvlJc w:val="left"/>
      <w:pPr>
        <w:ind w:left="720" w:hanging="360"/>
      </w:pPr>
    </w:lvl>
    <w:lvl w:ilvl="2" w:tplc="DEBA0A94">
      <w:start w:val="1"/>
      <w:numFmt w:val="decimal"/>
      <w:lvlText w:val="%3."/>
      <w:lvlJc w:val="left"/>
      <w:pPr>
        <w:ind w:left="720" w:hanging="360"/>
      </w:pPr>
    </w:lvl>
    <w:lvl w:ilvl="3" w:tplc="0F86E1B8">
      <w:start w:val="1"/>
      <w:numFmt w:val="decimal"/>
      <w:lvlText w:val="%4."/>
      <w:lvlJc w:val="left"/>
      <w:pPr>
        <w:ind w:left="720" w:hanging="360"/>
      </w:pPr>
    </w:lvl>
    <w:lvl w:ilvl="4" w:tplc="D0ACFDFE">
      <w:start w:val="1"/>
      <w:numFmt w:val="decimal"/>
      <w:lvlText w:val="%5."/>
      <w:lvlJc w:val="left"/>
      <w:pPr>
        <w:ind w:left="720" w:hanging="360"/>
      </w:pPr>
    </w:lvl>
    <w:lvl w:ilvl="5" w:tplc="88E2B9AC">
      <w:start w:val="1"/>
      <w:numFmt w:val="decimal"/>
      <w:lvlText w:val="%6."/>
      <w:lvlJc w:val="left"/>
      <w:pPr>
        <w:ind w:left="720" w:hanging="360"/>
      </w:pPr>
    </w:lvl>
    <w:lvl w:ilvl="6" w:tplc="74D8DC84">
      <w:start w:val="1"/>
      <w:numFmt w:val="decimal"/>
      <w:lvlText w:val="%7."/>
      <w:lvlJc w:val="left"/>
      <w:pPr>
        <w:ind w:left="720" w:hanging="360"/>
      </w:pPr>
    </w:lvl>
    <w:lvl w:ilvl="7" w:tplc="76DC76BA">
      <w:start w:val="1"/>
      <w:numFmt w:val="decimal"/>
      <w:lvlText w:val="%8."/>
      <w:lvlJc w:val="left"/>
      <w:pPr>
        <w:ind w:left="720" w:hanging="360"/>
      </w:pPr>
    </w:lvl>
    <w:lvl w:ilvl="8" w:tplc="18082C96">
      <w:start w:val="1"/>
      <w:numFmt w:val="decimal"/>
      <w:lvlText w:val="%9."/>
      <w:lvlJc w:val="left"/>
      <w:pPr>
        <w:ind w:left="720" w:hanging="360"/>
      </w:pPr>
    </w:lvl>
  </w:abstractNum>
  <w:num w:numId="1" w16cid:durableId="1072577512">
    <w:abstractNumId w:val="4"/>
  </w:num>
  <w:num w:numId="2" w16cid:durableId="117917307">
    <w:abstractNumId w:val="3"/>
  </w:num>
  <w:num w:numId="3" w16cid:durableId="1787501286">
    <w:abstractNumId w:val="7"/>
  </w:num>
  <w:num w:numId="4" w16cid:durableId="1573390065">
    <w:abstractNumId w:val="9"/>
  </w:num>
  <w:num w:numId="5" w16cid:durableId="715356913">
    <w:abstractNumId w:val="6"/>
  </w:num>
  <w:num w:numId="6" w16cid:durableId="637689922">
    <w:abstractNumId w:val="2"/>
  </w:num>
  <w:num w:numId="7" w16cid:durableId="217128199">
    <w:abstractNumId w:val="8"/>
  </w:num>
  <w:num w:numId="8" w16cid:durableId="450785314">
    <w:abstractNumId w:val="5"/>
  </w:num>
  <w:num w:numId="9" w16cid:durableId="975766730">
    <w:abstractNumId w:val="1"/>
  </w:num>
  <w:num w:numId="10" w16cid:durableId="1295721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BE5"/>
    <w:rsid w:val="00004D7E"/>
    <w:rsid w:val="00015DD0"/>
    <w:rsid w:val="00037BCF"/>
    <w:rsid w:val="000479F0"/>
    <w:rsid w:val="00052211"/>
    <w:rsid w:val="00090284"/>
    <w:rsid w:val="00094C5B"/>
    <w:rsid w:val="000C7384"/>
    <w:rsid w:val="000E4D67"/>
    <w:rsid w:val="000F77E6"/>
    <w:rsid w:val="00125850"/>
    <w:rsid w:val="00165289"/>
    <w:rsid w:val="001660A3"/>
    <w:rsid w:val="00181B37"/>
    <w:rsid w:val="001F07A2"/>
    <w:rsid w:val="0021246C"/>
    <w:rsid w:val="00285C91"/>
    <w:rsid w:val="00296BDF"/>
    <w:rsid w:val="002A4E7E"/>
    <w:rsid w:val="002C31EA"/>
    <w:rsid w:val="002C692F"/>
    <w:rsid w:val="00304167"/>
    <w:rsid w:val="0030519E"/>
    <w:rsid w:val="00323CB8"/>
    <w:rsid w:val="00332F17"/>
    <w:rsid w:val="00365217"/>
    <w:rsid w:val="00376024"/>
    <w:rsid w:val="0038008D"/>
    <w:rsid w:val="00387084"/>
    <w:rsid w:val="003A163B"/>
    <w:rsid w:val="003A4FAD"/>
    <w:rsid w:val="003F702A"/>
    <w:rsid w:val="00411917"/>
    <w:rsid w:val="00411F02"/>
    <w:rsid w:val="00427AA8"/>
    <w:rsid w:val="00466440"/>
    <w:rsid w:val="00482DA9"/>
    <w:rsid w:val="004C36CD"/>
    <w:rsid w:val="004E2A46"/>
    <w:rsid w:val="004E76A9"/>
    <w:rsid w:val="004F6362"/>
    <w:rsid w:val="0050278E"/>
    <w:rsid w:val="0050711A"/>
    <w:rsid w:val="005153F8"/>
    <w:rsid w:val="005338CD"/>
    <w:rsid w:val="00536764"/>
    <w:rsid w:val="0054271B"/>
    <w:rsid w:val="005543AB"/>
    <w:rsid w:val="005971F3"/>
    <w:rsid w:val="005D7870"/>
    <w:rsid w:val="005E3038"/>
    <w:rsid w:val="006004E9"/>
    <w:rsid w:val="00610CF6"/>
    <w:rsid w:val="006332FE"/>
    <w:rsid w:val="00674FD3"/>
    <w:rsid w:val="00691C20"/>
    <w:rsid w:val="006F7405"/>
    <w:rsid w:val="00724BE5"/>
    <w:rsid w:val="00757ACC"/>
    <w:rsid w:val="007836F9"/>
    <w:rsid w:val="00796561"/>
    <w:rsid w:val="007A161F"/>
    <w:rsid w:val="007D297E"/>
    <w:rsid w:val="00817CD9"/>
    <w:rsid w:val="00824865"/>
    <w:rsid w:val="00827D64"/>
    <w:rsid w:val="008407B2"/>
    <w:rsid w:val="0084392B"/>
    <w:rsid w:val="00854810"/>
    <w:rsid w:val="00867EED"/>
    <w:rsid w:val="0088779F"/>
    <w:rsid w:val="00892EF7"/>
    <w:rsid w:val="008D4722"/>
    <w:rsid w:val="008D6609"/>
    <w:rsid w:val="008E07CC"/>
    <w:rsid w:val="008E5CD0"/>
    <w:rsid w:val="00915B90"/>
    <w:rsid w:val="009204E1"/>
    <w:rsid w:val="00923C5A"/>
    <w:rsid w:val="00933CAE"/>
    <w:rsid w:val="009354D9"/>
    <w:rsid w:val="00940336"/>
    <w:rsid w:val="0095471D"/>
    <w:rsid w:val="009D02FA"/>
    <w:rsid w:val="009E34F6"/>
    <w:rsid w:val="009E5130"/>
    <w:rsid w:val="009F6AFF"/>
    <w:rsid w:val="00A038FE"/>
    <w:rsid w:val="00A22734"/>
    <w:rsid w:val="00A22876"/>
    <w:rsid w:val="00A324DF"/>
    <w:rsid w:val="00A4107D"/>
    <w:rsid w:val="00A72FA4"/>
    <w:rsid w:val="00A861D0"/>
    <w:rsid w:val="00A91834"/>
    <w:rsid w:val="00A9433E"/>
    <w:rsid w:val="00A9602C"/>
    <w:rsid w:val="00AB17AF"/>
    <w:rsid w:val="00AB641E"/>
    <w:rsid w:val="00AC497D"/>
    <w:rsid w:val="00AF1607"/>
    <w:rsid w:val="00B04718"/>
    <w:rsid w:val="00B05C3F"/>
    <w:rsid w:val="00B326F6"/>
    <w:rsid w:val="00B92ECF"/>
    <w:rsid w:val="00B9784E"/>
    <w:rsid w:val="00B97A36"/>
    <w:rsid w:val="00BE0247"/>
    <w:rsid w:val="00BE57AD"/>
    <w:rsid w:val="00BF033C"/>
    <w:rsid w:val="00C0759C"/>
    <w:rsid w:val="00C11A88"/>
    <w:rsid w:val="00C23A7B"/>
    <w:rsid w:val="00C41B67"/>
    <w:rsid w:val="00C6262E"/>
    <w:rsid w:val="00C77919"/>
    <w:rsid w:val="00C86F3A"/>
    <w:rsid w:val="00CB2D0B"/>
    <w:rsid w:val="00CC0E7E"/>
    <w:rsid w:val="00CC5DED"/>
    <w:rsid w:val="00CE2190"/>
    <w:rsid w:val="00CF4B72"/>
    <w:rsid w:val="00D16E39"/>
    <w:rsid w:val="00D63A0B"/>
    <w:rsid w:val="00D645AE"/>
    <w:rsid w:val="00D81706"/>
    <w:rsid w:val="00D81782"/>
    <w:rsid w:val="00D9207E"/>
    <w:rsid w:val="00DA705C"/>
    <w:rsid w:val="00DD4B92"/>
    <w:rsid w:val="00E01916"/>
    <w:rsid w:val="00E04932"/>
    <w:rsid w:val="00E22E45"/>
    <w:rsid w:val="00E22FAC"/>
    <w:rsid w:val="00E316BA"/>
    <w:rsid w:val="00E32A22"/>
    <w:rsid w:val="00E445BB"/>
    <w:rsid w:val="00E45A82"/>
    <w:rsid w:val="00E4771E"/>
    <w:rsid w:val="00E677D9"/>
    <w:rsid w:val="00E75DD5"/>
    <w:rsid w:val="00EB064D"/>
    <w:rsid w:val="00EB59D0"/>
    <w:rsid w:val="00ED23B0"/>
    <w:rsid w:val="00ED6C49"/>
    <w:rsid w:val="00F2039C"/>
    <w:rsid w:val="00F3002A"/>
    <w:rsid w:val="00F425EA"/>
    <w:rsid w:val="00F476D2"/>
    <w:rsid w:val="00F6580A"/>
    <w:rsid w:val="00F67C23"/>
    <w:rsid w:val="00F85679"/>
    <w:rsid w:val="00FB2EBE"/>
    <w:rsid w:val="00FB57D0"/>
    <w:rsid w:val="00FC1C0B"/>
    <w:rsid w:val="00FC334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D002C"/>
  <w15:chartTrackingRefBased/>
  <w15:docId w15:val="{B5DDD950-FB93-4E59-ADC4-7326790B1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24BE5"/>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724B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24B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24BE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24BE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24BE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24BE5"/>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24BE5"/>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24BE5"/>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24BE5"/>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24BE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24BE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24BE5"/>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24BE5"/>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24BE5"/>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24BE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24BE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24BE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24BE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24BE5"/>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24BE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24BE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24BE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24BE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24BE5"/>
    <w:rPr>
      <w:i/>
      <w:iCs/>
      <w:color w:val="404040" w:themeColor="text1" w:themeTint="BF"/>
    </w:rPr>
  </w:style>
  <w:style w:type="paragraph" w:styleId="Sraopastraipa">
    <w:name w:val="List Paragraph"/>
    <w:basedOn w:val="prastasis"/>
    <w:uiPriority w:val="34"/>
    <w:qFormat/>
    <w:rsid w:val="00724BE5"/>
    <w:pPr>
      <w:ind w:left="720"/>
      <w:contextualSpacing/>
    </w:pPr>
  </w:style>
  <w:style w:type="character" w:styleId="Rykuspabraukimas">
    <w:name w:val="Intense Emphasis"/>
    <w:basedOn w:val="Numatytasispastraiposriftas"/>
    <w:uiPriority w:val="21"/>
    <w:qFormat/>
    <w:rsid w:val="00724BE5"/>
    <w:rPr>
      <w:i/>
      <w:iCs/>
      <w:color w:val="0F4761" w:themeColor="accent1" w:themeShade="BF"/>
    </w:rPr>
  </w:style>
  <w:style w:type="paragraph" w:styleId="Iskirtacitata">
    <w:name w:val="Intense Quote"/>
    <w:basedOn w:val="prastasis"/>
    <w:next w:val="prastasis"/>
    <w:link w:val="IskirtacitataDiagrama"/>
    <w:uiPriority w:val="30"/>
    <w:qFormat/>
    <w:rsid w:val="00724B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24BE5"/>
    <w:rPr>
      <w:i/>
      <w:iCs/>
      <w:color w:val="0F4761" w:themeColor="accent1" w:themeShade="BF"/>
    </w:rPr>
  </w:style>
  <w:style w:type="character" w:styleId="Rykinuoroda">
    <w:name w:val="Intense Reference"/>
    <w:basedOn w:val="Numatytasispastraiposriftas"/>
    <w:uiPriority w:val="32"/>
    <w:qFormat/>
    <w:rsid w:val="00724BE5"/>
    <w:rPr>
      <w:b/>
      <w:bCs/>
      <w:smallCaps/>
      <w:color w:val="0F4761" w:themeColor="accent1" w:themeShade="BF"/>
      <w:spacing w:val="5"/>
    </w:rPr>
  </w:style>
  <w:style w:type="character" w:styleId="Komentaronuoroda">
    <w:name w:val="annotation reference"/>
    <w:basedOn w:val="Numatytasispastraiposriftas"/>
    <w:semiHidden/>
    <w:unhideWhenUsed/>
    <w:rsid w:val="00724BE5"/>
    <w:rPr>
      <w:sz w:val="16"/>
      <w:szCs w:val="16"/>
    </w:rPr>
  </w:style>
  <w:style w:type="paragraph" w:styleId="Komentarotekstas">
    <w:name w:val="annotation text"/>
    <w:basedOn w:val="prastasis"/>
    <w:link w:val="KomentarotekstasDiagrama"/>
    <w:unhideWhenUsed/>
    <w:rsid w:val="00724BE5"/>
    <w:rPr>
      <w:sz w:val="20"/>
    </w:rPr>
  </w:style>
  <w:style w:type="character" w:customStyle="1" w:styleId="KomentarotekstasDiagrama">
    <w:name w:val="Komentaro tekstas Diagrama"/>
    <w:basedOn w:val="Numatytasispastraiposriftas"/>
    <w:link w:val="Komentarotekstas"/>
    <w:rsid w:val="00724BE5"/>
    <w:rPr>
      <w:rFonts w:ascii="Times New Roman" w:eastAsia="Times New Roman" w:hAnsi="Times New Roman" w:cs="Times New Roman"/>
      <w:kern w:val="0"/>
      <w:sz w:val="20"/>
      <w:szCs w:val="20"/>
      <w14:ligatures w14:val="none"/>
    </w:rPr>
  </w:style>
  <w:style w:type="paragraph" w:styleId="Pataisymai">
    <w:name w:val="Revision"/>
    <w:hidden/>
    <w:uiPriority w:val="99"/>
    <w:semiHidden/>
    <w:rsid w:val="00724BE5"/>
    <w:pPr>
      <w:spacing w:after="0" w:line="240" w:lineRule="auto"/>
    </w:pPr>
    <w:rPr>
      <w:rFonts w:ascii="Times New Roman" w:eastAsia="Times New Roman" w:hAnsi="Times New Roman" w:cs="Times New Roman"/>
      <w:kern w:val="0"/>
      <w:szCs w:val="20"/>
      <w14:ligatures w14:val="none"/>
    </w:rPr>
  </w:style>
  <w:style w:type="paragraph" w:styleId="Komentarotema">
    <w:name w:val="annotation subject"/>
    <w:basedOn w:val="Komentarotekstas"/>
    <w:next w:val="Komentarotekstas"/>
    <w:link w:val="KomentarotemaDiagrama"/>
    <w:uiPriority w:val="99"/>
    <w:semiHidden/>
    <w:unhideWhenUsed/>
    <w:rsid w:val="001660A3"/>
    <w:rPr>
      <w:b/>
      <w:bCs/>
    </w:rPr>
  </w:style>
  <w:style w:type="character" w:customStyle="1" w:styleId="KomentarotemaDiagrama">
    <w:name w:val="Komentaro tema Diagrama"/>
    <w:basedOn w:val="KomentarotekstasDiagrama"/>
    <w:link w:val="Komentarotema"/>
    <w:uiPriority w:val="99"/>
    <w:semiHidden/>
    <w:rsid w:val="001660A3"/>
    <w:rPr>
      <w:rFonts w:ascii="Times New Roman" w:eastAsia="Times New Roman" w:hAnsi="Times New Roman" w:cs="Times New Roman"/>
      <w:b/>
      <w:bCs/>
      <w:kern w:val="0"/>
      <w:sz w:val="20"/>
      <w:szCs w:val="20"/>
      <w14:ligatures w14:val="none"/>
    </w:rPr>
  </w:style>
  <w:style w:type="character" w:styleId="Hipersaitas">
    <w:name w:val="Hyperlink"/>
    <w:basedOn w:val="Numatytasispastraiposriftas"/>
    <w:uiPriority w:val="99"/>
    <w:unhideWhenUsed/>
    <w:rsid w:val="00332F17"/>
    <w:rPr>
      <w:color w:val="467886" w:themeColor="hyperlink"/>
      <w:u w:val="single"/>
    </w:rPr>
  </w:style>
  <w:style w:type="character" w:styleId="Neapdorotaspaminjimas">
    <w:name w:val="Unresolved Mention"/>
    <w:basedOn w:val="Numatytasispastraiposriftas"/>
    <w:uiPriority w:val="99"/>
    <w:semiHidden/>
    <w:unhideWhenUsed/>
    <w:rsid w:val="00332F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ur-lex.europa.eu/legal-content/LIT/TXT/?uri=CELEX:32088R2019&amp;locale=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eur-lex.europa.eu/legal-content/LIT/TXT/?uri=CELEX:32020R0852&amp;locale=lt"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eur-lex.europa.eu/legal-content/LIT/TXT/?uri=CELEX:32831R2023&amp;locale=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9E8E7-A22E-4684-A620-E107F639A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19909</Words>
  <Characters>11349</Characters>
  <Application>Microsoft Office Word</Application>
  <DocSecurity>4</DocSecurity>
  <Lines>94</Lines>
  <Paragraphs>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Kulbačiauskienė</dc:creator>
  <cp:keywords/>
  <dc:description/>
  <cp:lastModifiedBy>Asta Kulbačiauskienė</cp:lastModifiedBy>
  <cp:revision>2</cp:revision>
  <dcterms:created xsi:type="dcterms:W3CDTF">2026-08-21T05:26:00Z</dcterms:created>
  <dcterms:modified xsi:type="dcterms:W3CDTF">2026-08-21T05:26:00Z</dcterms:modified>
</cp:coreProperties>
</file>